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49" w:rsidRPr="00CF6044" w:rsidRDefault="004A0C49" w:rsidP="004A0C49">
      <w:pPr>
        <w:pStyle w:val="Standard"/>
        <w:jc w:val="center"/>
        <w:rPr>
          <w:b/>
          <w:color w:val="auto"/>
          <w:sz w:val="28"/>
          <w:szCs w:val="28"/>
        </w:rPr>
      </w:pPr>
      <w:r w:rsidRPr="00F83DA3">
        <w:rPr>
          <w:b/>
          <w:color w:val="auto"/>
          <w:sz w:val="28"/>
          <w:szCs w:val="28"/>
          <w:lang w:val="uk-UA"/>
        </w:rPr>
        <w:t>ГВАРДІЙСЬКА СІЛЬСЬКА РАДА</w:t>
      </w:r>
    </w:p>
    <w:p w:rsidR="004A0C49" w:rsidRDefault="004A0C49" w:rsidP="004A0C49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 xml:space="preserve"> «Затверджено» </w:t>
      </w:r>
    </w:p>
    <w:p w:rsidR="004A0C49" w:rsidRDefault="004A0C49" w:rsidP="004A0C49">
      <w:pPr>
        <w:pStyle w:val="Standard"/>
        <w:jc w:val="right"/>
        <w:rPr>
          <w:color w:val="auto"/>
          <w:lang w:val="uk-UA"/>
        </w:rPr>
      </w:pPr>
      <w:r w:rsidRPr="004358B8">
        <w:rPr>
          <w:color w:val="auto"/>
          <w:lang w:val="uk-UA"/>
        </w:rPr>
        <w:t>Уповноважена особа</w:t>
      </w:r>
    </w:p>
    <w:p w:rsidR="004A0C49" w:rsidRPr="004358B8" w:rsidRDefault="004A0C49" w:rsidP="004A0C49">
      <w:pPr>
        <w:pStyle w:val="Standard"/>
        <w:jc w:val="right"/>
        <w:rPr>
          <w:color w:val="auto"/>
          <w:lang w:val="uk-UA"/>
        </w:rPr>
      </w:pPr>
      <w:r w:rsidRPr="00D23036">
        <w:rPr>
          <w:lang w:val="uk-UA"/>
        </w:rPr>
        <w:t>Марина ШУШУК</w:t>
      </w:r>
    </w:p>
    <w:p w:rsidR="004A0C49" w:rsidRPr="00830F95" w:rsidRDefault="004A0C49" w:rsidP="004A0C49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>«</w:t>
      </w:r>
      <w:r w:rsidR="004F7F1E">
        <w:rPr>
          <w:color w:val="auto"/>
          <w:lang w:val="en-US"/>
        </w:rPr>
        <w:t>2</w:t>
      </w:r>
      <w:r w:rsidR="00405461">
        <w:rPr>
          <w:color w:val="auto"/>
          <w:lang w:val="uk-UA"/>
        </w:rPr>
        <w:t>6</w:t>
      </w:r>
      <w:r w:rsidRPr="004358B8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>вересня</w:t>
      </w:r>
      <w:r w:rsidRPr="007F2CDF">
        <w:rPr>
          <w:color w:val="auto"/>
          <w:lang w:val="uk-UA"/>
        </w:rPr>
        <w:t xml:space="preserve"> 202</w:t>
      </w:r>
      <w:r>
        <w:rPr>
          <w:color w:val="auto"/>
          <w:lang w:val="uk-UA"/>
        </w:rPr>
        <w:t>2</w:t>
      </w:r>
      <w:r w:rsidRPr="007F2CDF">
        <w:rPr>
          <w:color w:val="auto"/>
          <w:lang w:val="uk-UA"/>
        </w:rPr>
        <w:t xml:space="preserve"> року</w:t>
      </w:r>
    </w:p>
    <w:p w:rsidR="004A0C49" w:rsidRPr="00011B30" w:rsidRDefault="004A0C49" w:rsidP="004A0C49">
      <w:pPr>
        <w:pStyle w:val="Standard"/>
        <w:jc w:val="right"/>
        <w:rPr>
          <w:color w:val="auto"/>
          <w:lang w:val="uk-UA"/>
        </w:rPr>
      </w:pPr>
    </w:p>
    <w:p w:rsidR="004A0C49" w:rsidRPr="00011B30" w:rsidRDefault="004A0C49" w:rsidP="004A0C49">
      <w:pPr>
        <w:pStyle w:val="Standard"/>
        <w:jc w:val="center"/>
        <w:rPr>
          <w:b/>
          <w:bCs/>
          <w:color w:val="auto"/>
          <w:lang w:val="uk-UA"/>
        </w:rPr>
      </w:pPr>
      <w:r w:rsidRPr="00011B30">
        <w:rPr>
          <w:b/>
          <w:bCs/>
          <w:color w:val="auto"/>
          <w:lang w:val="uk-UA"/>
        </w:rPr>
        <w:t xml:space="preserve">ОГОЛОШЕННЯ </w:t>
      </w:r>
    </w:p>
    <w:p w:rsidR="004A0C49" w:rsidRPr="00011B30" w:rsidRDefault="004A0C49" w:rsidP="004A0C49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4A0C49" w:rsidRDefault="004A0C49" w:rsidP="004671B8">
            <w:pPr>
              <w:pStyle w:val="Standard"/>
              <w:rPr>
                <w:b/>
                <w:lang w:val="uk-UA"/>
              </w:rPr>
            </w:pPr>
            <w:r w:rsidRPr="004855FD">
              <w:rPr>
                <w:b/>
              </w:rPr>
              <w:t xml:space="preserve">ГВАРДІЙСЬКА СІЛЬСЬКА РАДА </w:t>
            </w:r>
          </w:p>
          <w:p w:rsidR="004A0C49" w:rsidRPr="004A0C49" w:rsidRDefault="004A0C49" w:rsidP="004671B8">
            <w:pPr>
              <w:pStyle w:val="Standard"/>
              <w:rPr>
                <w:b/>
                <w:color w:val="auto"/>
                <w:lang w:val="uk-UA"/>
              </w:rPr>
            </w:pPr>
            <w:r w:rsidRPr="004855FD">
              <w:rPr>
                <w:b/>
              </w:rPr>
              <w:t xml:space="preserve">31352, </w:t>
            </w:r>
            <w:proofErr w:type="spellStart"/>
            <w:r w:rsidRPr="004855FD">
              <w:rPr>
                <w:b/>
              </w:rPr>
              <w:t>Хмельницька</w:t>
            </w:r>
            <w:proofErr w:type="spellEnd"/>
            <w:r w:rsidRPr="004855FD">
              <w:rPr>
                <w:b/>
              </w:rPr>
              <w:t xml:space="preserve"> обл., </w:t>
            </w:r>
            <w:proofErr w:type="spellStart"/>
            <w:r w:rsidRPr="004855FD">
              <w:rPr>
                <w:b/>
              </w:rPr>
              <w:t>Хмельницький</w:t>
            </w:r>
            <w:proofErr w:type="spellEnd"/>
            <w:r w:rsidRPr="004855FD">
              <w:rPr>
                <w:b/>
              </w:rPr>
              <w:t xml:space="preserve"> район, село </w:t>
            </w:r>
            <w:proofErr w:type="spellStart"/>
            <w:r w:rsidRPr="004855FD">
              <w:rPr>
                <w:b/>
              </w:rPr>
              <w:t>Гвардійське</w:t>
            </w:r>
            <w:proofErr w:type="spellEnd"/>
            <w:r w:rsidRPr="004855FD">
              <w:rPr>
                <w:b/>
              </w:rPr>
              <w:t xml:space="preserve">, </w:t>
            </w:r>
            <w:proofErr w:type="spellStart"/>
            <w:proofErr w:type="gramStart"/>
            <w:r w:rsidRPr="004855FD">
              <w:rPr>
                <w:b/>
              </w:rPr>
              <w:t>вул.Соборна</w:t>
            </w:r>
            <w:proofErr w:type="spellEnd"/>
            <w:proofErr w:type="gramEnd"/>
            <w:r w:rsidRPr="004855FD">
              <w:rPr>
                <w:b/>
              </w:rPr>
              <w:t xml:space="preserve">, </w:t>
            </w:r>
            <w:proofErr w:type="spellStart"/>
            <w:r w:rsidRPr="004855FD">
              <w:rPr>
                <w:b/>
              </w:rPr>
              <w:t>будинок</w:t>
            </w:r>
            <w:proofErr w:type="spellEnd"/>
            <w:r w:rsidRPr="004855F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46</w:t>
            </w:r>
          </w:p>
          <w:p w:rsidR="004A0C49" w:rsidRDefault="004A0C49" w:rsidP="004671B8">
            <w:pPr>
              <w:pStyle w:val="Standard"/>
              <w:rPr>
                <w:rFonts w:eastAsia="Calibri"/>
                <w:b/>
                <w:bCs/>
                <w:lang w:val="uk-UA"/>
              </w:rPr>
            </w:pPr>
            <w:r w:rsidRPr="00CB3D25">
              <w:rPr>
                <w:b/>
                <w:lang w:val="uk-UA"/>
              </w:rPr>
              <w:t xml:space="preserve">ЄДРПОУ: </w:t>
            </w:r>
            <w:r w:rsidRPr="004855FD">
              <w:rPr>
                <w:rFonts w:eastAsia="Calibri"/>
                <w:b/>
                <w:bCs/>
              </w:rPr>
              <w:t>04403673</w:t>
            </w:r>
          </w:p>
          <w:p w:rsidR="004A0C49" w:rsidRPr="0043021A" w:rsidRDefault="004A0C49" w:rsidP="004671B8">
            <w:pPr>
              <w:pStyle w:val="Standard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Тел</w:t>
            </w:r>
            <w:proofErr w:type="spellEnd"/>
            <w:r>
              <w:rPr>
                <w:b/>
                <w:color w:val="auto"/>
                <w:lang w:val="uk-UA"/>
              </w:rPr>
              <w:t xml:space="preserve">. </w:t>
            </w:r>
            <w:r w:rsidR="007027EA" w:rsidRPr="007027EA">
              <w:rPr>
                <w:b/>
                <w:color w:val="auto"/>
                <w:lang w:val="uk-UA"/>
              </w:rPr>
              <w:t>+380382624083</w:t>
            </w:r>
            <w:r w:rsidRPr="0043021A">
              <w:rPr>
                <w:b/>
                <w:color w:val="auto"/>
                <w:lang w:val="uk-UA"/>
              </w:rPr>
              <w:t xml:space="preserve">, </w:t>
            </w:r>
          </w:p>
          <w:p w:rsidR="004A0C49" w:rsidRPr="0043021A" w:rsidRDefault="004A0C49" w:rsidP="004671B8">
            <w:pPr>
              <w:pStyle w:val="Standard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Електронна пошта: </w:t>
            </w:r>
            <w:r w:rsidR="00D23036" w:rsidRPr="00D23036">
              <w:rPr>
                <w:b/>
                <w:color w:val="auto"/>
                <w:lang w:val="uk-UA"/>
              </w:rPr>
              <w:t>gvard.bux@gmail.com</w:t>
            </w:r>
          </w:p>
          <w:p w:rsidR="004A0C49" w:rsidRPr="00011B30" w:rsidRDefault="004A0C49" w:rsidP="004671B8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CB3D2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B3D2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CB3D2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підприємства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, установи,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організації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зазначені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у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пункті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1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частини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uk-UA"/>
              </w:rPr>
              <w:t>1</w:t>
            </w:r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статті</w:t>
            </w:r>
            <w:proofErr w:type="spellEnd"/>
            <w:r w:rsidRPr="00634166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2 Закону</w:t>
            </w:r>
            <w:r w:rsidRPr="00CB3D2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4A0C49" w:rsidRPr="00E90DBA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4A0C49" w:rsidRPr="004A0C49" w:rsidRDefault="004A0C49" w:rsidP="004A0C49">
            <w:pPr>
              <w:spacing w:before="240"/>
              <w:jc w:val="center"/>
              <w:rPr>
                <w:b/>
                <w:sz w:val="24"/>
                <w:szCs w:val="24"/>
                <w:lang w:val="uk-UA"/>
              </w:rPr>
            </w:pPr>
            <w:r w:rsidRPr="00F83DA3">
              <w:rPr>
                <w:b/>
                <w:sz w:val="24"/>
                <w:szCs w:val="24"/>
                <w:lang w:val="uk-UA"/>
              </w:rPr>
              <w:t xml:space="preserve"> </w:t>
            </w:r>
            <w:r w:rsidR="00E40DCB">
              <w:rPr>
                <w:b/>
                <w:sz w:val="24"/>
                <w:szCs w:val="24"/>
                <w:lang w:val="uk-UA"/>
              </w:rPr>
              <w:t xml:space="preserve">код ДК 021:2015 </w:t>
            </w:r>
            <w:bookmarkStart w:id="12" w:name="_GoBack"/>
            <w:r w:rsidR="00E40DCB">
              <w:rPr>
                <w:b/>
                <w:sz w:val="24"/>
                <w:szCs w:val="24"/>
                <w:lang w:val="uk-UA"/>
              </w:rPr>
              <w:t>:</w:t>
            </w:r>
            <w:r w:rsidR="008E0A29" w:rsidRPr="008E0A29">
              <w:rPr>
                <w:lang w:val="uk-UA"/>
              </w:rPr>
              <w:t xml:space="preserve"> </w:t>
            </w:r>
            <w:r w:rsidR="008E0A29" w:rsidRPr="008E0A29">
              <w:rPr>
                <w:b/>
                <w:sz w:val="24"/>
                <w:szCs w:val="24"/>
                <w:lang w:val="uk-UA"/>
              </w:rPr>
              <w:t>90510000-5 - Утилізація/видалення сміття та поводження зі сміттям</w:t>
            </w:r>
          </w:p>
          <w:p w:rsidR="004A0C49" w:rsidRPr="00F83DA3" w:rsidRDefault="004A0C49" w:rsidP="00D23036">
            <w:pPr>
              <w:spacing w:before="2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A0C49">
              <w:rPr>
                <w:b/>
                <w:sz w:val="24"/>
                <w:szCs w:val="24"/>
                <w:lang w:val="uk-UA"/>
              </w:rPr>
              <w:t xml:space="preserve"> (</w:t>
            </w:r>
            <w:r w:rsidR="008E0A29" w:rsidRPr="008E0A29">
              <w:rPr>
                <w:b/>
                <w:sz w:val="24"/>
                <w:szCs w:val="24"/>
                <w:lang w:val="uk-UA"/>
              </w:rPr>
              <w:t>Утилізація сміття та поводження зі сміттям</w:t>
            </w:r>
            <w:r>
              <w:rPr>
                <w:b/>
                <w:shd w:val="clear" w:color="auto" w:fill="FFFFFF"/>
                <w:lang w:val="uk-UA"/>
              </w:rPr>
              <w:t>)</w:t>
            </w:r>
            <w:bookmarkEnd w:id="12"/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11B30">
              <w:rPr>
                <w:b/>
                <w:color w:val="auto"/>
                <w:lang w:val="uk-UA" w:eastAsia="uk-UA"/>
              </w:rPr>
              <w:t>Відповідно до Додатку 1 «Технічне завдання»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>Кількість товару (обсяг послуги, місце виконання робіт):</w:t>
            </w:r>
          </w:p>
          <w:p w:rsidR="004A0C49" w:rsidRPr="00011B30" w:rsidRDefault="00405461" w:rsidP="004671B8">
            <w:pPr>
              <w:pStyle w:val="Standard"/>
              <w:jc w:val="both"/>
              <w:rPr>
                <w:b/>
                <w:bCs/>
                <w:color w:val="auto"/>
                <w:kern w:val="0"/>
                <w:lang w:val="uk-UA"/>
              </w:rPr>
            </w:pPr>
            <w:r>
              <w:rPr>
                <w:b/>
                <w:bCs/>
                <w:color w:val="auto"/>
                <w:kern w:val="0"/>
                <w:lang w:val="uk-UA"/>
              </w:rPr>
              <w:t>Згідно</w:t>
            </w:r>
            <w:r w:rsidR="004A0C49" w:rsidRPr="00011B30">
              <w:rPr>
                <w:b/>
                <w:bCs/>
                <w:color w:val="auto"/>
                <w:kern w:val="0"/>
                <w:lang w:val="uk-UA"/>
              </w:rPr>
              <w:t xml:space="preserve"> </w:t>
            </w:r>
            <w:r>
              <w:rPr>
                <w:b/>
                <w:bCs/>
                <w:color w:val="auto"/>
                <w:kern w:val="0"/>
                <w:lang w:val="uk-UA"/>
              </w:rPr>
              <w:t>Додатку</w:t>
            </w:r>
            <w:r w:rsidR="004A0C49" w:rsidRPr="00011B30">
              <w:rPr>
                <w:b/>
                <w:bCs/>
                <w:color w:val="auto"/>
                <w:kern w:val="0"/>
                <w:lang w:val="uk-UA"/>
              </w:rPr>
              <w:t xml:space="preserve"> 1</w:t>
            </w:r>
          </w:p>
          <w:p w:rsidR="004A0C49" w:rsidRPr="003C0122" w:rsidRDefault="004A0C49" w:rsidP="004671B8">
            <w:pPr>
              <w:pStyle w:val="Standard"/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Місце поставки товарів (місце виконання робіт чи надання </w:t>
            </w:r>
            <w:r w:rsidRPr="003C0122">
              <w:rPr>
                <w:color w:val="auto"/>
                <w:lang w:val="uk-UA"/>
              </w:rPr>
              <w:t>послуг):</w:t>
            </w:r>
          </w:p>
          <w:p w:rsidR="004A0C49" w:rsidRPr="00F83DA3" w:rsidRDefault="004A0C49" w:rsidP="004671B8">
            <w:pPr>
              <w:pStyle w:val="Standard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Відповідно до документації</w:t>
            </w:r>
          </w:p>
          <w:p w:rsidR="004A0C49" w:rsidRPr="003C0122" w:rsidRDefault="004A0C49" w:rsidP="004671B8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E121C0">
              <w:rPr>
                <w:lang w:val="uk-UA"/>
              </w:rPr>
              <w:t>до 31 грудня 2022</w:t>
            </w:r>
            <w:r w:rsidRPr="00011B30">
              <w:rPr>
                <w:lang w:val="uk-UA"/>
              </w:rPr>
              <w:t xml:space="preserve"> року</w:t>
            </w:r>
            <w:r w:rsidRPr="00011B30">
              <w:rPr>
                <w:color w:val="auto"/>
                <w:lang w:val="uk-UA"/>
              </w:rPr>
              <w:t>.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EC38C5" w:rsidRPr="00EC38C5" w:rsidRDefault="004A0C49" w:rsidP="00EC38C5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 w:rsidRPr="00011B30">
              <w:rPr>
                <w:sz w:val="24"/>
              </w:rPr>
              <w:t xml:space="preserve">Розрахунки проводяться Замовником </w:t>
            </w:r>
            <w:r w:rsidRPr="00691D29">
              <w:rPr>
                <w:sz w:val="24"/>
                <w:szCs w:val="24"/>
              </w:rPr>
              <w:t xml:space="preserve">протягом 10 робочих днів після підписання Сторонами </w:t>
            </w:r>
            <w:proofErr w:type="spellStart"/>
            <w:r w:rsidRPr="00691D29">
              <w:rPr>
                <w:sz w:val="24"/>
                <w:szCs w:val="24"/>
              </w:rPr>
              <w:t>Акт</w:t>
            </w:r>
            <w:r w:rsidR="00EC38C5">
              <w:rPr>
                <w:sz w:val="24"/>
                <w:szCs w:val="24"/>
              </w:rPr>
              <w:t>а</w:t>
            </w:r>
            <w:proofErr w:type="spellEnd"/>
            <w:r w:rsidR="00EC38C5">
              <w:rPr>
                <w:sz w:val="24"/>
                <w:szCs w:val="24"/>
              </w:rPr>
              <w:t xml:space="preserve"> </w:t>
            </w:r>
            <w:r w:rsidR="00EC38C5" w:rsidRPr="00EC38C5">
              <w:rPr>
                <w:sz w:val="24"/>
                <w:szCs w:val="24"/>
              </w:rPr>
              <w:t xml:space="preserve">приймання-передачі наданих послуг </w:t>
            </w:r>
          </w:p>
          <w:p w:rsidR="004A0C49" w:rsidRPr="00011B30" w:rsidRDefault="004A0C49" w:rsidP="00EC38C5">
            <w:pPr>
              <w:pStyle w:val="a3"/>
              <w:spacing w:after="0" w:line="276" w:lineRule="auto"/>
              <w:jc w:val="both"/>
              <w:rPr>
                <w:b/>
                <w:lang w:eastAsia="uk-UA"/>
              </w:rPr>
            </w:pPr>
            <w:proofErr w:type="spellStart"/>
            <w:r w:rsidRPr="00EC38C5">
              <w:rPr>
                <w:sz w:val="24"/>
                <w:szCs w:val="24"/>
              </w:rPr>
              <w:t>Післяоплата</w:t>
            </w:r>
            <w:proofErr w:type="spellEnd"/>
            <w:r w:rsidRPr="00EC38C5">
              <w:rPr>
                <w:sz w:val="24"/>
                <w:szCs w:val="24"/>
              </w:rPr>
              <w:t xml:space="preserve"> – 100%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4A0C49" w:rsidRPr="00011B30" w:rsidRDefault="00405461" w:rsidP="004671B8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195000</w:t>
            </w:r>
            <w:r w:rsidR="00EC38C5">
              <w:rPr>
                <w:b/>
                <w:color w:val="auto"/>
                <w:lang w:val="uk-UA"/>
              </w:rPr>
              <w:t>,00</w:t>
            </w:r>
            <w:r w:rsidR="004A0C49">
              <w:rPr>
                <w:b/>
                <w:color w:val="auto"/>
                <w:lang w:val="uk-UA"/>
              </w:rPr>
              <w:t xml:space="preserve"> </w:t>
            </w:r>
            <w:r w:rsidR="004A0C49" w:rsidRPr="00FF260E">
              <w:rPr>
                <w:b/>
                <w:color w:val="auto"/>
                <w:lang w:val="uk-UA"/>
              </w:rPr>
              <w:t>грн</w:t>
            </w:r>
            <w:r w:rsidR="004A0C49" w:rsidRPr="00011B30">
              <w:rPr>
                <w:b/>
                <w:lang w:val="uk-UA"/>
              </w:rPr>
              <w:t xml:space="preserve">. 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4A0C49" w:rsidRPr="0023786C" w:rsidRDefault="004A0C49" w:rsidP="0040546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23786C">
              <w:rPr>
                <w:b/>
                <w:color w:val="auto"/>
                <w:lang w:val="uk-UA" w:eastAsia="uk-UA"/>
              </w:rPr>
              <w:t>до «</w:t>
            </w:r>
            <w:r w:rsidR="00405461">
              <w:rPr>
                <w:b/>
                <w:color w:val="auto"/>
                <w:lang w:val="uk-UA" w:eastAsia="uk-UA"/>
              </w:rPr>
              <w:t>30</w:t>
            </w:r>
            <w:r w:rsidRPr="0023786C">
              <w:rPr>
                <w:b/>
                <w:color w:val="auto"/>
                <w:lang w:val="uk-UA" w:eastAsia="uk-UA"/>
              </w:rPr>
              <w:t xml:space="preserve">» </w:t>
            </w:r>
            <w:r w:rsidR="00EC38C5">
              <w:rPr>
                <w:b/>
                <w:color w:val="auto"/>
                <w:lang w:val="uk-UA" w:eastAsia="uk-UA"/>
              </w:rPr>
              <w:t>вересня 2022</w:t>
            </w:r>
            <w:r w:rsidRPr="0023786C">
              <w:rPr>
                <w:b/>
                <w:color w:val="auto"/>
                <w:lang w:val="uk-UA" w:eastAsia="uk-UA"/>
              </w:rPr>
              <w:t xml:space="preserve"> року 1</w:t>
            </w:r>
            <w:r w:rsidR="00405461">
              <w:rPr>
                <w:b/>
                <w:color w:val="auto"/>
                <w:lang w:val="uk-UA" w:eastAsia="uk-UA"/>
              </w:rPr>
              <w:t>5</w:t>
            </w:r>
            <w:r w:rsidRPr="0023786C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011B30">
              <w:rPr>
                <w:lang w:val="uk-UA"/>
              </w:rPr>
              <w:t>закупівель</w:t>
            </w:r>
            <w:proofErr w:type="spellEnd"/>
            <w:r w:rsidRPr="00011B30">
              <w:rPr>
                <w:lang w:val="uk-UA"/>
              </w:rPr>
              <w:t>)</w:t>
            </w:r>
          </w:p>
        </w:tc>
        <w:tc>
          <w:tcPr>
            <w:tcW w:w="5728" w:type="dxa"/>
          </w:tcPr>
          <w:p w:rsidR="004A0C49" w:rsidRPr="0023786C" w:rsidRDefault="004A0C49" w:rsidP="0040546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23786C">
              <w:rPr>
                <w:b/>
                <w:color w:val="auto"/>
                <w:lang w:val="uk-UA" w:eastAsia="uk-UA"/>
              </w:rPr>
              <w:t>до «</w:t>
            </w:r>
            <w:r w:rsidR="00405461">
              <w:rPr>
                <w:b/>
                <w:color w:val="auto"/>
                <w:lang w:val="uk-UA" w:eastAsia="uk-UA"/>
              </w:rPr>
              <w:t>05</w:t>
            </w:r>
            <w:r w:rsidRPr="0023786C">
              <w:rPr>
                <w:b/>
                <w:color w:val="auto"/>
                <w:lang w:val="uk-UA" w:eastAsia="uk-UA"/>
              </w:rPr>
              <w:t xml:space="preserve">» </w:t>
            </w:r>
            <w:r w:rsidR="00405461">
              <w:rPr>
                <w:b/>
                <w:color w:val="auto"/>
                <w:lang w:val="uk-UA" w:eastAsia="uk-UA"/>
              </w:rPr>
              <w:t>жовтня</w:t>
            </w:r>
            <w:r w:rsidR="00EC38C5">
              <w:rPr>
                <w:b/>
                <w:color w:val="auto"/>
                <w:lang w:val="uk-UA" w:eastAsia="uk-UA"/>
              </w:rPr>
              <w:t xml:space="preserve"> 2022</w:t>
            </w:r>
            <w:r w:rsidR="00EC38C5" w:rsidRPr="0023786C">
              <w:rPr>
                <w:b/>
                <w:color w:val="auto"/>
                <w:lang w:val="uk-UA" w:eastAsia="uk-UA"/>
              </w:rPr>
              <w:t xml:space="preserve"> року </w:t>
            </w:r>
            <w:r w:rsidRPr="0023786C">
              <w:rPr>
                <w:b/>
                <w:color w:val="auto"/>
                <w:lang w:val="uk-UA" w:eastAsia="uk-UA"/>
              </w:rPr>
              <w:t>1</w:t>
            </w:r>
            <w:r w:rsidR="00405461">
              <w:rPr>
                <w:b/>
                <w:color w:val="auto"/>
                <w:lang w:val="uk-UA" w:eastAsia="uk-UA"/>
              </w:rPr>
              <w:t>5</w:t>
            </w:r>
            <w:r w:rsidRPr="0023786C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4A0C49" w:rsidRPr="00011B30" w:rsidRDefault="004A0C49" w:rsidP="004671B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4A0C49" w:rsidRPr="00011B30" w:rsidRDefault="004A0C49" w:rsidP="004671B8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011B30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урахуванням ПДВ.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Забезпечення пропозицій учасників – не вимагається</w:t>
            </w:r>
            <w:r>
              <w:rPr>
                <w:lang w:val="uk-UA"/>
              </w:rPr>
              <w:t>.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11B30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4A0C49" w:rsidRPr="00011B30" w:rsidTr="004671B8">
        <w:tc>
          <w:tcPr>
            <w:tcW w:w="10372" w:type="dxa"/>
            <w:gridSpan w:val="2"/>
          </w:tcPr>
          <w:p w:rsidR="004A0C49" w:rsidRPr="00011B30" w:rsidRDefault="004A0C49" w:rsidP="004671B8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4A0C49" w:rsidRPr="00011B30" w:rsidTr="004671B8">
        <w:tc>
          <w:tcPr>
            <w:tcW w:w="4644" w:type="dxa"/>
          </w:tcPr>
          <w:p w:rsidR="004A0C49" w:rsidRPr="00011B30" w:rsidRDefault="004A0C49" w:rsidP="004671B8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011B30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b/>
                <w:color w:val="auto"/>
                <w:lang w:val="uk-UA"/>
              </w:rPr>
              <w:t>Додаток №1</w:t>
            </w:r>
            <w:r w:rsidRPr="00011B30">
              <w:rPr>
                <w:color w:val="auto"/>
                <w:lang w:val="uk-UA"/>
              </w:rPr>
              <w:t xml:space="preserve"> – Технічне завдання.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b/>
                <w:color w:val="auto"/>
                <w:lang w:val="uk-UA"/>
              </w:rPr>
              <w:t xml:space="preserve">Додаток №2 </w:t>
            </w:r>
            <w:r w:rsidRPr="00011B30">
              <w:rPr>
                <w:color w:val="auto"/>
                <w:lang w:val="uk-UA"/>
              </w:rPr>
              <w:t>– Проект договору.</w:t>
            </w:r>
          </w:p>
          <w:p w:rsidR="00D23036" w:rsidRPr="00011B30" w:rsidRDefault="004A0C49" w:rsidP="004671B8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011B30">
              <w:rPr>
                <w:b/>
                <w:color w:val="auto"/>
                <w:lang w:val="uk-UA"/>
              </w:rPr>
              <w:t>Додаток №3</w:t>
            </w:r>
            <w:r w:rsidRPr="00011B30">
              <w:rPr>
                <w:color w:val="auto"/>
                <w:lang w:val="uk-UA"/>
              </w:rPr>
              <w:t xml:space="preserve"> – </w:t>
            </w:r>
            <w:r w:rsidR="00405461">
              <w:rPr>
                <w:lang w:val="uk-UA"/>
              </w:rPr>
              <w:t>Цінова пропозиція</w:t>
            </w:r>
            <w:r w:rsidRPr="00011B30">
              <w:rPr>
                <w:lang w:val="uk-UA"/>
              </w:rPr>
              <w:t>.</w:t>
            </w:r>
          </w:p>
          <w:p w:rsidR="004A0C49" w:rsidRPr="00011B30" w:rsidRDefault="00D23036" w:rsidP="00405461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D23036">
              <w:rPr>
                <w:b/>
                <w:lang w:val="uk-UA"/>
              </w:rPr>
              <w:t>Додаток№4</w:t>
            </w:r>
            <w:r>
              <w:rPr>
                <w:b/>
                <w:lang w:val="uk-UA"/>
              </w:rPr>
              <w:t>-</w:t>
            </w:r>
            <w:r w:rsidR="00405461">
              <w:rPr>
                <w:lang w:val="uk-UA"/>
              </w:rPr>
              <w:t>Лист- згода</w:t>
            </w:r>
            <w:r>
              <w:rPr>
                <w:lang w:val="uk-UA"/>
              </w:rPr>
              <w:t xml:space="preserve"> </w:t>
            </w:r>
          </w:p>
        </w:tc>
      </w:tr>
      <w:tr w:rsidR="004A0C49" w:rsidRPr="004A0C49" w:rsidTr="004671B8">
        <w:tc>
          <w:tcPr>
            <w:tcW w:w="10372" w:type="dxa"/>
            <w:gridSpan w:val="2"/>
          </w:tcPr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011B30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011B30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011B30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011B30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011B30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011B30">
              <w:rPr>
                <w:color w:val="auto"/>
                <w:lang w:val="uk-UA"/>
              </w:rPr>
              <w:t>:</w:t>
            </w:r>
          </w:p>
          <w:p w:rsidR="004A0C49" w:rsidRPr="00011B30" w:rsidRDefault="004A0C49" w:rsidP="004671B8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A0C49" w:rsidRPr="00011B30" w:rsidRDefault="004A0C49" w:rsidP="004671B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>–  контактні дані 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011B30">
              <w:rPr>
                <w:b/>
                <w:color w:val="auto"/>
                <w:lang w:val="uk-UA"/>
              </w:rPr>
              <w:t>Додаток №1</w:t>
            </w:r>
            <w:r w:rsidRPr="00011B30">
              <w:rPr>
                <w:color w:val="auto"/>
                <w:lang w:val="uk-UA"/>
              </w:rPr>
              <w:t xml:space="preserve"> – технічне завдання;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011B30">
              <w:rPr>
                <w:b/>
                <w:color w:val="auto"/>
                <w:lang w:val="uk-UA"/>
              </w:rPr>
              <w:t xml:space="preserve">Додаток №2 </w:t>
            </w:r>
            <w:r w:rsidRPr="00011B30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011B30">
              <w:rPr>
                <w:color w:val="auto"/>
                <w:lang w:val="uk-UA"/>
              </w:rPr>
              <w:t>;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011B30">
              <w:rPr>
                <w:b/>
                <w:color w:val="auto"/>
                <w:lang w:val="uk-UA"/>
              </w:rPr>
              <w:t>Додаток №3</w:t>
            </w:r>
            <w:r w:rsidRPr="00011B30">
              <w:rPr>
                <w:color w:val="auto"/>
                <w:lang w:val="uk-UA"/>
              </w:rPr>
              <w:t xml:space="preserve"> –</w:t>
            </w:r>
            <w:r w:rsidR="00405461">
              <w:t xml:space="preserve"> </w:t>
            </w:r>
            <w:r w:rsidR="00405461" w:rsidRPr="00405461">
              <w:rPr>
                <w:color w:val="auto"/>
                <w:lang w:val="uk-UA"/>
              </w:rPr>
              <w:t>Цінова пропозиція</w:t>
            </w:r>
            <w:r w:rsidRPr="00011B30">
              <w:rPr>
                <w:color w:val="auto"/>
                <w:lang w:val="uk-UA"/>
              </w:rPr>
              <w:t>.</w:t>
            </w:r>
          </w:p>
          <w:p w:rsidR="004A0C49" w:rsidRPr="00011B30" w:rsidRDefault="004A0C49" w:rsidP="00405461">
            <w:pPr>
              <w:pStyle w:val="Standard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Заповнений та сканований – </w:t>
            </w:r>
            <w:r w:rsidRPr="00011B30">
              <w:rPr>
                <w:b/>
                <w:color w:val="auto"/>
                <w:lang w:val="uk-UA"/>
              </w:rPr>
              <w:t>Додаток №4</w:t>
            </w:r>
            <w:r w:rsidRPr="00011B30">
              <w:rPr>
                <w:color w:val="auto"/>
                <w:lang w:val="uk-UA"/>
              </w:rPr>
              <w:t xml:space="preserve"> –</w:t>
            </w:r>
            <w:r w:rsidR="00405461">
              <w:t xml:space="preserve"> </w:t>
            </w:r>
            <w:r w:rsidR="00405461" w:rsidRPr="00405461">
              <w:rPr>
                <w:color w:val="auto"/>
                <w:lang w:val="uk-UA"/>
              </w:rPr>
              <w:t>Лист- згода</w:t>
            </w:r>
            <w:r w:rsidRPr="00011B30">
              <w:rPr>
                <w:color w:val="auto"/>
                <w:lang w:val="uk-UA"/>
              </w:rPr>
              <w:t>.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b/>
                <w:color w:val="auto"/>
                <w:lang w:val="uk-UA"/>
              </w:rPr>
              <w:t>Примітки:</w:t>
            </w:r>
            <w:r w:rsidRPr="00011B30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лист-пояснення з зазначенням підстави не надання документа з посиланням на законодавчі акти.</w:t>
            </w:r>
          </w:p>
          <w:p w:rsidR="004A0C49" w:rsidRPr="00011B30" w:rsidRDefault="004A0C49" w:rsidP="004671B8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зображення. При виготовлені </w:t>
            </w:r>
            <w:proofErr w:type="spellStart"/>
            <w:r w:rsidRPr="00011B30">
              <w:rPr>
                <w:color w:val="auto"/>
                <w:lang w:val="uk-UA"/>
              </w:rPr>
              <w:t>сканкопій</w:t>
            </w:r>
            <w:proofErr w:type="spellEnd"/>
            <w:r w:rsidRPr="00011B30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011B30">
              <w:rPr>
                <w:color w:val="auto"/>
                <w:lang w:val="uk-UA"/>
              </w:rPr>
              <w:t>сканкопію</w:t>
            </w:r>
            <w:proofErr w:type="spellEnd"/>
            <w:r w:rsidRPr="00011B30">
              <w:rPr>
                <w:color w:val="auto"/>
                <w:lang w:val="uk-UA"/>
              </w:rPr>
              <w:t xml:space="preserve"> документу.</w:t>
            </w:r>
          </w:p>
          <w:p w:rsidR="004A0C49" w:rsidRPr="00011B30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11B30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A0C49" w:rsidRPr="00011B30" w:rsidRDefault="004A0C49" w:rsidP="004671B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1B30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011B30">
              <w:rPr>
                <w:sz w:val="24"/>
                <w:szCs w:val="24"/>
                <w:lang w:val="uk-UA"/>
              </w:rPr>
              <w:t xml:space="preserve">. </w:t>
            </w:r>
          </w:p>
          <w:p w:rsidR="004A0C49" w:rsidRPr="00011B30" w:rsidRDefault="004A0C49" w:rsidP="004671B8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>При розрахунку ціни, за яку Учасник згоден виконати заявку, враховується вартість предмету закупівлі відповідно до цієї документації та всі витрати, пов’язані з виконанням зобов’язань Учасника закупівлі (ПДВ, прямі витрати, адміністративні та загальновиробничі витрати), а також прибуток, який Учасник планує одержати при виконанні договору. Переможець сплачує всі витрати, пов’язані з пересилкою документів (договір, акти та ін.).</w:t>
            </w:r>
          </w:p>
          <w:p w:rsidR="004A0C49" w:rsidRPr="00011B30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11B30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A0C49" w:rsidRPr="00011B30" w:rsidRDefault="004A0C49" w:rsidP="004671B8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</w:t>
            </w:r>
            <w:proofErr w:type="spellStart"/>
            <w:r w:rsidRPr="00011B30">
              <w:rPr>
                <w:color w:val="auto"/>
                <w:lang w:val="uk-UA"/>
              </w:rPr>
              <w:t>закупівель</w:t>
            </w:r>
            <w:proofErr w:type="spellEnd"/>
            <w:r w:rsidRPr="00011B30">
              <w:rPr>
                <w:color w:val="auto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11B30">
              <w:rPr>
                <w:color w:val="auto"/>
              </w:rPr>
              <w:t>Всі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подаються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електронному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вигляді</w:t>
            </w:r>
            <w:proofErr w:type="spellEnd"/>
            <w:r w:rsidRPr="00011B30">
              <w:rPr>
                <w:color w:val="auto"/>
              </w:rPr>
              <w:t xml:space="preserve"> через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 шляхом </w:t>
            </w:r>
            <w:proofErr w:type="spellStart"/>
            <w:r w:rsidRPr="00011B30">
              <w:rPr>
                <w:color w:val="auto"/>
              </w:rPr>
              <w:t>завантаження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сканованих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рівня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 w:rsidRPr="000E55F5">
              <w:rPr>
                <w:lang w:val="uk-UA"/>
              </w:rPr>
              <w:t xml:space="preserve"> Замовник не вимагає від учасників засвідчувати документи (матеріали та інформацію</w:t>
            </w:r>
            <w:r w:rsidRPr="004E0940">
              <w:rPr>
                <w:lang w:val="uk-UA"/>
              </w:rPr>
              <w:t xml:space="preserve">), що подаються у складі </w:t>
            </w:r>
            <w:r w:rsidRPr="00A750C3">
              <w:rPr>
                <w:lang w:val="uk-UA"/>
              </w:rPr>
              <w:t xml:space="preserve">тендерної пропозиції, печаткою та підписом уповноваженої особи, якщо такі документи (матеріали та інформація) </w:t>
            </w:r>
            <w:r w:rsidRPr="00A750C3">
              <w:rPr>
                <w:rStyle w:val="rvts0"/>
                <w:lang w:val="uk-UA"/>
              </w:rPr>
              <w:t xml:space="preserve">надані у формі </w:t>
            </w:r>
            <w:r w:rsidRPr="00A750C3">
              <w:rPr>
                <w:rStyle w:val="rvts0"/>
                <w:lang w:val="uk-UA"/>
              </w:rPr>
              <w:lastRenderedPageBreak/>
              <w:t xml:space="preserve">електронного документа через електронну систему </w:t>
            </w:r>
            <w:proofErr w:type="spellStart"/>
            <w:r w:rsidRPr="00A750C3">
              <w:rPr>
                <w:rStyle w:val="rvts0"/>
                <w:lang w:val="uk-UA"/>
              </w:rPr>
              <w:t>закупівель</w:t>
            </w:r>
            <w:proofErr w:type="spellEnd"/>
            <w:r w:rsidRPr="00A750C3">
              <w:rPr>
                <w:rStyle w:val="rvts0"/>
                <w:lang w:val="uk-UA"/>
              </w:rPr>
              <w:t xml:space="preserve"> із накладанням електронного підпису, що базується на кваліфікованому сертифікаті електронного підпису, відповідно до вимог </w:t>
            </w:r>
            <w:hyperlink r:id="rId5" w:tgtFrame="_blank" w:history="1">
              <w:r w:rsidRPr="00A750C3">
                <w:rPr>
                  <w:rStyle w:val="a5"/>
                  <w:lang w:val="uk-UA"/>
                </w:rPr>
                <w:t>Закону України</w:t>
              </w:r>
            </w:hyperlink>
            <w:r w:rsidRPr="00A750C3">
              <w:rPr>
                <w:rStyle w:val="rvts0"/>
                <w:lang w:val="uk-UA"/>
              </w:rPr>
              <w:t xml:space="preserve"> "Про електронні довірчі послуги".</w:t>
            </w:r>
          </w:p>
          <w:p w:rsidR="004A0C49" w:rsidRPr="00011B30" w:rsidRDefault="004A0C49" w:rsidP="004671B8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>Переможець сплачує всі витрати, пов’язані з пересилкою документів (договір,  накладні та ін.).</w:t>
            </w:r>
          </w:p>
          <w:p w:rsidR="004A0C49" w:rsidRPr="00011B30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11B30"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4A0C49" w:rsidRPr="00011B30" w:rsidRDefault="004A0C49" w:rsidP="004671B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23036">
              <w:rPr>
                <w:b/>
                <w:i/>
                <w:color w:val="000000"/>
                <w:sz w:val="24"/>
                <w:szCs w:val="24"/>
                <w:lang w:val="uk-UA"/>
              </w:rPr>
              <w:t>Учасник у складі пропозиції також подає</w:t>
            </w:r>
            <w:r w:rsidRPr="00011B30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4A0C49" w:rsidRPr="00EC38C5" w:rsidRDefault="004A0C49" w:rsidP="00EC38C5">
            <w:pPr>
              <w:pStyle w:val="21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38C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405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C38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C38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Інформаційна довідка про наявність працівників відповідної кваліфікації, які мають необхідні знання та досвід. </w:t>
            </w:r>
          </w:p>
          <w:p w:rsidR="004A0C49" w:rsidRPr="00EC38C5" w:rsidRDefault="004A0C49" w:rsidP="00EC38C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C38C5">
              <w:rPr>
                <w:b/>
                <w:color w:val="000000"/>
                <w:sz w:val="24"/>
                <w:szCs w:val="24"/>
                <w:u w:val="single"/>
                <w:lang w:val="uk-UA"/>
              </w:rPr>
              <w:t>Довідка</w:t>
            </w:r>
            <w:r w:rsidR="00EC38C5" w:rsidRPr="00EC38C5">
              <w:rPr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у довільній формі</w:t>
            </w:r>
            <w:r w:rsidRPr="00EC38C5">
              <w:rPr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EC38C5">
              <w:rPr>
                <w:color w:val="000000"/>
                <w:sz w:val="24"/>
                <w:szCs w:val="24"/>
                <w:lang w:val="uk-UA"/>
              </w:rPr>
              <w:t xml:space="preserve">повинна містити інформацію про </w:t>
            </w:r>
            <w:r w:rsidR="00EC38C5" w:rsidRPr="00EC38C5">
              <w:rPr>
                <w:color w:val="000000"/>
                <w:sz w:val="24"/>
                <w:szCs w:val="24"/>
                <w:lang w:val="uk-UA"/>
              </w:rPr>
              <w:t>не менше 3(трьох)</w:t>
            </w:r>
            <w:r w:rsidRPr="00EC38C5">
              <w:rPr>
                <w:color w:val="000000"/>
                <w:sz w:val="24"/>
                <w:szCs w:val="24"/>
                <w:lang w:val="uk-UA"/>
              </w:rPr>
              <w:t xml:space="preserve"> працівників та робітників</w:t>
            </w:r>
            <w:r w:rsidR="00EC38C5" w:rsidRPr="00EC38C5">
              <w:rPr>
                <w:color w:val="000000"/>
                <w:sz w:val="24"/>
                <w:szCs w:val="24"/>
                <w:lang w:val="uk-UA"/>
              </w:rPr>
              <w:t>, які мають необхідні знання та досвід.</w:t>
            </w:r>
            <w:r w:rsidRPr="00EC38C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0C49" w:rsidRPr="00257ECA" w:rsidRDefault="00EC38C5" w:rsidP="004671B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="00405461">
              <w:rPr>
                <w:color w:val="000000"/>
                <w:sz w:val="24"/>
                <w:szCs w:val="24"/>
                <w:lang w:val="uk-UA"/>
              </w:rPr>
              <w:t>2</w:t>
            </w:r>
            <w:r w:rsidR="004A0C49" w:rsidRPr="00EC38C5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="004A0C49" w:rsidRPr="00EC38C5">
              <w:rPr>
                <w:b/>
                <w:color w:val="000000"/>
                <w:sz w:val="24"/>
                <w:szCs w:val="24"/>
                <w:u w:val="single"/>
                <w:lang w:val="uk-UA"/>
              </w:rPr>
              <w:t>Інформаційна довідка про наявність</w:t>
            </w:r>
            <w:r w:rsidR="004A0C49" w:rsidRPr="00257ECA">
              <w:rPr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необхідного обладнання, машин і механізмів</w:t>
            </w:r>
            <w:r w:rsidR="004A0C49" w:rsidRPr="00257ECA">
              <w:rPr>
                <w:color w:val="000000"/>
                <w:sz w:val="24"/>
                <w:szCs w:val="24"/>
                <w:lang w:val="uk-UA"/>
              </w:rPr>
              <w:t xml:space="preserve"> повинна містити інформацію про назву(тип) машини, механізму, устаткування, які планується залучити до виконання робіт; зазначення приналежності (власне, орендоване чи буде залучене). </w:t>
            </w:r>
          </w:p>
          <w:p w:rsidR="004A0C49" w:rsidRPr="00257ECA" w:rsidRDefault="004A0C49" w:rsidP="004671B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0C49" w:rsidRPr="00011B30" w:rsidRDefault="004A0C49" w:rsidP="004671B8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257ECA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</w:t>
            </w:r>
            <w:r w:rsidRPr="00011B30">
              <w:rPr>
                <w:b/>
                <w:sz w:val="22"/>
                <w:szCs w:val="22"/>
                <w:u w:val="single"/>
                <w:lang w:val="uk-UA"/>
              </w:rPr>
              <w:t xml:space="preserve"> про закупівлю переможець надає:</w:t>
            </w:r>
          </w:p>
          <w:p w:rsidR="004A0C49" w:rsidRPr="00011B30" w:rsidRDefault="004A0C49" w:rsidP="004671B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4A0C49" w:rsidRPr="00011B30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11B30">
              <w:rPr>
                <w:rFonts w:eastAsia="Calibri"/>
                <w:lang w:val="uk-UA"/>
              </w:rPr>
              <w:t xml:space="preserve">2. </w:t>
            </w:r>
            <w:r w:rsidRPr="00011B30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4A0C49" w:rsidRPr="00011B30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11B30">
              <w:rPr>
                <w:lang w:val="uk-UA"/>
              </w:rPr>
              <w:t>Переможець повинен підписати 2 примірники договору у строки, визначені Законом України «Про публічні закупівлі» (</w:t>
            </w:r>
            <w:r w:rsidRPr="00011B30">
              <w:rPr>
                <w:rStyle w:val="rvts0"/>
              </w:rPr>
              <w:t xml:space="preserve">не </w:t>
            </w:r>
            <w:proofErr w:type="spellStart"/>
            <w:r w:rsidRPr="00011B30">
              <w:rPr>
                <w:rStyle w:val="rvts0"/>
              </w:rPr>
              <w:t>пізніше</w:t>
            </w:r>
            <w:proofErr w:type="spellEnd"/>
            <w:r w:rsidRPr="00011B30">
              <w:rPr>
                <w:rStyle w:val="rvts0"/>
              </w:rPr>
              <w:t xml:space="preserve"> </w:t>
            </w:r>
            <w:proofErr w:type="spellStart"/>
            <w:r w:rsidRPr="00011B30">
              <w:rPr>
                <w:rStyle w:val="rvts0"/>
              </w:rPr>
              <w:t>ніж</w:t>
            </w:r>
            <w:proofErr w:type="spellEnd"/>
            <w:r w:rsidRPr="00011B30">
              <w:rPr>
                <w:rStyle w:val="rvts0"/>
              </w:rPr>
              <w:t xml:space="preserve"> через 20 </w:t>
            </w:r>
            <w:proofErr w:type="spellStart"/>
            <w:r w:rsidRPr="00011B30">
              <w:rPr>
                <w:rStyle w:val="rvts0"/>
              </w:rPr>
              <w:t>днів</w:t>
            </w:r>
            <w:proofErr w:type="spellEnd"/>
            <w:r w:rsidRPr="00011B30">
              <w:rPr>
                <w:rStyle w:val="rvts0"/>
              </w:rPr>
              <w:t xml:space="preserve"> з дня </w:t>
            </w:r>
            <w:proofErr w:type="spellStart"/>
            <w:r w:rsidRPr="00011B30">
              <w:rPr>
                <w:rStyle w:val="rvts0"/>
              </w:rPr>
              <w:t>прийняття</w:t>
            </w:r>
            <w:proofErr w:type="spellEnd"/>
            <w:r w:rsidRPr="00011B30">
              <w:rPr>
                <w:rStyle w:val="rvts0"/>
              </w:rPr>
              <w:t xml:space="preserve"> </w:t>
            </w:r>
            <w:proofErr w:type="spellStart"/>
            <w:r w:rsidRPr="00011B30">
              <w:rPr>
                <w:rStyle w:val="rvts0"/>
              </w:rPr>
              <w:t>рішення</w:t>
            </w:r>
            <w:proofErr w:type="spellEnd"/>
            <w:r w:rsidRPr="00011B30">
              <w:rPr>
                <w:rStyle w:val="rvts0"/>
              </w:rPr>
              <w:t xml:space="preserve"> про </w:t>
            </w:r>
            <w:proofErr w:type="spellStart"/>
            <w:r w:rsidRPr="00011B30">
              <w:rPr>
                <w:rStyle w:val="rvts0"/>
              </w:rPr>
              <w:t>намір</w:t>
            </w:r>
            <w:proofErr w:type="spellEnd"/>
            <w:r w:rsidRPr="00011B30">
              <w:rPr>
                <w:rStyle w:val="rvts0"/>
              </w:rPr>
              <w:t xml:space="preserve"> </w:t>
            </w:r>
            <w:proofErr w:type="spellStart"/>
            <w:r w:rsidRPr="00011B30">
              <w:rPr>
                <w:rStyle w:val="rvts0"/>
              </w:rPr>
              <w:t>укласти</w:t>
            </w:r>
            <w:proofErr w:type="spellEnd"/>
            <w:r w:rsidRPr="00011B30">
              <w:rPr>
                <w:rStyle w:val="rvts0"/>
              </w:rPr>
              <w:t xml:space="preserve"> </w:t>
            </w:r>
            <w:proofErr w:type="spellStart"/>
            <w:r w:rsidRPr="00011B30">
              <w:rPr>
                <w:rStyle w:val="rvts0"/>
              </w:rPr>
              <w:t>договір</w:t>
            </w:r>
            <w:proofErr w:type="spellEnd"/>
            <w:r w:rsidRPr="00011B30">
              <w:rPr>
                <w:rStyle w:val="rvts0"/>
              </w:rPr>
              <w:t xml:space="preserve"> про </w:t>
            </w:r>
            <w:proofErr w:type="spellStart"/>
            <w:r w:rsidRPr="00011B30">
              <w:rPr>
                <w:rStyle w:val="rvts0"/>
              </w:rPr>
              <w:t>закупівлю</w:t>
            </w:r>
            <w:proofErr w:type="spellEnd"/>
            <w:r w:rsidRPr="00011B30">
              <w:rPr>
                <w:lang w:val="uk-UA"/>
              </w:rPr>
              <w:t xml:space="preserve">) та у день підписання передати замовнику один примірник договору. Не підписання переможцем договору та/або не передання одного примірника цього договору у вказаний строк буде </w:t>
            </w:r>
            <w:proofErr w:type="spellStart"/>
            <w:r w:rsidRPr="00011B30">
              <w:rPr>
                <w:lang w:val="uk-UA"/>
              </w:rPr>
              <w:t>розцінено</w:t>
            </w:r>
            <w:proofErr w:type="spellEnd"/>
            <w:r w:rsidRPr="00011B30">
              <w:rPr>
                <w:lang w:val="uk-UA"/>
              </w:rPr>
              <w:t xml:space="preserve"> як відмова переможця від укладення договору про закупівлю.</w:t>
            </w:r>
          </w:p>
          <w:p w:rsidR="004A0C49" w:rsidRPr="00830F95" w:rsidRDefault="004A0C49" w:rsidP="004671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4A0C49" w:rsidRPr="00BE467F" w:rsidRDefault="004A0C49" w:rsidP="004A0C49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</w:t>
      </w:r>
    </w:p>
    <w:p w:rsidR="004A0C49" w:rsidRPr="003C0122" w:rsidRDefault="004A0C49" w:rsidP="004A0C49">
      <w:pPr>
        <w:rPr>
          <w:lang w:val="uk-UA"/>
        </w:rPr>
      </w:pPr>
    </w:p>
    <w:p w:rsidR="004A0C49" w:rsidRPr="00F83DA3" w:rsidRDefault="004A0C49" w:rsidP="004A0C49">
      <w:pPr>
        <w:rPr>
          <w:lang w:val="uk-UA"/>
        </w:rPr>
      </w:pPr>
    </w:p>
    <w:p w:rsidR="004A0C49" w:rsidRPr="00DF2A7C" w:rsidRDefault="004A0C49" w:rsidP="004A0C49">
      <w:pPr>
        <w:rPr>
          <w:lang w:val="uk-UA"/>
        </w:rPr>
      </w:pPr>
    </w:p>
    <w:p w:rsidR="004A0C49" w:rsidRPr="005B005B" w:rsidRDefault="004A0C49" w:rsidP="004A0C49">
      <w:pPr>
        <w:rPr>
          <w:lang w:val="uk-UA"/>
        </w:rPr>
      </w:pPr>
    </w:p>
    <w:p w:rsidR="005A34B7" w:rsidRPr="004A0C49" w:rsidRDefault="005A34B7">
      <w:pPr>
        <w:rPr>
          <w:lang w:val="uk-UA"/>
        </w:rPr>
      </w:pPr>
    </w:p>
    <w:sectPr w:rsidR="005A34B7" w:rsidRPr="004A0C49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0EC5"/>
    <w:multiLevelType w:val="hybridMultilevel"/>
    <w:tmpl w:val="EFC2A97E"/>
    <w:lvl w:ilvl="0" w:tplc="D5BE53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15B8"/>
    <w:multiLevelType w:val="hybridMultilevel"/>
    <w:tmpl w:val="67407DDC"/>
    <w:lvl w:ilvl="0" w:tplc="34F4C5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9"/>
    <w:rsid w:val="00405461"/>
    <w:rsid w:val="004A0C49"/>
    <w:rsid w:val="004F7F1E"/>
    <w:rsid w:val="005A34B7"/>
    <w:rsid w:val="006D4D86"/>
    <w:rsid w:val="007027EA"/>
    <w:rsid w:val="008E0A29"/>
    <w:rsid w:val="00D23036"/>
    <w:rsid w:val="00E40DCB"/>
    <w:rsid w:val="00E90DBA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54AD"/>
  <w15:docId w15:val="{F9884EFF-33F0-4514-A23A-DE9BB11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C49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A0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A0C4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A0C49"/>
  </w:style>
  <w:style w:type="paragraph" w:customStyle="1" w:styleId="21">
    <w:name w:val="Основной текст с отступом 21"/>
    <w:basedOn w:val="a"/>
    <w:qFormat/>
    <w:rsid w:val="004A0C49"/>
    <w:pPr>
      <w:widowControl/>
      <w:autoSpaceDN/>
      <w:spacing w:after="120" w:line="480" w:lineRule="auto"/>
      <w:ind w:left="283"/>
      <w:textAlignment w:val="auto"/>
    </w:pPr>
    <w:rPr>
      <w:rFonts w:ascii="Calibri" w:hAnsi="Calibri"/>
      <w:kern w:val="0"/>
      <w:sz w:val="22"/>
      <w:szCs w:val="22"/>
      <w:lang w:eastAsia="zh-CN"/>
    </w:rPr>
  </w:style>
  <w:style w:type="paragraph" w:styleId="a3">
    <w:name w:val="Body Text"/>
    <w:basedOn w:val="a"/>
    <w:link w:val="a4"/>
    <w:rsid w:val="004A0C49"/>
    <w:pPr>
      <w:widowControl/>
      <w:suppressAutoHyphens w:val="0"/>
      <w:autoSpaceDN/>
      <w:spacing w:after="120"/>
      <w:textAlignment w:val="auto"/>
    </w:pPr>
    <w:rPr>
      <w:kern w:val="0"/>
      <w:lang w:val="uk-UA" w:eastAsia="en-US"/>
    </w:rPr>
  </w:style>
  <w:style w:type="character" w:customStyle="1" w:styleId="a4">
    <w:name w:val="Основной текст Знак"/>
    <w:basedOn w:val="a0"/>
    <w:link w:val="a3"/>
    <w:rsid w:val="004A0C49"/>
    <w:rPr>
      <w:rFonts w:ascii="Times New Roman" w:eastAsia="Times New Roman" w:hAnsi="Times New Roman" w:cs="Times New Roman"/>
      <w:sz w:val="20"/>
      <w:szCs w:val="20"/>
    </w:rPr>
  </w:style>
  <w:style w:type="character" w:customStyle="1" w:styleId="xfm40733485">
    <w:name w:val="xfm_40733485"/>
    <w:basedOn w:val="a0"/>
    <w:rsid w:val="004A0C49"/>
  </w:style>
  <w:style w:type="character" w:styleId="a5">
    <w:name w:val="Hyperlink"/>
    <w:basedOn w:val="a0"/>
    <w:uiPriority w:val="99"/>
    <w:unhideWhenUsed/>
    <w:rsid w:val="004A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12</cp:revision>
  <dcterms:created xsi:type="dcterms:W3CDTF">2022-09-09T12:50:00Z</dcterms:created>
  <dcterms:modified xsi:type="dcterms:W3CDTF">2022-09-26T16:57:00Z</dcterms:modified>
</cp:coreProperties>
</file>