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0CB5C" w14:textId="77777777" w:rsidR="00E82CB2" w:rsidRPr="0073786D" w:rsidRDefault="00E82CB2">
      <w:pPr>
        <w:spacing w:line="276" w:lineRule="auto"/>
        <w:ind w:right="-79"/>
        <w:jc w:val="right"/>
        <w:rPr>
          <w:sz w:val="28"/>
          <w:szCs w:val="28"/>
          <w:lang w:eastAsia="en-US"/>
        </w:rPr>
      </w:pPr>
      <w:r w:rsidRPr="0073786D">
        <w:rPr>
          <w:sz w:val="28"/>
          <w:szCs w:val="28"/>
          <w:lang w:eastAsia="en-US"/>
        </w:rPr>
        <w:t>Додаток № 2</w:t>
      </w:r>
    </w:p>
    <w:p w14:paraId="0003E91F" w14:textId="77777777" w:rsidR="00E82CB2" w:rsidRPr="0073786D" w:rsidRDefault="004C4885">
      <w:pPr>
        <w:jc w:val="right"/>
        <w:rPr>
          <w:sz w:val="28"/>
          <w:szCs w:val="28"/>
          <w:lang w:eastAsia="en-US"/>
        </w:rPr>
      </w:pPr>
      <w:r w:rsidRPr="0073786D">
        <w:rPr>
          <w:sz w:val="28"/>
          <w:szCs w:val="28"/>
          <w:lang w:eastAsia="en-US"/>
        </w:rPr>
        <w:t>до тендерної документації</w:t>
      </w:r>
    </w:p>
    <w:p w14:paraId="672A6659" w14:textId="77777777" w:rsidR="00E82CB2" w:rsidRPr="0073786D" w:rsidRDefault="00E82CB2">
      <w:pPr>
        <w:jc w:val="right"/>
        <w:rPr>
          <w:sz w:val="16"/>
          <w:szCs w:val="16"/>
          <w:lang w:eastAsia="en-US"/>
        </w:rPr>
      </w:pPr>
    </w:p>
    <w:p w14:paraId="30A8E52C" w14:textId="77777777" w:rsidR="00E82CB2" w:rsidRPr="0073786D" w:rsidRDefault="00E82CB2">
      <w:pPr>
        <w:ind w:right="-25"/>
        <w:jc w:val="center"/>
        <w:rPr>
          <w:b/>
          <w:sz w:val="28"/>
          <w:szCs w:val="28"/>
        </w:rPr>
      </w:pPr>
      <w:r w:rsidRPr="0073786D">
        <w:rPr>
          <w:b/>
          <w:sz w:val="28"/>
          <w:szCs w:val="28"/>
        </w:rPr>
        <w:t>ІНФОРМАЦІЯ ПРО НЕОБХІДНІ ТЕХНІЧНІ, ЯКІСНІ ТА КІЛЬКІСНІ ХАРАКТЕРИСТИКИ ПРЕДМЕТА ЗАКУПІВЛІ</w:t>
      </w:r>
    </w:p>
    <w:p w14:paraId="0A37501D" w14:textId="77777777" w:rsidR="00E82CB2" w:rsidRPr="0073786D" w:rsidRDefault="00E82CB2" w:rsidP="00E82CB2">
      <w:pPr>
        <w:pStyle w:val="1"/>
        <w:shd w:val="clear" w:color="auto" w:fill="FFFFFF"/>
        <w:spacing w:before="0" w:beforeAutospacing="0" w:after="0" w:afterAutospacing="0" w:line="375" w:lineRule="atLeast"/>
        <w:jc w:val="center"/>
        <w:rPr>
          <w:sz w:val="16"/>
          <w:szCs w:val="16"/>
          <w:bdr w:val="none" w:sz="0" w:space="0" w:color="auto" w:frame="1"/>
          <w:lang w:val="uk-UA"/>
        </w:rPr>
      </w:pPr>
    </w:p>
    <w:p w14:paraId="1948E543" w14:textId="40280B38" w:rsidR="00E82CB2" w:rsidRPr="0073786D" w:rsidRDefault="0073786D" w:rsidP="7D135334">
      <w:pPr>
        <w:jc w:val="center"/>
        <w:rPr>
          <w:b/>
          <w:bCs/>
          <w:sz w:val="28"/>
          <w:szCs w:val="28"/>
        </w:rPr>
      </w:pPr>
      <w:r w:rsidRPr="0073786D">
        <w:rPr>
          <w:b/>
          <w:bCs/>
          <w:color w:val="333333"/>
          <w:sz w:val="28"/>
          <w:szCs w:val="28"/>
        </w:rPr>
        <w:t>Складна алюмінієва рампа для інвалідних візків</w:t>
      </w:r>
      <w:r w:rsidR="00914D0D" w:rsidRPr="0073786D">
        <w:rPr>
          <w:b/>
          <w:bCs/>
          <w:color w:val="333333"/>
          <w:sz w:val="28"/>
          <w:szCs w:val="28"/>
        </w:rPr>
        <w:br/>
      </w:r>
      <w:r w:rsidR="00E82CB2" w:rsidRPr="0073786D">
        <w:rPr>
          <w:i/>
          <w:iCs/>
          <w:sz w:val="28"/>
          <w:szCs w:val="28"/>
        </w:rPr>
        <w:t>(показник національного класифікатора України ДК 021:2015 “Єдиний закупівельний словник” – ДК 021:2015:</w:t>
      </w:r>
      <w:r w:rsidR="00C743CA" w:rsidRPr="0073786D">
        <w:t xml:space="preserve"> </w:t>
      </w:r>
      <w:r w:rsidRPr="0073786D">
        <w:rPr>
          <w:b/>
          <w:bCs/>
          <w:i/>
          <w:iCs/>
          <w:sz w:val="28"/>
          <w:szCs w:val="28"/>
        </w:rPr>
        <w:t>44210000-5 Конструкції та їх частини</w:t>
      </w:r>
      <w:r w:rsidR="00E82CB2" w:rsidRPr="0073786D">
        <w:rPr>
          <w:sz w:val="28"/>
          <w:szCs w:val="28"/>
        </w:rPr>
        <w:t>)</w:t>
      </w:r>
    </w:p>
    <w:p w14:paraId="5DAB6C7B" w14:textId="77777777" w:rsidR="00E82CB2" w:rsidRPr="0073786D" w:rsidRDefault="00E82CB2">
      <w:pPr>
        <w:jc w:val="center"/>
        <w:rPr>
          <w:sz w:val="16"/>
          <w:szCs w:val="16"/>
        </w:rPr>
      </w:pPr>
    </w:p>
    <w:p w14:paraId="7D61DEF1" w14:textId="77777777" w:rsidR="007C51E0" w:rsidRPr="0073786D" w:rsidRDefault="007C51E0" w:rsidP="007C51E0">
      <w:pPr>
        <w:contextualSpacing/>
        <w:jc w:val="center"/>
        <w:rPr>
          <w:b/>
          <w:color w:val="000000"/>
          <w:sz w:val="28"/>
          <w:szCs w:val="28"/>
        </w:rPr>
      </w:pPr>
      <w:r w:rsidRPr="0073786D">
        <w:rPr>
          <w:b/>
          <w:sz w:val="28"/>
          <w:szCs w:val="28"/>
        </w:rPr>
        <w:t>Загальні вимоги до предмета закупівлі</w:t>
      </w:r>
    </w:p>
    <w:p w14:paraId="154A88FF" w14:textId="77777777" w:rsidR="00C405C0" w:rsidRPr="0073786D" w:rsidRDefault="00C405C0" w:rsidP="00C405C0">
      <w:pPr>
        <w:autoSpaceDE w:val="0"/>
        <w:autoSpaceDN w:val="0"/>
        <w:adjustRightInd w:val="0"/>
        <w:ind w:firstLine="709"/>
        <w:contextualSpacing/>
        <w:jc w:val="both"/>
        <w:rPr>
          <w:sz w:val="28"/>
          <w:szCs w:val="28"/>
        </w:rPr>
      </w:pPr>
      <w:r w:rsidRPr="0073786D">
        <w:rPr>
          <w:sz w:val="28"/>
          <w:szCs w:val="28"/>
        </w:rPr>
        <w:t xml:space="preserve">Товар, що поставляється в порядку та на умовах Договору, відповідає технічним умовам документації, а також вимогам чинних нормативних правових актів та нормативних документів щодо показників якості та безпеки товарів, упаковки, маркування, транспортування, зберігання. </w:t>
      </w:r>
    </w:p>
    <w:p w14:paraId="34A4FB1D" w14:textId="77777777" w:rsidR="00C405C0" w:rsidRPr="0073786D" w:rsidRDefault="00C405C0" w:rsidP="00C405C0">
      <w:pPr>
        <w:autoSpaceDE w:val="0"/>
        <w:autoSpaceDN w:val="0"/>
        <w:adjustRightInd w:val="0"/>
        <w:ind w:firstLine="709"/>
        <w:contextualSpacing/>
        <w:jc w:val="both"/>
        <w:rPr>
          <w:sz w:val="28"/>
          <w:szCs w:val="28"/>
        </w:rPr>
      </w:pPr>
      <w:r w:rsidRPr="0073786D">
        <w:rPr>
          <w:sz w:val="28"/>
          <w:szCs w:val="28"/>
        </w:rPr>
        <w:t>Кожна партія Товару передається Замовнику з документами, що підтверджують його походження, якість та безпеку.</w:t>
      </w:r>
    </w:p>
    <w:p w14:paraId="580CD6C7" w14:textId="77777777" w:rsidR="00C405C0" w:rsidRPr="0073786D" w:rsidRDefault="00C405C0" w:rsidP="00C405C0">
      <w:pPr>
        <w:autoSpaceDE w:val="0"/>
        <w:autoSpaceDN w:val="0"/>
        <w:adjustRightInd w:val="0"/>
        <w:ind w:firstLine="709"/>
        <w:contextualSpacing/>
        <w:jc w:val="both"/>
        <w:rPr>
          <w:sz w:val="28"/>
          <w:szCs w:val="28"/>
        </w:rPr>
      </w:pPr>
      <w:r w:rsidRPr="0073786D">
        <w:rPr>
          <w:sz w:val="28"/>
          <w:szCs w:val="28"/>
        </w:rPr>
        <w:t>При поставці товар має супроводжуватися документами (рахунками, накладними, документами, які засвідчують якість та безпеку).</w:t>
      </w:r>
    </w:p>
    <w:p w14:paraId="6E9B4126" w14:textId="77777777" w:rsidR="00C405C0" w:rsidRPr="0073786D" w:rsidRDefault="00C405C0" w:rsidP="00C405C0">
      <w:pPr>
        <w:autoSpaceDE w:val="0"/>
        <w:autoSpaceDN w:val="0"/>
        <w:adjustRightInd w:val="0"/>
        <w:ind w:firstLine="709"/>
        <w:contextualSpacing/>
        <w:jc w:val="both"/>
        <w:rPr>
          <w:sz w:val="28"/>
          <w:szCs w:val="28"/>
        </w:rPr>
      </w:pPr>
      <w:r w:rsidRPr="0073786D">
        <w:rPr>
          <w:sz w:val="28"/>
          <w:szCs w:val="28"/>
        </w:rPr>
        <w:t>Замовник має право відмовитися від прийняття Товару, який не відповідає за якістю умовам Замовника. Товар неналежної якості підлягає обов’язковому поверненню Постачальнику. Постачальник зобов’язаний замінити дефектний товар у 10 денний термін. Всі витрати, пов’язані із заміною товару по якості, несе Постачальник.</w:t>
      </w:r>
    </w:p>
    <w:p w14:paraId="786EA2BD" w14:textId="77777777" w:rsidR="00C405C0" w:rsidRPr="0073786D" w:rsidRDefault="00C405C0" w:rsidP="00C405C0">
      <w:pPr>
        <w:autoSpaceDE w:val="0"/>
        <w:autoSpaceDN w:val="0"/>
        <w:adjustRightInd w:val="0"/>
        <w:ind w:firstLine="709"/>
        <w:contextualSpacing/>
        <w:jc w:val="both"/>
        <w:rPr>
          <w:sz w:val="28"/>
          <w:szCs w:val="28"/>
        </w:rPr>
      </w:pPr>
      <w:r w:rsidRPr="0073786D">
        <w:rPr>
          <w:sz w:val="28"/>
          <w:szCs w:val="28"/>
        </w:rPr>
        <w:t>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 Оплата вартості експертизи Товару сплачується Постачальником.</w:t>
      </w:r>
    </w:p>
    <w:p w14:paraId="26EAD865" w14:textId="77777777" w:rsidR="00C405C0" w:rsidRPr="0073786D" w:rsidRDefault="00C405C0" w:rsidP="00C405C0">
      <w:pPr>
        <w:autoSpaceDE w:val="0"/>
        <w:autoSpaceDN w:val="0"/>
        <w:adjustRightInd w:val="0"/>
        <w:ind w:firstLine="709"/>
        <w:contextualSpacing/>
        <w:jc w:val="both"/>
        <w:rPr>
          <w:sz w:val="28"/>
          <w:szCs w:val="28"/>
        </w:rPr>
      </w:pPr>
      <w:r w:rsidRPr="0073786D">
        <w:rPr>
          <w:sz w:val="28"/>
          <w:szCs w:val="28"/>
        </w:rPr>
        <w:t>Документи подаються у сканованому вигляді. Всі документи повинні бути розміщеними таким чином, щоб вони не мали ніяких розмитих або нечітких місць. Документи, які не будуть чітко відображені, розглядатися не будуть і такі пропозиції будуть відхилятися.</w:t>
      </w:r>
    </w:p>
    <w:p w14:paraId="14B1BCE0" w14:textId="77777777" w:rsidR="007C51E0" w:rsidRPr="0073786D" w:rsidRDefault="007C51E0" w:rsidP="007C51E0">
      <w:pPr>
        <w:autoSpaceDE w:val="0"/>
        <w:autoSpaceDN w:val="0"/>
        <w:adjustRightInd w:val="0"/>
        <w:ind w:firstLine="709"/>
        <w:contextualSpacing/>
        <w:jc w:val="both"/>
        <w:rPr>
          <w:sz w:val="28"/>
          <w:szCs w:val="28"/>
        </w:rPr>
      </w:pPr>
      <w:r w:rsidRPr="0073786D">
        <w:rPr>
          <w:sz w:val="28"/>
          <w:szCs w:val="28"/>
        </w:rPr>
        <w:t>Вартість пропозиції повинна включати витрати на страхування, пакування, навантаження, транспортування до місця призначення, відвантаження, сплату всіх податків і загальнообов’язкових платежів тощо.</w:t>
      </w:r>
    </w:p>
    <w:p w14:paraId="2B76E40B" w14:textId="77777777" w:rsidR="007C51E0" w:rsidRPr="0073786D" w:rsidRDefault="007C51E0" w:rsidP="007C51E0">
      <w:pPr>
        <w:ind w:firstLine="708"/>
        <w:contextualSpacing/>
        <w:jc w:val="both"/>
        <w:rPr>
          <w:sz w:val="28"/>
          <w:szCs w:val="28"/>
        </w:rPr>
      </w:pPr>
      <w:r w:rsidRPr="0073786D">
        <w:rPr>
          <w:sz w:val="28"/>
          <w:szCs w:val="28"/>
        </w:rPr>
        <w:t>Учасники процедури закупівлі повинні надати в складі тендерної пропозицій документи, які підтверджують відповідність пропозиції учасника технічним, якісним, кількісним та іншим вимогам до предмета закупівлі, а саме:</w:t>
      </w:r>
    </w:p>
    <w:p w14:paraId="50A8AC6B" w14:textId="77777777" w:rsidR="007C51E0" w:rsidRPr="0073786D" w:rsidRDefault="007C51E0" w:rsidP="007C51E0">
      <w:pPr>
        <w:ind w:firstLine="708"/>
        <w:contextualSpacing/>
        <w:jc w:val="both"/>
        <w:rPr>
          <w:sz w:val="28"/>
          <w:szCs w:val="28"/>
        </w:rPr>
      </w:pPr>
      <w:r w:rsidRPr="0073786D">
        <w:rPr>
          <w:sz w:val="28"/>
          <w:szCs w:val="28"/>
        </w:rPr>
        <w:t>1) Довідка в довільній формі про наявність сертифікатів якості та реєстраційних посвідчень на товар, що пропонується згідно технічних вимог та надання сертифікатів якості при поставці товару.</w:t>
      </w:r>
    </w:p>
    <w:p w14:paraId="08495F9F" w14:textId="77777777" w:rsidR="007C51E0" w:rsidRPr="0073786D" w:rsidRDefault="007C51E0" w:rsidP="007C51E0">
      <w:pPr>
        <w:ind w:firstLine="708"/>
        <w:contextualSpacing/>
        <w:jc w:val="both"/>
        <w:rPr>
          <w:color w:val="000000"/>
          <w:sz w:val="28"/>
          <w:szCs w:val="28"/>
        </w:rPr>
      </w:pPr>
      <w:r w:rsidRPr="0073786D">
        <w:rPr>
          <w:sz w:val="28"/>
          <w:szCs w:val="28"/>
        </w:rPr>
        <w:t>2) К</w:t>
      </w:r>
      <w:r w:rsidRPr="0073786D">
        <w:rPr>
          <w:color w:val="000000"/>
          <w:sz w:val="28"/>
          <w:szCs w:val="28"/>
        </w:rPr>
        <w:t>опія ліцензії на відповідний вид діяльності (у разі, якщо це не передбачено чиним законодавством лист-пояснення про ненадання відповідного документа із зазначенням законодавчих підстав);</w:t>
      </w:r>
    </w:p>
    <w:p w14:paraId="58C93C97" w14:textId="77777777" w:rsidR="007C51E0" w:rsidRPr="0073786D" w:rsidRDefault="007C669B" w:rsidP="007C51E0">
      <w:pPr>
        <w:ind w:firstLine="708"/>
        <w:contextualSpacing/>
        <w:jc w:val="both"/>
        <w:rPr>
          <w:color w:val="000000"/>
          <w:sz w:val="28"/>
          <w:szCs w:val="28"/>
        </w:rPr>
      </w:pPr>
      <w:r w:rsidRPr="0073786D">
        <w:rPr>
          <w:color w:val="000000"/>
          <w:sz w:val="28"/>
          <w:szCs w:val="28"/>
        </w:rPr>
        <w:t>3</w:t>
      </w:r>
      <w:r w:rsidR="007C51E0" w:rsidRPr="0073786D">
        <w:rPr>
          <w:color w:val="000000"/>
          <w:sz w:val="28"/>
          <w:szCs w:val="28"/>
        </w:rPr>
        <w:t xml:space="preserve">) Спроможність учасника поставити товар повинна підтверджуватись документами про якість (сертифікат відповідності або декларацію про відповідність, або сертифікат контролю якості, /або аналітичний паспорт або посвідчення про якість, або інші документи, встановлені діючим законодавством для зазначеного товару (на вибір учасника). Якщо будь-який із документів не </w:t>
      </w:r>
      <w:r w:rsidR="007C51E0" w:rsidRPr="0073786D">
        <w:rPr>
          <w:color w:val="000000"/>
          <w:sz w:val="28"/>
          <w:szCs w:val="28"/>
        </w:rPr>
        <w:lastRenderedPageBreak/>
        <w:t>може бути наданий з причин його втрати чинності /або зміни форми, назви, тощо /або не передбачений законодавством для такого товару, Учасник надає інший рівнозначний документ або письмове пояснення.</w:t>
      </w:r>
    </w:p>
    <w:p w14:paraId="2175A136" w14:textId="21C1CCE1" w:rsidR="007C51E0" w:rsidRPr="0073786D" w:rsidRDefault="007C51E0" w:rsidP="007C51E0">
      <w:pPr>
        <w:autoSpaceDE w:val="0"/>
        <w:autoSpaceDN w:val="0"/>
        <w:adjustRightInd w:val="0"/>
        <w:ind w:firstLine="708"/>
        <w:contextualSpacing/>
        <w:jc w:val="both"/>
        <w:rPr>
          <w:color w:val="000000"/>
          <w:sz w:val="28"/>
          <w:szCs w:val="28"/>
          <w:lang w:eastAsia="uk-UA"/>
        </w:rPr>
      </w:pPr>
      <w:r w:rsidRPr="0073786D">
        <w:rPr>
          <w:bCs/>
          <w:color w:val="000000"/>
          <w:sz w:val="28"/>
          <w:szCs w:val="28"/>
          <w:lang w:eastAsia="uk-UA"/>
        </w:rPr>
        <w:t>Документи, що підтверджують відповідність якості товару: в складі пропозиції конкурсних торгів учасник надає копію сертифікату відповідності, або копію паспорту якості на товар</w:t>
      </w:r>
      <w:r w:rsidR="007C669B" w:rsidRPr="0073786D">
        <w:rPr>
          <w:bCs/>
          <w:color w:val="000000"/>
          <w:sz w:val="28"/>
          <w:szCs w:val="28"/>
          <w:lang w:eastAsia="uk-UA"/>
        </w:rPr>
        <w:t xml:space="preserve">, </w:t>
      </w:r>
      <w:r w:rsidR="007C669B" w:rsidRPr="0073786D">
        <w:rPr>
          <w:sz w:val="28"/>
          <w:szCs w:val="28"/>
        </w:rPr>
        <w:t>санітарно-гігієнічні висновки тощо,</w:t>
      </w:r>
      <w:r w:rsidRPr="0073786D">
        <w:rPr>
          <w:bCs/>
          <w:color w:val="000000"/>
          <w:sz w:val="28"/>
          <w:szCs w:val="28"/>
          <w:lang w:eastAsia="uk-UA"/>
        </w:rPr>
        <w:t xml:space="preserve"> з урахуванням того, що т</w:t>
      </w:r>
      <w:r w:rsidRPr="0073786D">
        <w:rPr>
          <w:color w:val="000000"/>
          <w:sz w:val="28"/>
          <w:szCs w:val="28"/>
          <w:lang w:eastAsia="uk-UA"/>
        </w:rPr>
        <w:t>ехнічні, якісні характеристики товару за предметом закупівлі повинні відповідати встановленим/зареєстрованим діючим нормативним актам чинного законодавства.</w:t>
      </w:r>
    </w:p>
    <w:p w14:paraId="1E129C93" w14:textId="49E773B0" w:rsidR="007C51E0" w:rsidRPr="0073786D" w:rsidRDefault="007C51E0" w:rsidP="007C51E0">
      <w:pPr>
        <w:autoSpaceDE w:val="0"/>
        <w:autoSpaceDN w:val="0"/>
        <w:adjustRightInd w:val="0"/>
        <w:contextualSpacing/>
        <w:jc w:val="both"/>
        <w:rPr>
          <w:color w:val="000000"/>
          <w:sz w:val="28"/>
          <w:szCs w:val="28"/>
          <w:lang w:eastAsia="uk-UA"/>
        </w:rPr>
      </w:pPr>
      <w:r w:rsidRPr="0073786D">
        <w:rPr>
          <w:color w:val="000000"/>
          <w:sz w:val="28"/>
          <w:szCs w:val="28"/>
          <w:lang w:eastAsia="uk-UA"/>
        </w:rPr>
        <w:tab/>
        <w:t>Зазначені найменування та кількість товару не відносять до разової поставки. Поставка повинна здійснюватися до 3</w:t>
      </w:r>
      <w:r w:rsidR="0036775E" w:rsidRPr="0073786D">
        <w:rPr>
          <w:color w:val="000000"/>
          <w:sz w:val="28"/>
          <w:szCs w:val="28"/>
          <w:lang w:eastAsia="uk-UA"/>
        </w:rPr>
        <w:t>1</w:t>
      </w:r>
      <w:r w:rsidRPr="0073786D">
        <w:rPr>
          <w:color w:val="000000"/>
          <w:sz w:val="28"/>
          <w:szCs w:val="28"/>
          <w:lang w:eastAsia="uk-UA"/>
        </w:rPr>
        <w:t xml:space="preserve"> </w:t>
      </w:r>
      <w:r w:rsidR="0036775E" w:rsidRPr="0073786D">
        <w:rPr>
          <w:color w:val="000000"/>
          <w:sz w:val="28"/>
          <w:szCs w:val="28"/>
          <w:lang w:eastAsia="uk-UA"/>
        </w:rPr>
        <w:t xml:space="preserve">грудня </w:t>
      </w:r>
      <w:r w:rsidRPr="0073786D">
        <w:rPr>
          <w:color w:val="000000"/>
          <w:sz w:val="28"/>
          <w:szCs w:val="28"/>
          <w:lang w:eastAsia="uk-UA"/>
        </w:rPr>
        <w:t>202</w:t>
      </w:r>
      <w:r w:rsidR="00120B97" w:rsidRPr="0073786D">
        <w:rPr>
          <w:color w:val="000000"/>
          <w:sz w:val="28"/>
          <w:szCs w:val="28"/>
          <w:lang w:eastAsia="uk-UA"/>
        </w:rPr>
        <w:t>4</w:t>
      </w:r>
      <w:r w:rsidRPr="0073786D">
        <w:rPr>
          <w:color w:val="000000"/>
          <w:sz w:val="28"/>
          <w:szCs w:val="28"/>
          <w:lang w:eastAsia="uk-UA"/>
        </w:rPr>
        <w:t xml:space="preserve"> року, до п'яти днів з моменту отримання письмової заявки Замовника про необхідну кількість. </w:t>
      </w:r>
    </w:p>
    <w:p w14:paraId="02EB378F" w14:textId="77777777" w:rsidR="007C51E0" w:rsidRPr="0073786D" w:rsidRDefault="007C51E0">
      <w:pPr>
        <w:tabs>
          <w:tab w:val="left" w:pos="2700"/>
          <w:tab w:val="left" w:pos="9000"/>
        </w:tabs>
        <w:ind w:firstLine="284"/>
        <w:jc w:val="both"/>
        <w:rPr>
          <w:sz w:val="28"/>
          <w:szCs w:val="28"/>
        </w:rPr>
      </w:pPr>
    </w:p>
    <w:tbl>
      <w:tblPr>
        <w:tblW w:w="1063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088"/>
        <w:gridCol w:w="709"/>
        <w:gridCol w:w="567"/>
        <w:gridCol w:w="1701"/>
      </w:tblGrid>
      <w:tr w:rsidR="007C51E0" w:rsidRPr="0073786D" w14:paraId="2A21C2B8" w14:textId="77777777" w:rsidTr="7D135334">
        <w:tc>
          <w:tcPr>
            <w:tcW w:w="567" w:type="dxa"/>
            <w:shd w:val="clear" w:color="auto" w:fill="BFBFBF" w:themeFill="background1" w:themeFillShade="BF"/>
            <w:vAlign w:val="center"/>
          </w:tcPr>
          <w:p w14:paraId="0F9F350F" w14:textId="77777777" w:rsidR="007C51E0" w:rsidRPr="0073786D" w:rsidRDefault="007C51E0" w:rsidP="00AF0CA0">
            <w:pPr>
              <w:suppressAutoHyphens/>
              <w:contextualSpacing/>
              <w:jc w:val="center"/>
              <w:rPr>
                <w:b/>
                <w:color w:val="000000"/>
                <w:sz w:val="24"/>
                <w:szCs w:val="24"/>
                <w:lang w:eastAsia="zh-CN"/>
              </w:rPr>
            </w:pPr>
            <w:r w:rsidRPr="0073786D">
              <w:rPr>
                <w:b/>
                <w:color w:val="000000"/>
                <w:sz w:val="24"/>
                <w:szCs w:val="24"/>
                <w:lang w:eastAsia="zh-CN"/>
              </w:rPr>
              <w:t>№ п/п</w:t>
            </w:r>
          </w:p>
        </w:tc>
        <w:tc>
          <w:tcPr>
            <w:tcW w:w="7088" w:type="dxa"/>
            <w:shd w:val="clear" w:color="auto" w:fill="BFBFBF" w:themeFill="background1" w:themeFillShade="BF"/>
            <w:vAlign w:val="center"/>
          </w:tcPr>
          <w:p w14:paraId="45C80B02" w14:textId="77777777" w:rsidR="007C51E0" w:rsidRPr="0073786D" w:rsidRDefault="007C51E0" w:rsidP="00AF0CA0">
            <w:pPr>
              <w:suppressAutoHyphens/>
              <w:contextualSpacing/>
              <w:jc w:val="center"/>
              <w:rPr>
                <w:b/>
                <w:color w:val="000000"/>
                <w:sz w:val="24"/>
                <w:szCs w:val="24"/>
                <w:lang w:eastAsia="zh-CN"/>
              </w:rPr>
            </w:pPr>
            <w:r w:rsidRPr="0073786D">
              <w:rPr>
                <w:b/>
                <w:color w:val="000000"/>
                <w:sz w:val="24"/>
                <w:szCs w:val="24"/>
                <w:lang w:eastAsia="zh-CN"/>
              </w:rPr>
              <w:t>Технічні характеристики</w:t>
            </w:r>
          </w:p>
        </w:tc>
        <w:tc>
          <w:tcPr>
            <w:tcW w:w="709" w:type="dxa"/>
            <w:shd w:val="clear" w:color="auto" w:fill="BFBFBF" w:themeFill="background1" w:themeFillShade="BF"/>
            <w:vAlign w:val="center"/>
          </w:tcPr>
          <w:p w14:paraId="1B259A3D" w14:textId="77777777" w:rsidR="007C51E0" w:rsidRPr="0073786D" w:rsidRDefault="007C51E0" w:rsidP="008427CD">
            <w:pPr>
              <w:suppressAutoHyphens/>
              <w:ind w:left="-108" w:right="-108"/>
              <w:contextualSpacing/>
              <w:jc w:val="center"/>
              <w:rPr>
                <w:b/>
                <w:color w:val="000000"/>
                <w:sz w:val="24"/>
                <w:szCs w:val="24"/>
                <w:lang w:eastAsia="zh-CN"/>
              </w:rPr>
            </w:pPr>
            <w:r w:rsidRPr="0073786D">
              <w:rPr>
                <w:b/>
                <w:color w:val="000000"/>
                <w:sz w:val="24"/>
                <w:szCs w:val="24"/>
                <w:lang w:eastAsia="zh-CN"/>
              </w:rPr>
              <w:t>Кіль-кість</w:t>
            </w:r>
          </w:p>
        </w:tc>
        <w:tc>
          <w:tcPr>
            <w:tcW w:w="567" w:type="dxa"/>
            <w:shd w:val="clear" w:color="auto" w:fill="BFBFBF" w:themeFill="background1" w:themeFillShade="BF"/>
            <w:vAlign w:val="center"/>
          </w:tcPr>
          <w:p w14:paraId="7A7B87D1" w14:textId="77777777" w:rsidR="007C51E0" w:rsidRPr="0073786D" w:rsidRDefault="007C51E0" w:rsidP="002B2966">
            <w:pPr>
              <w:ind w:left="-108" w:right="-108"/>
              <w:contextualSpacing/>
              <w:jc w:val="center"/>
              <w:rPr>
                <w:b/>
                <w:color w:val="000000"/>
                <w:sz w:val="24"/>
                <w:szCs w:val="24"/>
                <w:lang w:eastAsia="en-US"/>
              </w:rPr>
            </w:pPr>
            <w:r w:rsidRPr="0073786D">
              <w:rPr>
                <w:b/>
                <w:color w:val="000000"/>
                <w:sz w:val="24"/>
                <w:szCs w:val="24"/>
              </w:rPr>
              <w:t>Од. вим</w:t>
            </w:r>
          </w:p>
        </w:tc>
        <w:tc>
          <w:tcPr>
            <w:tcW w:w="1701" w:type="dxa"/>
            <w:shd w:val="clear" w:color="auto" w:fill="BFBFBF" w:themeFill="background1" w:themeFillShade="BF"/>
          </w:tcPr>
          <w:p w14:paraId="2D064EE0" w14:textId="77777777" w:rsidR="007C51E0" w:rsidRPr="0073786D" w:rsidRDefault="007C51E0" w:rsidP="00AB7B85">
            <w:pPr>
              <w:ind w:left="-108" w:right="-108"/>
              <w:contextualSpacing/>
              <w:jc w:val="center"/>
              <w:rPr>
                <w:b/>
                <w:color w:val="FFFFFF"/>
                <w:sz w:val="24"/>
                <w:szCs w:val="24"/>
                <w:lang w:eastAsia="en-US"/>
              </w:rPr>
            </w:pPr>
            <w:r w:rsidRPr="0073786D">
              <w:rPr>
                <w:b/>
                <w:color w:val="000000"/>
                <w:sz w:val="24"/>
                <w:szCs w:val="24"/>
                <w:lang w:eastAsia="en-US"/>
              </w:rPr>
              <w:t>Відповідність (заповнюється учасником), так/ні</w:t>
            </w:r>
          </w:p>
        </w:tc>
      </w:tr>
      <w:tr w:rsidR="002B2966" w:rsidRPr="0073786D" w14:paraId="564E74EE" w14:textId="77777777" w:rsidTr="7D135334">
        <w:tc>
          <w:tcPr>
            <w:tcW w:w="567" w:type="dxa"/>
          </w:tcPr>
          <w:p w14:paraId="6A05A809" w14:textId="77777777" w:rsidR="002B2966" w:rsidRPr="0073786D" w:rsidRDefault="002B2966" w:rsidP="00AF0CA0">
            <w:pPr>
              <w:pStyle w:val="ab"/>
              <w:numPr>
                <w:ilvl w:val="0"/>
                <w:numId w:val="1"/>
              </w:numPr>
              <w:spacing w:after="200"/>
              <w:jc w:val="center"/>
              <w:rPr>
                <w:b/>
              </w:rPr>
            </w:pPr>
          </w:p>
        </w:tc>
        <w:tc>
          <w:tcPr>
            <w:tcW w:w="7088" w:type="dxa"/>
          </w:tcPr>
          <w:p w14:paraId="09AF66E8" w14:textId="7122814A" w:rsidR="0073786D" w:rsidRPr="0073786D" w:rsidRDefault="0073786D" w:rsidP="0073786D">
            <w:pPr>
              <w:shd w:val="clear" w:color="auto" w:fill="FFFFFF"/>
              <w:outlineLvl w:val="0"/>
              <w:rPr>
                <w:kern w:val="36"/>
              </w:rPr>
            </w:pPr>
            <w:bookmarkStart w:id="0" w:name="_Hlk161997895"/>
            <w:r w:rsidRPr="0073786D">
              <w:rPr>
                <w:b/>
                <w:bCs/>
                <w:kern w:val="36"/>
                <w:sz w:val="24"/>
                <w:szCs w:val="24"/>
              </w:rPr>
              <w:t xml:space="preserve">СКЛАДНА АЛЮМІНІЄВА РАМПА ДЛЯ ІНВАЛІДНИХ ВІЗКІВ </w:t>
            </w:r>
            <w:bookmarkEnd w:id="0"/>
            <w:r w:rsidRPr="0073786D">
              <w:rPr>
                <w:b/>
                <w:bCs/>
                <w:kern w:val="36"/>
                <w:sz w:val="28"/>
                <w:szCs w:val="28"/>
              </w:rPr>
              <w:br/>
            </w:r>
            <w:r w:rsidRPr="0073786D">
              <w:rPr>
                <w:kern w:val="36"/>
              </w:rPr>
              <w:t>Різновид: складаний пандус</w:t>
            </w:r>
          </w:p>
          <w:p w14:paraId="3C8F98B2" w14:textId="77777777" w:rsidR="0073786D" w:rsidRPr="0073786D" w:rsidRDefault="0073786D" w:rsidP="0073786D">
            <w:pPr>
              <w:shd w:val="clear" w:color="auto" w:fill="FFFFFF"/>
              <w:outlineLvl w:val="0"/>
              <w:rPr>
                <w:kern w:val="36"/>
              </w:rPr>
            </w:pPr>
            <w:r w:rsidRPr="0073786D">
              <w:rPr>
                <w:kern w:val="36"/>
              </w:rPr>
              <w:t>Матеріал: алюміній</w:t>
            </w:r>
          </w:p>
          <w:p w14:paraId="6BE1CC23" w14:textId="77777777" w:rsidR="0073786D" w:rsidRPr="0073786D" w:rsidRDefault="0073786D" w:rsidP="0073786D">
            <w:pPr>
              <w:shd w:val="clear" w:color="auto" w:fill="FFFFFF"/>
              <w:outlineLvl w:val="0"/>
              <w:rPr>
                <w:kern w:val="36"/>
              </w:rPr>
            </w:pPr>
            <w:r w:rsidRPr="0073786D">
              <w:rPr>
                <w:kern w:val="36"/>
              </w:rPr>
              <w:t>Розмір, Д х Ш, (см): 180 х 35</w:t>
            </w:r>
          </w:p>
          <w:p w14:paraId="506154FF" w14:textId="77777777" w:rsidR="0073786D" w:rsidRPr="0073786D" w:rsidRDefault="0073786D" w:rsidP="0073786D">
            <w:pPr>
              <w:shd w:val="clear" w:color="auto" w:fill="FFFFFF"/>
              <w:outlineLvl w:val="0"/>
              <w:rPr>
                <w:kern w:val="36"/>
              </w:rPr>
            </w:pPr>
            <w:r w:rsidRPr="0073786D">
              <w:rPr>
                <w:kern w:val="36"/>
              </w:rPr>
              <w:t>Вага, (кг): 13,34</w:t>
            </w:r>
          </w:p>
          <w:p w14:paraId="4106A543" w14:textId="77777777" w:rsidR="0073786D" w:rsidRPr="0073786D" w:rsidRDefault="0073786D" w:rsidP="0073786D">
            <w:pPr>
              <w:shd w:val="clear" w:color="auto" w:fill="FFFFFF"/>
              <w:outlineLvl w:val="0"/>
              <w:rPr>
                <w:kern w:val="36"/>
              </w:rPr>
            </w:pPr>
            <w:r w:rsidRPr="0073786D">
              <w:rPr>
                <w:kern w:val="36"/>
              </w:rPr>
              <w:t>Максимальне навантаження, (кг): 272</w:t>
            </w:r>
          </w:p>
          <w:p w14:paraId="36FEC106" w14:textId="77777777" w:rsidR="0073786D" w:rsidRPr="0073786D" w:rsidRDefault="0073786D" w:rsidP="0073786D">
            <w:pPr>
              <w:shd w:val="clear" w:color="auto" w:fill="FFFFFF"/>
              <w:outlineLvl w:val="0"/>
              <w:rPr>
                <w:kern w:val="36"/>
              </w:rPr>
            </w:pPr>
            <w:r w:rsidRPr="0073786D">
              <w:rPr>
                <w:kern w:val="36"/>
              </w:rPr>
              <w:t>Комплектація: пандус, сумка для зберігання, інструкція</w:t>
            </w:r>
          </w:p>
          <w:p w14:paraId="3A7BF7D6" w14:textId="3546BA60" w:rsidR="002B2966" w:rsidRPr="0073786D" w:rsidRDefault="0073786D" w:rsidP="0073786D">
            <w:pPr>
              <w:shd w:val="clear" w:color="auto" w:fill="FFFFFF"/>
              <w:outlineLvl w:val="0"/>
              <w:rPr>
                <w:kern w:val="36"/>
              </w:rPr>
            </w:pPr>
            <w:r w:rsidRPr="0073786D">
              <w:rPr>
                <w:kern w:val="36"/>
              </w:rPr>
              <w:t>Гарантійний термін, (міс.): 12</w:t>
            </w:r>
          </w:p>
        </w:tc>
        <w:tc>
          <w:tcPr>
            <w:tcW w:w="709" w:type="dxa"/>
          </w:tcPr>
          <w:p w14:paraId="67F82D0C" w14:textId="1AE853E2" w:rsidR="002B2966" w:rsidRPr="0073786D" w:rsidRDefault="008D676C" w:rsidP="7D135334">
            <w:pPr>
              <w:spacing w:line="259" w:lineRule="auto"/>
              <w:contextualSpacing/>
              <w:jc w:val="center"/>
            </w:pPr>
            <w:r>
              <w:rPr>
                <w:b/>
                <w:bCs/>
                <w:color w:val="000000" w:themeColor="text1"/>
                <w:sz w:val="24"/>
                <w:szCs w:val="24"/>
                <w:lang w:val="ru-RU"/>
              </w:rPr>
              <w:t>2</w:t>
            </w:r>
            <w:r w:rsidR="00C743CA" w:rsidRPr="0073786D">
              <w:rPr>
                <w:b/>
                <w:bCs/>
                <w:color w:val="000000" w:themeColor="text1"/>
                <w:sz w:val="24"/>
                <w:szCs w:val="24"/>
              </w:rPr>
              <w:t xml:space="preserve"> </w:t>
            </w:r>
          </w:p>
        </w:tc>
        <w:tc>
          <w:tcPr>
            <w:tcW w:w="567" w:type="dxa"/>
          </w:tcPr>
          <w:p w14:paraId="5AF6C500" w14:textId="77777777" w:rsidR="002B2966" w:rsidRPr="0073786D" w:rsidRDefault="002B2966" w:rsidP="007C669B">
            <w:pPr>
              <w:ind w:left="-108" w:right="-108"/>
              <w:contextualSpacing/>
              <w:jc w:val="center"/>
              <w:rPr>
                <w:b/>
                <w:bCs/>
                <w:color w:val="000000"/>
                <w:sz w:val="24"/>
                <w:szCs w:val="24"/>
              </w:rPr>
            </w:pPr>
            <w:r w:rsidRPr="0073786D">
              <w:rPr>
                <w:b/>
                <w:bCs/>
                <w:color w:val="000000"/>
                <w:sz w:val="24"/>
                <w:szCs w:val="24"/>
              </w:rPr>
              <w:t>Шт.</w:t>
            </w:r>
          </w:p>
        </w:tc>
        <w:tc>
          <w:tcPr>
            <w:tcW w:w="1701" w:type="dxa"/>
          </w:tcPr>
          <w:p w14:paraId="5A39BBE3" w14:textId="77777777" w:rsidR="002B2966" w:rsidRPr="0073786D" w:rsidRDefault="002B2966" w:rsidP="003A7A31">
            <w:pPr>
              <w:contextualSpacing/>
              <w:rPr>
                <w:b/>
                <w:sz w:val="24"/>
                <w:szCs w:val="24"/>
              </w:rPr>
            </w:pPr>
          </w:p>
        </w:tc>
      </w:tr>
    </w:tbl>
    <w:p w14:paraId="6A2A92CF" w14:textId="77777777" w:rsidR="00E82CB2" w:rsidRPr="0073786D" w:rsidRDefault="00E82CB2" w:rsidP="00E82CB2">
      <w:pPr>
        <w:tabs>
          <w:tab w:val="left" w:pos="2700"/>
          <w:tab w:val="left" w:pos="9000"/>
        </w:tabs>
        <w:ind w:firstLine="284"/>
        <w:jc w:val="both"/>
        <w:rPr>
          <w:sz w:val="28"/>
          <w:szCs w:val="28"/>
        </w:rPr>
      </w:pPr>
      <w:r w:rsidRPr="0073786D">
        <w:rPr>
          <w:sz w:val="28"/>
          <w:szCs w:val="28"/>
        </w:rPr>
        <w:t xml:space="preserve">Технічні, якісні та кількісні характеристики повинні відповідати або бути ліпшими за показники, наведені вище  </w:t>
      </w:r>
      <w:r w:rsidR="00824B19" w:rsidRPr="0073786D">
        <w:rPr>
          <w:sz w:val="28"/>
          <w:szCs w:val="28"/>
        </w:rPr>
        <w:t>(або еквівалент, аналог тощо).</w:t>
      </w:r>
    </w:p>
    <w:p w14:paraId="41C8F396" w14:textId="77777777" w:rsidR="007C51E0" w:rsidRPr="0073786D" w:rsidRDefault="007C51E0" w:rsidP="00E82CB2">
      <w:pPr>
        <w:tabs>
          <w:tab w:val="left" w:pos="2700"/>
          <w:tab w:val="left" w:pos="9000"/>
        </w:tabs>
        <w:ind w:firstLine="284"/>
        <w:jc w:val="both"/>
        <w:rPr>
          <w:sz w:val="28"/>
          <w:szCs w:val="28"/>
        </w:rPr>
      </w:pPr>
    </w:p>
    <w:p w14:paraId="3A77B29E" w14:textId="512B0112" w:rsidR="7D135334" w:rsidRPr="0073786D" w:rsidRDefault="7D135334" w:rsidP="00914D0D">
      <w:pPr>
        <w:widowControl w:val="0"/>
        <w:suppressAutoHyphens/>
        <w:autoSpaceDN w:val="0"/>
        <w:contextualSpacing/>
        <w:jc w:val="both"/>
        <w:textAlignment w:val="baseline"/>
        <w:rPr>
          <w:i/>
          <w:color w:val="000000"/>
          <w:sz w:val="28"/>
          <w:szCs w:val="28"/>
        </w:rPr>
      </w:pPr>
      <w:r w:rsidRPr="0073786D">
        <w:rPr>
          <w:b/>
          <w:bCs/>
          <w:color w:val="000000" w:themeColor="text1"/>
          <w:sz w:val="28"/>
          <w:szCs w:val="28"/>
        </w:rPr>
        <w:t>*</w:t>
      </w:r>
      <w:r w:rsidRPr="0073786D">
        <w:rPr>
          <w:i/>
          <w:iCs/>
          <w:color w:val="000000" w:themeColor="text1"/>
          <w:sz w:val="28"/>
          <w:szCs w:val="28"/>
        </w:rPr>
        <w:t>у кожному випадку де у тексті даного Технічного завдання згадуються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що Замовник зазначає після кожної такої характеристики вираз "або еквівалент".</w:t>
      </w:r>
    </w:p>
    <w:p w14:paraId="4ACCA272" w14:textId="77777777" w:rsidR="007C51E0" w:rsidRPr="0073786D" w:rsidRDefault="007C51E0" w:rsidP="007C51E0">
      <w:pPr>
        <w:widowControl w:val="0"/>
        <w:suppressAutoHyphens/>
        <w:autoSpaceDN w:val="0"/>
        <w:ind w:firstLine="708"/>
        <w:contextualSpacing/>
        <w:jc w:val="both"/>
        <w:textAlignment w:val="baseline"/>
        <w:rPr>
          <w:color w:val="000000"/>
          <w:sz w:val="28"/>
          <w:szCs w:val="28"/>
        </w:rPr>
      </w:pPr>
      <w:r w:rsidRPr="0073786D">
        <w:rPr>
          <w:color w:val="000000"/>
          <w:sz w:val="28"/>
          <w:szCs w:val="28"/>
        </w:rPr>
        <w:t>Замовник не вчиняє та зобов’язується не вчиняти будь-яких дій, що обмежують конкуренцію, не здійснює дискримінацію учасників та не обмежує їх у поданні в пропозиції еквівалентних товарів, якщо такі товари є аналогічні по своїм технічним та якісним характеристикам і можуть бути використані Замовником у своїй діяльності.</w:t>
      </w:r>
    </w:p>
    <w:p w14:paraId="757DDDB0" w14:textId="77777777" w:rsidR="007C51E0" w:rsidRPr="0073786D" w:rsidRDefault="007C51E0" w:rsidP="007C51E0">
      <w:pPr>
        <w:widowControl w:val="0"/>
        <w:suppressAutoHyphens/>
        <w:autoSpaceDN w:val="0"/>
        <w:ind w:firstLine="708"/>
        <w:contextualSpacing/>
        <w:jc w:val="both"/>
        <w:textAlignment w:val="baseline"/>
        <w:rPr>
          <w:color w:val="000000"/>
          <w:sz w:val="28"/>
          <w:szCs w:val="28"/>
        </w:rPr>
      </w:pPr>
      <w:r w:rsidRPr="0073786D">
        <w:rPr>
          <w:color w:val="000000"/>
          <w:sz w:val="28"/>
          <w:szCs w:val="28"/>
        </w:rPr>
        <w:t>Якщо Учасник подає товар/технології/механізми, що є еквівалентом він зобов’язаний подати у складі своєї пропозиції порівняльну таблицю в розрізі усіх технічних характеристик зазначених у Технічному завданні, та лист-пояснення про відповідність запропонованого Учасником товару вимогам</w:t>
      </w:r>
      <w:r w:rsidR="00AF0CA0" w:rsidRPr="0073786D">
        <w:rPr>
          <w:color w:val="000000"/>
          <w:sz w:val="28"/>
          <w:szCs w:val="28"/>
        </w:rPr>
        <w:t xml:space="preserve"> </w:t>
      </w:r>
      <w:r w:rsidRPr="0073786D">
        <w:rPr>
          <w:color w:val="000000"/>
          <w:sz w:val="28"/>
          <w:szCs w:val="28"/>
        </w:rPr>
        <w:t>закупівлі та фото аналогу.</w:t>
      </w:r>
    </w:p>
    <w:p w14:paraId="2766E14E" w14:textId="77777777" w:rsidR="007C51E0" w:rsidRPr="0073786D" w:rsidRDefault="007C51E0" w:rsidP="007C51E0">
      <w:pPr>
        <w:tabs>
          <w:tab w:val="left" w:pos="2700"/>
          <w:tab w:val="left" w:pos="9000"/>
        </w:tabs>
        <w:ind w:firstLine="284"/>
        <w:jc w:val="both"/>
        <w:rPr>
          <w:sz w:val="28"/>
          <w:szCs w:val="28"/>
        </w:rPr>
      </w:pPr>
      <w:r w:rsidRPr="0073786D">
        <w:rPr>
          <w:color w:val="000000"/>
          <w:sz w:val="28"/>
          <w:szCs w:val="28"/>
        </w:rPr>
        <w:t>Невідповідність даних зазначених учасником з наданими документами є підставою для відхилення тендерної пропозиції.</w:t>
      </w:r>
    </w:p>
    <w:sectPr w:rsidR="007C51E0" w:rsidRPr="0073786D" w:rsidSect="00AF0CA0">
      <w:pgSz w:w="11906" w:h="16838"/>
      <w:pgMar w:top="567" w:right="851" w:bottom="567" w:left="1418"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dverGothic">
    <w:altName w:val="Times New Roman"/>
    <w:charset w:val="00"/>
    <w:family w:val="auto"/>
    <w:pitch w:val="default"/>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B2221B"/>
    <w:multiLevelType w:val="hybridMultilevel"/>
    <w:tmpl w:val="1E62E0B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A40"/>
    <w:rsid w:val="0006009A"/>
    <w:rsid w:val="00062513"/>
    <w:rsid w:val="00065C26"/>
    <w:rsid w:val="000761DC"/>
    <w:rsid w:val="00084152"/>
    <w:rsid w:val="000D7459"/>
    <w:rsid w:val="000F6C8B"/>
    <w:rsid w:val="00101233"/>
    <w:rsid w:val="001017BC"/>
    <w:rsid w:val="00110161"/>
    <w:rsid w:val="00120B97"/>
    <w:rsid w:val="00127884"/>
    <w:rsid w:val="00143D68"/>
    <w:rsid w:val="0015098E"/>
    <w:rsid w:val="00150CCC"/>
    <w:rsid w:val="00151EBE"/>
    <w:rsid w:val="001B595E"/>
    <w:rsid w:val="001C1516"/>
    <w:rsid w:val="001F1EE3"/>
    <w:rsid w:val="00210F8F"/>
    <w:rsid w:val="00217C41"/>
    <w:rsid w:val="00223239"/>
    <w:rsid w:val="002329F1"/>
    <w:rsid w:val="00277AEB"/>
    <w:rsid w:val="002B2966"/>
    <w:rsid w:val="002D0A40"/>
    <w:rsid w:val="002D23B0"/>
    <w:rsid w:val="002F66AE"/>
    <w:rsid w:val="00310125"/>
    <w:rsid w:val="00332C14"/>
    <w:rsid w:val="0034561A"/>
    <w:rsid w:val="00356A4E"/>
    <w:rsid w:val="0036775E"/>
    <w:rsid w:val="003A1771"/>
    <w:rsid w:val="003A7A31"/>
    <w:rsid w:val="003D036F"/>
    <w:rsid w:val="003D60A2"/>
    <w:rsid w:val="004054A5"/>
    <w:rsid w:val="00454A0C"/>
    <w:rsid w:val="004655ED"/>
    <w:rsid w:val="00465CB7"/>
    <w:rsid w:val="00470105"/>
    <w:rsid w:val="00471ACD"/>
    <w:rsid w:val="004A30DD"/>
    <w:rsid w:val="004B1607"/>
    <w:rsid w:val="004C4885"/>
    <w:rsid w:val="004D6D73"/>
    <w:rsid w:val="004D79CF"/>
    <w:rsid w:val="004F1FDF"/>
    <w:rsid w:val="0054350F"/>
    <w:rsid w:val="00566A71"/>
    <w:rsid w:val="00584F9C"/>
    <w:rsid w:val="005B5B3D"/>
    <w:rsid w:val="005C1FE0"/>
    <w:rsid w:val="005E1F28"/>
    <w:rsid w:val="00605E66"/>
    <w:rsid w:val="006310E7"/>
    <w:rsid w:val="006405A8"/>
    <w:rsid w:val="0064629D"/>
    <w:rsid w:val="006670C4"/>
    <w:rsid w:val="006832FB"/>
    <w:rsid w:val="00694401"/>
    <w:rsid w:val="006C69AB"/>
    <w:rsid w:val="006D0580"/>
    <w:rsid w:val="006D0E41"/>
    <w:rsid w:val="006D6183"/>
    <w:rsid w:val="006D7A2D"/>
    <w:rsid w:val="006E240E"/>
    <w:rsid w:val="0073786D"/>
    <w:rsid w:val="00742DF6"/>
    <w:rsid w:val="007A212E"/>
    <w:rsid w:val="007C51E0"/>
    <w:rsid w:val="007C669B"/>
    <w:rsid w:val="007E1EFC"/>
    <w:rsid w:val="008232D1"/>
    <w:rsid w:val="00824B19"/>
    <w:rsid w:val="008333F4"/>
    <w:rsid w:val="008427CD"/>
    <w:rsid w:val="00853BD5"/>
    <w:rsid w:val="00855BC4"/>
    <w:rsid w:val="00860C53"/>
    <w:rsid w:val="00863D37"/>
    <w:rsid w:val="008B4640"/>
    <w:rsid w:val="008C2F92"/>
    <w:rsid w:val="008C7A39"/>
    <w:rsid w:val="008D676C"/>
    <w:rsid w:val="00906D75"/>
    <w:rsid w:val="00914D0D"/>
    <w:rsid w:val="009364C5"/>
    <w:rsid w:val="0094317E"/>
    <w:rsid w:val="0094518E"/>
    <w:rsid w:val="00946094"/>
    <w:rsid w:val="00967048"/>
    <w:rsid w:val="009801ED"/>
    <w:rsid w:val="00982D16"/>
    <w:rsid w:val="0098746E"/>
    <w:rsid w:val="009902B1"/>
    <w:rsid w:val="009B4932"/>
    <w:rsid w:val="00A4415F"/>
    <w:rsid w:val="00A512FB"/>
    <w:rsid w:val="00A60141"/>
    <w:rsid w:val="00A922AC"/>
    <w:rsid w:val="00AB1291"/>
    <w:rsid w:val="00AB4847"/>
    <w:rsid w:val="00AB7B85"/>
    <w:rsid w:val="00AD1D7E"/>
    <w:rsid w:val="00AE0D37"/>
    <w:rsid w:val="00AE0FED"/>
    <w:rsid w:val="00AF0CA0"/>
    <w:rsid w:val="00AF16DF"/>
    <w:rsid w:val="00B317B0"/>
    <w:rsid w:val="00B436AD"/>
    <w:rsid w:val="00B745A5"/>
    <w:rsid w:val="00C11787"/>
    <w:rsid w:val="00C208BC"/>
    <w:rsid w:val="00C31141"/>
    <w:rsid w:val="00C405C0"/>
    <w:rsid w:val="00C71FC1"/>
    <w:rsid w:val="00C743CA"/>
    <w:rsid w:val="00CB2552"/>
    <w:rsid w:val="00CB6717"/>
    <w:rsid w:val="00CC3939"/>
    <w:rsid w:val="00CC43F0"/>
    <w:rsid w:val="00CE7162"/>
    <w:rsid w:val="00CF3192"/>
    <w:rsid w:val="00D02679"/>
    <w:rsid w:val="00D02A13"/>
    <w:rsid w:val="00D333AB"/>
    <w:rsid w:val="00D64A3D"/>
    <w:rsid w:val="00DA26AD"/>
    <w:rsid w:val="00DB2AF5"/>
    <w:rsid w:val="00DC15AC"/>
    <w:rsid w:val="00DC631B"/>
    <w:rsid w:val="00E01CBC"/>
    <w:rsid w:val="00E27351"/>
    <w:rsid w:val="00E320B5"/>
    <w:rsid w:val="00E82CB2"/>
    <w:rsid w:val="00EC57DE"/>
    <w:rsid w:val="00EE5230"/>
    <w:rsid w:val="00EF41BF"/>
    <w:rsid w:val="00EF484C"/>
    <w:rsid w:val="00F06F36"/>
    <w:rsid w:val="00F20E4F"/>
    <w:rsid w:val="00F30C2C"/>
    <w:rsid w:val="00F35194"/>
    <w:rsid w:val="00F413E1"/>
    <w:rsid w:val="00F76434"/>
    <w:rsid w:val="00F817A8"/>
    <w:rsid w:val="00F96FD4"/>
    <w:rsid w:val="00FB4EEB"/>
    <w:rsid w:val="00FB57C6"/>
    <w:rsid w:val="00FF3A53"/>
    <w:rsid w:val="02982CFF"/>
    <w:rsid w:val="1A002609"/>
    <w:rsid w:val="1E200CF1"/>
    <w:rsid w:val="3EA8452D"/>
    <w:rsid w:val="44770E20"/>
    <w:rsid w:val="5D730C08"/>
    <w:rsid w:val="60A407A6"/>
    <w:rsid w:val="63835C68"/>
    <w:rsid w:val="7D135334"/>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2BB4328"/>
  <w15:chartTrackingRefBased/>
  <w15:docId w15:val="{C3D3AA65-B758-4043-9ED4-F3F9A3CDE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ru-R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lang w:val="uk-UA" w:eastAsia="ru-RU"/>
    </w:rPr>
  </w:style>
  <w:style w:type="paragraph" w:styleId="1">
    <w:name w:val="heading 1"/>
    <w:basedOn w:val="a"/>
    <w:link w:val="10"/>
    <w:uiPriority w:val="9"/>
    <w:qFormat/>
    <w:pPr>
      <w:spacing w:before="100" w:beforeAutospacing="1" w:after="100" w:afterAutospacing="1"/>
      <w:outlineLvl w:val="0"/>
    </w:pPr>
    <w:rPr>
      <w:b/>
      <w:bCs/>
      <w:kern w:val="36"/>
      <w:sz w:val="48"/>
      <w:szCs w:val="48"/>
      <w:lang w:val="x-none"/>
    </w:rPr>
  </w:style>
  <w:style w:type="paragraph" w:styleId="3">
    <w:name w:val="heading 3"/>
    <w:basedOn w:val="a"/>
    <w:next w:val="a"/>
    <w:uiPriority w:val="9"/>
    <w:qFormat/>
    <w:pPr>
      <w:spacing w:before="100" w:beforeAutospacing="1" w:after="100" w:afterAutospacing="1"/>
      <w:outlineLvl w:val="2"/>
    </w:pPr>
    <w:rPr>
      <w:rFonts w:eastAsia="Calibr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Times New Roman" w:eastAsia="Times New Roman" w:hAnsi="Times New Roman" w:cs="Times New Roman"/>
      <w:b/>
      <w:bCs/>
      <w:kern w:val="36"/>
      <w:sz w:val="48"/>
      <w:szCs w:val="48"/>
      <w:lang w:eastAsia="ru-RU"/>
    </w:rPr>
  </w:style>
  <w:style w:type="character" w:styleId="a3">
    <w:name w:val="Hyperlink"/>
    <w:uiPriority w:val="99"/>
    <w:unhideWhenUsed/>
    <w:rPr>
      <w:color w:val="0000FF"/>
      <w:u w:val="single"/>
    </w:rPr>
  </w:style>
  <w:style w:type="paragraph" w:styleId="a4">
    <w:name w:val="Body Text"/>
    <w:basedOn w:val="a"/>
    <w:link w:val="a5"/>
    <w:rPr>
      <w:sz w:val="24"/>
      <w:lang w:val="x-none" w:eastAsia="uk-UA"/>
    </w:rPr>
  </w:style>
  <w:style w:type="character" w:customStyle="1" w:styleId="a5">
    <w:name w:val="Основной текст Знак"/>
    <w:link w:val="a4"/>
    <w:rPr>
      <w:rFonts w:ascii="Times New Roman" w:eastAsia="Times New Roman" w:hAnsi="Times New Roman" w:cs="Times New Roman"/>
      <w:sz w:val="24"/>
      <w:szCs w:val="20"/>
      <w:lang w:eastAsia="uk-UA"/>
    </w:rPr>
  </w:style>
  <w:style w:type="paragraph" w:customStyle="1" w:styleId="a6">
    <w:name w:val="Название"/>
    <w:basedOn w:val="a"/>
    <w:link w:val="a7"/>
    <w:qFormat/>
    <w:pPr>
      <w:jc w:val="center"/>
    </w:pPr>
    <w:rPr>
      <w:rFonts w:ascii="AdverGothic" w:hAnsi="AdverGothic"/>
      <w:b/>
      <w:sz w:val="28"/>
      <w:lang w:val="x-none" w:eastAsia="uk-UA"/>
    </w:rPr>
  </w:style>
  <w:style w:type="character" w:customStyle="1" w:styleId="a7">
    <w:name w:val="Название Знак"/>
    <w:link w:val="a6"/>
    <w:rPr>
      <w:rFonts w:ascii="AdverGothic" w:eastAsia="Times New Roman" w:hAnsi="AdverGothic" w:cs="Times New Roman"/>
      <w:b/>
      <w:sz w:val="28"/>
      <w:szCs w:val="20"/>
      <w:lang w:eastAsia="uk-UA"/>
    </w:rPr>
  </w:style>
  <w:style w:type="paragraph" w:customStyle="1" w:styleId="a8">
    <w:name w:val="Обычный (веб)"/>
    <w:basedOn w:val="a"/>
    <w:uiPriority w:val="99"/>
    <w:unhideWhenUsed/>
    <w:pPr>
      <w:spacing w:before="100" w:beforeAutospacing="1" w:after="100" w:afterAutospacing="1"/>
    </w:pPr>
    <w:rPr>
      <w:sz w:val="24"/>
      <w:szCs w:val="24"/>
      <w:lang w:val="ru-RU"/>
    </w:rPr>
  </w:style>
  <w:style w:type="paragraph" w:styleId="30">
    <w:name w:val="Body Text 3"/>
    <w:basedOn w:val="a"/>
    <w:link w:val="31"/>
    <w:pPr>
      <w:spacing w:after="120"/>
    </w:pPr>
    <w:rPr>
      <w:sz w:val="16"/>
      <w:szCs w:val="16"/>
      <w:lang w:eastAsia="x-none"/>
    </w:rPr>
  </w:style>
  <w:style w:type="character" w:customStyle="1" w:styleId="31">
    <w:name w:val="Основной текст 3 Знак"/>
    <w:link w:val="30"/>
    <w:rPr>
      <w:rFonts w:ascii="Times New Roman" w:eastAsia="Times New Roman" w:hAnsi="Times New Roman"/>
      <w:sz w:val="16"/>
      <w:szCs w:val="16"/>
      <w:lang w:val="uk-UA"/>
    </w:rPr>
  </w:style>
  <w:style w:type="character" w:customStyle="1" w:styleId="docdata">
    <w:name w:val="docdata"/>
    <w:aliases w:val="docy,v5,1924,baiaagaaboqcaaadeguaaawibqaaaaaaaaaaaaaaaaaaaaaaaaaaaaaaaaaaaaaaaaaaaaaaaaaaaaaaaaaaaaaaaaaaaaaaaaaaaaaaaaaaaaaaaaaaaaaaaaaaaaaaaaaaaaaaaaaaaaaaaaaaaaaaaaaaaaaaaaaaaaaaaaaaaaaaaaaaaaaaaaaaaaaaaaaaaaaaaaaaaaaaaaaaaaaaaaaaaaaaaaaaaaaa"/>
  </w:style>
  <w:style w:type="paragraph" w:customStyle="1" w:styleId="18282">
    <w:name w:val="18282"/>
    <w:basedOn w:val="a"/>
    <w:pPr>
      <w:spacing w:before="100" w:beforeAutospacing="1" w:after="100" w:afterAutospacing="1"/>
    </w:pPr>
    <w:rPr>
      <w:sz w:val="24"/>
      <w:szCs w:val="24"/>
      <w:lang w:val="ru-RU"/>
    </w:rPr>
  </w:style>
  <w:style w:type="character" w:customStyle="1" w:styleId="11">
    <w:name w:val="Основной текст1"/>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bidi="ar-SA"/>
    </w:rPr>
  </w:style>
  <w:style w:type="paragraph" w:customStyle="1" w:styleId="FR2">
    <w:name w:val="FR2"/>
    <w:pPr>
      <w:widowControl w:val="0"/>
      <w:jc w:val="both"/>
    </w:pPr>
    <w:rPr>
      <w:rFonts w:ascii="Arial" w:eastAsia="Times New Roman" w:hAnsi="Arial"/>
      <w:snapToGrid w:val="0"/>
      <w:sz w:val="22"/>
      <w:lang w:eastAsia="ru-RU"/>
    </w:rPr>
  </w:style>
  <w:style w:type="paragraph" w:styleId="a9">
    <w:name w:val="No Spacing"/>
    <w:link w:val="aa"/>
    <w:uiPriority w:val="1"/>
    <w:qFormat/>
    <w:rPr>
      <w:rFonts w:eastAsia="Times New Roman"/>
      <w:sz w:val="24"/>
      <w:szCs w:val="24"/>
      <w:lang w:val="uk-UA" w:eastAsia="uk-UA"/>
    </w:rPr>
  </w:style>
  <w:style w:type="character" w:customStyle="1" w:styleId="aa">
    <w:name w:val="Без интервала Знак"/>
    <w:link w:val="a9"/>
    <w:uiPriority w:val="1"/>
    <w:rPr>
      <w:rFonts w:eastAsia="Times New Roman"/>
      <w:sz w:val="24"/>
      <w:szCs w:val="24"/>
      <w:lang w:val="uk-UA" w:eastAsia="uk-UA" w:bidi="ar-SA"/>
    </w:rPr>
  </w:style>
  <w:style w:type="paragraph" w:customStyle="1" w:styleId="21">
    <w:name w:val="Основной текст 21"/>
    <w:basedOn w:val="a"/>
    <w:pPr>
      <w:suppressAutoHyphens/>
    </w:pPr>
    <w:rPr>
      <w:sz w:val="28"/>
      <w:szCs w:val="28"/>
      <w:lang w:eastAsia="zh-CN"/>
    </w:rPr>
  </w:style>
  <w:style w:type="paragraph" w:styleId="ab">
    <w:name w:val="List Paragraph"/>
    <w:basedOn w:val="a"/>
    <w:uiPriority w:val="99"/>
    <w:qFormat/>
    <w:pPr>
      <w:ind w:left="720"/>
      <w:contextualSpacing/>
    </w:pPr>
    <w:rPr>
      <w:sz w:val="24"/>
      <w:szCs w:val="24"/>
    </w:rPr>
  </w:style>
  <w:style w:type="character" w:customStyle="1" w:styleId="icon-help">
    <w:name w:val="icon-help"/>
    <w:basedOn w:val="a0"/>
    <w:rsid w:val="00E82C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32266">
      <w:bodyDiv w:val="1"/>
      <w:marLeft w:val="0"/>
      <w:marRight w:val="0"/>
      <w:marTop w:val="0"/>
      <w:marBottom w:val="0"/>
      <w:divBdr>
        <w:top w:val="none" w:sz="0" w:space="0" w:color="auto"/>
        <w:left w:val="none" w:sz="0" w:space="0" w:color="auto"/>
        <w:bottom w:val="none" w:sz="0" w:space="0" w:color="auto"/>
        <w:right w:val="none" w:sz="0" w:space="0" w:color="auto"/>
      </w:divBdr>
    </w:div>
    <w:div w:id="66191736">
      <w:bodyDiv w:val="1"/>
      <w:marLeft w:val="0"/>
      <w:marRight w:val="0"/>
      <w:marTop w:val="0"/>
      <w:marBottom w:val="0"/>
      <w:divBdr>
        <w:top w:val="none" w:sz="0" w:space="0" w:color="auto"/>
        <w:left w:val="none" w:sz="0" w:space="0" w:color="auto"/>
        <w:bottom w:val="none" w:sz="0" w:space="0" w:color="auto"/>
        <w:right w:val="none" w:sz="0" w:space="0" w:color="auto"/>
      </w:divBdr>
      <w:divsChild>
        <w:div w:id="151144781">
          <w:marLeft w:val="0"/>
          <w:marRight w:val="0"/>
          <w:marTop w:val="0"/>
          <w:marBottom w:val="0"/>
          <w:divBdr>
            <w:top w:val="none" w:sz="0" w:space="0" w:color="auto"/>
            <w:left w:val="none" w:sz="0" w:space="0" w:color="auto"/>
            <w:bottom w:val="none" w:sz="0" w:space="0" w:color="auto"/>
            <w:right w:val="none" w:sz="0" w:space="0" w:color="auto"/>
          </w:divBdr>
        </w:div>
        <w:div w:id="144516966">
          <w:marLeft w:val="0"/>
          <w:marRight w:val="0"/>
          <w:marTop w:val="0"/>
          <w:marBottom w:val="0"/>
          <w:divBdr>
            <w:top w:val="none" w:sz="0" w:space="0" w:color="auto"/>
            <w:left w:val="none" w:sz="0" w:space="0" w:color="auto"/>
            <w:bottom w:val="none" w:sz="0" w:space="0" w:color="auto"/>
            <w:right w:val="none" w:sz="0" w:space="0" w:color="auto"/>
          </w:divBdr>
        </w:div>
        <w:div w:id="1370839761">
          <w:marLeft w:val="0"/>
          <w:marRight w:val="0"/>
          <w:marTop w:val="0"/>
          <w:marBottom w:val="0"/>
          <w:divBdr>
            <w:top w:val="none" w:sz="0" w:space="0" w:color="auto"/>
            <w:left w:val="none" w:sz="0" w:space="0" w:color="auto"/>
            <w:bottom w:val="none" w:sz="0" w:space="0" w:color="auto"/>
            <w:right w:val="none" w:sz="0" w:space="0" w:color="auto"/>
          </w:divBdr>
        </w:div>
        <w:div w:id="1953703438">
          <w:marLeft w:val="0"/>
          <w:marRight w:val="0"/>
          <w:marTop w:val="0"/>
          <w:marBottom w:val="0"/>
          <w:divBdr>
            <w:top w:val="none" w:sz="0" w:space="0" w:color="auto"/>
            <w:left w:val="none" w:sz="0" w:space="0" w:color="auto"/>
            <w:bottom w:val="none" w:sz="0" w:space="0" w:color="auto"/>
            <w:right w:val="none" w:sz="0" w:space="0" w:color="auto"/>
          </w:divBdr>
        </w:div>
        <w:div w:id="1588883571">
          <w:marLeft w:val="0"/>
          <w:marRight w:val="0"/>
          <w:marTop w:val="0"/>
          <w:marBottom w:val="0"/>
          <w:divBdr>
            <w:top w:val="none" w:sz="0" w:space="0" w:color="auto"/>
            <w:left w:val="none" w:sz="0" w:space="0" w:color="auto"/>
            <w:bottom w:val="none" w:sz="0" w:space="0" w:color="auto"/>
            <w:right w:val="none" w:sz="0" w:space="0" w:color="auto"/>
          </w:divBdr>
        </w:div>
        <w:div w:id="1745182641">
          <w:marLeft w:val="0"/>
          <w:marRight w:val="0"/>
          <w:marTop w:val="0"/>
          <w:marBottom w:val="0"/>
          <w:divBdr>
            <w:top w:val="none" w:sz="0" w:space="0" w:color="auto"/>
            <w:left w:val="none" w:sz="0" w:space="0" w:color="auto"/>
            <w:bottom w:val="none" w:sz="0" w:space="0" w:color="auto"/>
            <w:right w:val="none" w:sz="0" w:space="0" w:color="auto"/>
          </w:divBdr>
        </w:div>
        <w:div w:id="261113040">
          <w:marLeft w:val="0"/>
          <w:marRight w:val="0"/>
          <w:marTop w:val="0"/>
          <w:marBottom w:val="0"/>
          <w:divBdr>
            <w:top w:val="none" w:sz="0" w:space="0" w:color="auto"/>
            <w:left w:val="none" w:sz="0" w:space="0" w:color="auto"/>
            <w:bottom w:val="none" w:sz="0" w:space="0" w:color="auto"/>
            <w:right w:val="none" w:sz="0" w:space="0" w:color="auto"/>
          </w:divBdr>
        </w:div>
        <w:div w:id="1602377999">
          <w:marLeft w:val="0"/>
          <w:marRight w:val="0"/>
          <w:marTop w:val="0"/>
          <w:marBottom w:val="0"/>
          <w:divBdr>
            <w:top w:val="none" w:sz="0" w:space="0" w:color="auto"/>
            <w:left w:val="none" w:sz="0" w:space="0" w:color="auto"/>
            <w:bottom w:val="none" w:sz="0" w:space="0" w:color="auto"/>
            <w:right w:val="none" w:sz="0" w:space="0" w:color="auto"/>
          </w:divBdr>
        </w:div>
        <w:div w:id="2125612792">
          <w:marLeft w:val="0"/>
          <w:marRight w:val="0"/>
          <w:marTop w:val="0"/>
          <w:marBottom w:val="0"/>
          <w:divBdr>
            <w:top w:val="none" w:sz="0" w:space="0" w:color="auto"/>
            <w:left w:val="none" w:sz="0" w:space="0" w:color="auto"/>
            <w:bottom w:val="none" w:sz="0" w:space="0" w:color="auto"/>
            <w:right w:val="none" w:sz="0" w:space="0" w:color="auto"/>
          </w:divBdr>
        </w:div>
        <w:div w:id="618027994">
          <w:marLeft w:val="0"/>
          <w:marRight w:val="0"/>
          <w:marTop w:val="0"/>
          <w:marBottom w:val="0"/>
          <w:divBdr>
            <w:top w:val="none" w:sz="0" w:space="0" w:color="auto"/>
            <w:left w:val="none" w:sz="0" w:space="0" w:color="auto"/>
            <w:bottom w:val="none" w:sz="0" w:space="0" w:color="auto"/>
            <w:right w:val="none" w:sz="0" w:space="0" w:color="auto"/>
          </w:divBdr>
        </w:div>
        <w:div w:id="978144821">
          <w:marLeft w:val="0"/>
          <w:marRight w:val="0"/>
          <w:marTop w:val="0"/>
          <w:marBottom w:val="0"/>
          <w:divBdr>
            <w:top w:val="none" w:sz="0" w:space="0" w:color="auto"/>
            <w:left w:val="none" w:sz="0" w:space="0" w:color="auto"/>
            <w:bottom w:val="none" w:sz="0" w:space="0" w:color="auto"/>
            <w:right w:val="none" w:sz="0" w:space="0" w:color="auto"/>
          </w:divBdr>
        </w:div>
        <w:div w:id="169028241">
          <w:marLeft w:val="0"/>
          <w:marRight w:val="0"/>
          <w:marTop w:val="0"/>
          <w:marBottom w:val="0"/>
          <w:divBdr>
            <w:top w:val="none" w:sz="0" w:space="0" w:color="auto"/>
            <w:left w:val="none" w:sz="0" w:space="0" w:color="auto"/>
            <w:bottom w:val="none" w:sz="0" w:space="0" w:color="auto"/>
            <w:right w:val="none" w:sz="0" w:space="0" w:color="auto"/>
          </w:divBdr>
        </w:div>
        <w:div w:id="1517959265">
          <w:marLeft w:val="0"/>
          <w:marRight w:val="0"/>
          <w:marTop w:val="0"/>
          <w:marBottom w:val="0"/>
          <w:divBdr>
            <w:top w:val="none" w:sz="0" w:space="0" w:color="auto"/>
            <w:left w:val="none" w:sz="0" w:space="0" w:color="auto"/>
            <w:bottom w:val="none" w:sz="0" w:space="0" w:color="auto"/>
            <w:right w:val="none" w:sz="0" w:space="0" w:color="auto"/>
          </w:divBdr>
        </w:div>
        <w:div w:id="833837769">
          <w:marLeft w:val="0"/>
          <w:marRight w:val="0"/>
          <w:marTop w:val="0"/>
          <w:marBottom w:val="0"/>
          <w:divBdr>
            <w:top w:val="none" w:sz="0" w:space="0" w:color="auto"/>
            <w:left w:val="none" w:sz="0" w:space="0" w:color="auto"/>
            <w:bottom w:val="none" w:sz="0" w:space="0" w:color="auto"/>
            <w:right w:val="none" w:sz="0" w:space="0" w:color="auto"/>
          </w:divBdr>
        </w:div>
        <w:div w:id="631641451">
          <w:marLeft w:val="0"/>
          <w:marRight w:val="0"/>
          <w:marTop w:val="0"/>
          <w:marBottom w:val="0"/>
          <w:divBdr>
            <w:top w:val="none" w:sz="0" w:space="0" w:color="auto"/>
            <w:left w:val="none" w:sz="0" w:space="0" w:color="auto"/>
            <w:bottom w:val="none" w:sz="0" w:space="0" w:color="auto"/>
            <w:right w:val="none" w:sz="0" w:space="0" w:color="auto"/>
          </w:divBdr>
        </w:div>
        <w:div w:id="405223071">
          <w:marLeft w:val="0"/>
          <w:marRight w:val="0"/>
          <w:marTop w:val="0"/>
          <w:marBottom w:val="0"/>
          <w:divBdr>
            <w:top w:val="none" w:sz="0" w:space="0" w:color="auto"/>
            <w:left w:val="none" w:sz="0" w:space="0" w:color="auto"/>
            <w:bottom w:val="none" w:sz="0" w:space="0" w:color="auto"/>
            <w:right w:val="none" w:sz="0" w:space="0" w:color="auto"/>
          </w:divBdr>
        </w:div>
        <w:div w:id="320351697">
          <w:marLeft w:val="0"/>
          <w:marRight w:val="0"/>
          <w:marTop w:val="0"/>
          <w:marBottom w:val="0"/>
          <w:divBdr>
            <w:top w:val="none" w:sz="0" w:space="0" w:color="auto"/>
            <w:left w:val="none" w:sz="0" w:space="0" w:color="auto"/>
            <w:bottom w:val="none" w:sz="0" w:space="0" w:color="auto"/>
            <w:right w:val="none" w:sz="0" w:space="0" w:color="auto"/>
          </w:divBdr>
        </w:div>
        <w:div w:id="1234966724">
          <w:marLeft w:val="0"/>
          <w:marRight w:val="0"/>
          <w:marTop w:val="0"/>
          <w:marBottom w:val="0"/>
          <w:divBdr>
            <w:top w:val="none" w:sz="0" w:space="0" w:color="auto"/>
            <w:left w:val="none" w:sz="0" w:space="0" w:color="auto"/>
            <w:bottom w:val="none" w:sz="0" w:space="0" w:color="auto"/>
            <w:right w:val="none" w:sz="0" w:space="0" w:color="auto"/>
          </w:divBdr>
        </w:div>
        <w:div w:id="1542673524">
          <w:marLeft w:val="0"/>
          <w:marRight w:val="0"/>
          <w:marTop w:val="0"/>
          <w:marBottom w:val="0"/>
          <w:divBdr>
            <w:top w:val="none" w:sz="0" w:space="0" w:color="auto"/>
            <w:left w:val="none" w:sz="0" w:space="0" w:color="auto"/>
            <w:bottom w:val="none" w:sz="0" w:space="0" w:color="auto"/>
            <w:right w:val="none" w:sz="0" w:space="0" w:color="auto"/>
          </w:divBdr>
        </w:div>
      </w:divsChild>
    </w:div>
    <w:div w:id="146476135">
      <w:bodyDiv w:val="1"/>
      <w:marLeft w:val="0"/>
      <w:marRight w:val="0"/>
      <w:marTop w:val="0"/>
      <w:marBottom w:val="0"/>
      <w:divBdr>
        <w:top w:val="none" w:sz="0" w:space="0" w:color="auto"/>
        <w:left w:val="none" w:sz="0" w:space="0" w:color="auto"/>
        <w:bottom w:val="none" w:sz="0" w:space="0" w:color="auto"/>
        <w:right w:val="none" w:sz="0" w:space="0" w:color="auto"/>
      </w:divBdr>
    </w:div>
    <w:div w:id="151410109">
      <w:bodyDiv w:val="1"/>
      <w:marLeft w:val="0"/>
      <w:marRight w:val="0"/>
      <w:marTop w:val="0"/>
      <w:marBottom w:val="0"/>
      <w:divBdr>
        <w:top w:val="none" w:sz="0" w:space="0" w:color="auto"/>
        <w:left w:val="none" w:sz="0" w:space="0" w:color="auto"/>
        <w:bottom w:val="none" w:sz="0" w:space="0" w:color="auto"/>
        <w:right w:val="none" w:sz="0" w:space="0" w:color="auto"/>
      </w:divBdr>
    </w:div>
    <w:div w:id="153764834">
      <w:bodyDiv w:val="1"/>
      <w:marLeft w:val="0"/>
      <w:marRight w:val="0"/>
      <w:marTop w:val="0"/>
      <w:marBottom w:val="0"/>
      <w:divBdr>
        <w:top w:val="none" w:sz="0" w:space="0" w:color="auto"/>
        <w:left w:val="none" w:sz="0" w:space="0" w:color="auto"/>
        <w:bottom w:val="none" w:sz="0" w:space="0" w:color="auto"/>
        <w:right w:val="none" w:sz="0" w:space="0" w:color="auto"/>
      </w:divBdr>
    </w:div>
    <w:div w:id="168250709">
      <w:bodyDiv w:val="1"/>
      <w:marLeft w:val="0"/>
      <w:marRight w:val="0"/>
      <w:marTop w:val="0"/>
      <w:marBottom w:val="0"/>
      <w:divBdr>
        <w:top w:val="none" w:sz="0" w:space="0" w:color="auto"/>
        <w:left w:val="none" w:sz="0" w:space="0" w:color="auto"/>
        <w:bottom w:val="none" w:sz="0" w:space="0" w:color="auto"/>
        <w:right w:val="none" w:sz="0" w:space="0" w:color="auto"/>
      </w:divBdr>
    </w:div>
    <w:div w:id="199244004">
      <w:bodyDiv w:val="1"/>
      <w:marLeft w:val="0"/>
      <w:marRight w:val="0"/>
      <w:marTop w:val="0"/>
      <w:marBottom w:val="0"/>
      <w:divBdr>
        <w:top w:val="none" w:sz="0" w:space="0" w:color="auto"/>
        <w:left w:val="none" w:sz="0" w:space="0" w:color="auto"/>
        <w:bottom w:val="none" w:sz="0" w:space="0" w:color="auto"/>
        <w:right w:val="none" w:sz="0" w:space="0" w:color="auto"/>
      </w:divBdr>
    </w:div>
    <w:div w:id="231695244">
      <w:bodyDiv w:val="1"/>
      <w:marLeft w:val="0"/>
      <w:marRight w:val="0"/>
      <w:marTop w:val="0"/>
      <w:marBottom w:val="0"/>
      <w:divBdr>
        <w:top w:val="none" w:sz="0" w:space="0" w:color="auto"/>
        <w:left w:val="none" w:sz="0" w:space="0" w:color="auto"/>
        <w:bottom w:val="none" w:sz="0" w:space="0" w:color="auto"/>
        <w:right w:val="none" w:sz="0" w:space="0" w:color="auto"/>
      </w:divBdr>
    </w:div>
    <w:div w:id="273945835">
      <w:bodyDiv w:val="1"/>
      <w:marLeft w:val="0"/>
      <w:marRight w:val="0"/>
      <w:marTop w:val="0"/>
      <w:marBottom w:val="0"/>
      <w:divBdr>
        <w:top w:val="none" w:sz="0" w:space="0" w:color="auto"/>
        <w:left w:val="none" w:sz="0" w:space="0" w:color="auto"/>
        <w:bottom w:val="none" w:sz="0" w:space="0" w:color="auto"/>
        <w:right w:val="none" w:sz="0" w:space="0" w:color="auto"/>
      </w:divBdr>
    </w:div>
    <w:div w:id="288820953">
      <w:bodyDiv w:val="1"/>
      <w:marLeft w:val="0"/>
      <w:marRight w:val="0"/>
      <w:marTop w:val="0"/>
      <w:marBottom w:val="0"/>
      <w:divBdr>
        <w:top w:val="none" w:sz="0" w:space="0" w:color="auto"/>
        <w:left w:val="none" w:sz="0" w:space="0" w:color="auto"/>
        <w:bottom w:val="none" w:sz="0" w:space="0" w:color="auto"/>
        <w:right w:val="none" w:sz="0" w:space="0" w:color="auto"/>
      </w:divBdr>
    </w:div>
    <w:div w:id="304967152">
      <w:bodyDiv w:val="1"/>
      <w:marLeft w:val="0"/>
      <w:marRight w:val="0"/>
      <w:marTop w:val="0"/>
      <w:marBottom w:val="0"/>
      <w:divBdr>
        <w:top w:val="none" w:sz="0" w:space="0" w:color="auto"/>
        <w:left w:val="none" w:sz="0" w:space="0" w:color="auto"/>
        <w:bottom w:val="none" w:sz="0" w:space="0" w:color="auto"/>
        <w:right w:val="none" w:sz="0" w:space="0" w:color="auto"/>
      </w:divBdr>
    </w:div>
    <w:div w:id="436682432">
      <w:bodyDiv w:val="1"/>
      <w:marLeft w:val="0"/>
      <w:marRight w:val="0"/>
      <w:marTop w:val="0"/>
      <w:marBottom w:val="0"/>
      <w:divBdr>
        <w:top w:val="none" w:sz="0" w:space="0" w:color="auto"/>
        <w:left w:val="none" w:sz="0" w:space="0" w:color="auto"/>
        <w:bottom w:val="none" w:sz="0" w:space="0" w:color="auto"/>
        <w:right w:val="none" w:sz="0" w:space="0" w:color="auto"/>
      </w:divBdr>
    </w:div>
    <w:div w:id="536042338">
      <w:bodyDiv w:val="1"/>
      <w:marLeft w:val="0"/>
      <w:marRight w:val="0"/>
      <w:marTop w:val="0"/>
      <w:marBottom w:val="0"/>
      <w:divBdr>
        <w:top w:val="none" w:sz="0" w:space="0" w:color="auto"/>
        <w:left w:val="none" w:sz="0" w:space="0" w:color="auto"/>
        <w:bottom w:val="none" w:sz="0" w:space="0" w:color="auto"/>
        <w:right w:val="none" w:sz="0" w:space="0" w:color="auto"/>
      </w:divBdr>
    </w:div>
    <w:div w:id="548029001">
      <w:bodyDiv w:val="1"/>
      <w:marLeft w:val="0"/>
      <w:marRight w:val="0"/>
      <w:marTop w:val="0"/>
      <w:marBottom w:val="0"/>
      <w:divBdr>
        <w:top w:val="none" w:sz="0" w:space="0" w:color="auto"/>
        <w:left w:val="none" w:sz="0" w:space="0" w:color="auto"/>
        <w:bottom w:val="none" w:sz="0" w:space="0" w:color="auto"/>
        <w:right w:val="none" w:sz="0" w:space="0" w:color="auto"/>
      </w:divBdr>
    </w:div>
    <w:div w:id="559555997">
      <w:bodyDiv w:val="1"/>
      <w:marLeft w:val="0"/>
      <w:marRight w:val="0"/>
      <w:marTop w:val="0"/>
      <w:marBottom w:val="0"/>
      <w:divBdr>
        <w:top w:val="none" w:sz="0" w:space="0" w:color="auto"/>
        <w:left w:val="none" w:sz="0" w:space="0" w:color="auto"/>
        <w:bottom w:val="none" w:sz="0" w:space="0" w:color="auto"/>
        <w:right w:val="none" w:sz="0" w:space="0" w:color="auto"/>
      </w:divBdr>
    </w:div>
    <w:div w:id="569114960">
      <w:bodyDiv w:val="1"/>
      <w:marLeft w:val="0"/>
      <w:marRight w:val="0"/>
      <w:marTop w:val="0"/>
      <w:marBottom w:val="0"/>
      <w:divBdr>
        <w:top w:val="none" w:sz="0" w:space="0" w:color="auto"/>
        <w:left w:val="none" w:sz="0" w:space="0" w:color="auto"/>
        <w:bottom w:val="none" w:sz="0" w:space="0" w:color="auto"/>
        <w:right w:val="none" w:sz="0" w:space="0" w:color="auto"/>
      </w:divBdr>
    </w:div>
    <w:div w:id="740327025">
      <w:bodyDiv w:val="1"/>
      <w:marLeft w:val="0"/>
      <w:marRight w:val="0"/>
      <w:marTop w:val="0"/>
      <w:marBottom w:val="0"/>
      <w:divBdr>
        <w:top w:val="none" w:sz="0" w:space="0" w:color="auto"/>
        <w:left w:val="none" w:sz="0" w:space="0" w:color="auto"/>
        <w:bottom w:val="none" w:sz="0" w:space="0" w:color="auto"/>
        <w:right w:val="none" w:sz="0" w:space="0" w:color="auto"/>
      </w:divBdr>
    </w:div>
    <w:div w:id="797648170">
      <w:bodyDiv w:val="1"/>
      <w:marLeft w:val="0"/>
      <w:marRight w:val="0"/>
      <w:marTop w:val="0"/>
      <w:marBottom w:val="0"/>
      <w:divBdr>
        <w:top w:val="none" w:sz="0" w:space="0" w:color="auto"/>
        <w:left w:val="none" w:sz="0" w:space="0" w:color="auto"/>
        <w:bottom w:val="none" w:sz="0" w:space="0" w:color="auto"/>
        <w:right w:val="none" w:sz="0" w:space="0" w:color="auto"/>
      </w:divBdr>
    </w:div>
    <w:div w:id="817261737">
      <w:bodyDiv w:val="1"/>
      <w:marLeft w:val="0"/>
      <w:marRight w:val="0"/>
      <w:marTop w:val="0"/>
      <w:marBottom w:val="0"/>
      <w:divBdr>
        <w:top w:val="none" w:sz="0" w:space="0" w:color="auto"/>
        <w:left w:val="none" w:sz="0" w:space="0" w:color="auto"/>
        <w:bottom w:val="none" w:sz="0" w:space="0" w:color="auto"/>
        <w:right w:val="none" w:sz="0" w:space="0" w:color="auto"/>
      </w:divBdr>
    </w:div>
    <w:div w:id="845363855">
      <w:bodyDiv w:val="1"/>
      <w:marLeft w:val="0"/>
      <w:marRight w:val="0"/>
      <w:marTop w:val="0"/>
      <w:marBottom w:val="0"/>
      <w:divBdr>
        <w:top w:val="none" w:sz="0" w:space="0" w:color="auto"/>
        <w:left w:val="none" w:sz="0" w:space="0" w:color="auto"/>
        <w:bottom w:val="none" w:sz="0" w:space="0" w:color="auto"/>
        <w:right w:val="none" w:sz="0" w:space="0" w:color="auto"/>
      </w:divBdr>
    </w:div>
    <w:div w:id="851837104">
      <w:bodyDiv w:val="1"/>
      <w:marLeft w:val="0"/>
      <w:marRight w:val="0"/>
      <w:marTop w:val="0"/>
      <w:marBottom w:val="0"/>
      <w:divBdr>
        <w:top w:val="none" w:sz="0" w:space="0" w:color="auto"/>
        <w:left w:val="none" w:sz="0" w:space="0" w:color="auto"/>
        <w:bottom w:val="none" w:sz="0" w:space="0" w:color="auto"/>
        <w:right w:val="none" w:sz="0" w:space="0" w:color="auto"/>
      </w:divBdr>
    </w:div>
    <w:div w:id="873230138">
      <w:bodyDiv w:val="1"/>
      <w:marLeft w:val="0"/>
      <w:marRight w:val="0"/>
      <w:marTop w:val="0"/>
      <w:marBottom w:val="0"/>
      <w:divBdr>
        <w:top w:val="none" w:sz="0" w:space="0" w:color="auto"/>
        <w:left w:val="none" w:sz="0" w:space="0" w:color="auto"/>
        <w:bottom w:val="none" w:sz="0" w:space="0" w:color="auto"/>
        <w:right w:val="none" w:sz="0" w:space="0" w:color="auto"/>
      </w:divBdr>
    </w:div>
    <w:div w:id="937831254">
      <w:bodyDiv w:val="1"/>
      <w:marLeft w:val="0"/>
      <w:marRight w:val="0"/>
      <w:marTop w:val="0"/>
      <w:marBottom w:val="0"/>
      <w:divBdr>
        <w:top w:val="none" w:sz="0" w:space="0" w:color="auto"/>
        <w:left w:val="none" w:sz="0" w:space="0" w:color="auto"/>
        <w:bottom w:val="none" w:sz="0" w:space="0" w:color="auto"/>
        <w:right w:val="none" w:sz="0" w:space="0" w:color="auto"/>
      </w:divBdr>
    </w:div>
    <w:div w:id="978267031">
      <w:bodyDiv w:val="1"/>
      <w:marLeft w:val="0"/>
      <w:marRight w:val="0"/>
      <w:marTop w:val="0"/>
      <w:marBottom w:val="0"/>
      <w:divBdr>
        <w:top w:val="none" w:sz="0" w:space="0" w:color="auto"/>
        <w:left w:val="none" w:sz="0" w:space="0" w:color="auto"/>
        <w:bottom w:val="none" w:sz="0" w:space="0" w:color="auto"/>
        <w:right w:val="none" w:sz="0" w:space="0" w:color="auto"/>
      </w:divBdr>
    </w:div>
    <w:div w:id="1029797432">
      <w:bodyDiv w:val="1"/>
      <w:marLeft w:val="0"/>
      <w:marRight w:val="0"/>
      <w:marTop w:val="0"/>
      <w:marBottom w:val="0"/>
      <w:divBdr>
        <w:top w:val="none" w:sz="0" w:space="0" w:color="auto"/>
        <w:left w:val="none" w:sz="0" w:space="0" w:color="auto"/>
        <w:bottom w:val="none" w:sz="0" w:space="0" w:color="auto"/>
        <w:right w:val="none" w:sz="0" w:space="0" w:color="auto"/>
      </w:divBdr>
    </w:div>
    <w:div w:id="1090354585">
      <w:bodyDiv w:val="1"/>
      <w:marLeft w:val="0"/>
      <w:marRight w:val="0"/>
      <w:marTop w:val="0"/>
      <w:marBottom w:val="0"/>
      <w:divBdr>
        <w:top w:val="none" w:sz="0" w:space="0" w:color="auto"/>
        <w:left w:val="none" w:sz="0" w:space="0" w:color="auto"/>
        <w:bottom w:val="none" w:sz="0" w:space="0" w:color="auto"/>
        <w:right w:val="none" w:sz="0" w:space="0" w:color="auto"/>
      </w:divBdr>
    </w:div>
    <w:div w:id="1116681936">
      <w:bodyDiv w:val="1"/>
      <w:marLeft w:val="0"/>
      <w:marRight w:val="0"/>
      <w:marTop w:val="0"/>
      <w:marBottom w:val="0"/>
      <w:divBdr>
        <w:top w:val="none" w:sz="0" w:space="0" w:color="auto"/>
        <w:left w:val="none" w:sz="0" w:space="0" w:color="auto"/>
        <w:bottom w:val="none" w:sz="0" w:space="0" w:color="auto"/>
        <w:right w:val="none" w:sz="0" w:space="0" w:color="auto"/>
      </w:divBdr>
    </w:div>
    <w:div w:id="1133790991">
      <w:bodyDiv w:val="1"/>
      <w:marLeft w:val="0"/>
      <w:marRight w:val="0"/>
      <w:marTop w:val="0"/>
      <w:marBottom w:val="0"/>
      <w:divBdr>
        <w:top w:val="none" w:sz="0" w:space="0" w:color="auto"/>
        <w:left w:val="none" w:sz="0" w:space="0" w:color="auto"/>
        <w:bottom w:val="none" w:sz="0" w:space="0" w:color="auto"/>
        <w:right w:val="none" w:sz="0" w:space="0" w:color="auto"/>
      </w:divBdr>
    </w:div>
    <w:div w:id="1162165754">
      <w:bodyDiv w:val="1"/>
      <w:marLeft w:val="0"/>
      <w:marRight w:val="0"/>
      <w:marTop w:val="0"/>
      <w:marBottom w:val="0"/>
      <w:divBdr>
        <w:top w:val="none" w:sz="0" w:space="0" w:color="auto"/>
        <w:left w:val="none" w:sz="0" w:space="0" w:color="auto"/>
        <w:bottom w:val="none" w:sz="0" w:space="0" w:color="auto"/>
        <w:right w:val="none" w:sz="0" w:space="0" w:color="auto"/>
      </w:divBdr>
    </w:div>
    <w:div w:id="1170945796">
      <w:bodyDiv w:val="1"/>
      <w:marLeft w:val="0"/>
      <w:marRight w:val="0"/>
      <w:marTop w:val="0"/>
      <w:marBottom w:val="0"/>
      <w:divBdr>
        <w:top w:val="none" w:sz="0" w:space="0" w:color="auto"/>
        <w:left w:val="none" w:sz="0" w:space="0" w:color="auto"/>
        <w:bottom w:val="none" w:sz="0" w:space="0" w:color="auto"/>
        <w:right w:val="none" w:sz="0" w:space="0" w:color="auto"/>
      </w:divBdr>
    </w:div>
    <w:div w:id="1195509076">
      <w:bodyDiv w:val="1"/>
      <w:marLeft w:val="0"/>
      <w:marRight w:val="0"/>
      <w:marTop w:val="0"/>
      <w:marBottom w:val="0"/>
      <w:divBdr>
        <w:top w:val="none" w:sz="0" w:space="0" w:color="auto"/>
        <w:left w:val="none" w:sz="0" w:space="0" w:color="auto"/>
        <w:bottom w:val="none" w:sz="0" w:space="0" w:color="auto"/>
        <w:right w:val="none" w:sz="0" w:space="0" w:color="auto"/>
      </w:divBdr>
    </w:div>
    <w:div w:id="1245261842">
      <w:bodyDiv w:val="1"/>
      <w:marLeft w:val="0"/>
      <w:marRight w:val="0"/>
      <w:marTop w:val="0"/>
      <w:marBottom w:val="0"/>
      <w:divBdr>
        <w:top w:val="none" w:sz="0" w:space="0" w:color="auto"/>
        <w:left w:val="none" w:sz="0" w:space="0" w:color="auto"/>
        <w:bottom w:val="none" w:sz="0" w:space="0" w:color="auto"/>
        <w:right w:val="none" w:sz="0" w:space="0" w:color="auto"/>
      </w:divBdr>
    </w:div>
    <w:div w:id="1252619950">
      <w:bodyDiv w:val="1"/>
      <w:marLeft w:val="0"/>
      <w:marRight w:val="0"/>
      <w:marTop w:val="0"/>
      <w:marBottom w:val="0"/>
      <w:divBdr>
        <w:top w:val="none" w:sz="0" w:space="0" w:color="auto"/>
        <w:left w:val="none" w:sz="0" w:space="0" w:color="auto"/>
        <w:bottom w:val="none" w:sz="0" w:space="0" w:color="auto"/>
        <w:right w:val="none" w:sz="0" w:space="0" w:color="auto"/>
      </w:divBdr>
    </w:div>
    <w:div w:id="1318143575">
      <w:bodyDiv w:val="1"/>
      <w:marLeft w:val="0"/>
      <w:marRight w:val="0"/>
      <w:marTop w:val="0"/>
      <w:marBottom w:val="0"/>
      <w:divBdr>
        <w:top w:val="none" w:sz="0" w:space="0" w:color="auto"/>
        <w:left w:val="none" w:sz="0" w:space="0" w:color="auto"/>
        <w:bottom w:val="none" w:sz="0" w:space="0" w:color="auto"/>
        <w:right w:val="none" w:sz="0" w:space="0" w:color="auto"/>
      </w:divBdr>
    </w:div>
    <w:div w:id="1350839311">
      <w:bodyDiv w:val="1"/>
      <w:marLeft w:val="0"/>
      <w:marRight w:val="0"/>
      <w:marTop w:val="0"/>
      <w:marBottom w:val="0"/>
      <w:divBdr>
        <w:top w:val="none" w:sz="0" w:space="0" w:color="auto"/>
        <w:left w:val="none" w:sz="0" w:space="0" w:color="auto"/>
        <w:bottom w:val="none" w:sz="0" w:space="0" w:color="auto"/>
        <w:right w:val="none" w:sz="0" w:space="0" w:color="auto"/>
      </w:divBdr>
    </w:div>
    <w:div w:id="1359354299">
      <w:bodyDiv w:val="1"/>
      <w:marLeft w:val="0"/>
      <w:marRight w:val="0"/>
      <w:marTop w:val="0"/>
      <w:marBottom w:val="0"/>
      <w:divBdr>
        <w:top w:val="none" w:sz="0" w:space="0" w:color="auto"/>
        <w:left w:val="none" w:sz="0" w:space="0" w:color="auto"/>
        <w:bottom w:val="none" w:sz="0" w:space="0" w:color="auto"/>
        <w:right w:val="none" w:sz="0" w:space="0" w:color="auto"/>
      </w:divBdr>
    </w:div>
    <w:div w:id="1361131109">
      <w:bodyDiv w:val="1"/>
      <w:marLeft w:val="0"/>
      <w:marRight w:val="0"/>
      <w:marTop w:val="0"/>
      <w:marBottom w:val="0"/>
      <w:divBdr>
        <w:top w:val="none" w:sz="0" w:space="0" w:color="auto"/>
        <w:left w:val="none" w:sz="0" w:space="0" w:color="auto"/>
        <w:bottom w:val="none" w:sz="0" w:space="0" w:color="auto"/>
        <w:right w:val="none" w:sz="0" w:space="0" w:color="auto"/>
      </w:divBdr>
    </w:div>
    <w:div w:id="1376153293">
      <w:bodyDiv w:val="1"/>
      <w:marLeft w:val="0"/>
      <w:marRight w:val="0"/>
      <w:marTop w:val="0"/>
      <w:marBottom w:val="0"/>
      <w:divBdr>
        <w:top w:val="none" w:sz="0" w:space="0" w:color="auto"/>
        <w:left w:val="none" w:sz="0" w:space="0" w:color="auto"/>
        <w:bottom w:val="none" w:sz="0" w:space="0" w:color="auto"/>
        <w:right w:val="none" w:sz="0" w:space="0" w:color="auto"/>
      </w:divBdr>
    </w:div>
    <w:div w:id="1380398279">
      <w:bodyDiv w:val="1"/>
      <w:marLeft w:val="0"/>
      <w:marRight w:val="0"/>
      <w:marTop w:val="0"/>
      <w:marBottom w:val="0"/>
      <w:divBdr>
        <w:top w:val="none" w:sz="0" w:space="0" w:color="auto"/>
        <w:left w:val="none" w:sz="0" w:space="0" w:color="auto"/>
        <w:bottom w:val="none" w:sz="0" w:space="0" w:color="auto"/>
        <w:right w:val="none" w:sz="0" w:space="0" w:color="auto"/>
      </w:divBdr>
    </w:div>
    <w:div w:id="1437678582">
      <w:bodyDiv w:val="1"/>
      <w:marLeft w:val="0"/>
      <w:marRight w:val="0"/>
      <w:marTop w:val="0"/>
      <w:marBottom w:val="0"/>
      <w:divBdr>
        <w:top w:val="none" w:sz="0" w:space="0" w:color="auto"/>
        <w:left w:val="none" w:sz="0" w:space="0" w:color="auto"/>
        <w:bottom w:val="none" w:sz="0" w:space="0" w:color="auto"/>
        <w:right w:val="none" w:sz="0" w:space="0" w:color="auto"/>
      </w:divBdr>
    </w:div>
    <w:div w:id="1552575903">
      <w:bodyDiv w:val="1"/>
      <w:marLeft w:val="0"/>
      <w:marRight w:val="0"/>
      <w:marTop w:val="0"/>
      <w:marBottom w:val="0"/>
      <w:divBdr>
        <w:top w:val="none" w:sz="0" w:space="0" w:color="auto"/>
        <w:left w:val="none" w:sz="0" w:space="0" w:color="auto"/>
        <w:bottom w:val="none" w:sz="0" w:space="0" w:color="auto"/>
        <w:right w:val="none" w:sz="0" w:space="0" w:color="auto"/>
      </w:divBdr>
    </w:div>
    <w:div w:id="1573614284">
      <w:bodyDiv w:val="1"/>
      <w:marLeft w:val="0"/>
      <w:marRight w:val="0"/>
      <w:marTop w:val="0"/>
      <w:marBottom w:val="0"/>
      <w:divBdr>
        <w:top w:val="none" w:sz="0" w:space="0" w:color="auto"/>
        <w:left w:val="none" w:sz="0" w:space="0" w:color="auto"/>
        <w:bottom w:val="none" w:sz="0" w:space="0" w:color="auto"/>
        <w:right w:val="none" w:sz="0" w:space="0" w:color="auto"/>
      </w:divBdr>
    </w:div>
    <w:div w:id="1618833357">
      <w:bodyDiv w:val="1"/>
      <w:marLeft w:val="0"/>
      <w:marRight w:val="0"/>
      <w:marTop w:val="0"/>
      <w:marBottom w:val="0"/>
      <w:divBdr>
        <w:top w:val="none" w:sz="0" w:space="0" w:color="auto"/>
        <w:left w:val="none" w:sz="0" w:space="0" w:color="auto"/>
        <w:bottom w:val="none" w:sz="0" w:space="0" w:color="auto"/>
        <w:right w:val="none" w:sz="0" w:space="0" w:color="auto"/>
      </w:divBdr>
    </w:div>
    <w:div w:id="1651977340">
      <w:bodyDiv w:val="1"/>
      <w:marLeft w:val="0"/>
      <w:marRight w:val="0"/>
      <w:marTop w:val="0"/>
      <w:marBottom w:val="0"/>
      <w:divBdr>
        <w:top w:val="none" w:sz="0" w:space="0" w:color="auto"/>
        <w:left w:val="none" w:sz="0" w:space="0" w:color="auto"/>
        <w:bottom w:val="none" w:sz="0" w:space="0" w:color="auto"/>
        <w:right w:val="none" w:sz="0" w:space="0" w:color="auto"/>
      </w:divBdr>
    </w:div>
    <w:div w:id="1689942146">
      <w:bodyDiv w:val="1"/>
      <w:marLeft w:val="0"/>
      <w:marRight w:val="0"/>
      <w:marTop w:val="0"/>
      <w:marBottom w:val="0"/>
      <w:divBdr>
        <w:top w:val="none" w:sz="0" w:space="0" w:color="auto"/>
        <w:left w:val="none" w:sz="0" w:space="0" w:color="auto"/>
        <w:bottom w:val="none" w:sz="0" w:space="0" w:color="auto"/>
        <w:right w:val="none" w:sz="0" w:space="0" w:color="auto"/>
      </w:divBdr>
    </w:div>
    <w:div w:id="1715109397">
      <w:bodyDiv w:val="1"/>
      <w:marLeft w:val="0"/>
      <w:marRight w:val="0"/>
      <w:marTop w:val="0"/>
      <w:marBottom w:val="0"/>
      <w:divBdr>
        <w:top w:val="none" w:sz="0" w:space="0" w:color="auto"/>
        <w:left w:val="none" w:sz="0" w:space="0" w:color="auto"/>
        <w:bottom w:val="none" w:sz="0" w:space="0" w:color="auto"/>
        <w:right w:val="none" w:sz="0" w:space="0" w:color="auto"/>
      </w:divBdr>
    </w:div>
    <w:div w:id="1727029306">
      <w:bodyDiv w:val="1"/>
      <w:marLeft w:val="0"/>
      <w:marRight w:val="0"/>
      <w:marTop w:val="0"/>
      <w:marBottom w:val="0"/>
      <w:divBdr>
        <w:top w:val="none" w:sz="0" w:space="0" w:color="auto"/>
        <w:left w:val="none" w:sz="0" w:space="0" w:color="auto"/>
        <w:bottom w:val="none" w:sz="0" w:space="0" w:color="auto"/>
        <w:right w:val="none" w:sz="0" w:space="0" w:color="auto"/>
      </w:divBdr>
    </w:div>
    <w:div w:id="1735204969">
      <w:bodyDiv w:val="1"/>
      <w:marLeft w:val="0"/>
      <w:marRight w:val="0"/>
      <w:marTop w:val="0"/>
      <w:marBottom w:val="0"/>
      <w:divBdr>
        <w:top w:val="none" w:sz="0" w:space="0" w:color="auto"/>
        <w:left w:val="none" w:sz="0" w:space="0" w:color="auto"/>
        <w:bottom w:val="none" w:sz="0" w:space="0" w:color="auto"/>
        <w:right w:val="none" w:sz="0" w:space="0" w:color="auto"/>
      </w:divBdr>
    </w:div>
    <w:div w:id="1762723046">
      <w:bodyDiv w:val="1"/>
      <w:marLeft w:val="0"/>
      <w:marRight w:val="0"/>
      <w:marTop w:val="0"/>
      <w:marBottom w:val="0"/>
      <w:divBdr>
        <w:top w:val="none" w:sz="0" w:space="0" w:color="auto"/>
        <w:left w:val="none" w:sz="0" w:space="0" w:color="auto"/>
        <w:bottom w:val="none" w:sz="0" w:space="0" w:color="auto"/>
        <w:right w:val="none" w:sz="0" w:space="0" w:color="auto"/>
      </w:divBdr>
    </w:div>
    <w:div w:id="1787121981">
      <w:bodyDiv w:val="1"/>
      <w:marLeft w:val="0"/>
      <w:marRight w:val="0"/>
      <w:marTop w:val="0"/>
      <w:marBottom w:val="0"/>
      <w:divBdr>
        <w:top w:val="none" w:sz="0" w:space="0" w:color="auto"/>
        <w:left w:val="none" w:sz="0" w:space="0" w:color="auto"/>
        <w:bottom w:val="none" w:sz="0" w:space="0" w:color="auto"/>
        <w:right w:val="none" w:sz="0" w:space="0" w:color="auto"/>
      </w:divBdr>
    </w:div>
    <w:div w:id="2012372384">
      <w:bodyDiv w:val="1"/>
      <w:marLeft w:val="0"/>
      <w:marRight w:val="0"/>
      <w:marTop w:val="0"/>
      <w:marBottom w:val="0"/>
      <w:divBdr>
        <w:top w:val="none" w:sz="0" w:space="0" w:color="auto"/>
        <w:left w:val="none" w:sz="0" w:space="0" w:color="auto"/>
        <w:bottom w:val="none" w:sz="0" w:space="0" w:color="auto"/>
        <w:right w:val="none" w:sz="0" w:space="0" w:color="auto"/>
      </w:divBdr>
    </w:div>
    <w:div w:id="2093156377">
      <w:bodyDiv w:val="1"/>
      <w:marLeft w:val="0"/>
      <w:marRight w:val="0"/>
      <w:marTop w:val="0"/>
      <w:marBottom w:val="0"/>
      <w:divBdr>
        <w:top w:val="none" w:sz="0" w:space="0" w:color="auto"/>
        <w:left w:val="none" w:sz="0" w:space="0" w:color="auto"/>
        <w:bottom w:val="none" w:sz="0" w:space="0" w:color="auto"/>
        <w:right w:val="none" w:sz="0" w:space="0" w:color="auto"/>
      </w:divBdr>
    </w:div>
    <w:div w:id="2124297770">
      <w:bodyDiv w:val="1"/>
      <w:marLeft w:val="0"/>
      <w:marRight w:val="0"/>
      <w:marTop w:val="0"/>
      <w:marBottom w:val="0"/>
      <w:divBdr>
        <w:top w:val="none" w:sz="0" w:space="0" w:color="auto"/>
        <w:left w:val="none" w:sz="0" w:space="0" w:color="auto"/>
        <w:bottom w:val="none" w:sz="0" w:space="0" w:color="auto"/>
        <w:right w:val="none" w:sz="0" w:space="0" w:color="auto"/>
      </w:divBdr>
    </w:div>
    <w:div w:id="214303517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774</Words>
  <Characters>4415</Characters>
  <Application>Microsoft Office Word</Application>
  <DocSecurity>0</DocSecurity>
  <Lines>36</Lines>
  <Paragraphs>10</Paragraphs>
  <ScaleCrop>false</ScaleCrop>
  <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Артем</cp:lastModifiedBy>
  <cp:revision>9</cp:revision>
  <cp:lastPrinted>2023-04-13T16:07:00Z</cp:lastPrinted>
  <dcterms:created xsi:type="dcterms:W3CDTF">2023-12-05T06:41:00Z</dcterms:created>
  <dcterms:modified xsi:type="dcterms:W3CDTF">2024-03-22T09:20:00Z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1049-11.2.0.11417</vt:lpwstr>
  </property>
  <property fmtid="{D5CDD505-2E9C-101B-9397-08002B2CF9AE}" pid="3" name="ICV">
    <vt:lpwstr>5B54BF99E7A14515871891C66732F624</vt:lpwstr>
  </property>
</Properties>
</file>