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04" w:rsidRDefault="00EE30FD">
      <w:pPr>
        <w:tabs>
          <w:tab w:val="left" w:pos="540"/>
        </w:tabs>
        <w:ind w:left="6804" w:right="-25"/>
        <w:jc w:val="both"/>
      </w:pPr>
      <w:r>
        <w:rPr>
          <w:b/>
          <w:color w:val="000000"/>
          <w:lang w:val="uk-UA"/>
        </w:rPr>
        <w:t xml:space="preserve">                              ДОДАТОК 3</w:t>
      </w:r>
    </w:p>
    <w:p w:rsidR="00712704" w:rsidRDefault="00EE30FD">
      <w:pPr>
        <w:ind w:left="6804"/>
        <w:rPr>
          <w:i/>
          <w:iCs/>
        </w:rPr>
      </w:pPr>
      <w:r>
        <w:rPr>
          <w:i/>
          <w:iCs/>
          <w:color w:val="000000"/>
          <w:lang w:val="uk-UA"/>
        </w:rPr>
        <w:t xml:space="preserve">      до тендерної документації</w:t>
      </w:r>
    </w:p>
    <w:p w:rsidR="00712704" w:rsidRDefault="00EE30FD">
      <w:pPr>
        <w:spacing w:before="120" w:after="120"/>
        <w:jc w:val="center"/>
        <w:rPr>
          <w:i/>
          <w:szCs w:val="20"/>
          <w:u w:val="single"/>
          <w:lang w:val="uk-UA"/>
        </w:rPr>
      </w:pPr>
      <w:r>
        <w:rPr>
          <w:i/>
          <w:iCs/>
          <w:color w:val="000000"/>
          <w:u w:val="single"/>
          <w:lang w:val="uk-UA"/>
        </w:rPr>
        <w:t xml:space="preserve">Учасник у складі тендерної пропозиції надає заповнений </w:t>
      </w:r>
      <w:proofErr w:type="spellStart"/>
      <w:r>
        <w:rPr>
          <w:i/>
          <w:iCs/>
          <w:color w:val="000000"/>
          <w:u w:val="single"/>
          <w:lang w:val="uk-UA"/>
        </w:rPr>
        <w:t>проєкт</w:t>
      </w:r>
      <w:proofErr w:type="spellEnd"/>
      <w:r>
        <w:rPr>
          <w:i/>
          <w:iCs/>
          <w:color w:val="000000"/>
          <w:u w:val="single"/>
          <w:lang w:val="uk-UA"/>
        </w:rPr>
        <w:t xml:space="preserve"> договору з додатком, в якому забороняється </w:t>
      </w:r>
      <w:r>
        <w:rPr>
          <w:i/>
          <w:szCs w:val="20"/>
          <w:u w:val="single"/>
          <w:lang w:val="uk-UA"/>
        </w:rPr>
        <w:t>вносити будь-які зміни, окрім заповнення полів, призначених для внесення інформації учасником</w:t>
      </w:r>
    </w:p>
    <w:p w:rsidR="00712704" w:rsidRDefault="00EE30FD">
      <w:pPr>
        <w:jc w:val="center"/>
        <w:rPr>
          <w:b/>
          <w:color w:val="000000"/>
          <w:lang w:val="uk-UA"/>
        </w:rPr>
      </w:pPr>
      <w:r>
        <w:rPr>
          <w:b/>
          <w:lang w:val="uk-UA"/>
        </w:rPr>
        <w:t>ПРОЄКТ ДОГОВОРУ</w:t>
      </w:r>
    </w:p>
    <w:p w:rsidR="00712704" w:rsidRDefault="00EE30FD">
      <w:pPr>
        <w:jc w:val="both"/>
        <w:rPr>
          <w:lang w:val="uk-UA"/>
        </w:rPr>
      </w:pPr>
      <w:r>
        <w:rPr>
          <w:lang w:val="uk-UA"/>
        </w:rPr>
        <w:t xml:space="preserve">м. </w:t>
      </w:r>
      <w:r w:rsidR="00D21966">
        <w:rPr>
          <w:lang w:val="uk-UA"/>
        </w:rPr>
        <w:t xml:space="preserve">Іршава  </w:t>
      </w:r>
      <w:r w:rsidR="00D21966">
        <w:rPr>
          <w:lang w:val="uk-UA"/>
        </w:rPr>
        <w:tab/>
      </w:r>
      <w:r w:rsidR="00D21966">
        <w:rPr>
          <w:lang w:val="uk-UA"/>
        </w:rPr>
        <w:tab/>
      </w:r>
      <w:r w:rsidR="00D21966">
        <w:rPr>
          <w:lang w:val="uk-UA"/>
        </w:rPr>
        <w:tab/>
      </w:r>
      <w:r w:rsidR="00D21966">
        <w:rPr>
          <w:lang w:val="uk-UA"/>
        </w:rPr>
        <w:tab/>
      </w:r>
      <w:r w:rsidR="00D21966">
        <w:rPr>
          <w:lang w:val="uk-UA"/>
        </w:rPr>
        <w:tab/>
      </w:r>
      <w:r w:rsidR="00D21966">
        <w:rPr>
          <w:lang w:val="uk-UA"/>
        </w:rPr>
        <w:tab/>
      </w:r>
      <w:r w:rsidR="00D21966">
        <w:rPr>
          <w:lang w:val="uk-UA"/>
        </w:rPr>
        <w:tab/>
      </w:r>
      <w:r w:rsidR="00D21966">
        <w:rPr>
          <w:lang w:val="uk-UA"/>
        </w:rPr>
        <w:tab/>
        <w:t>________________ 202</w:t>
      </w:r>
      <w:r w:rsidR="00D21966" w:rsidRPr="00D21966">
        <w:rPr>
          <w:lang w:val="uk-UA"/>
        </w:rPr>
        <w:t>4</w:t>
      </w:r>
      <w:r>
        <w:rPr>
          <w:lang w:val="uk-UA"/>
        </w:rPr>
        <w:t xml:space="preserve"> року</w:t>
      </w:r>
    </w:p>
    <w:p w:rsidR="00712704" w:rsidRDefault="00712704">
      <w:pPr>
        <w:jc w:val="both"/>
        <w:rPr>
          <w:lang w:val="uk-UA"/>
        </w:rPr>
      </w:pPr>
    </w:p>
    <w:p w:rsidR="00712704" w:rsidRPr="00D21966" w:rsidRDefault="00EE30FD">
      <w:pPr>
        <w:widowControl w:val="0"/>
        <w:textAlignment w:val="baseline"/>
        <w:rPr>
          <w:lang w:val="uk-UA"/>
        </w:rPr>
      </w:pPr>
      <w:r>
        <w:rPr>
          <w:rFonts w:cs="Tahoma"/>
          <w:b/>
          <w:color w:val="000000"/>
          <w:kern w:val="2"/>
          <w:sz w:val="20"/>
          <w:szCs w:val="20"/>
          <w:lang w:val="en-US" w:eastAsia="zh-CN" w:bidi="hi-IN"/>
        </w:rPr>
        <w:t> </w:t>
      </w:r>
      <w:r w:rsidR="00D21966" w:rsidRPr="00D21966">
        <w:rPr>
          <w:b/>
          <w:bCs/>
          <w:caps/>
          <w:sz w:val="22"/>
          <w:szCs w:val="22"/>
          <w:lang w:val="uk-UA"/>
        </w:rPr>
        <w:t>ІРШАВСЬКА ФІЛІЯ ДЕРЖАВНОЇ УСТАНОВИ «ЗАКАРПАТСЬКИЙ ОБЛАСНИЙ ЦЕНТР КОНТРОЛЮ ТА ПРОФІЛАКТИКИ ХВОРОБ МІНІСТЕРСТВА ОХОРОНИ ЗДОРОВ’Я України»</w:t>
      </w:r>
      <w:r w:rsidR="00D21966">
        <w:rPr>
          <w:b/>
          <w:bCs/>
          <w:sz w:val="22"/>
          <w:szCs w:val="22"/>
          <w:lang w:val="uk-UA"/>
        </w:rPr>
        <w:t>,</w:t>
      </w:r>
      <w:r>
        <w:rPr>
          <w:lang w:val="uk-UA"/>
        </w:rPr>
        <w:t xml:space="preserve"> надалі </w:t>
      </w:r>
      <w:r>
        <w:rPr>
          <w:b/>
          <w:lang w:val="uk-UA"/>
        </w:rPr>
        <w:t>Замовник</w:t>
      </w:r>
      <w:r>
        <w:rPr>
          <w:lang w:val="uk-UA"/>
        </w:rPr>
        <w:t xml:space="preserve">, в особі </w:t>
      </w:r>
      <w:r w:rsidR="00D21966">
        <w:rPr>
          <w:lang w:val="uk-UA"/>
        </w:rPr>
        <w:t>директ</w:t>
      </w:r>
      <w:r>
        <w:rPr>
          <w:lang w:val="uk-UA"/>
        </w:rPr>
        <w:t xml:space="preserve">ора </w:t>
      </w:r>
      <w:proofErr w:type="spellStart"/>
      <w:r>
        <w:rPr>
          <w:lang w:val="uk-UA"/>
        </w:rPr>
        <w:t>Гринюк</w:t>
      </w:r>
      <w:proofErr w:type="spellEnd"/>
      <w:r>
        <w:rPr>
          <w:lang w:val="uk-UA"/>
        </w:rPr>
        <w:t xml:space="preserve"> Алли І</w:t>
      </w:r>
      <w:r w:rsidR="00D21966">
        <w:rPr>
          <w:lang w:val="uk-UA"/>
        </w:rPr>
        <w:t>ванівни, яка діє на підставі Положення та довіреності</w:t>
      </w:r>
      <w:r>
        <w:rPr>
          <w:lang w:val="uk-UA"/>
        </w:rPr>
        <w:t xml:space="preserve">, з однієї сторони, та </w:t>
      </w:r>
      <w:r>
        <w:rPr>
          <w:b/>
          <w:lang w:val="uk-UA"/>
        </w:rPr>
        <w:t>__________________________________________________________________</w:t>
      </w:r>
      <w:r>
        <w:rPr>
          <w:lang w:val="uk-UA"/>
        </w:rPr>
        <w:t xml:space="preserve">, надалі </w:t>
      </w:r>
      <w:r>
        <w:rPr>
          <w:b/>
          <w:lang w:val="uk-UA"/>
        </w:rPr>
        <w:t>Виконавець</w:t>
      </w:r>
      <w:r>
        <w:rPr>
          <w:lang w:val="uk-UA"/>
        </w:rPr>
        <w:t>, в особі _________________________________________</w:t>
      </w:r>
      <w:r w:rsidR="00D21966">
        <w:rPr>
          <w:lang w:val="uk-UA"/>
        </w:rPr>
        <w:t>_______________________, який діє</w:t>
      </w:r>
      <w:r>
        <w:rPr>
          <w:lang w:val="uk-UA"/>
        </w:rPr>
        <w:t xml:space="preserve"> на підставі _________________________________, з іншої сторони, </w:t>
      </w:r>
      <w:r>
        <w:rPr>
          <w:spacing w:val="-1"/>
          <w:lang w:val="uk-UA"/>
        </w:rPr>
        <w:t>які далі спільно іменуються Сторони, а кожна окремо Сторона, уклали цей договір про</w:t>
      </w:r>
      <w:r>
        <w:rPr>
          <w:lang w:val="uk-UA"/>
        </w:rPr>
        <w:t xml:space="preserve"> наступне:</w:t>
      </w:r>
    </w:p>
    <w:p w:rsidR="00712704" w:rsidRDefault="00712704">
      <w:pPr>
        <w:jc w:val="both"/>
        <w:rPr>
          <w:spacing w:val="-1"/>
          <w:highlight w:val="cyan"/>
          <w:lang w:val="uk-UA"/>
        </w:rPr>
      </w:pPr>
    </w:p>
    <w:p w:rsidR="00712704" w:rsidRDefault="00EE30FD">
      <w:pPr>
        <w:numPr>
          <w:ilvl w:val="0"/>
          <w:numId w:val="1"/>
        </w:numPr>
        <w:tabs>
          <w:tab w:val="left" w:pos="284"/>
        </w:tabs>
        <w:ind w:left="0" w:firstLine="0"/>
        <w:jc w:val="center"/>
        <w:rPr>
          <w:b/>
          <w:lang w:val="uk-UA"/>
        </w:rPr>
      </w:pPr>
      <w:r>
        <w:rPr>
          <w:b/>
          <w:lang w:val="uk-UA"/>
        </w:rPr>
        <w:t>Предмет договору</w:t>
      </w:r>
    </w:p>
    <w:p w:rsidR="00712704" w:rsidRDefault="00EE30FD">
      <w:pPr>
        <w:jc w:val="both"/>
        <w:rPr>
          <w:lang w:val="uk-UA"/>
        </w:rPr>
      </w:pPr>
      <w:r>
        <w:rPr>
          <w:lang w:val="uk-UA"/>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Pr>
          <w:lang w:val="uk-UA"/>
        </w:rPr>
        <w:t>закупівлі”–</w:t>
      </w:r>
      <w:proofErr w:type="spellEnd"/>
      <w:r>
        <w:rPr>
          <w:lang w:val="uk-UA"/>
        </w:rPr>
        <w:t xml:space="preserve"> із змінами, на період дії правового режиму воєнного стану в Україні та протягом 90 днів з дня його припинення або скасування», </w:t>
      </w:r>
      <w:r w:rsidR="00D21966">
        <w:rPr>
          <w:lang w:val="uk-UA"/>
        </w:rPr>
        <w:t>Виконавець зобов’язується у 2024</w:t>
      </w:r>
      <w:r>
        <w:rPr>
          <w:lang w:val="uk-UA"/>
        </w:rPr>
        <w:t xml:space="preserve"> році надати Замовникові </w:t>
      </w:r>
      <w:r w:rsidRPr="00D21966">
        <w:rPr>
          <w:b/>
          <w:bCs/>
          <w:color w:val="000000"/>
          <w:spacing w:val="-3"/>
          <w:lang w:val="uk-UA"/>
        </w:rPr>
        <w:t>Послуги з технічного огляду  та гі</w:t>
      </w:r>
      <w:r w:rsidR="00D21966">
        <w:rPr>
          <w:b/>
          <w:bCs/>
          <w:color w:val="000000"/>
          <w:spacing w:val="-3"/>
          <w:lang w:val="uk-UA"/>
        </w:rPr>
        <w:t>дравлічного випробування парового стерилізатора</w:t>
      </w:r>
      <w:r w:rsidRPr="00D21966">
        <w:rPr>
          <w:b/>
          <w:bCs/>
          <w:color w:val="000000"/>
          <w:spacing w:val="-3"/>
          <w:lang w:val="uk-UA"/>
        </w:rPr>
        <w:t>,</w:t>
      </w:r>
      <w:r>
        <w:rPr>
          <w:lang w:val="uk-UA"/>
        </w:rPr>
        <w:t xml:space="preserve"> що зазначені в специфікації (додаток № 1) до договору, а Замовник – прийняти і оплатити такі послуги. </w:t>
      </w:r>
    </w:p>
    <w:p w:rsidR="00712704" w:rsidRDefault="00EE30FD">
      <w:pPr>
        <w:jc w:val="both"/>
        <w:rPr>
          <w:lang w:val="uk-UA"/>
        </w:rPr>
      </w:pPr>
      <w:r>
        <w:rPr>
          <w:lang w:val="uk-UA"/>
        </w:rPr>
        <w:t xml:space="preserve">1.2. Найменування предмету закупівлі за кодом </w:t>
      </w:r>
      <w:r>
        <w:rPr>
          <w:bCs/>
          <w:lang w:val="uk-UA"/>
        </w:rPr>
        <w:t>ДК 021:2015 «Єдиний закупівельний словник»</w:t>
      </w:r>
      <w:r>
        <w:rPr>
          <w:b/>
          <w:i/>
          <w:lang w:val="uk-UA"/>
        </w:rPr>
        <w:t xml:space="preserve">: </w:t>
      </w:r>
      <w:r>
        <w:rPr>
          <w:b/>
          <w:bCs/>
          <w:i/>
          <w:color w:val="000000"/>
          <w:spacing w:val="-3"/>
        </w:rPr>
        <w:t xml:space="preserve">  </w:t>
      </w:r>
    </w:p>
    <w:p w:rsidR="00712704" w:rsidRDefault="00EE30FD">
      <w:pPr>
        <w:jc w:val="both"/>
        <w:rPr>
          <w:lang w:val="uk-UA"/>
        </w:rPr>
      </w:pPr>
      <w:r>
        <w:rPr>
          <w:b/>
          <w:bCs/>
          <w:color w:val="000000"/>
          <w:spacing w:val="-3"/>
          <w:lang w:val="uk-UA"/>
        </w:rPr>
        <w:t>71630000-3 Послуги з технічного огляду та випробовувань</w:t>
      </w:r>
      <w:r>
        <w:rPr>
          <w:rFonts w:cs="Calibri"/>
          <w:b/>
          <w:i/>
          <w:lang w:val="uk-UA"/>
        </w:rPr>
        <w:t>.</w:t>
      </w:r>
    </w:p>
    <w:p w:rsidR="00712704" w:rsidRDefault="00712704">
      <w:pPr>
        <w:jc w:val="both"/>
        <w:rPr>
          <w:lang w:val="uk-UA"/>
        </w:rPr>
      </w:pPr>
      <w:bookmarkStart w:id="0" w:name="_GoBack"/>
      <w:bookmarkEnd w:id="0"/>
    </w:p>
    <w:p w:rsidR="00712704" w:rsidRDefault="00EE30FD">
      <w:pPr>
        <w:numPr>
          <w:ilvl w:val="0"/>
          <w:numId w:val="1"/>
        </w:numPr>
        <w:tabs>
          <w:tab w:val="left" w:pos="284"/>
        </w:tabs>
        <w:ind w:left="0" w:firstLine="0"/>
        <w:jc w:val="center"/>
        <w:rPr>
          <w:b/>
          <w:lang w:val="uk-UA"/>
        </w:rPr>
      </w:pPr>
      <w:r>
        <w:rPr>
          <w:b/>
          <w:lang w:val="uk-UA"/>
        </w:rPr>
        <w:t>Якість послуг</w:t>
      </w:r>
    </w:p>
    <w:p w:rsidR="00712704" w:rsidRDefault="00EE30FD">
      <w:pPr>
        <w:jc w:val="both"/>
        <w:rPr>
          <w:lang w:val="uk-UA"/>
        </w:rPr>
      </w:pPr>
      <w:r>
        <w:rPr>
          <w:lang w:val="uk-UA"/>
        </w:rPr>
        <w:t>2.1. Якість послуг, що надаються згідно з умовами даного договору, повинна відповідати умовам договору, вимогам законодавства, чинним в Україні державним стандартам та/або затвердженим у встановленому порядку технічним умовам та нормам щодо показників якості такого роду/виду послуг.</w:t>
      </w:r>
    </w:p>
    <w:p w:rsidR="00712704" w:rsidRDefault="00EE30FD">
      <w:pPr>
        <w:jc w:val="both"/>
        <w:rPr>
          <w:lang w:val="uk-UA"/>
        </w:rPr>
      </w:pPr>
      <w:r>
        <w:rPr>
          <w:lang w:val="uk-UA"/>
        </w:rPr>
        <w:t>2.2. При виникненні претензій щодо якості наданих послуг Виконавець повинен виправити недоліки протягом 10 (десяти) календарних днів від дати отримання претензії від Замовника.</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Ціна договору</w:t>
      </w:r>
    </w:p>
    <w:p w:rsidR="00712704" w:rsidRDefault="00EE30FD">
      <w:pPr>
        <w:jc w:val="both"/>
        <w:rPr>
          <w:lang w:val="uk-UA"/>
        </w:rPr>
      </w:pPr>
      <w:r>
        <w:rPr>
          <w:lang w:val="uk-UA"/>
        </w:rPr>
        <w:t xml:space="preserve">3.1. Ціна договору складає </w:t>
      </w:r>
      <w:r>
        <w:rPr>
          <w:b/>
          <w:lang w:val="uk-UA"/>
        </w:rPr>
        <w:t xml:space="preserve">__________ грн. (_________________________ гривень ___ копійок), в тому числі ПДВ ________ грн. (____________________ гривень ___ копійок) </w:t>
      </w:r>
      <w:r>
        <w:rPr>
          <w:i/>
          <w:color w:val="FF0000"/>
          <w:lang w:val="uk-UA"/>
        </w:rPr>
        <w:t>(або без ПДВ*).</w:t>
      </w:r>
    </w:p>
    <w:p w:rsidR="00712704" w:rsidRDefault="00EE30FD">
      <w:pPr>
        <w:jc w:val="both"/>
        <w:rPr>
          <w:lang w:val="uk-UA"/>
        </w:rPr>
      </w:pPr>
      <w:r>
        <w:rPr>
          <w:i/>
          <w:color w:val="FF0000"/>
          <w:lang w:val="uk-UA"/>
        </w:rPr>
        <w:t>* - з ПДВ чи без ПДВ – викладається в залежності від умов оподаткування Виконавця</w:t>
      </w:r>
    </w:p>
    <w:p w:rsidR="00712704" w:rsidRDefault="00EE30FD">
      <w:pPr>
        <w:jc w:val="both"/>
        <w:rPr>
          <w:lang w:val="uk-UA"/>
        </w:rPr>
      </w:pPr>
      <w:r>
        <w:rPr>
          <w:lang w:val="uk-UA"/>
        </w:rPr>
        <w:t xml:space="preserve">Ціна договору включає в себе всі витрати, в тому числі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Виконавець за власний рахунок забезпечує вивезення та утилізацію несправних, на сто відсотків технічно зношених вузлів та деталей, які було замінено в процесі виконання договору. </w:t>
      </w:r>
    </w:p>
    <w:p w:rsidR="00712704" w:rsidRDefault="00EE30FD">
      <w:pPr>
        <w:jc w:val="both"/>
        <w:rPr>
          <w:lang w:val="uk-UA"/>
        </w:rPr>
      </w:pPr>
      <w:r>
        <w:rPr>
          <w:lang w:val="uk-UA"/>
        </w:rPr>
        <w:t>3.2. Ціна на послуги встановлюється в національній валюті України.</w:t>
      </w:r>
    </w:p>
    <w:p w:rsidR="00712704" w:rsidRDefault="00EE30FD">
      <w:pPr>
        <w:jc w:val="both"/>
        <w:rPr>
          <w:lang w:val="uk-UA"/>
        </w:rPr>
      </w:pPr>
      <w:r>
        <w:rPr>
          <w:lang w:val="uk-UA"/>
        </w:rPr>
        <w:t>3.3. Ціна на послуги визначається специфікацією (додаток № 1) , яка є невід’ємною частиною договору.</w:t>
      </w:r>
    </w:p>
    <w:p w:rsidR="00712704" w:rsidRDefault="00EE30FD">
      <w:pPr>
        <w:jc w:val="both"/>
        <w:rPr>
          <w:lang w:val="uk-UA"/>
        </w:rPr>
      </w:pPr>
      <w:r>
        <w:rPr>
          <w:lang w:val="uk-UA"/>
        </w:rPr>
        <w:t>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2704" w:rsidRDefault="00EE30FD">
      <w:pPr>
        <w:jc w:val="both"/>
        <w:rPr>
          <w:lang w:val="uk-UA"/>
        </w:rPr>
      </w:pPr>
      <w:r>
        <w:rPr>
          <w:lang w:val="uk-UA"/>
        </w:rPr>
        <w:lastRenderedPageBreak/>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 xml:space="preserve"> Порядок здійснення оплати</w:t>
      </w:r>
    </w:p>
    <w:p w:rsidR="00712704" w:rsidRDefault="00EE30FD">
      <w:pPr>
        <w:jc w:val="both"/>
        <w:rPr>
          <w:lang w:val="uk-UA"/>
        </w:rPr>
      </w:pPr>
      <w:r>
        <w:rPr>
          <w:lang w:val="uk-UA"/>
        </w:rPr>
        <w:t>4.1. Розрахунки за надані послуги здійснюються згідно з рахунками на підставі актів здачі-приймання наданих пос</w:t>
      </w:r>
      <w:r w:rsidR="00896ECD">
        <w:rPr>
          <w:lang w:val="uk-UA"/>
        </w:rPr>
        <w:t xml:space="preserve">луг </w:t>
      </w:r>
      <w:r>
        <w:rPr>
          <w:lang w:val="uk-UA"/>
        </w:rPr>
        <w:t xml:space="preserve"> до 30 (тридцяти) </w:t>
      </w:r>
      <w:r w:rsidR="00D21966">
        <w:rPr>
          <w:lang w:val="uk-UA"/>
        </w:rPr>
        <w:t xml:space="preserve">календарних днів. </w:t>
      </w:r>
      <w:r>
        <w:rPr>
          <w:lang w:val="uk-UA"/>
        </w:rPr>
        <w:t xml:space="preserve"> </w:t>
      </w:r>
    </w:p>
    <w:p w:rsidR="00712704" w:rsidRDefault="00EE30FD">
      <w:pPr>
        <w:jc w:val="both"/>
        <w:rPr>
          <w:lang w:val="uk-UA"/>
        </w:rPr>
      </w:pPr>
      <w:r>
        <w:rPr>
          <w:lang w:val="uk-UA"/>
        </w:rPr>
        <w:t xml:space="preserve">4.2. Розрахунки за надані послуги здійснюються в безготівковому порядку. </w:t>
      </w:r>
    </w:p>
    <w:p w:rsidR="00712704" w:rsidRDefault="00D21966">
      <w:pPr>
        <w:jc w:val="both"/>
        <w:rPr>
          <w:lang w:val="uk-UA"/>
        </w:rPr>
      </w:pPr>
      <w:r>
        <w:rPr>
          <w:lang w:val="uk-UA"/>
        </w:rPr>
        <w:t>4.3</w:t>
      </w:r>
      <w:r w:rsidR="00EE30FD">
        <w:rPr>
          <w:lang w:val="uk-UA"/>
        </w:rPr>
        <w:t>. Витрати коштів провадяться виключно в межах і за рахунок фактичних надходжень коштів на реєстраційний рахунок Замовника.</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Надання послуг</w:t>
      </w:r>
    </w:p>
    <w:p w:rsidR="00712704" w:rsidRDefault="00EE30FD">
      <w:pPr>
        <w:jc w:val="both"/>
        <w:rPr>
          <w:lang w:val="uk-UA"/>
        </w:rPr>
      </w:pPr>
      <w:r>
        <w:rPr>
          <w:lang w:val="uk-UA"/>
        </w:rPr>
        <w:t xml:space="preserve">5.1. Надання послуг здійснюється Виконавцем </w:t>
      </w:r>
      <w:r w:rsidR="00D21966">
        <w:rPr>
          <w:lang w:val="uk-UA"/>
        </w:rPr>
        <w:t>з дати підписання договору до 31</w:t>
      </w:r>
      <w:r>
        <w:rPr>
          <w:lang w:val="uk-UA"/>
        </w:rPr>
        <w:t>.12.20</w:t>
      </w:r>
      <w:r w:rsidR="00D21966">
        <w:rPr>
          <w:lang w:val="uk-UA"/>
        </w:rPr>
        <w:t>24</w:t>
      </w:r>
      <w:r>
        <w:rPr>
          <w:lang w:val="uk-UA"/>
        </w:rPr>
        <w:t xml:space="preserve"> року (включно). </w:t>
      </w:r>
    </w:p>
    <w:p w:rsidR="00712704" w:rsidRDefault="00EE30FD">
      <w:pPr>
        <w:jc w:val="both"/>
        <w:rPr>
          <w:lang w:val="uk-UA"/>
        </w:rPr>
      </w:pPr>
      <w:r>
        <w:rPr>
          <w:lang w:val="uk-UA"/>
        </w:rPr>
        <w:t>5.2. Місце надання послуг:</w:t>
      </w:r>
      <w:r w:rsidR="00D21966" w:rsidRPr="00D21966">
        <w:rPr>
          <w:lang w:val="uk-UA" w:eastAsia="en-US"/>
        </w:rPr>
        <w:t xml:space="preserve"> </w:t>
      </w:r>
      <w:proofErr w:type="spellStart"/>
      <w:r w:rsidR="00D21966" w:rsidRPr="00D21966">
        <w:rPr>
          <w:lang w:val="uk-UA" w:eastAsia="en-US"/>
        </w:rPr>
        <w:t>Іршавська</w:t>
      </w:r>
      <w:proofErr w:type="spellEnd"/>
      <w:r w:rsidR="00D21966" w:rsidRPr="00D21966">
        <w:rPr>
          <w:lang w:val="uk-UA" w:eastAsia="en-US"/>
        </w:rPr>
        <w:t xml:space="preserve"> філія ДУ «Закарпатський обласний  центр контролю та профілактики хвороб Міністерства охорони здоров’я України» Закарпатська обл.,</w:t>
      </w:r>
      <w:proofErr w:type="spellStart"/>
      <w:r w:rsidR="00D21966" w:rsidRPr="00D21966">
        <w:rPr>
          <w:lang w:val="uk-UA" w:eastAsia="en-US"/>
        </w:rPr>
        <w:t>м.Іршава</w:t>
      </w:r>
      <w:proofErr w:type="spellEnd"/>
      <w:r w:rsidR="00D21966" w:rsidRPr="00D21966">
        <w:rPr>
          <w:lang w:val="uk-UA" w:eastAsia="en-US"/>
        </w:rPr>
        <w:t>, провулок Шевченка,5</w:t>
      </w:r>
      <w:r>
        <w:rPr>
          <w:lang w:val="uk-UA"/>
        </w:rPr>
        <w:t>.</w:t>
      </w:r>
    </w:p>
    <w:p w:rsidR="00712704" w:rsidRDefault="00EE30FD">
      <w:pPr>
        <w:jc w:val="both"/>
        <w:rPr>
          <w:lang w:val="uk-UA"/>
        </w:rPr>
      </w:pPr>
      <w:r>
        <w:rPr>
          <w:lang w:val="uk-UA"/>
        </w:rPr>
        <w:t>5.3. Замовник або його представник перевіряє об’єми та якість наданих послуг. Замовник повідомляє Виконавця в письмовій формі про повноваження будь-яких представників, запрошених для цієї мети.</w:t>
      </w:r>
    </w:p>
    <w:p w:rsidR="00712704" w:rsidRDefault="00EE30FD">
      <w:pPr>
        <w:jc w:val="both"/>
        <w:rPr>
          <w:lang w:val="uk-UA"/>
        </w:rPr>
      </w:pPr>
      <w:r>
        <w:rPr>
          <w:lang w:val="uk-UA"/>
        </w:rPr>
        <w:t>5.4. Якщо надані послуги, що перевіряються не відповідають нормативним документам, Замовник може відмовитися від їх приймання, а Виконавець повинен усунути усі порушення погодженим з Замовником способом.</w:t>
      </w:r>
    </w:p>
    <w:p w:rsidR="00712704" w:rsidRDefault="00EE30FD">
      <w:pPr>
        <w:jc w:val="both"/>
        <w:rPr>
          <w:lang w:val="uk-UA"/>
        </w:rPr>
      </w:pPr>
      <w:r>
        <w:rPr>
          <w:lang w:val="uk-UA"/>
        </w:rPr>
        <w:t>5.5. Датою переходу права власності на результат наданих послуг від Виконавця до Замовника є дата підписання Замовником акту здачі-приймання наданих послуг за цим договором (надалі – Акт). Акт складається Виконавцем в 2 (двох) оригінальних примірниках, які мають бути підписані, скріплені печаткою Виконавця та надані Замовнику у строк, що не перевищує 5 (п’яти) робочих днів з дати фактичного надання послуг. Замовник розглядає та підписує Акт або надає мотивовану  відмову від його підписання у строк 5 (п’ять) робочих днів з дня отримання акту.</w:t>
      </w:r>
    </w:p>
    <w:p w:rsidR="00712704" w:rsidRDefault="00EE30FD">
      <w:pPr>
        <w:jc w:val="both"/>
        <w:rPr>
          <w:lang w:val="uk-UA"/>
        </w:rPr>
      </w:pPr>
      <w:r>
        <w:rPr>
          <w:lang w:val="uk-UA"/>
        </w:rPr>
        <w:t>5.6. У разі відмови Замовника від прийняття послуг за Актом Сторони складають двосторонній Протокол з висновками про невідповідність наданих послуг умовам договору, який є підставою для подальшого узгодження щодо надання послуг.</w:t>
      </w:r>
    </w:p>
    <w:p w:rsidR="00712704" w:rsidRDefault="00EE30FD">
      <w:pPr>
        <w:jc w:val="both"/>
        <w:rPr>
          <w:lang w:val="uk-UA"/>
        </w:rPr>
      </w:pPr>
      <w:r>
        <w:rPr>
          <w:lang w:val="uk-UA"/>
        </w:rPr>
        <w:t>5.7. Підписання Замовником Акту є доказом відсутності претензій з його боку до Виконавця.</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Права та обов’язки Сторін</w:t>
      </w:r>
    </w:p>
    <w:p w:rsidR="00712704" w:rsidRDefault="00EE30FD">
      <w:pPr>
        <w:jc w:val="both"/>
        <w:rPr>
          <w:b/>
          <w:lang w:val="uk-UA"/>
        </w:rPr>
      </w:pPr>
      <w:r>
        <w:rPr>
          <w:b/>
          <w:lang w:val="uk-UA"/>
        </w:rPr>
        <w:t>6.1. Замовник зобов’язаний:</w:t>
      </w:r>
    </w:p>
    <w:p w:rsidR="00712704" w:rsidRDefault="00EE30FD">
      <w:pPr>
        <w:jc w:val="both"/>
        <w:rPr>
          <w:lang w:val="uk-UA"/>
        </w:rPr>
      </w:pPr>
      <w:bookmarkStart w:id="1" w:name="63"/>
      <w:bookmarkEnd w:id="1"/>
      <w:r>
        <w:rPr>
          <w:lang w:val="uk-UA"/>
        </w:rPr>
        <w:t xml:space="preserve"> 6.1.2. Приймати надані послуги згідно з актами.</w:t>
      </w:r>
    </w:p>
    <w:p w:rsidR="00712704" w:rsidRDefault="00EE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6.1.1. Своєчасно та в повному обсязі сплачувати за надані послуги відповідно до умов договору.</w:t>
      </w:r>
    </w:p>
    <w:p w:rsidR="00712704" w:rsidRDefault="00EE30FD">
      <w:pPr>
        <w:jc w:val="both"/>
        <w:rPr>
          <w:lang w:val="uk-UA"/>
        </w:rPr>
      </w:pPr>
      <w:r>
        <w:rPr>
          <w:lang w:val="uk-UA"/>
        </w:rPr>
        <w:t xml:space="preserve"> 6.1.3. Розірвати в односторонньому порядку цей договір в разі виявлення факту застосування до Виконавця санкцій, встановлених Законом України «Про санкції» – із змінами, в період строку дії договору (в т.ч. його виконання).</w:t>
      </w:r>
    </w:p>
    <w:p w:rsidR="00712704" w:rsidRDefault="00EE30FD">
      <w:pPr>
        <w:jc w:val="both"/>
        <w:rPr>
          <w:b/>
          <w:lang w:val="uk-UA"/>
        </w:rPr>
      </w:pPr>
      <w:bookmarkStart w:id="2" w:name="64"/>
      <w:bookmarkEnd w:id="2"/>
      <w:r>
        <w:rPr>
          <w:b/>
          <w:lang w:val="uk-UA"/>
        </w:rPr>
        <w:t>6.2. Замовник має право:</w:t>
      </w:r>
    </w:p>
    <w:p w:rsidR="00712704" w:rsidRDefault="00EE30FD">
      <w:pPr>
        <w:jc w:val="both"/>
        <w:rPr>
          <w:lang w:val="uk-UA"/>
        </w:rPr>
      </w:pPr>
      <w:bookmarkStart w:id="3" w:name="67"/>
      <w:bookmarkEnd w:id="3"/>
      <w:r>
        <w:rPr>
          <w:lang w:val="uk-UA"/>
        </w:rPr>
        <w:t xml:space="preserve"> 6.2.1. Достроково розірвати цей договір у разі невиконання зобов’язань Виконавцем, повідомивши про це його у строк – не менш ніж за 10 (десять) календарних днів.</w:t>
      </w:r>
    </w:p>
    <w:p w:rsidR="00712704" w:rsidRDefault="00EE30FD">
      <w:pPr>
        <w:jc w:val="both"/>
        <w:rPr>
          <w:lang w:val="uk-UA"/>
        </w:rPr>
      </w:pPr>
      <w:bookmarkStart w:id="4" w:name="68"/>
      <w:bookmarkEnd w:id="4"/>
      <w:r>
        <w:rPr>
          <w:lang w:val="uk-UA"/>
        </w:rPr>
        <w:t xml:space="preserve"> 6.2.2. Контролювати надання послуг у строки, встановлені договором.</w:t>
      </w:r>
    </w:p>
    <w:p w:rsidR="00712704" w:rsidRDefault="00EE30FD">
      <w:pPr>
        <w:jc w:val="both"/>
        <w:rPr>
          <w:lang w:val="uk-UA"/>
        </w:rPr>
      </w:pPr>
      <w:bookmarkStart w:id="5" w:name="69"/>
      <w:bookmarkEnd w:id="5"/>
      <w:r>
        <w:rPr>
          <w:lang w:val="uk-UA"/>
        </w:rPr>
        <w:t xml:space="preserve"> 6.2.3. Зменшувати обсяг надання послуг та загальну вартість договору залежно від реального фінансування видатків, а також у випадках, передбачених договором. У такому разі Сторони вносять відповідні зміни до договору</w:t>
      </w:r>
      <w:bookmarkStart w:id="6" w:name="70"/>
      <w:bookmarkEnd w:id="6"/>
      <w:r>
        <w:rPr>
          <w:lang w:val="uk-UA"/>
        </w:rPr>
        <w:t>.</w:t>
      </w:r>
    </w:p>
    <w:p w:rsidR="00712704" w:rsidRDefault="00EE30FD">
      <w:pPr>
        <w:jc w:val="both"/>
        <w:rPr>
          <w:lang w:val="uk-UA"/>
        </w:rPr>
      </w:pPr>
      <w:r>
        <w:rPr>
          <w:lang w:val="uk-UA"/>
        </w:rPr>
        <w:t xml:space="preserve"> 6.2.4. Повернути рахунок Виконавцю без здійснення оплати в разі неналежного оформлення документів, зазначених у пункті 4.1 розділу 4 договору (відсутність обов’язкових реквізитів, підписів, печатки </w:t>
      </w:r>
      <w:r>
        <w:rPr>
          <w:i/>
          <w:lang w:val="uk-UA"/>
        </w:rPr>
        <w:t>(у разі її використання)</w:t>
      </w:r>
      <w:r>
        <w:rPr>
          <w:lang w:val="uk-UA"/>
        </w:rPr>
        <w:t xml:space="preserve"> тощо).</w:t>
      </w:r>
    </w:p>
    <w:p w:rsidR="00712704" w:rsidRDefault="00EE30FD">
      <w:pPr>
        <w:jc w:val="both"/>
        <w:rPr>
          <w:lang w:val="uk-UA"/>
        </w:rPr>
      </w:pPr>
      <w:r>
        <w:rPr>
          <w:lang w:val="uk-UA"/>
        </w:rPr>
        <w:t xml:space="preserve"> 6.2.5. Вносити зміни до договору в установленому законодавством порядку.</w:t>
      </w:r>
    </w:p>
    <w:p w:rsidR="00712704" w:rsidRDefault="00EE30FD">
      <w:pPr>
        <w:jc w:val="both"/>
        <w:rPr>
          <w:b/>
          <w:lang w:val="uk-UA"/>
        </w:rPr>
      </w:pPr>
      <w:bookmarkStart w:id="7" w:name="71"/>
      <w:bookmarkStart w:id="8" w:name="72"/>
      <w:bookmarkEnd w:id="7"/>
      <w:bookmarkEnd w:id="8"/>
      <w:r>
        <w:rPr>
          <w:b/>
          <w:lang w:val="uk-UA"/>
        </w:rPr>
        <w:t>6.3. Виконавець зобов’язаний:</w:t>
      </w:r>
    </w:p>
    <w:p w:rsidR="00712704" w:rsidRDefault="00EE30FD">
      <w:pPr>
        <w:jc w:val="both"/>
        <w:rPr>
          <w:lang w:val="uk-UA"/>
        </w:rPr>
      </w:pPr>
      <w:bookmarkStart w:id="9" w:name="75"/>
      <w:bookmarkStart w:id="10" w:name="76"/>
      <w:bookmarkStart w:id="11" w:name="73"/>
      <w:bookmarkEnd w:id="9"/>
      <w:bookmarkEnd w:id="10"/>
      <w:bookmarkEnd w:id="11"/>
      <w:r>
        <w:rPr>
          <w:lang w:val="uk-UA"/>
        </w:rPr>
        <w:t xml:space="preserve"> 6.3.1. Забезпечити надання послуг у строки, встановлені договором.</w:t>
      </w:r>
    </w:p>
    <w:p w:rsidR="00712704" w:rsidRDefault="00EE30FD">
      <w:pPr>
        <w:jc w:val="both"/>
        <w:rPr>
          <w:lang w:val="uk-UA"/>
        </w:rPr>
      </w:pPr>
      <w:r>
        <w:rPr>
          <w:lang w:val="uk-UA"/>
        </w:rPr>
        <w:t xml:space="preserve"> 6.3.2. Забезпечити надання послуг, якість яких відповідає умовам, встановленим розділом 2 договору.</w:t>
      </w:r>
    </w:p>
    <w:p w:rsidR="00712704" w:rsidRDefault="00EE30FD">
      <w:pPr>
        <w:jc w:val="both"/>
        <w:rPr>
          <w:b/>
          <w:lang w:val="uk-UA"/>
        </w:rPr>
      </w:pPr>
      <w:r>
        <w:rPr>
          <w:b/>
          <w:lang w:val="uk-UA"/>
        </w:rPr>
        <w:lastRenderedPageBreak/>
        <w:t>6.4. Виконавець має право:</w:t>
      </w:r>
    </w:p>
    <w:p w:rsidR="00712704" w:rsidRDefault="00EE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uk-UA"/>
        </w:rPr>
      </w:pPr>
      <w:bookmarkStart w:id="12" w:name="77"/>
      <w:bookmarkEnd w:id="12"/>
      <w:r>
        <w:rPr>
          <w:lang w:val="uk-UA"/>
        </w:rPr>
        <w:t xml:space="preserve">   6.4.1. Своєчасно та в повному обсязі отримувати плату за надані послуги.</w:t>
      </w:r>
    </w:p>
    <w:p w:rsidR="00712704" w:rsidRDefault="00EE30FD">
      <w:pPr>
        <w:jc w:val="both"/>
        <w:rPr>
          <w:lang w:val="uk-UA"/>
        </w:rPr>
      </w:pPr>
      <w:bookmarkStart w:id="13" w:name="78"/>
      <w:bookmarkEnd w:id="13"/>
      <w:r>
        <w:rPr>
          <w:lang w:val="uk-UA"/>
        </w:rPr>
        <w:t xml:space="preserve"> 6.4.2. Вносити зміни до договору в установленому законодавством порядку</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 xml:space="preserve">Відповідальність Сторін </w:t>
      </w:r>
    </w:p>
    <w:p w:rsidR="00712704" w:rsidRDefault="00EE30FD">
      <w:pPr>
        <w:jc w:val="both"/>
        <w:rPr>
          <w:lang w:val="uk-UA"/>
        </w:rPr>
      </w:pPr>
      <w:r>
        <w:rPr>
          <w:lang w:val="uk-UA"/>
        </w:rPr>
        <w:t>7.1. У разі затримки надання послуг або надання послуг не в повному обсязі Виконавець сплачує пеню у розмірі подвійної облікової ставки НБУ від суми ненаданих послуг за кожен день затримки. Сплата штрафних санкцій не звільняє Сторону від виконання прийнятих на себе зобов’язань за договором.</w:t>
      </w:r>
    </w:p>
    <w:p w:rsidR="00712704" w:rsidRDefault="00EE30FD">
      <w:pPr>
        <w:jc w:val="both"/>
        <w:rPr>
          <w:lang w:val="uk-UA"/>
        </w:rPr>
      </w:pPr>
      <w:r>
        <w:rPr>
          <w:lang w:val="uk-UA"/>
        </w:rPr>
        <w:t>7.2. У випадку неможливості Виконавця виконувати свої зобов’язання за договором, Виконавець попереджає Замовника письмово про події, які заважають Виконавцю виконувати прийняті зобов’язання, у термін – не менш ніж за 20 (двадцять) календарних днів до припинення дії договору, при цьому обов’язки за договором на цей період залишаються без змін.</w:t>
      </w:r>
    </w:p>
    <w:p w:rsidR="00712704" w:rsidRDefault="00EE30FD">
      <w:pPr>
        <w:jc w:val="both"/>
        <w:rPr>
          <w:lang w:val="uk-UA"/>
        </w:rPr>
      </w:pPr>
      <w:r>
        <w:rPr>
          <w:lang w:val="uk-UA"/>
        </w:rPr>
        <w:t>7.3. При неодноразовому попередженні Виконавця щодо невиконання ним основних умов договору Замовник має можливість в односторонньому порядку розірвати договір.</w:t>
      </w:r>
    </w:p>
    <w:p w:rsidR="00712704" w:rsidRDefault="00EE30FD">
      <w:pPr>
        <w:jc w:val="both"/>
        <w:rPr>
          <w:lang w:val="uk-UA"/>
        </w:rPr>
      </w:pPr>
      <w:r>
        <w:rPr>
          <w:lang w:val="uk-UA"/>
        </w:rPr>
        <w:t>7.4. Виконавець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2704" w:rsidRDefault="00EE30FD">
      <w:pPr>
        <w:tabs>
          <w:tab w:val="left" w:pos="426"/>
        </w:tabs>
        <w:jc w:val="both"/>
        <w:rPr>
          <w:lang w:val="uk-UA"/>
        </w:rPr>
      </w:pPr>
      <w:r>
        <w:rPr>
          <w:lang w:val="uk-UA"/>
        </w:rPr>
        <w:t xml:space="preserve">7.5. Виконавець несе повну відповідальність за дотримання встановлених законодавством України обмежень щодо ввезення товарів (а саме – запасних частин та витратних матеріалів, які використовуються Виконавцем при наданні послуг за цим договором)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rsidR="00712704" w:rsidRDefault="00EE30FD">
      <w:pPr>
        <w:tabs>
          <w:tab w:val="left" w:pos="426"/>
        </w:tabs>
        <w:jc w:val="both"/>
        <w:rPr>
          <w:lang w:val="uk-UA"/>
        </w:rPr>
      </w:pPr>
      <w:r>
        <w:rPr>
          <w:lang w:val="uk-UA"/>
        </w:rPr>
        <w:t>7.6. Виконавець несе повну відповідальність та гарантує, що до нього відсутні обмеження, встановлені Законом України «Про санкції» – із змінами, відповідно до чинного законодавства України.</w:t>
      </w:r>
    </w:p>
    <w:p w:rsidR="00712704" w:rsidRDefault="00EE30FD">
      <w:pPr>
        <w:jc w:val="both"/>
        <w:rPr>
          <w:lang w:val="uk-UA"/>
        </w:rPr>
      </w:pPr>
      <w:r>
        <w:rPr>
          <w:lang w:val="uk-UA"/>
        </w:rPr>
        <w:t>7.7. Виконавець несе повну відповідальність та гарантує, що населений пункт, який є місцезнаходженням Виконавця, не визнано в умовах воєнного стану тимчасово окупованою територію рішенням РНБО, яке введено в дію указом Президента України.</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Обставини непереборної сили (форс-мажорні обставини)</w:t>
      </w:r>
    </w:p>
    <w:p w:rsidR="00712704" w:rsidRDefault="00EE30FD">
      <w:pPr>
        <w:ind w:right="-57" w:firstLine="113"/>
        <w:jc w:val="both"/>
        <w:rPr>
          <w:lang w:val="uk-UA"/>
        </w:rPr>
      </w:pPr>
      <w:r>
        <w:rPr>
          <w:highlight w:val="white"/>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color w:val="4A86E8"/>
          <w:highlight w:val="white"/>
          <w:lang w:val="uk-UA"/>
        </w:rPr>
        <w:t xml:space="preserve"> </w:t>
      </w:r>
      <w:r>
        <w:rPr>
          <w:lang w:val="uk-UA"/>
        </w:rPr>
        <w:t>карантин, встановлений Кабінетом Міністрів України</w:t>
      </w:r>
      <w:r>
        <w:rPr>
          <w:color w:val="4A86E8"/>
          <w:lang w:val="uk-UA"/>
        </w:rPr>
        <w:t xml:space="preserve">, </w:t>
      </w:r>
      <w:r>
        <w:rPr>
          <w:lang w:val="uk-UA"/>
        </w:rPr>
        <w:t>обставини суспільного життя (війна, воєнні д</w:t>
      </w:r>
      <w:r>
        <w:rPr>
          <w:highlight w:val="white"/>
          <w:lang w:val="uk-UA"/>
        </w:rPr>
        <w:t>ії, блокади, громадські заворушення, прояви тероризму, масові страйки й локаути, бойкоти та ін.).</w:t>
      </w:r>
    </w:p>
    <w:p w:rsidR="00712704" w:rsidRDefault="00EE30FD">
      <w:pPr>
        <w:ind w:right="-57"/>
        <w:jc w:val="both"/>
        <w:rPr>
          <w:lang w:val="uk-UA"/>
        </w:rPr>
      </w:pPr>
      <w:r>
        <w:rPr>
          <w:highlight w:val="white"/>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Pr>
          <w:highlight w:val="white"/>
          <w:lang w:val="uk-UA"/>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712704" w:rsidRDefault="00EE30FD">
      <w:pPr>
        <w:ind w:right="-57"/>
        <w:jc w:val="both"/>
        <w:rPr>
          <w:lang w:val="uk-UA"/>
        </w:rPr>
      </w:pPr>
      <w:r>
        <w:rPr>
          <w:highlight w:val="white"/>
          <w:lang w:val="uk-UA"/>
        </w:rPr>
        <w:t>8.3. Сторона, для якої склались форс-мажорні обставини (</w:t>
      </w:r>
      <w:proofErr w:type="spellStart"/>
      <w:r>
        <w:rPr>
          <w:highlight w:val="white"/>
          <w:lang w:val="uk-UA"/>
        </w:rPr>
        <w:t>обставини</w:t>
      </w:r>
      <w:proofErr w:type="spellEnd"/>
      <w:r>
        <w:rPr>
          <w:highlight w:val="white"/>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highlight w:val="white"/>
          <w:lang w:val="uk-UA"/>
        </w:rPr>
        <w:t>обставин</w:t>
      </w:r>
      <w:proofErr w:type="spellEnd"/>
      <w:r>
        <w:rPr>
          <w:highlight w:val="white"/>
          <w:lang w:val="uk-UA"/>
        </w:rPr>
        <w:t xml:space="preserve"> непереборної сили).</w:t>
      </w:r>
    </w:p>
    <w:p w:rsidR="00712704" w:rsidRDefault="00EE30FD">
      <w:pPr>
        <w:ind w:right="-34"/>
        <w:jc w:val="both"/>
        <w:rPr>
          <w:lang w:val="uk-UA"/>
        </w:rPr>
      </w:pPr>
      <w:r>
        <w:rPr>
          <w:highlight w:val="white"/>
          <w:lang w:val="uk-UA"/>
        </w:rPr>
        <w:t>Сторона, для якої склались форс-мажорні обставини (</w:t>
      </w:r>
      <w:proofErr w:type="spellStart"/>
      <w:r>
        <w:rPr>
          <w:highlight w:val="white"/>
          <w:lang w:val="uk-UA"/>
        </w:rPr>
        <w:t>обставини</w:t>
      </w:r>
      <w:proofErr w:type="spellEnd"/>
      <w:r>
        <w:rPr>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highlight w:val="white"/>
          <w:lang w:val="uk-UA"/>
        </w:rPr>
        <w:t>обставини</w:t>
      </w:r>
      <w:proofErr w:type="spellEnd"/>
      <w:r>
        <w:rPr>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highlight w:val="white"/>
          <w:lang w:val="uk-UA"/>
        </w:rPr>
        <w:t>обставин</w:t>
      </w:r>
      <w:proofErr w:type="spellEnd"/>
      <w:r>
        <w:rPr>
          <w:highlight w:val="white"/>
          <w:lang w:val="uk-UA"/>
        </w:rPr>
        <w:t xml:space="preserve"> непереборної сили).</w:t>
      </w:r>
    </w:p>
    <w:p w:rsidR="00712704" w:rsidRDefault="00EE30FD">
      <w:pPr>
        <w:ind w:right="-34" w:firstLine="720"/>
        <w:jc w:val="both"/>
        <w:rPr>
          <w:lang w:val="uk-UA"/>
        </w:rPr>
      </w:pPr>
      <w:r>
        <w:rPr>
          <w:highlight w:val="white"/>
          <w:lang w:val="uk-UA"/>
        </w:rPr>
        <w:t>Документи, зазначені у цьому пункті, Сторона, для якої склались форс-мажорні обставини (</w:t>
      </w:r>
      <w:proofErr w:type="spellStart"/>
      <w:r>
        <w:rPr>
          <w:highlight w:val="white"/>
          <w:lang w:val="uk-UA"/>
        </w:rPr>
        <w:t>обставини</w:t>
      </w:r>
      <w:proofErr w:type="spellEnd"/>
      <w:r>
        <w:rPr>
          <w:highlight w:val="white"/>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highlight w:val="white"/>
          <w:lang w:val="uk-UA"/>
        </w:rPr>
        <w:t>обставин</w:t>
      </w:r>
      <w:proofErr w:type="spellEnd"/>
      <w:r>
        <w:rPr>
          <w:highlight w:val="white"/>
          <w:lang w:val="uk-UA"/>
        </w:rPr>
        <w:t xml:space="preserve"> непереборної сили) та їх наслідків.</w:t>
      </w:r>
    </w:p>
    <w:p w:rsidR="00712704" w:rsidRDefault="00EE30FD">
      <w:pPr>
        <w:ind w:right="-57"/>
        <w:jc w:val="both"/>
        <w:rPr>
          <w:lang w:val="uk-UA"/>
        </w:rPr>
      </w:pPr>
      <w:r>
        <w:rPr>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12704" w:rsidRDefault="00EE30FD">
      <w:pPr>
        <w:ind w:right="-57"/>
        <w:jc w:val="both"/>
        <w:rPr>
          <w:lang w:val="uk-UA"/>
        </w:rPr>
      </w:pPr>
      <w:r>
        <w:rPr>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12704" w:rsidRDefault="00EE30FD">
      <w:pPr>
        <w:ind w:right="-57" w:firstLine="57"/>
        <w:jc w:val="both"/>
        <w:rPr>
          <w:lang w:val="uk-UA"/>
        </w:rPr>
      </w:pPr>
      <w:r>
        <w:rPr>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12704" w:rsidRDefault="00EE30FD">
      <w:pPr>
        <w:ind w:right="-57"/>
        <w:jc w:val="both"/>
        <w:rPr>
          <w:lang w:val="uk-UA"/>
        </w:rPr>
      </w:pPr>
      <w:r>
        <w:rPr>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12704" w:rsidRDefault="00712704">
      <w:pPr>
        <w:jc w:val="both"/>
        <w:rPr>
          <w:lang w:val="uk-UA"/>
        </w:rPr>
      </w:pPr>
    </w:p>
    <w:p w:rsidR="00712704" w:rsidRDefault="00EE30FD">
      <w:pPr>
        <w:numPr>
          <w:ilvl w:val="0"/>
          <w:numId w:val="1"/>
        </w:numPr>
        <w:tabs>
          <w:tab w:val="left" w:pos="284"/>
        </w:tabs>
        <w:ind w:left="0" w:firstLine="0"/>
        <w:jc w:val="center"/>
        <w:rPr>
          <w:b/>
          <w:lang w:val="uk-UA"/>
        </w:rPr>
      </w:pPr>
      <w:r>
        <w:rPr>
          <w:b/>
          <w:lang w:val="uk-UA"/>
        </w:rPr>
        <w:t>Вирішення спорів</w:t>
      </w:r>
    </w:p>
    <w:p w:rsidR="00712704" w:rsidRDefault="00EE30FD">
      <w:pPr>
        <w:jc w:val="both"/>
        <w:rPr>
          <w:lang w:val="uk-UA"/>
        </w:rPr>
      </w:pPr>
      <w:r>
        <w:rPr>
          <w:lang w:val="uk-UA"/>
        </w:rPr>
        <w:t>9.1. Сторони докладають усіх зусиль для розв’язання шляхом переговорів будь</w:t>
      </w:r>
      <w:r>
        <w:rPr>
          <w:lang w:val="uk-UA"/>
        </w:rPr>
        <w:noBreakHyphen/>
        <w:t>яких незгод або розбіжностей, що виникають між ними згідно або у зв’язку з виконанням договору.</w:t>
      </w:r>
    </w:p>
    <w:p w:rsidR="00712704" w:rsidRDefault="00EE30FD">
      <w:pPr>
        <w:jc w:val="both"/>
        <w:rPr>
          <w:lang w:val="uk-UA"/>
        </w:rPr>
      </w:pPr>
      <w:r>
        <w:rPr>
          <w:lang w:val="uk-UA"/>
        </w:rPr>
        <w:t>9.2. Сторони визначають, що всі ймовірні претензії за даним договором повинні бути розглянуті протягом 10 (десяти) календарних днів з моменту отримання претензій.</w:t>
      </w:r>
    </w:p>
    <w:p w:rsidR="00712704" w:rsidRDefault="00EE30FD">
      <w:pPr>
        <w:jc w:val="both"/>
        <w:rPr>
          <w:lang w:val="uk-UA"/>
        </w:rPr>
      </w:pPr>
      <w:r>
        <w:rPr>
          <w:lang w:val="uk-UA"/>
        </w:rPr>
        <w:t>9.3. У випадку виникнення спорів між Виконавцем і Замовником, що стосуються виконання зобов’язань за договором, Сторони вживають заходів щодо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712704" w:rsidRDefault="00712704">
      <w:pPr>
        <w:jc w:val="both"/>
        <w:rPr>
          <w:lang w:val="uk-UA"/>
        </w:rPr>
      </w:pPr>
    </w:p>
    <w:p w:rsidR="00712704" w:rsidRDefault="00EE30FD">
      <w:pPr>
        <w:numPr>
          <w:ilvl w:val="0"/>
          <w:numId w:val="1"/>
        </w:numPr>
        <w:tabs>
          <w:tab w:val="left" w:pos="426"/>
        </w:tabs>
        <w:ind w:left="0" w:firstLine="0"/>
        <w:jc w:val="center"/>
        <w:rPr>
          <w:b/>
          <w:lang w:val="uk-UA"/>
        </w:rPr>
      </w:pPr>
      <w:r>
        <w:rPr>
          <w:b/>
          <w:lang w:val="uk-UA"/>
        </w:rPr>
        <w:t>Строк дії договору</w:t>
      </w:r>
    </w:p>
    <w:p w:rsidR="00712704" w:rsidRDefault="00EE30FD">
      <w:pPr>
        <w:jc w:val="both"/>
        <w:rPr>
          <w:lang w:val="uk-UA"/>
        </w:rPr>
      </w:pPr>
      <w:r>
        <w:rPr>
          <w:lang w:val="uk-UA"/>
        </w:rPr>
        <w:t xml:space="preserve">10.1. Договір набирає чинності з дати підписання Сторонами та скріплення печатками </w:t>
      </w:r>
      <w:r>
        <w:rPr>
          <w:i/>
          <w:lang w:val="uk-UA"/>
        </w:rPr>
        <w:t>(у разі її використання)</w:t>
      </w:r>
      <w:r w:rsidR="00D21966">
        <w:rPr>
          <w:lang w:val="uk-UA"/>
        </w:rPr>
        <w:t xml:space="preserve"> і діє до 31.12.2024</w:t>
      </w:r>
      <w:r>
        <w:rPr>
          <w:lang w:val="uk-UA"/>
        </w:rPr>
        <w:t xml:space="preserve"> року (включно), а в частині виконання зобов’язань – до повного їх виконання Сторонами. </w:t>
      </w:r>
    </w:p>
    <w:p w:rsidR="00712704" w:rsidRDefault="00EE30FD">
      <w:pPr>
        <w:jc w:val="both"/>
        <w:rPr>
          <w:lang w:val="uk-UA"/>
        </w:rPr>
      </w:pPr>
      <w:r>
        <w:rPr>
          <w:lang w:val="uk-UA"/>
        </w:rPr>
        <w:t>10.2. Договір укладається і підписується у двох примірниках, що мають однакову юридичну силу. Якщо виявиться, що примірники договору різняться (мають відмінні редакції), то визначальним є примірник договору Замовника.</w:t>
      </w:r>
    </w:p>
    <w:p w:rsidR="00712704" w:rsidRDefault="00712704">
      <w:pPr>
        <w:shd w:val="clear" w:color="auto" w:fill="FFFFFF"/>
        <w:jc w:val="both"/>
        <w:textAlignment w:val="baseline"/>
        <w:rPr>
          <w:lang w:val="uk-UA"/>
        </w:rPr>
      </w:pPr>
    </w:p>
    <w:p w:rsidR="00712704" w:rsidRDefault="00EE30FD">
      <w:pPr>
        <w:numPr>
          <w:ilvl w:val="0"/>
          <w:numId w:val="1"/>
        </w:numPr>
        <w:ind w:left="720" w:firstLine="0"/>
        <w:jc w:val="center"/>
        <w:rPr>
          <w:b/>
        </w:rPr>
      </w:pPr>
      <w:r>
        <w:rPr>
          <w:b/>
        </w:rPr>
        <w:t xml:space="preserve">Порядок </w:t>
      </w:r>
      <w:proofErr w:type="spellStart"/>
      <w:r>
        <w:rPr>
          <w:b/>
        </w:rPr>
        <w:t>зміни</w:t>
      </w:r>
      <w:proofErr w:type="spellEnd"/>
      <w:r>
        <w:rPr>
          <w:b/>
        </w:rPr>
        <w:t xml:space="preserve"> умов договору </w:t>
      </w:r>
      <w:proofErr w:type="gramStart"/>
      <w:r>
        <w:rPr>
          <w:b/>
        </w:rPr>
        <w:t>про</w:t>
      </w:r>
      <w:proofErr w:type="gramEnd"/>
      <w:r>
        <w:rPr>
          <w:b/>
        </w:rPr>
        <w:t xml:space="preserve"> </w:t>
      </w:r>
      <w:proofErr w:type="spellStart"/>
      <w:r>
        <w:rPr>
          <w:b/>
        </w:rPr>
        <w:t>закупівлю</w:t>
      </w:r>
      <w:proofErr w:type="spellEnd"/>
    </w:p>
    <w:p w:rsidR="00712704" w:rsidRDefault="00EE30FD">
      <w:pPr>
        <w:rPr>
          <w:lang w:val="uk-UA"/>
        </w:rPr>
      </w:pPr>
      <w:r>
        <w:rPr>
          <w:color w:val="1F1F1F"/>
          <w:lang w:val="uk-UA"/>
        </w:rPr>
        <w:lastRenderedPageBreak/>
        <w:t xml:space="preserve">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w:t>
      </w:r>
      <w:proofErr w:type="spellStart"/>
      <w:r>
        <w:rPr>
          <w:color w:val="1F1F1F"/>
          <w:lang w:val="uk-UA"/>
        </w:rPr>
        <w:t>додатковоїугоди</w:t>
      </w:r>
      <w:proofErr w:type="spellEnd"/>
      <w:r>
        <w:rPr>
          <w:color w:val="1F1F1F"/>
          <w:lang w:val="uk-UA"/>
        </w:rPr>
        <w:t xml:space="preserve"> (угод) Сторонами.</w:t>
      </w:r>
    </w:p>
    <w:p w:rsidR="00712704" w:rsidRDefault="00EE30FD">
      <w:pPr>
        <w:ind w:left="57"/>
        <w:jc w:val="both"/>
        <w:rPr>
          <w:lang w:val="uk-UA"/>
        </w:rPr>
      </w:pPr>
      <w:r>
        <w:rPr>
          <w:color w:val="1F1F1F"/>
          <w:lang w:val="uk-UA"/>
        </w:rPr>
        <w:t>11.2. Пропоз</w:t>
      </w:r>
      <w:r>
        <w:rPr>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lang w:val="uk-UA"/>
        </w:rPr>
        <w:t>тороні в письмовій / електронній формі.</w:t>
      </w:r>
    </w:p>
    <w:p w:rsidR="00712704" w:rsidRDefault="00EE30FD">
      <w:pPr>
        <w:jc w:val="both"/>
        <w:rPr>
          <w:lang w:val="uk-UA"/>
        </w:rPr>
      </w:pPr>
      <w:r>
        <w:rPr>
          <w:lang w:val="uk-UA"/>
        </w:rPr>
        <w:t xml:space="preserve"> У разі направлення листа в електронній формі </w:t>
      </w:r>
      <w:r>
        <w:rPr>
          <w:highlight w:val="white"/>
          <w:lang w:val="uk-UA"/>
        </w:rPr>
        <w:t>обов’язковим реквізитом електронного(</w:t>
      </w:r>
      <w:proofErr w:type="spellStart"/>
      <w:r>
        <w:rPr>
          <w:highlight w:val="white"/>
          <w:lang w:val="uk-UA"/>
        </w:rPr>
        <w:t>их</w:t>
      </w:r>
      <w:proofErr w:type="spellEnd"/>
      <w:r>
        <w:rPr>
          <w:highlight w:val="white"/>
          <w:lang w:val="uk-UA"/>
        </w:rPr>
        <w:t>) документа(</w:t>
      </w:r>
      <w:proofErr w:type="spellStart"/>
      <w:r>
        <w:rPr>
          <w:highlight w:val="white"/>
          <w:lang w:val="uk-UA"/>
        </w:rPr>
        <w:t>ів</w:t>
      </w:r>
      <w:proofErr w:type="spellEnd"/>
      <w:r>
        <w:rPr>
          <w:highlight w:val="white"/>
          <w:lang w:val="uk-UA"/>
        </w:rPr>
        <w:t>)</w:t>
      </w:r>
      <w:r>
        <w:rPr>
          <w:lang w:val="uk-UA"/>
        </w:rPr>
        <w:t>, який(і) надсилається(</w:t>
      </w:r>
      <w:proofErr w:type="spellStart"/>
      <w:r>
        <w:rPr>
          <w:lang w:val="uk-UA"/>
        </w:rPr>
        <w:t>ються</w:t>
      </w:r>
      <w:proofErr w:type="spellEnd"/>
      <w:r>
        <w:rPr>
          <w:lang w:val="uk-UA"/>
        </w:rPr>
        <w:t xml:space="preserve">) Сторонами шляхом електронного зв'язку на електронні адреси, зазначені в додатку 3 до цього договору про закупівлю, є </w:t>
      </w:r>
      <w:r>
        <w:rPr>
          <w:highlight w:val="white"/>
          <w:lang w:val="uk-UA"/>
        </w:rPr>
        <w:t>кваліфікований електронний підпис (КЕП).</w:t>
      </w:r>
      <w:r>
        <w:rPr>
          <w:lang w:val="uk-UA"/>
        </w:rPr>
        <w:t xml:space="preserve"> Відсутність КЕП в електронному документі виключає підстави вважати такий документ оригінальним.</w:t>
      </w:r>
    </w:p>
    <w:p w:rsidR="00712704" w:rsidRDefault="00EE30FD">
      <w:pPr>
        <w:tabs>
          <w:tab w:val="left" w:pos="676"/>
        </w:tabs>
        <w:jc w:val="both"/>
        <w:rPr>
          <w:lang w:val="uk-UA"/>
        </w:rPr>
      </w:pPr>
      <w:r>
        <w:rPr>
          <w:lang w:val="uk-UA"/>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12704" w:rsidRDefault="00EE30FD">
      <w:pPr>
        <w:jc w:val="both"/>
        <w:rPr>
          <w:lang w:val="uk-UA"/>
        </w:rPr>
      </w:pPr>
      <w:r>
        <w:rPr>
          <w:lang w:val="uk-UA"/>
        </w:rPr>
        <w:t xml:space="preserve">Сторони домовились, що роздруківка Стороною </w:t>
      </w:r>
      <w:r>
        <w:rPr>
          <w:color w:val="1F1F1F"/>
          <w:highlight w:val="white"/>
          <w:lang w:val="uk-UA"/>
        </w:rPr>
        <w:t xml:space="preserve">електронного повідомлення з електронної адреси, вказаної у реквізитах Сторони </w:t>
      </w:r>
      <w:r>
        <w:rPr>
          <w:lang w:val="uk-UA"/>
        </w:rPr>
        <w:t xml:space="preserve">цього договору про закупівлю, </w:t>
      </w:r>
      <w:r>
        <w:rPr>
          <w:color w:val="1F1F1F"/>
          <w:highlight w:val="white"/>
          <w:lang w:val="uk-UA"/>
        </w:rPr>
        <w:t>є належним доказом повідомлення іншої Сторони згідно з умовами цього договору.</w:t>
      </w:r>
    </w:p>
    <w:p w:rsidR="00712704" w:rsidRDefault="00EE30FD">
      <w:pPr>
        <w:ind w:left="57"/>
        <w:jc w:val="both"/>
        <w:rPr>
          <w:lang w:val="uk-UA"/>
        </w:rPr>
      </w:pPr>
      <w:r>
        <w:rPr>
          <w:lang w:val="uk-UA"/>
        </w:rPr>
        <w:t xml:space="preserve"> У разі направлення листа в письмовій формі поштою, </w:t>
      </w:r>
      <w:r>
        <w:rPr>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12704" w:rsidRDefault="00EE30FD">
      <w:pPr>
        <w:jc w:val="both"/>
        <w:rPr>
          <w:lang w:val="uk-UA"/>
        </w:rPr>
      </w:pPr>
      <w:r>
        <w:rPr>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12704" w:rsidRDefault="00EE30FD">
      <w:pPr>
        <w:ind w:left="57" w:right="113"/>
        <w:jc w:val="both"/>
        <w:rPr>
          <w:lang w:val="uk-UA"/>
        </w:rPr>
      </w:pPr>
      <w:r>
        <w:rPr>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12704" w:rsidRDefault="00EE30FD">
      <w:pPr>
        <w:ind w:right="113"/>
        <w:jc w:val="both"/>
        <w:rPr>
          <w:lang w:val="uk-UA"/>
        </w:rPr>
      </w:pPr>
      <w:r>
        <w:rPr>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12704" w:rsidRDefault="00EE30FD">
      <w:pPr>
        <w:ind w:left="57" w:right="113"/>
        <w:jc w:val="both"/>
        <w:rPr>
          <w:lang w:val="uk-UA"/>
        </w:rPr>
      </w:pPr>
      <w:r>
        <w:rPr>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lang w:val="uk-UA"/>
        </w:rPr>
        <w:t>„Реквізити</w:t>
      </w:r>
      <w:proofErr w:type="spellEnd"/>
      <w:r>
        <w:rPr>
          <w:lang w:val="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12704" w:rsidRDefault="00EE30FD">
      <w:pPr>
        <w:ind w:right="113"/>
        <w:jc w:val="both"/>
        <w:rPr>
          <w:lang w:val="uk-UA"/>
        </w:rPr>
      </w:pPr>
      <w:r>
        <w:rPr>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12704" w:rsidRDefault="00EE30FD">
      <w:pPr>
        <w:ind w:right="113"/>
        <w:jc w:val="both"/>
        <w:rPr>
          <w:lang w:val="uk-UA"/>
        </w:rPr>
      </w:pPr>
      <w:r>
        <w:rPr>
          <w:lang w:val="uk-UA"/>
        </w:rPr>
        <w:t xml:space="preserve">— невиконання або неналежного виконання протилежною стороною своїх зобов’язань за цим договором про закупівлю більш як на </w:t>
      </w:r>
      <w:r>
        <w:rPr>
          <w:highlight w:val="white"/>
          <w:lang w:val="uk-UA"/>
        </w:rPr>
        <w:t>30 календарних днів</w:t>
      </w:r>
      <w:r>
        <w:rPr>
          <w:lang w:val="uk-UA"/>
        </w:rPr>
        <w:t xml:space="preserve"> (зазначається строк) понад строку, визначеного пунктом </w:t>
      </w:r>
      <w:r>
        <w:rPr>
          <w:color w:val="000000"/>
          <w:lang w:val="uk-UA"/>
        </w:rPr>
        <w:t>8.4</w:t>
      </w:r>
      <w:r>
        <w:rPr>
          <w:lang w:val="uk-UA"/>
        </w:rPr>
        <w:t xml:space="preserve"> (зазначається пункт договору про закупівлю) договору про закупівлю;</w:t>
      </w:r>
    </w:p>
    <w:p w:rsidR="00712704" w:rsidRDefault="00EE30FD">
      <w:pPr>
        <w:tabs>
          <w:tab w:val="left" w:pos="676"/>
        </w:tabs>
        <w:ind w:left="57" w:right="113"/>
        <w:jc w:val="both"/>
        <w:rPr>
          <w:lang w:val="uk-UA"/>
        </w:rPr>
      </w:pPr>
      <w:r>
        <w:rPr>
          <w:lang w:val="uk-UA"/>
        </w:rPr>
        <w:t>— в інших випадках, передбачених договором про закупівлю та чинним законодавством України.</w:t>
      </w:r>
    </w:p>
    <w:p w:rsidR="00712704" w:rsidRDefault="00EE30FD">
      <w:pPr>
        <w:ind w:right="113"/>
        <w:jc w:val="both"/>
        <w:rPr>
          <w:lang w:val="uk-UA"/>
        </w:rPr>
      </w:pPr>
      <w:r>
        <w:rPr>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12704" w:rsidRDefault="00EE30FD">
      <w:pPr>
        <w:ind w:right="113"/>
        <w:jc w:val="both"/>
        <w:rPr>
          <w:lang w:val="uk-UA"/>
        </w:rPr>
      </w:pPr>
      <w:r>
        <w:rPr>
          <w:lang w:val="uk-UA"/>
        </w:rPr>
        <w:t xml:space="preserve">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w:t>
      </w:r>
      <w:r>
        <w:rPr>
          <w:lang w:val="uk-UA"/>
        </w:rPr>
        <w:lastRenderedPageBreak/>
        <w:t>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12704" w:rsidRDefault="00EE30FD">
      <w:pPr>
        <w:ind w:right="113"/>
        <w:jc w:val="both"/>
        <w:rPr>
          <w:lang w:val="uk-UA"/>
        </w:rPr>
      </w:pPr>
      <w:r>
        <w:rPr>
          <w:lang w:val="uk-UA"/>
        </w:rPr>
        <w:t>11.10. У випадках, не передбачених дійсним договором про закупівлю, Сторони керуються чинним законодавством України.</w:t>
      </w:r>
    </w:p>
    <w:p w:rsidR="00712704" w:rsidRDefault="00EE30FD">
      <w:pPr>
        <w:ind w:right="113"/>
        <w:jc w:val="both"/>
        <w:rPr>
          <w:lang w:val="uk-UA"/>
        </w:rPr>
      </w:pPr>
      <w:r>
        <w:rPr>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rsidR="00712704" w:rsidRDefault="00EE30FD">
      <w:pPr>
        <w:ind w:right="113"/>
        <w:jc w:val="both"/>
        <w:rPr>
          <w:lang w:val="uk-UA"/>
        </w:rPr>
      </w:pPr>
      <w:r>
        <w:rPr>
          <w:lang w:val="uk-UA"/>
        </w:rPr>
        <w:t>11.12. Договір викладений українською мовою в двох примірниках, які мають однакову юридичну силу, по одному для кожної зі Сторін.</w:t>
      </w:r>
    </w:p>
    <w:p w:rsidR="00712704" w:rsidRDefault="00712704">
      <w:pPr>
        <w:ind w:right="120" w:firstLine="720"/>
        <w:jc w:val="both"/>
        <w:rPr>
          <w:lang w:val="uk-UA"/>
        </w:rPr>
      </w:pPr>
    </w:p>
    <w:p w:rsidR="00712704" w:rsidRDefault="00EE30FD">
      <w:pPr>
        <w:numPr>
          <w:ilvl w:val="0"/>
          <w:numId w:val="1"/>
        </w:numPr>
        <w:ind w:firstLine="700"/>
        <w:jc w:val="center"/>
        <w:rPr>
          <w:lang w:val="uk-UA"/>
        </w:rPr>
      </w:pPr>
      <w:r>
        <w:rPr>
          <w:b/>
          <w:lang w:val="uk-UA"/>
        </w:rPr>
        <w:t xml:space="preserve"> Оперативно-господарські санкції</w:t>
      </w:r>
    </w:p>
    <w:p w:rsidR="00712704" w:rsidRDefault="00EE30FD">
      <w:pPr>
        <w:tabs>
          <w:tab w:val="left" w:pos="676"/>
        </w:tabs>
        <w:jc w:val="both"/>
        <w:rPr>
          <w:lang w:val="uk-UA"/>
        </w:rPr>
      </w:pPr>
      <w:r>
        <w:rPr>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12704" w:rsidRDefault="00EE30FD">
      <w:pPr>
        <w:tabs>
          <w:tab w:val="left" w:pos="676"/>
        </w:tabs>
        <w:jc w:val="both"/>
        <w:rPr>
          <w:lang w:val="uk-UA"/>
        </w:rPr>
      </w:pPr>
      <w:r>
        <w:rPr>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12704" w:rsidRDefault="00EE30FD">
      <w:pPr>
        <w:jc w:val="both"/>
        <w:rPr>
          <w:lang w:val="uk-UA"/>
        </w:rPr>
      </w:pPr>
      <w:r>
        <w:rPr>
          <w:rFonts w:ascii="Noto Sans" w:eastAsia="Noto Sans" w:hAnsi="Noto Sans" w:cs="Noto Sans"/>
          <w:sz w:val="20"/>
          <w:szCs w:val="20"/>
          <w:lang w:val="uk-UA"/>
        </w:rPr>
        <w:t>●</w:t>
      </w:r>
      <w:r>
        <w:rPr>
          <w:sz w:val="14"/>
          <w:szCs w:val="14"/>
          <w:lang w:val="uk-UA"/>
        </w:rPr>
        <w:t xml:space="preserve"> </w:t>
      </w:r>
      <w:r>
        <w:rPr>
          <w:sz w:val="14"/>
          <w:szCs w:val="14"/>
          <w:lang w:val="uk-UA"/>
        </w:rPr>
        <w:tab/>
      </w:r>
      <w:r>
        <w:rPr>
          <w:lang w:val="uk-UA"/>
        </w:rPr>
        <w:t>якості  наданих послуг;</w:t>
      </w:r>
    </w:p>
    <w:p w:rsidR="00712704" w:rsidRDefault="00EE30FD">
      <w:pPr>
        <w:jc w:val="both"/>
        <w:rPr>
          <w:lang w:val="uk-UA"/>
        </w:rPr>
      </w:pPr>
      <w:r>
        <w:rPr>
          <w:rFonts w:ascii="Noto Sans" w:eastAsia="Noto Sans" w:hAnsi="Noto Sans" w:cs="Noto Sans"/>
          <w:sz w:val="20"/>
          <w:szCs w:val="20"/>
          <w:lang w:val="uk-UA"/>
        </w:rPr>
        <w:t>●</w:t>
      </w:r>
      <w:r>
        <w:rPr>
          <w:sz w:val="14"/>
          <w:szCs w:val="14"/>
          <w:lang w:val="uk-UA"/>
        </w:rPr>
        <w:t xml:space="preserve"> </w:t>
      </w:r>
      <w:r>
        <w:rPr>
          <w:sz w:val="14"/>
          <w:szCs w:val="14"/>
          <w:lang w:val="uk-UA"/>
        </w:rPr>
        <w:tab/>
      </w:r>
      <w:r>
        <w:rPr>
          <w:lang w:val="uk-UA"/>
        </w:rPr>
        <w:t>розірвання аналогічного за своєю природою договору про закупівлю із Замовником у разі прострочення строку надання послуг;</w:t>
      </w:r>
    </w:p>
    <w:p w:rsidR="00712704" w:rsidRDefault="00EE30FD">
      <w:pPr>
        <w:jc w:val="both"/>
        <w:rPr>
          <w:lang w:val="uk-UA"/>
        </w:rPr>
      </w:pPr>
      <w:r>
        <w:rPr>
          <w:rFonts w:ascii="Noto Sans" w:eastAsia="Noto Sans" w:hAnsi="Noto Sans" w:cs="Noto Sans"/>
          <w:sz w:val="20"/>
          <w:szCs w:val="20"/>
          <w:lang w:val="uk-UA"/>
        </w:rPr>
        <w:t>●</w:t>
      </w:r>
      <w:r>
        <w:rPr>
          <w:sz w:val="14"/>
          <w:szCs w:val="14"/>
          <w:lang w:val="uk-UA"/>
        </w:rPr>
        <w:t xml:space="preserve"> </w:t>
      </w:r>
      <w:r>
        <w:rPr>
          <w:sz w:val="14"/>
          <w:szCs w:val="14"/>
          <w:lang w:val="uk-UA"/>
        </w:rPr>
        <w:tab/>
      </w:r>
      <w:r>
        <w:rPr>
          <w:lang w:val="uk-UA"/>
        </w:rPr>
        <w:t>розірвання аналогічного за своєю природою договору про закупівлю із Замовником у разі прострочення строку усунення дефектів.</w:t>
      </w:r>
    </w:p>
    <w:p w:rsidR="00712704" w:rsidRDefault="00EE30FD">
      <w:pPr>
        <w:jc w:val="both"/>
        <w:rPr>
          <w:lang w:val="uk-UA"/>
        </w:rPr>
      </w:pPr>
      <w:r>
        <w:rPr>
          <w:lang w:val="uk-UA"/>
        </w:rPr>
        <w:t>12.3.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12704" w:rsidRDefault="00EE30FD">
      <w:pPr>
        <w:tabs>
          <w:tab w:val="left" w:pos="426"/>
        </w:tabs>
        <w:jc w:val="both"/>
        <w:rPr>
          <w:lang w:val="uk-UA"/>
        </w:rPr>
      </w:pPr>
      <w:r>
        <w:rPr>
          <w:b/>
          <w:lang w:val="uk-UA"/>
        </w:rPr>
        <w:t xml:space="preserve">12.4. </w:t>
      </w:r>
      <w:r>
        <w:rPr>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w:t>
      </w:r>
      <w:r>
        <w:rPr>
          <w:b/>
          <w:lang w:val="uk-UA"/>
        </w:rPr>
        <w:t xml:space="preserve"> </w:t>
      </w:r>
      <w:r>
        <w:rPr>
          <w:lang w:val="uk-UA"/>
        </w:rPr>
        <w:t>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12704" w:rsidRDefault="00EE30FD">
      <w:pPr>
        <w:tabs>
          <w:tab w:val="left" w:pos="49"/>
        </w:tabs>
        <w:jc w:val="both"/>
        <w:rPr>
          <w:lang w:val="uk-UA"/>
        </w:rPr>
      </w:pPr>
      <w:r>
        <w:rPr>
          <w:color w:val="000000"/>
          <w:lang w:val="uk-UA"/>
        </w:rPr>
        <w:t>12.5.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712704" w:rsidRDefault="00EE30FD">
      <w:pPr>
        <w:tabs>
          <w:tab w:val="left" w:pos="49"/>
        </w:tabs>
        <w:jc w:val="both"/>
        <w:rPr>
          <w:lang w:val="uk-UA"/>
        </w:rPr>
      </w:pPr>
      <w:r>
        <w:rPr>
          <w:color w:val="000000"/>
          <w:lang w:val="uk-UA"/>
        </w:rPr>
        <w:t>12.6. Пропозицію щодо внесення змін до договору може зробити кожна із Сторін договору.</w:t>
      </w:r>
    </w:p>
    <w:p w:rsidR="00712704" w:rsidRDefault="00EE30FD">
      <w:pPr>
        <w:tabs>
          <w:tab w:val="left" w:pos="49"/>
        </w:tabs>
        <w:jc w:val="both"/>
        <w:rPr>
          <w:lang w:val="uk-UA"/>
        </w:rPr>
      </w:pPr>
      <w:r>
        <w:rPr>
          <w:color w:val="000000"/>
          <w:lang w:val="uk-UA"/>
        </w:rPr>
        <w:t>12.7.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712704" w:rsidRDefault="00EE30FD">
      <w:pPr>
        <w:tabs>
          <w:tab w:val="left" w:pos="49"/>
        </w:tabs>
        <w:jc w:val="both"/>
        <w:rPr>
          <w:lang w:val="uk-UA"/>
        </w:rPr>
      </w:pPr>
      <w:r>
        <w:rPr>
          <w:color w:val="000000"/>
          <w:lang w:val="uk-UA"/>
        </w:rPr>
        <w:t>12.8.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2704" w:rsidRDefault="00EE30FD">
      <w:pPr>
        <w:tabs>
          <w:tab w:val="left" w:pos="49"/>
        </w:tabs>
        <w:jc w:val="both"/>
        <w:rPr>
          <w:lang w:val="uk-UA"/>
        </w:rPr>
      </w:pPr>
      <w:r>
        <w:rPr>
          <w:color w:val="000000"/>
          <w:lang w:val="uk-UA"/>
        </w:rPr>
        <w:t>12.9.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12704" w:rsidRDefault="00EE30FD">
      <w:pPr>
        <w:tabs>
          <w:tab w:val="left" w:pos="49"/>
        </w:tabs>
        <w:jc w:val="both"/>
        <w:rPr>
          <w:lang w:val="uk-UA"/>
        </w:rPr>
      </w:pPr>
      <w:r>
        <w:rPr>
          <w:color w:val="000000"/>
          <w:lang w:val="uk-UA"/>
        </w:rPr>
        <w:lastRenderedPageBreak/>
        <w:t>12.10.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712704" w:rsidRDefault="00EE30FD">
      <w:pPr>
        <w:tabs>
          <w:tab w:val="left" w:pos="49"/>
        </w:tabs>
        <w:jc w:val="both"/>
        <w:rPr>
          <w:lang w:val="uk-UA"/>
        </w:rPr>
      </w:pPr>
      <w:r>
        <w:rPr>
          <w:color w:val="000000"/>
          <w:lang w:val="uk-UA"/>
        </w:rPr>
        <w:t xml:space="preserve">12.11. Уся кореспонденція, що направляється однією Стороною, вважається отриманою іншою Стороною не пізніше 14 (чотирнадцяти) календарних днів з дати її відправки однією Стороною на адресу (в тому числі електронну) іншої Сторони, зазначену в договорі. </w:t>
      </w:r>
    </w:p>
    <w:p w:rsidR="00712704" w:rsidRDefault="00EE30FD">
      <w:pPr>
        <w:tabs>
          <w:tab w:val="left" w:pos="49"/>
        </w:tabs>
        <w:jc w:val="both"/>
        <w:rPr>
          <w:lang w:val="uk-UA"/>
        </w:rPr>
      </w:pPr>
      <w:r>
        <w:rPr>
          <w:color w:val="000000"/>
          <w:lang w:val="uk-UA"/>
        </w:rPr>
        <w:t>12.12.У випадках, не передбачених дійсним договором, Сторони керуються чинним законодавством України.</w:t>
      </w:r>
    </w:p>
    <w:p w:rsidR="00712704" w:rsidRDefault="00712704">
      <w:pPr>
        <w:tabs>
          <w:tab w:val="left" w:pos="567"/>
        </w:tabs>
        <w:jc w:val="both"/>
        <w:rPr>
          <w:lang w:val="uk-UA"/>
        </w:rPr>
      </w:pPr>
    </w:p>
    <w:p w:rsidR="00712704" w:rsidRDefault="00EE30FD">
      <w:pPr>
        <w:numPr>
          <w:ilvl w:val="0"/>
          <w:numId w:val="1"/>
        </w:numPr>
        <w:tabs>
          <w:tab w:val="left" w:pos="426"/>
        </w:tabs>
        <w:ind w:left="0" w:firstLine="0"/>
        <w:jc w:val="center"/>
        <w:rPr>
          <w:b/>
          <w:lang w:val="uk-UA"/>
        </w:rPr>
      </w:pPr>
      <w:r>
        <w:rPr>
          <w:b/>
          <w:lang w:val="uk-UA"/>
        </w:rPr>
        <w:t xml:space="preserve">Істотні умови </w:t>
      </w:r>
    </w:p>
    <w:p w:rsidR="00712704" w:rsidRDefault="00EE30FD">
      <w:pPr>
        <w:numPr>
          <w:ilvl w:val="1"/>
          <w:numId w:val="1"/>
        </w:numPr>
        <w:tabs>
          <w:tab w:val="left" w:pos="567"/>
        </w:tabs>
        <w:ind w:left="0" w:firstLine="113"/>
        <w:jc w:val="both"/>
      </w:pPr>
      <w:r>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12704" w:rsidRDefault="00EE30FD">
      <w:pPr>
        <w:numPr>
          <w:ilvl w:val="1"/>
          <w:numId w:val="1"/>
        </w:numPr>
        <w:tabs>
          <w:tab w:val="left" w:pos="567"/>
        </w:tabs>
        <w:ind w:left="0" w:firstLine="0"/>
        <w:jc w:val="both"/>
        <w:rPr>
          <w:lang w:val="uk-UA"/>
        </w:rPr>
      </w:pPr>
      <w:r>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2704" w:rsidRDefault="00EE30FD">
      <w:pPr>
        <w:ind w:left="680"/>
        <w:jc w:val="both"/>
        <w:rPr>
          <w:lang w:val="uk-UA"/>
        </w:rPr>
      </w:pPr>
      <w:r>
        <w:rPr>
          <w:lang w:val="uk-UA"/>
        </w:rPr>
        <w:t xml:space="preserve">1) зменшення обсягів закупівлі, зокрема з урахуванням фактичного обсягу видатків Замовника. </w:t>
      </w:r>
      <w:r>
        <w:rPr>
          <w:i/>
          <w:color w:val="4A86E8"/>
          <w:highlight w:val="yellow"/>
          <w:lang w:val="uk-UA"/>
        </w:rPr>
        <w:t xml:space="preserve"> </w:t>
      </w:r>
    </w:p>
    <w:p w:rsidR="00712704" w:rsidRDefault="00EE30FD">
      <w:pPr>
        <w:ind w:left="680"/>
        <w:jc w:val="both"/>
        <w:rPr>
          <w:lang w:val="uk-UA"/>
        </w:rPr>
      </w:pPr>
      <w:r>
        <w:rPr>
          <w:highlight w:val="white"/>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712704" w:rsidRDefault="00EE30FD">
      <w:pPr>
        <w:ind w:left="680"/>
        <w:jc w:val="both"/>
        <w:rPr>
          <w:lang w:val="uk-UA"/>
        </w:rPr>
      </w:pPr>
      <w:r>
        <w:rPr>
          <w:lang w:val="uk-UA"/>
        </w:rPr>
        <w:t>3) продовження строку дії договору про закупівлю та строку виконання зобов’язань щодо</w:t>
      </w:r>
      <w:r>
        <w:rPr>
          <w:i/>
          <w:color w:val="4A86E8"/>
          <w:highlight w:val="yellow"/>
          <w:lang w:val="uk-UA"/>
        </w:rPr>
        <w:t xml:space="preserve"> </w:t>
      </w:r>
      <w:r>
        <w:rPr>
          <w:color w:val="000000"/>
          <w:lang w:val="uk-UA"/>
        </w:rPr>
        <w:t xml:space="preserve">надання послуг  </w:t>
      </w:r>
      <w:r>
        <w:rPr>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2704" w:rsidRPr="00D21966" w:rsidRDefault="00EE30FD">
      <w:pPr>
        <w:ind w:left="644"/>
        <w:jc w:val="both"/>
        <w:rPr>
          <w:lang w:val="uk-UA"/>
        </w:rPr>
      </w:pPr>
      <w:r>
        <w:rPr>
          <w:lang w:val="uk-UA"/>
        </w:rPr>
        <w:t>4) погодження зміни ціни в договорі про закупівлю в бік зменшення (без зміни кількості (обсягу) та якості  послуг).</w:t>
      </w:r>
      <w:r>
        <w:rPr>
          <w:color w:val="4A86E8"/>
          <w:lang w:val="uk-UA"/>
        </w:rPr>
        <w:t xml:space="preserve"> </w:t>
      </w:r>
    </w:p>
    <w:p w:rsidR="00712704" w:rsidRDefault="00EE30FD">
      <w:pPr>
        <w:ind w:left="644"/>
        <w:jc w:val="both"/>
        <w:rPr>
          <w:lang w:val="uk-UA"/>
        </w:rPr>
      </w:pPr>
      <w:r>
        <w:rPr>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color w:val="4A86E8"/>
          <w:shd w:val="clear" w:color="auto" w:fill="D3D3D3"/>
          <w:lang w:val="uk-UA"/>
        </w:rPr>
        <w:t>;</w:t>
      </w:r>
    </w:p>
    <w:p w:rsidR="00712704" w:rsidRDefault="00EE30FD">
      <w:pPr>
        <w:ind w:left="644"/>
        <w:jc w:val="both"/>
        <w:rPr>
          <w:lang w:val="uk-UA"/>
        </w:rPr>
      </w:pPr>
      <w:r>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2704" w:rsidRDefault="00EE30FD">
      <w:pPr>
        <w:ind w:left="644"/>
        <w:jc w:val="both"/>
        <w:rPr>
          <w:lang w:val="uk-UA"/>
        </w:rPr>
      </w:pPr>
      <w:r>
        <w:rPr>
          <w:lang w:val="uk-UA"/>
        </w:rPr>
        <w:t>7) зміни умов у зв’язку із застосуванням положень частини шостої статті 41 Закону,</w:t>
      </w:r>
      <w:r>
        <w:rPr>
          <w:i/>
          <w:color w:val="4A86E8"/>
          <w:lang w:val="uk-UA"/>
        </w:rPr>
        <w:t xml:space="preserve"> </w:t>
      </w:r>
      <w:r>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lang w:val="uk-UA"/>
        </w:rPr>
        <w:t xml:space="preserve">. </w:t>
      </w:r>
    </w:p>
    <w:p w:rsidR="00712704" w:rsidRDefault="00EE30FD">
      <w:pPr>
        <w:numPr>
          <w:ilvl w:val="0"/>
          <w:numId w:val="1"/>
        </w:numPr>
        <w:jc w:val="center"/>
        <w:rPr>
          <w:lang w:val="uk-UA"/>
        </w:rPr>
      </w:pPr>
      <w:r>
        <w:rPr>
          <w:b/>
          <w:lang w:val="uk-UA"/>
        </w:rPr>
        <w:t xml:space="preserve"> Антикорупційне застереження</w:t>
      </w:r>
    </w:p>
    <w:p w:rsidR="00712704" w:rsidRDefault="00EE30FD">
      <w:pPr>
        <w:jc w:val="both"/>
        <w:rPr>
          <w:lang w:val="uk-UA"/>
        </w:rPr>
      </w:pPr>
      <w:r>
        <w:rPr>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lang w:val="uk-UA"/>
        </w:rPr>
        <w:t>негрошового</w:t>
      </w:r>
      <w:proofErr w:type="spellEnd"/>
      <w:r>
        <w:rPr>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Pr>
          <w:lang w:val="uk-UA"/>
        </w:rPr>
        <w:t>невчинення</w:t>
      </w:r>
      <w:proofErr w:type="spellEnd"/>
      <w:r>
        <w:rPr>
          <w:lang w:val="uk-UA"/>
        </w:rPr>
        <w:t xml:space="preserve"> такою особою будь-яких дій з метою отримання неправомірної вигоди (обіцянки неправомірної вигоди) від таких осіб.</w:t>
      </w:r>
    </w:p>
    <w:p w:rsidR="00712704" w:rsidRDefault="00EE30FD">
      <w:pPr>
        <w:jc w:val="both"/>
        <w:rPr>
          <w:lang w:val="uk-UA"/>
        </w:rPr>
      </w:pPr>
      <w:r>
        <w:rPr>
          <w:highlight w:val="white"/>
          <w:lang w:val="uk-UA"/>
        </w:rPr>
        <w:lastRenderedPageBreak/>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12704" w:rsidRDefault="00712704">
      <w:pPr>
        <w:jc w:val="both"/>
        <w:rPr>
          <w:lang w:val="uk-UA"/>
        </w:rPr>
      </w:pPr>
    </w:p>
    <w:p w:rsidR="00712704" w:rsidRDefault="00EE30FD">
      <w:pPr>
        <w:numPr>
          <w:ilvl w:val="0"/>
          <w:numId w:val="1"/>
        </w:numPr>
        <w:ind w:left="0" w:firstLine="720"/>
        <w:jc w:val="center"/>
        <w:rPr>
          <w:b/>
          <w:bCs/>
        </w:rPr>
      </w:pPr>
      <w:proofErr w:type="spellStart"/>
      <w:r>
        <w:rPr>
          <w:b/>
          <w:bCs/>
        </w:rPr>
        <w:t>Інші</w:t>
      </w:r>
      <w:proofErr w:type="spellEnd"/>
      <w:r>
        <w:rPr>
          <w:b/>
          <w:bCs/>
        </w:rPr>
        <w:t xml:space="preserve"> </w:t>
      </w:r>
      <w:proofErr w:type="spellStart"/>
      <w:r>
        <w:rPr>
          <w:b/>
          <w:bCs/>
        </w:rPr>
        <w:t>умови</w:t>
      </w:r>
      <w:proofErr w:type="spellEnd"/>
      <w:r>
        <w:rPr>
          <w:b/>
          <w:bCs/>
        </w:rPr>
        <w:t xml:space="preserve"> договору</w:t>
      </w:r>
    </w:p>
    <w:p w:rsidR="00712704" w:rsidRDefault="00EE30FD">
      <w:pPr>
        <w:numPr>
          <w:ilvl w:val="1"/>
          <w:numId w:val="1"/>
        </w:numPr>
        <w:tabs>
          <w:tab w:val="left" w:pos="567"/>
        </w:tabs>
        <w:ind w:left="0" w:firstLine="0"/>
        <w:jc w:val="both"/>
        <w:rPr>
          <w:lang w:val="uk-UA"/>
        </w:rPr>
      </w:pPr>
      <w:r>
        <w:rPr>
          <w:lang w:val="uk-UA"/>
        </w:rPr>
        <w:t>Мовою договору є українська. Уся кореспонденція, що має відношення до договору, якою обмінюються Сторони, виконується тією ж мовою.</w:t>
      </w:r>
    </w:p>
    <w:p w:rsidR="00712704" w:rsidRDefault="00EE30FD">
      <w:pPr>
        <w:numPr>
          <w:ilvl w:val="1"/>
          <w:numId w:val="1"/>
        </w:numPr>
        <w:tabs>
          <w:tab w:val="left" w:pos="567"/>
        </w:tabs>
        <w:ind w:left="0" w:firstLine="0"/>
        <w:jc w:val="both"/>
        <w:rPr>
          <w:lang w:val="uk-UA"/>
        </w:rPr>
      </w:pPr>
      <w:r>
        <w:rPr>
          <w:lang w:val="uk-UA"/>
        </w:rPr>
        <w:t>Регулювання та тлумачення договору здійснюються у відповідності до законодавства України.</w:t>
      </w:r>
    </w:p>
    <w:p w:rsidR="00712704" w:rsidRDefault="00EE30FD">
      <w:pPr>
        <w:numPr>
          <w:ilvl w:val="1"/>
          <w:numId w:val="1"/>
        </w:numPr>
        <w:tabs>
          <w:tab w:val="left" w:pos="567"/>
        </w:tabs>
        <w:ind w:left="0" w:firstLine="0"/>
        <w:jc w:val="both"/>
        <w:rPr>
          <w:lang w:val="uk-UA"/>
        </w:rPr>
      </w:pPr>
      <w:r>
        <w:rPr>
          <w:lang w:val="uk-UA"/>
        </w:rPr>
        <w:t>Будь-які повідомлення, які здійснюються Сторонами згідно з договором, надсилаються в письмовій формі електронною поштою та підтверджуються оригіналами листів на адресу, зазначену в договорі.</w:t>
      </w:r>
    </w:p>
    <w:p w:rsidR="00712704" w:rsidRDefault="00EE30FD">
      <w:pPr>
        <w:numPr>
          <w:ilvl w:val="1"/>
          <w:numId w:val="1"/>
        </w:numPr>
        <w:tabs>
          <w:tab w:val="left" w:pos="567"/>
        </w:tabs>
        <w:ind w:left="0" w:firstLine="0"/>
        <w:jc w:val="both"/>
        <w:rPr>
          <w:lang w:val="uk-UA"/>
        </w:rPr>
      </w:pPr>
      <w:r>
        <w:rPr>
          <w:lang w:val="uk-UA"/>
        </w:rPr>
        <w:t xml:space="preserve">Повідомлення набирає чинності з дати доставки, але </w:t>
      </w:r>
      <w:r>
        <w:rPr>
          <w:color w:val="000000"/>
          <w:lang w:val="uk-UA"/>
        </w:rPr>
        <w:t>не пізніше 14 (чотирнадцяти) календарних днів з дати його відправлення на адресу (в тому числі електронну), зазначену в договорі.</w:t>
      </w:r>
    </w:p>
    <w:p w:rsidR="00712704" w:rsidRDefault="00EE30FD">
      <w:pPr>
        <w:numPr>
          <w:ilvl w:val="1"/>
          <w:numId w:val="1"/>
        </w:numPr>
        <w:tabs>
          <w:tab w:val="left" w:pos="567"/>
        </w:tabs>
        <w:ind w:left="0" w:firstLine="0"/>
        <w:jc w:val="both"/>
        <w:rPr>
          <w:lang w:val="uk-UA"/>
        </w:rPr>
      </w:pPr>
      <w:bookmarkStart w:id="14" w:name="_Hlk98241478"/>
      <w:r>
        <w:rPr>
          <w:lang w:val="uk-UA"/>
        </w:rPr>
        <w:t>Взаємовідносини Сторін, не передбачені цим договором, регулюються діючим цивільним законодавством України.</w:t>
      </w:r>
      <w:bookmarkEnd w:id="14"/>
    </w:p>
    <w:p w:rsidR="00712704" w:rsidRDefault="00712704">
      <w:pPr>
        <w:pStyle w:val="af4"/>
        <w:spacing w:beforeAutospacing="0" w:afterAutospacing="0"/>
        <w:jc w:val="both"/>
        <w:rPr>
          <w:lang w:val="uk-UA"/>
        </w:rPr>
      </w:pPr>
    </w:p>
    <w:p w:rsidR="00712704" w:rsidRDefault="00EE30FD">
      <w:pPr>
        <w:numPr>
          <w:ilvl w:val="0"/>
          <w:numId w:val="1"/>
        </w:numPr>
        <w:tabs>
          <w:tab w:val="left" w:pos="426"/>
        </w:tabs>
        <w:ind w:left="0" w:firstLine="0"/>
        <w:jc w:val="center"/>
        <w:rPr>
          <w:b/>
          <w:lang w:val="uk-UA"/>
        </w:rPr>
      </w:pPr>
      <w:r>
        <w:rPr>
          <w:b/>
          <w:lang w:val="uk-UA"/>
        </w:rPr>
        <w:t>Додатки до договору</w:t>
      </w:r>
    </w:p>
    <w:p w:rsidR="00712704" w:rsidRDefault="00EE30FD">
      <w:pPr>
        <w:numPr>
          <w:ilvl w:val="1"/>
          <w:numId w:val="1"/>
        </w:numPr>
        <w:tabs>
          <w:tab w:val="left" w:pos="567"/>
        </w:tabs>
        <w:ind w:left="0" w:firstLine="0"/>
        <w:jc w:val="both"/>
        <w:rPr>
          <w:spacing w:val="-2"/>
          <w:lang w:val="uk-UA"/>
        </w:rPr>
      </w:pPr>
      <w:r>
        <w:rPr>
          <w:spacing w:val="-2"/>
          <w:lang w:val="uk-UA"/>
        </w:rPr>
        <w:t xml:space="preserve">Невід’ємними частинами договору є: специфікація (додаток № 1); </w:t>
      </w:r>
    </w:p>
    <w:p w:rsidR="00712704" w:rsidRDefault="00712704">
      <w:pPr>
        <w:rPr>
          <w:lang w:val="uk-UA"/>
        </w:rPr>
      </w:pPr>
    </w:p>
    <w:p w:rsidR="00712704" w:rsidRDefault="00EE30FD">
      <w:pPr>
        <w:tabs>
          <w:tab w:val="left" w:pos="426"/>
        </w:tabs>
        <w:ind w:left="644"/>
        <w:jc w:val="center"/>
        <w:rPr>
          <w:b/>
          <w:lang w:val="uk-UA"/>
        </w:rPr>
      </w:pPr>
      <w:r>
        <w:rPr>
          <w:b/>
          <w:lang w:val="uk-UA"/>
        </w:rPr>
        <w:t>16. Місцезнаходження та банківські реквізити Сторін</w:t>
      </w:r>
    </w:p>
    <w:tbl>
      <w:tblPr>
        <w:tblW w:w="10533" w:type="dxa"/>
        <w:tblInd w:w="-53" w:type="dxa"/>
        <w:tblLayout w:type="fixed"/>
        <w:tblLook w:val="0000" w:firstRow="0" w:lastRow="0" w:firstColumn="0" w:lastColumn="0" w:noHBand="0" w:noVBand="0"/>
      </w:tblPr>
      <w:tblGrid>
        <w:gridCol w:w="5390"/>
        <w:gridCol w:w="5143"/>
      </w:tblGrid>
      <w:tr w:rsidR="00712704">
        <w:tc>
          <w:tcPr>
            <w:tcW w:w="5389" w:type="dxa"/>
          </w:tcPr>
          <w:p w:rsidR="00712704" w:rsidRDefault="00EE30FD">
            <w:pPr>
              <w:keepNext/>
              <w:widowControl w:val="0"/>
              <w:spacing w:after="120"/>
              <w:outlineLvl w:val="2"/>
              <w:rPr>
                <w:bCs/>
                <w:lang w:val="uk-UA"/>
              </w:rPr>
            </w:pPr>
            <w:r>
              <w:rPr>
                <w:b/>
                <w:lang w:val="uk-UA"/>
              </w:rPr>
              <w:t>ЗАМОВНИК</w:t>
            </w:r>
          </w:p>
        </w:tc>
        <w:tc>
          <w:tcPr>
            <w:tcW w:w="5143" w:type="dxa"/>
          </w:tcPr>
          <w:p w:rsidR="00712704" w:rsidRDefault="00EE30FD">
            <w:pPr>
              <w:keepNext/>
              <w:widowControl w:val="0"/>
              <w:spacing w:after="120"/>
              <w:outlineLvl w:val="2"/>
              <w:rPr>
                <w:bCs/>
                <w:lang w:val="uk-UA"/>
              </w:rPr>
            </w:pPr>
            <w:r>
              <w:rPr>
                <w:b/>
                <w:bCs/>
                <w:lang w:val="uk-UA"/>
              </w:rPr>
              <w:t>ВИКОНАВЕЦЬ</w:t>
            </w:r>
          </w:p>
        </w:tc>
      </w:tr>
      <w:tr w:rsidR="00712704">
        <w:tc>
          <w:tcPr>
            <w:tcW w:w="5389" w:type="dxa"/>
          </w:tcPr>
          <w:p w:rsidR="00EE30FD" w:rsidRPr="00EE30FD" w:rsidRDefault="00EE30FD" w:rsidP="00EE30FD">
            <w:pPr>
              <w:suppressAutoHyphens w:val="0"/>
              <w:spacing w:line="259" w:lineRule="auto"/>
              <w:rPr>
                <w:b/>
                <w:lang w:val="uk-UA"/>
              </w:rPr>
            </w:pPr>
            <w:r w:rsidRPr="00EE30FD">
              <w:rPr>
                <w:b/>
                <w:lang w:val="uk-UA"/>
              </w:rPr>
              <w:t xml:space="preserve">ІРШАВСЬКА ФІЛІЯ ДУ </w:t>
            </w:r>
          </w:p>
          <w:p w:rsidR="00EE30FD" w:rsidRDefault="00EE30FD" w:rsidP="00EE30FD">
            <w:pPr>
              <w:shd w:val="clear" w:color="auto" w:fill="FFFFFF"/>
              <w:suppressAutoHyphens w:val="0"/>
              <w:spacing w:after="160" w:line="259" w:lineRule="auto"/>
              <w:contextualSpacing/>
              <w:rPr>
                <w:b/>
                <w:lang w:val="uk-UA"/>
              </w:rPr>
            </w:pPr>
            <w:r w:rsidRPr="00EE30FD">
              <w:rPr>
                <w:b/>
                <w:lang w:val="uk-UA"/>
              </w:rPr>
              <w:t xml:space="preserve">«ЗАКАРПАТСЬКИЙ ОЦКПХ МОЗ»      </w:t>
            </w:r>
          </w:p>
          <w:p w:rsidR="00EE30FD" w:rsidRDefault="00EE30FD" w:rsidP="00EE30FD">
            <w:pPr>
              <w:shd w:val="clear" w:color="auto" w:fill="FFFFFF"/>
              <w:suppressAutoHyphens w:val="0"/>
              <w:spacing w:after="160" w:line="259" w:lineRule="auto"/>
              <w:contextualSpacing/>
              <w:rPr>
                <w:color w:val="000000"/>
                <w:shd w:val="clear" w:color="auto" w:fill="FFFFFF"/>
                <w:lang w:val="uk-UA"/>
              </w:rPr>
            </w:pPr>
            <w:r w:rsidRPr="00EE30FD">
              <w:rPr>
                <w:color w:val="000000"/>
                <w:shd w:val="clear" w:color="auto" w:fill="FFFFFF"/>
                <w:lang w:val="uk-UA"/>
              </w:rPr>
              <w:t xml:space="preserve">Юридична адреса: 90100, Закарпатська обл.,      </w:t>
            </w:r>
          </w:p>
          <w:p w:rsidR="00EE30FD" w:rsidRPr="00EE30FD" w:rsidRDefault="00EE30FD" w:rsidP="00EE30FD">
            <w:pPr>
              <w:shd w:val="clear" w:color="auto" w:fill="FFFFFF"/>
              <w:suppressAutoHyphens w:val="0"/>
              <w:spacing w:after="160" w:line="259" w:lineRule="auto"/>
              <w:contextualSpacing/>
              <w:rPr>
                <w:color w:val="000000"/>
                <w:shd w:val="clear" w:color="auto" w:fill="FFFFFF"/>
                <w:lang w:val="uk-UA"/>
              </w:rPr>
            </w:pPr>
            <w:r w:rsidRPr="00EE30FD">
              <w:rPr>
                <w:color w:val="000000"/>
                <w:shd w:val="clear" w:color="auto" w:fill="FFFFFF"/>
                <w:lang w:val="uk-UA"/>
              </w:rPr>
              <w:t xml:space="preserve">м. Іршава, провулок Шевченка,5 </w:t>
            </w:r>
            <w:r w:rsidRPr="00EE30FD">
              <w:rPr>
                <w:color w:val="000000"/>
                <w:lang w:val="uk-UA"/>
              </w:rPr>
              <w:br/>
            </w:r>
            <w:r w:rsidRPr="00EE30FD">
              <w:rPr>
                <w:color w:val="000000"/>
                <w:shd w:val="clear" w:color="auto" w:fill="FFFFFF"/>
                <w:lang w:val="uk-UA"/>
              </w:rPr>
              <w:t xml:space="preserve">код ЄДРПОУ 38533546 </w:t>
            </w:r>
          </w:p>
          <w:p w:rsidR="00EE30FD" w:rsidRPr="00EE30FD" w:rsidRDefault="00EE30FD" w:rsidP="00EE30FD">
            <w:pPr>
              <w:shd w:val="clear" w:color="auto" w:fill="FFFFFF"/>
              <w:suppressAutoHyphens w:val="0"/>
              <w:spacing w:after="160" w:line="259" w:lineRule="auto"/>
              <w:contextualSpacing/>
              <w:rPr>
                <w:lang w:val="uk-UA" w:eastAsia="uk-UA"/>
              </w:rPr>
            </w:pPr>
            <w:r w:rsidRPr="00EE30FD">
              <w:rPr>
                <w:lang w:val="uk-UA"/>
              </w:rPr>
              <w:t>IBAN:</w:t>
            </w:r>
            <w:r w:rsidRPr="00EE30FD">
              <w:rPr>
                <w:color w:val="000000"/>
                <w:shd w:val="clear" w:color="auto" w:fill="FFFFFF"/>
                <w:lang w:val="uk-UA"/>
              </w:rPr>
              <w:t xml:space="preserve"> </w:t>
            </w:r>
            <w:r w:rsidRPr="00EE30FD">
              <w:rPr>
                <w:lang w:val="en-US"/>
              </w:rPr>
              <w:t>UA</w:t>
            </w:r>
            <w:r w:rsidRPr="00EE30FD">
              <w:rPr>
                <w:lang w:val="uk-UA"/>
              </w:rPr>
              <w:t>188201720343131001200087108</w:t>
            </w:r>
          </w:p>
          <w:p w:rsidR="00EE30FD" w:rsidRPr="00EE30FD" w:rsidRDefault="00EE30FD" w:rsidP="00EE30FD">
            <w:pPr>
              <w:suppressAutoHyphens w:val="0"/>
              <w:spacing w:line="259" w:lineRule="auto"/>
              <w:rPr>
                <w:lang w:val="uk-UA"/>
              </w:rPr>
            </w:pPr>
            <w:r w:rsidRPr="00EE30FD">
              <w:rPr>
                <w:color w:val="000000"/>
                <w:shd w:val="clear" w:color="auto" w:fill="FFFFFF"/>
                <w:lang w:val="uk-UA"/>
              </w:rPr>
              <w:t xml:space="preserve"> в ДКСУ м. Київ </w:t>
            </w:r>
            <w:r w:rsidRPr="00EE30FD">
              <w:rPr>
                <w:color w:val="000000"/>
                <w:lang w:val="uk-UA"/>
              </w:rPr>
              <w:br/>
            </w:r>
            <w:r w:rsidRPr="00EE30FD">
              <w:rPr>
                <w:lang w:val="uk-UA"/>
              </w:rPr>
              <w:t>Для податкових накладних код                          Головного управління  38475462</w:t>
            </w:r>
          </w:p>
          <w:p w:rsidR="00EE30FD" w:rsidRPr="00EE30FD" w:rsidRDefault="00EE30FD" w:rsidP="00EE30FD">
            <w:pPr>
              <w:suppressAutoHyphens w:val="0"/>
              <w:rPr>
                <w:b/>
                <w:i/>
                <w:u w:val="single"/>
                <w:lang w:val="uk-UA"/>
              </w:rPr>
            </w:pPr>
            <w:r w:rsidRPr="00EE30FD">
              <w:rPr>
                <w:lang w:val="uk-UA"/>
              </w:rPr>
              <w:t xml:space="preserve">Код філії для податкових накладних: </w:t>
            </w:r>
            <w:r w:rsidRPr="00EE30FD">
              <w:rPr>
                <w:b/>
                <w:bCs/>
                <w:i/>
                <w:iCs/>
                <w:u w:val="single"/>
                <w:lang w:val="uk-UA"/>
              </w:rPr>
              <w:t>3</w:t>
            </w:r>
            <w:r w:rsidRPr="00EE30FD">
              <w:rPr>
                <w:b/>
                <w:i/>
                <w:u w:val="single"/>
                <w:lang w:val="uk-UA"/>
              </w:rPr>
              <w:t xml:space="preserve"> </w:t>
            </w:r>
          </w:p>
          <w:p w:rsidR="00EE30FD" w:rsidRPr="00EE30FD" w:rsidRDefault="00EE30FD" w:rsidP="00EE30FD">
            <w:pPr>
              <w:suppressAutoHyphens w:val="0"/>
              <w:rPr>
                <w:b/>
                <w:bCs/>
                <w:lang w:val="uk-UA"/>
              </w:rPr>
            </w:pPr>
            <w:r w:rsidRPr="00EE30FD">
              <w:rPr>
                <w:bCs/>
                <w:lang w:val="uk-UA"/>
              </w:rPr>
              <w:t>ІПН №  384754607010</w:t>
            </w:r>
          </w:p>
          <w:p w:rsidR="00EE30FD" w:rsidRPr="00EE30FD" w:rsidRDefault="00EE30FD" w:rsidP="00EE30FD">
            <w:pPr>
              <w:suppressAutoHyphens w:val="0"/>
              <w:spacing w:line="259" w:lineRule="auto"/>
              <w:rPr>
                <w:lang w:val="uk-UA"/>
              </w:rPr>
            </w:pPr>
            <w:r w:rsidRPr="00EE30FD">
              <w:rPr>
                <w:color w:val="000000"/>
                <w:shd w:val="clear" w:color="auto" w:fill="FFFFFF"/>
                <w:lang w:val="uk-UA"/>
              </w:rPr>
              <w:t xml:space="preserve">тел. </w:t>
            </w:r>
            <w:r w:rsidRPr="00EE30FD">
              <w:rPr>
                <w:bCs/>
                <w:lang w:val="uk-UA"/>
              </w:rPr>
              <w:t>(0312) 2</w:t>
            </w:r>
            <w:r w:rsidRPr="00EE30FD">
              <w:rPr>
                <w:lang w:val="uk-UA"/>
              </w:rPr>
              <w:t>-26-71</w:t>
            </w:r>
          </w:p>
          <w:p w:rsidR="00EE30FD" w:rsidRPr="00EE30FD" w:rsidRDefault="00EE30FD" w:rsidP="00EE30FD">
            <w:pPr>
              <w:suppressAutoHyphens w:val="0"/>
              <w:spacing w:line="259" w:lineRule="auto"/>
              <w:rPr>
                <w:lang w:val="uk-UA"/>
              </w:rPr>
            </w:pPr>
            <w:r w:rsidRPr="00EE30FD">
              <w:rPr>
                <w:bCs/>
                <w:lang w:val="uk-UA"/>
              </w:rPr>
              <w:t>e-</w:t>
            </w:r>
            <w:proofErr w:type="spellStart"/>
            <w:r w:rsidRPr="00EE30FD">
              <w:rPr>
                <w:bCs/>
                <w:lang w:val="uk-UA"/>
              </w:rPr>
              <w:t>mail</w:t>
            </w:r>
            <w:proofErr w:type="spellEnd"/>
            <w:r w:rsidRPr="00EE30FD">
              <w:rPr>
                <w:bCs/>
                <w:lang w:val="uk-UA"/>
              </w:rPr>
              <w:t>:</w:t>
            </w:r>
            <w:r w:rsidRPr="00EE30FD">
              <w:rPr>
                <w:color w:val="1F1F1F"/>
                <w:lang w:val="uk-UA" w:eastAsia="uk-UA"/>
              </w:rPr>
              <w:t xml:space="preserve"> </w:t>
            </w:r>
            <w:r w:rsidRPr="00EE30FD">
              <w:rPr>
                <w:color w:val="1F1F1F"/>
                <w:u w:val="single"/>
                <w:lang w:val="uk-UA" w:eastAsia="uk-UA"/>
              </w:rPr>
              <w:t>irshava.labcentr@gmail.com</w:t>
            </w:r>
          </w:p>
          <w:p w:rsidR="00EE30FD" w:rsidRPr="00EE30FD" w:rsidRDefault="00EE30FD" w:rsidP="00EE30FD">
            <w:pPr>
              <w:suppressAutoHyphens w:val="0"/>
              <w:spacing w:after="160" w:line="259" w:lineRule="auto"/>
              <w:rPr>
                <w:bCs/>
                <w:lang w:val="uk-UA"/>
              </w:rPr>
            </w:pPr>
          </w:p>
          <w:p w:rsidR="00EE30FD" w:rsidRPr="00EE30FD" w:rsidRDefault="00EE30FD" w:rsidP="00EE30FD">
            <w:pPr>
              <w:suppressAutoHyphens w:val="0"/>
              <w:spacing w:after="160" w:line="259" w:lineRule="auto"/>
            </w:pPr>
            <w:r w:rsidRPr="00EE30FD">
              <w:rPr>
                <w:b/>
                <w:bCs/>
              </w:rPr>
              <w:t>Директор</w:t>
            </w:r>
          </w:p>
          <w:p w:rsidR="00EE30FD" w:rsidRPr="00EE30FD" w:rsidRDefault="00EE30FD" w:rsidP="00EE30FD">
            <w:pPr>
              <w:tabs>
                <w:tab w:val="left" w:pos="527"/>
                <w:tab w:val="left" w:pos="720"/>
              </w:tabs>
              <w:spacing w:before="60"/>
              <w:ind w:right="-5"/>
              <w:contextualSpacing/>
              <w:jc w:val="both"/>
              <w:textAlignment w:val="baseline"/>
              <w:rPr>
                <w:rFonts w:eastAsia="Lucida Sans Unicode"/>
                <w:kern w:val="1"/>
                <w:lang w:val="uk-UA" w:eastAsia="zh-CN" w:bidi="hi-IN"/>
              </w:rPr>
            </w:pPr>
            <w:r w:rsidRPr="00EE30FD">
              <w:rPr>
                <w:rFonts w:eastAsia="Lucida Sans Unicode"/>
                <w:b/>
                <w:bCs/>
                <w:kern w:val="1"/>
                <w:lang w:val="uk-UA" w:eastAsia="zh-CN" w:bidi="hi-IN"/>
              </w:rPr>
              <w:t>________________ Алла ГРИНЮК</w:t>
            </w:r>
          </w:p>
          <w:p w:rsidR="00712704" w:rsidRPr="00EE30FD" w:rsidRDefault="00EE30FD" w:rsidP="00EE30FD">
            <w:pPr>
              <w:widowControl w:val="0"/>
              <w:jc w:val="both"/>
              <w:rPr>
                <w:lang w:val="uk-UA"/>
              </w:rPr>
            </w:pPr>
            <w:r w:rsidRPr="00EE30FD">
              <w:rPr>
                <w:b/>
                <w:bCs/>
              </w:rPr>
              <w:t>М.П.</w:t>
            </w:r>
          </w:p>
          <w:p w:rsidR="00712704" w:rsidRDefault="00712704">
            <w:pPr>
              <w:widowControl w:val="0"/>
              <w:jc w:val="both"/>
              <w:rPr>
                <w:lang w:val="uk-UA"/>
              </w:rPr>
            </w:pPr>
          </w:p>
          <w:p w:rsidR="00712704" w:rsidRDefault="00EE30FD">
            <w:pPr>
              <w:widowControl w:val="0"/>
              <w:jc w:val="both"/>
            </w:pPr>
            <w:r>
              <w:rPr>
                <w:b/>
                <w:lang w:val="uk-UA"/>
              </w:rPr>
              <w:t xml:space="preserve">        </w:t>
            </w:r>
          </w:p>
          <w:p w:rsidR="00712704" w:rsidRDefault="00712704">
            <w:pPr>
              <w:widowControl w:val="0"/>
              <w:jc w:val="both"/>
              <w:outlineLvl w:val="6"/>
              <w:rPr>
                <w:b/>
                <w:lang w:val="uk-UA"/>
              </w:rPr>
            </w:pPr>
          </w:p>
        </w:tc>
        <w:tc>
          <w:tcPr>
            <w:tcW w:w="5143" w:type="dxa"/>
          </w:tcPr>
          <w:p w:rsidR="00712704" w:rsidRDefault="00712704">
            <w:pPr>
              <w:keepNext/>
              <w:widowControl w:val="0"/>
              <w:outlineLvl w:val="2"/>
              <w:rPr>
                <w:b/>
                <w:lang w:val="uk-UA"/>
              </w:rPr>
            </w:pPr>
          </w:p>
        </w:tc>
      </w:tr>
    </w:tbl>
    <w:p w:rsidR="00712704" w:rsidRDefault="00EE30FD">
      <w:pPr>
        <w:jc w:val="center"/>
        <w:rPr>
          <w:lang w:val="uk-UA"/>
        </w:rPr>
      </w:pPr>
      <w:r>
        <w:br w:type="page"/>
      </w:r>
    </w:p>
    <w:p w:rsidR="00712704" w:rsidRDefault="00EE30FD">
      <w:pPr>
        <w:jc w:val="right"/>
        <w:rPr>
          <w:sz w:val="23"/>
          <w:szCs w:val="23"/>
          <w:lang w:val="uk-UA"/>
        </w:rPr>
      </w:pPr>
      <w:r>
        <w:rPr>
          <w:sz w:val="23"/>
          <w:szCs w:val="23"/>
          <w:lang w:val="uk-UA"/>
        </w:rPr>
        <w:lastRenderedPageBreak/>
        <w:t>Додаток № 1</w:t>
      </w:r>
    </w:p>
    <w:p w:rsidR="00712704" w:rsidRDefault="00EE30FD">
      <w:pPr>
        <w:spacing w:before="120" w:after="120"/>
        <w:jc w:val="right"/>
        <w:rPr>
          <w:lang w:val="uk-UA"/>
        </w:rPr>
      </w:pPr>
      <w:r>
        <w:rPr>
          <w:lang w:val="uk-UA"/>
        </w:rPr>
        <w:t>до договору № _________</w:t>
      </w:r>
    </w:p>
    <w:p w:rsidR="00712704" w:rsidRDefault="00EE30FD">
      <w:pPr>
        <w:spacing w:before="120" w:after="120"/>
        <w:jc w:val="right"/>
        <w:rPr>
          <w:lang w:val="uk-UA"/>
        </w:rPr>
      </w:pPr>
      <w:r>
        <w:rPr>
          <w:lang w:val="uk-UA"/>
        </w:rPr>
        <w:t xml:space="preserve"> від _______________ 2024 року</w:t>
      </w:r>
    </w:p>
    <w:p w:rsidR="00712704" w:rsidRDefault="00712704">
      <w:pPr>
        <w:jc w:val="center"/>
        <w:rPr>
          <w:sz w:val="23"/>
          <w:szCs w:val="23"/>
          <w:lang w:val="uk-UA"/>
        </w:rPr>
      </w:pPr>
    </w:p>
    <w:p w:rsidR="00712704" w:rsidRDefault="00EE30FD">
      <w:pPr>
        <w:jc w:val="center"/>
      </w:pPr>
      <w:r>
        <w:rPr>
          <w:b/>
          <w:lang w:val="uk-UA"/>
        </w:rPr>
        <w:t>СПЕЦИФІКАЦІЯ</w:t>
      </w:r>
    </w:p>
    <w:p w:rsidR="00712704" w:rsidRDefault="00EE30FD">
      <w:pPr>
        <w:jc w:val="both"/>
        <w:rPr>
          <w:lang w:val="uk-UA"/>
        </w:rPr>
      </w:pPr>
      <w:r>
        <w:rPr>
          <w:b/>
          <w:bCs/>
          <w:color w:val="000000"/>
          <w:spacing w:val="-3"/>
        </w:rPr>
        <w:t xml:space="preserve">  </w:t>
      </w:r>
    </w:p>
    <w:p w:rsidR="00712704" w:rsidRDefault="00EE30FD">
      <w:pPr>
        <w:ind w:firstLine="57"/>
        <w:jc w:val="center"/>
      </w:pPr>
      <w:proofErr w:type="spellStart"/>
      <w:r>
        <w:rPr>
          <w:b/>
          <w:bCs/>
          <w:color w:val="000000"/>
          <w:spacing w:val="-3"/>
        </w:rPr>
        <w:t>Послуги</w:t>
      </w:r>
      <w:proofErr w:type="spellEnd"/>
      <w:r>
        <w:rPr>
          <w:b/>
          <w:bCs/>
          <w:color w:val="000000"/>
          <w:spacing w:val="-3"/>
        </w:rPr>
        <w:t xml:space="preserve"> з </w:t>
      </w:r>
      <w:proofErr w:type="spellStart"/>
      <w:proofErr w:type="gramStart"/>
      <w:r>
        <w:rPr>
          <w:b/>
          <w:bCs/>
          <w:color w:val="000000"/>
          <w:spacing w:val="-3"/>
        </w:rPr>
        <w:t>техн</w:t>
      </w:r>
      <w:proofErr w:type="gramEnd"/>
      <w:r>
        <w:rPr>
          <w:b/>
          <w:bCs/>
          <w:color w:val="000000"/>
          <w:spacing w:val="-3"/>
        </w:rPr>
        <w:t>ічного</w:t>
      </w:r>
      <w:proofErr w:type="spellEnd"/>
      <w:r>
        <w:rPr>
          <w:b/>
          <w:bCs/>
          <w:color w:val="000000"/>
          <w:spacing w:val="-3"/>
        </w:rPr>
        <w:t xml:space="preserve"> </w:t>
      </w:r>
      <w:proofErr w:type="spellStart"/>
      <w:r>
        <w:rPr>
          <w:b/>
          <w:bCs/>
          <w:color w:val="000000"/>
          <w:spacing w:val="-3"/>
        </w:rPr>
        <w:t>огляду</w:t>
      </w:r>
      <w:proofErr w:type="spellEnd"/>
      <w:r>
        <w:rPr>
          <w:b/>
          <w:bCs/>
          <w:color w:val="000000"/>
          <w:spacing w:val="-3"/>
        </w:rPr>
        <w:t xml:space="preserve">  та </w:t>
      </w:r>
      <w:proofErr w:type="spellStart"/>
      <w:r>
        <w:rPr>
          <w:b/>
          <w:bCs/>
          <w:color w:val="000000"/>
          <w:spacing w:val="-3"/>
        </w:rPr>
        <w:t>гідравлічного</w:t>
      </w:r>
      <w:proofErr w:type="spellEnd"/>
      <w:r>
        <w:rPr>
          <w:b/>
          <w:bCs/>
          <w:color w:val="000000"/>
          <w:spacing w:val="-3"/>
        </w:rPr>
        <w:t xml:space="preserve"> </w:t>
      </w:r>
      <w:proofErr w:type="spellStart"/>
      <w:r>
        <w:rPr>
          <w:b/>
          <w:bCs/>
          <w:color w:val="000000"/>
          <w:spacing w:val="-3"/>
        </w:rPr>
        <w:t>випробування</w:t>
      </w:r>
      <w:proofErr w:type="spellEnd"/>
      <w:r>
        <w:rPr>
          <w:b/>
          <w:bCs/>
          <w:color w:val="000000"/>
          <w:spacing w:val="-3"/>
        </w:rPr>
        <w:t xml:space="preserve"> паров</w:t>
      </w:r>
      <w:proofErr w:type="spellStart"/>
      <w:r>
        <w:rPr>
          <w:b/>
          <w:bCs/>
          <w:color w:val="000000"/>
          <w:spacing w:val="-3"/>
          <w:lang w:val="uk-UA"/>
        </w:rPr>
        <w:t>ого</w:t>
      </w:r>
      <w:proofErr w:type="spellEnd"/>
      <w:r>
        <w:rPr>
          <w:b/>
          <w:bCs/>
          <w:color w:val="000000"/>
          <w:spacing w:val="-3"/>
        </w:rPr>
        <w:t xml:space="preserve"> </w:t>
      </w:r>
      <w:proofErr w:type="spellStart"/>
      <w:r>
        <w:rPr>
          <w:b/>
          <w:bCs/>
          <w:color w:val="000000"/>
          <w:spacing w:val="-3"/>
        </w:rPr>
        <w:t>стерилізатор</w:t>
      </w:r>
      <w:proofErr w:type="spellEnd"/>
      <w:r>
        <w:rPr>
          <w:b/>
          <w:bCs/>
          <w:color w:val="000000"/>
          <w:spacing w:val="-3"/>
          <w:lang w:val="uk-UA"/>
        </w:rPr>
        <w:t>а</w:t>
      </w:r>
      <w:r>
        <w:rPr>
          <w:b/>
          <w:bCs/>
          <w:color w:val="000000"/>
          <w:spacing w:val="-3"/>
        </w:rPr>
        <w:t xml:space="preserve">,  </w:t>
      </w:r>
    </w:p>
    <w:p w:rsidR="00712704" w:rsidRDefault="00EE30FD">
      <w:pPr>
        <w:ind w:firstLine="57"/>
        <w:jc w:val="center"/>
        <w:rPr>
          <w:lang w:val="uk-UA"/>
        </w:rPr>
      </w:pPr>
      <w:r>
        <w:rPr>
          <w:b/>
          <w:bCs/>
          <w:color w:val="000000"/>
          <w:spacing w:val="-3"/>
          <w:lang w:val="uk-UA"/>
        </w:rPr>
        <w:t>ДК 021:2015:71630000-3 Послуги з технічного огляду та випробовувань</w:t>
      </w:r>
    </w:p>
    <w:p w:rsidR="00712704" w:rsidRDefault="00712704">
      <w:pPr>
        <w:jc w:val="center"/>
        <w:rPr>
          <w:rFonts w:cs="Calibri"/>
          <w:b/>
          <w:i/>
          <w:lang w:val="uk-UA"/>
        </w:rPr>
      </w:pPr>
    </w:p>
    <w:tbl>
      <w:tblPr>
        <w:tblW w:w="10302" w:type="dxa"/>
        <w:jc w:val="center"/>
        <w:tblLayout w:type="fixed"/>
        <w:tblLook w:val="04A0" w:firstRow="1" w:lastRow="0" w:firstColumn="1" w:lastColumn="0" w:noHBand="0" w:noVBand="1"/>
      </w:tblPr>
      <w:tblGrid>
        <w:gridCol w:w="370"/>
        <w:gridCol w:w="787"/>
        <w:gridCol w:w="3056"/>
        <w:gridCol w:w="874"/>
        <w:gridCol w:w="749"/>
        <w:gridCol w:w="1155"/>
        <w:gridCol w:w="1283"/>
        <w:gridCol w:w="707"/>
        <w:gridCol w:w="1321"/>
      </w:tblGrid>
      <w:tr w:rsidR="00712704">
        <w:trPr>
          <w:trHeight w:val="750"/>
          <w:jc w:val="center"/>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ind w:left="-57" w:right="-57"/>
              <w:jc w:val="center"/>
            </w:pPr>
            <w:r>
              <w:rPr>
                <w:b/>
                <w:bCs/>
                <w:color w:val="000000"/>
                <w:lang w:val="uk-UA"/>
              </w:rPr>
              <w:t>№ з/п</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b/>
                <w:bCs/>
                <w:color w:val="000000"/>
                <w:lang w:val="uk-UA"/>
              </w:rPr>
              <w:t>Код ДК 021: 2015</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b/>
                <w:bCs/>
                <w:color w:val="000000"/>
                <w:lang w:val="uk-UA"/>
              </w:rPr>
              <w:t>Найменування предмету закупівлі</w:t>
            </w:r>
          </w:p>
        </w:tc>
        <w:tc>
          <w:tcPr>
            <w:tcW w:w="874"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rPr>
                <w:sz w:val="22"/>
                <w:szCs w:val="22"/>
              </w:rPr>
            </w:pPr>
            <w:r>
              <w:rPr>
                <w:b/>
                <w:bCs/>
                <w:color w:val="000000"/>
                <w:sz w:val="22"/>
                <w:szCs w:val="22"/>
                <w:lang w:val="uk-UA"/>
              </w:rPr>
              <w:t>Один. виміру</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rPr>
                <w:sz w:val="22"/>
                <w:szCs w:val="22"/>
              </w:rPr>
            </w:pPr>
            <w:proofErr w:type="spellStart"/>
            <w:r>
              <w:rPr>
                <w:b/>
                <w:bCs/>
                <w:color w:val="000000"/>
                <w:sz w:val="22"/>
                <w:szCs w:val="22"/>
                <w:lang w:val="uk-UA"/>
              </w:rPr>
              <w:t>Кіль-кість</w:t>
            </w:r>
            <w:proofErr w:type="spellEnd"/>
          </w:p>
        </w:tc>
        <w:tc>
          <w:tcPr>
            <w:tcW w:w="1155" w:type="dxa"/>
            <w:tcBorders>
              <w:top w:val="single" w:sz="4" w:space="0" w:color="000000"/>
              <w:left w:val="single" w:sz="4" w:space="0" w:color="000000"/>
              <w:bottom w:val="single" w:sz="4" w:space="0" w:color="000000"/>
            </w:tcBorders>
            <w:vAlign w:val="center"/>
          </w:tcPr>
          <w:p w:rsidR="00712704" w:rsidRDefault="00EE30FD">
            <w:pPr>
              <w:widowControl w:val="0"/>
              <w:jc w:val="center"/>
              <w:rPr>
                <w:b/>
                <w:bCs/>
                <w:color w:val="000000"/>
                <w:sz w:val="20"/>
                <w:szCs w:val="20"/>
              </w:rPr>
            </w:pPr>
            <w:proofErr w:type="spellStart"/>
            <w:proofErr w:type="gramStart"/>
            <w:r>
              <w:rPr>
                <w:b/>
                <w:bCs/>
                <w:color w:val="000000"/>
                <w:sz w:val="20"/>
                <w:szCs w:val="20"/>
              </w:rPr>
              <w:t>Ц</w:t>
            </w:r>
            <w:proofErr w:type="gramEnd"/>
            <w:r>
              <w:rPr>
                <w:b/>
                <w:bCs/>
                <w:color w:val="000000"/>
                <w:sz w:val="20"/>
                <w:szCs w:val="20"/>
              </w:rPr>
              <w:t>іна</w:t>
            </w:r>
            <w:proofErr w:type="spellEnd"/>
            <w:r>
              <w:rPr>
                <w:b/>
                <w:bCs/>
                <w:color w:val="000000"/>
                <w:sz w:val="20"/>
                <w:szCs w:val="20"/>
              </w:rPr>
              <w:t xml:space="preserve"> за один., грн.,</w:t>
            </w:r>
          </w:p>
          <w:p w:rsidR="00712704" w:rsidRDefault="00EE30FD">
            <w:pPr>
              <w:widowControl w:val="0"/>
              <w:jc w:val="center"/>
              <w:rPr>
                <w:b/>
                <w:bCs/>
                <w:color w:val="000000"/>
                <w:sz w:val="20"/>
                <w:szCs w:val="20"/>
              </w:rPr>
            </w:pPr>
            <w:r>
              <w:rPr>
                <w:b/>
                <w:bCs/>
                <w:color w:val="000000"/>
                <w:sz w:val="20"/>
                <w:szCs w:val="20"/>
              </w:rPr>
              <w:t>без ПДВ*</w:t>
            </w:r>
          </w:p>
        </w:tc>
        <w:tc>
          <w:tcPr>
            <w:tcW w:w="1283"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rPr>
                <w:sz w:val="22"/>
                <w:szCs w:val="22"/>
              </w:rPr>
            </w:pPr>
            <w:r>
              <w:rPr>
                <w:b/>
                <w:bCs/>
                <w:color w:val="000000"/>
                <w:sz w:val="22"/>
                <w:szCs w:val="22"/>
                <w:lang w:val="uk-UA"/>
              </w:rPr>
              <w:t>Ціна за один., грн.,</w:t>
            </w:r>
          </w:p>
          <w:p w:rsidR="00712704" w:rsidRDefault="00EE30FD">
            <w:pPr>
              <w:widowControl w:val="0"/>
              <w:jc w:val="center"/>
              <w:rPr>
                <w:sz w:val="22"/>
                <w:szCs w:val="22"/>
              </w:rPr>
            </w:pPr>
            <w:r>
              <w:rPr>
                <w:b/>
                <w:bCs/>
                <w:color w:val="000000"/>
                <w:sz w:val="22"/>
                <w:szCs w:val="22"/>
                <w:lang w:val="uk-UA"/>
              </w:rPr>
              <w:t>з ПДВ*</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ind w:left="-57" w:right="-57"/>
              <w:jc w:val="center"/>
            </w:pPr>
            <w:r>
              <w:rPr>
                <w:b/>
                <w:bCs/>
                <w:color w:val="000000"/>
                <w:lang w:val="uk-UA"/>
              </w:rPr>
              <w:t>Ставка ПДВ,</w:t>
            </w:r>
          </w:p>
          <w:p w:rsidR="00712704" w:rsidRDefault="00EE30FD">
            <w:pPr>
              <w:widowControl w:val="0"/>
              <w:ind w:left="-57" w:right="-57"/>
              <w:jc w:val="center"/>
            </w:pPr>
            <w:r>
              <w:rPr>
                <w:b/>
                <w:bCs/>
                <w:color w:val="000000"/>
                <w:lang w:val="uk-UA"/>
              </w:rPr>
              <w:t>%</w:t>
            </w:r>
          </w:p>
        </w:tc>
        <w:tc>
          <w:tcPr>
            <w:tcW w:w="1321"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pPr>
            <w:r>
              <w:rPr>
                <w:b/>
                <w:bCs/>
                <w:color w:val="000000"/>
                <w:lang w:val="uk-UA"/>
              </w:rPr>
              <w:t>Сума,</w:t>
            </w:r>
          </w:p>
          <w:p w:rsidR="00712704" w:rsidRDefault="00EE30FD">
            <w:pPr>
              <w:widowControl w:val="0"/>
              <w:jc w:val="center"/>
            </w:pPr>
            <w:r>
              <w:rPr>
                <w:b/>
                <w:bCs/>
                <w:color w:val="000000"/>
                <w:lang w:val="uk-UA"/>
              </w:rPr>
              <w:t>грн.,</w:t>
            </w:r>
          </w:p>
          <w:p w:rsidR="00712704" w:rsidRDefault="00EE30FD">
            <w:pPr>
              <w:widowControl w:val="0"/>
              <w:jc w:val="center"/>
            </w:pPr>
            <w:r>
              <w:rPr>
                <w:b/>
                <w:bCs/>
                <w:color w:val="000000"/>
                <w:lang w:val="uk-UA"/>
              </w:rPr>
              <w:t>з ПДВ*</w:t>
            </w:r>
          </w:p>
        </w:tc>
      </w:tr>
      <w:tr w:rsidR="00712704">
        <w:trPr>
          <w:trHeight w:val="137"/>
          <w:jc w:val="center"/>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color w:val="000000"/>
                <w:lang w:val="uk-UA"/>
              </w:rPr>
              <w:t>1</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color w:val="000000"/>
                <w:lang w:val="uk-UA"/>
              </w:rPr>
              <w:t>2</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color w:val="000000"/>
                <w:lang w:val="uk-UA"/>
              </w:rPr>
              <w:t>3</w:t>
            </w:r>
          </w:p>
        </w:tc>
        <w:tc>
          <w:tcPr>
            <w:tcW w:w="874"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pPr>
            <w:r>
              <w:rPr>
                <w:color w:val="000000"/>
                <w:lang w:val="uk-UA"/>
              </w:rPr>
              <w:t>4</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lang w:val="uk-UA"/>
              </w:rPr>
              <w:t>5</w:t>
            </w:r>
          </w:p>
        </w:tc>
        <w:tc>
          <w:tcPr>
            <w:tcW w:w="1155" w:type="dxa"/>
            <w:tcBorders>
              <w:top w:val="single" w:sz="4" w:space="0" w:color="000000"/>
              <w:left w:val="single" w:sz="4" w:space="0" w:color="000000"/>
              <w:bottom w:val="single" w:sz="4" w:space="0" w:color="000000"/>
            </w:tcBorders>
            <w:vAlign w:val="center"/>
          </w:tcPr>
          <w:p w:rsidR="00712704" w:rsidRDefault="00712704">
            <w:pPr>
              <w:widowControl w:val="0"/>
              <w:jc w:val="center"/>
              <w:rPr>
                <w:color w:val="000000"/>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pPr>
            <w:r>
              <w:rPr>
                <w:color w:val="000000"/>
                <w:lang w:val="uk-UA"/>
              </w:rPr>
              <w:t>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color w:val="000000"/>
                <w:lang w:val="uk-UA"/>
              </w:rPr>
              <w:t>7</w:t>
            </w:r>
          </w:p>
        </w:tc>
        <w:tc>
          <w:tcPr>
            <w:tcW w:w="1321" w:type="dxa"/>
            <w:tcBorders>
              <w:top w:val="single" w:sz="4" w:space="0" w:color="000000"/>
              <w:left w:val="single" w:sz="4" w:space="0" w:color="000000"/>
              <w:bottom w:val="single" w:sz="4" w:space="0" w:color="000000"/>
              <w:right w:val="single" w:sz="4" w:space="0" w:color="000000"/>
            </w:tcBorders>
            <w:vAlign w:val="center"/>
          </w:tcPr>
          <w:p w:rsidR="00712704" w:rsidRDefault="00EE30FD">
            <w:pPr>
              <w:widowControl w:val="0"/>
              <w:jc w:val="center"/>
            </w:pPr>
            <w:r>
              <w:rPr>
                <w:color w:val="000000"/>
                <w:lang w:val="uk-UA"/>
              </w:rPr>
              <w:t>8</w:t>
            </w:r>
          </w:p>
        </w:tc>
      </w:tr>
      <w:tr w:rsidR="00712704">
        <w:trPr>
          <w:trHeight w:val="172"/>
          <w:jc w:val="center"/>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EE30FD">
            <w:pPr>
              <w:widowControl w:val="0"/>
              <w:jc w:val="center"/>
            </w:pPr>
            <w:r>
              <w:rPr>
                <w:color w:val="000000"/>
                <w:lang w:val="uk-UA"/>
              </w:rPr>
              <w:t>1</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712704">
            <w:pPr>
              <w:widowControl w:val="0"/>
              <w:jc w:val="center"/>
              <w:rPr>
                <w:rFonts w:cs="Calibri"/>
                <w:lang w:val="uk-UA"/>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712704">
            <w:pPr>
              <w:widowControl w:val="0"/>
              <w:spacing w:before="120" w:after="120"/>
              <w:jc w:val="center"/>
              <w:rPr>
                <w:rFonts w:cs="Calibri"/>
                <w:lang w:val="uk-UA"/>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712704" w:rsidRDefault="00712704">
            <w:pPr>
              <w:widowControl w:val="0"/>
              <w:jc w:val="center"/>
              <w:rPr>
                <w:rFonts w:cs="Calibri"/>
                <w:lang w:val="uk-UA"/>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712704">
            <w:pPr>
              <w:widowControl w:val="0"/>
              <w:jc w:val="center"/>
              <w:rPr>
                <w:rFonts w:cs="Calibri"/>
                <w:lang w:val="uk-UA"/>
              </w:rPr>
            </w:pPr>
          </w:p>
        </w:tc>
        <w:tc>
          <w:tcPr>
            <w:tcW w:w="1155" w:type="dxa"/>
            <w:tcBorders>
              <w:top w:val="single" w:sz="4" w:space="0" w:color="000000"/>
              <w:left w:val="single" w:sz="4" w:space="0" w:color="000000"/>
              <w:bottom w:val="single" w:sz="4" w:space="0" w:color="000000"/>
            </w:tcBorders>
            <w:vAlign w:val="center"/>
          </w:tcPr>
          <w:p w:rsidR="00712704" w:rsidRDefault="00712704">
            <w:pPr>
              <w:widowControl w:val="0"/>
              <w:jc w:val="center"/>
              <w:rPr>
                <w:color w:val="00000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712704" w:rsidRDefault="00712704">
            <w:pPr>
              <w:widowControl w:val="0"/>
              <w:jc w:val="center"/>
              <w:rPr>
                <w:color w:val="000000"/>
                <w:lang w:val="uk-UA"/>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704" w:rsidRDefault="00712704">
            <w:pPr>
              <w:widowControl w:val="0"/>
              <w:jc w:val="center"/>
              <w:rPr>
                <w:color w:val="000000"/>
                <w:lang w:val="uk-UA"/>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712704" w:rsidRDefault="00712704">
            <w:pPr>
              <w:widowControl w:val="0"/>
              <w:jc w:val="center"/>
              <w:rPr>
                <w:color w:val="000000"/>
                <w:lang w:val="uk-UA"/>
              </w:rPr>
            </w:pPr>
          </w:p>
        </w:tc>
      </w:tr>
      <w:tr w:rsidR="00712704">
        <w:trPr>
          <w:trHeight w:val="340"/>
          <w:jc w:val="center"/>
        </w:trPr>
        <w:tc>
          <w:tcPr>
            <w:tcW w:w="369" w:type="dxa"/>
            <w:tcBorders>
              <w:top w:val="single" w:sz="4" w:space="0" w:color="000000"/>
              <w:left w:val="single" w:sz="4" w:space="0" w:color="000000"/>
              <w:bottom w:val="single" w:sz="4" w:space="0" w:color="000000"/>
            </w:tcBorders>
            <w:shd w:val="clear" w:color="auto" w:fill="auto"/>
            <w:vAlign w:val="center"/>
          </w:tcPr>
          <w:p w:rsidR="00712704" w:rsidRDefault="00712704">
            <w:pPr>
              <w:widowControl w:val="0"/>
              <w:jc w:val="center"/>
              <w:rPr>
                <w:color w:val="000000"/>
                <w:lang w:val="uk-UA"/>
              </w:rPr>
            </w:pPr>
          </w:p>
        </w:tc>
        <w:tc>
          <w:tcPr>
            <w:tcW w:w="787" w:type="dxa"/>
            <w:tcBorders>
              <w:top w:val="single" w:sz="4" w:space="0" w:color="000000"/>
              <w:bottom w:val="single" w:sz="4" w:space="0" w:color="000000"/>
            </w:tcBorders>
            <w:shd w:val="clear" w:color="auto" w:fill="auto"/>
            <w:vAlign w:val="center"/>
          </w:tcPr>
          <w:p w:rsidR="00712704" w:rsidRDefault="00712704">
            <w:pPr>
              <w:widowControl w:val="0"/>
              <w:jc w:val="center"/>
              <w:rPr>
                <w:color w:val="000000"/>
                <w:lang w:val="uk-UA"/>
              </w:rPr>
            </w:pPr>
          </w:p>
        </w:tc>
        <w:tc>
          <w:tcPr>
            <w:tcW w:w="3056" w:type="dxa"/>
            <w:tcBorders>
              <w:top w:val="single" w:sz="4" w:space="0" w:color="000000"/>
              <w:bottom w:val="single" w:sz="4" w:space="0" w:color="000000"/>
            </w:tcBorders>
            <w:shd w:val="clear" w:color="auto" w:fill="auto"/>
            <w:vAlign w:val="center"/>
          </w:tcPr>
          <w:p w:rsidR="00712704" w:rsidRDefault="00EE30FD">
            <w:pPr>
              <w:widowControl w:val="0"/>
              <w:jc w:val="center"/>
            </w:pPr>
            <w:r>
              <w:rPr>
                <w:b/>
                <w:lang w:val="uk-UA"/>
              </w:rPr>
              <w:t>Всього з ПДВ*:</w:t>
            </w:r>
          </w:p>
        </w:tc>
        <w:tc>
          <w:tcPr>
            <w:tcW w:w="874" w:type="dxa"/>
            <w:tcBorders>
              <w:top w:val="single" w:sz="4" w:space="0" w:color="000000"/>
              <w:bottom w:val="single" w:sz="4" w:space="0" w:color="000000"/>
            </w:tcBorders>
            <w:vAlign w:val="center"/>
          </w:tcPr>
          <w:p w:rsidR="00712704" w:rsidRDefault="00712704">
            <w:pPr>
              <w:widowControl w:val="0"/>
              <w:jc w:val="center"/>
              <w:rPr>
                <w:color w:val="000000"/>
                <w:lang w:val="uk-UA"/>
              </w:rPr>
            </w:pPr>
          </w:p>
        </w:tc>
        <w:tc>
          <w:tcPr>
            <w:tcW w:w="749" w:type="dxa"/>
            <w:tcBorders>
              <w:top w:val="single" w:sz="4" w:space="0" w:color="000000"/>
              <w:bottom w:val="single" w:sz="4" w:space="0" w:color="000000"/>
            </w:tcBorders>
            <w:shd w:val="clear" w:color="auto" w:fill="auto"/>
            <w:vAlign w:val="center"/>
          </w:tcPr>
          <w:p w:rsidR="00712704" w:rsidRDefault="00712704">
            <w:pPr>
              <w:widowControl w:val="0"/>
              <w:jc w:val="center"/>
              <w:rPr>
                <w:lang w:val="uk-UA"/>
              </w:rPr>
            </w:pPr>
          </w:p>
        </w:tc>
        <w:tc>
          <w:tcPr>
            <w:tcW w:w="1155" w:type="dxa"/>
            <w:tcBorders>
              <w:top w:val="single" w:sz="4" w:space="0" w:color="000000"/>
              <w:bottom w:val="single" w:sz="4" w:space="0" w:color="000000"/>
            </w:tcBorders>
            <w:vAlign w:val="center"/>
          </w:tcPr>
          <w:p w:rsidR="00712704" w:rsidRDefault="00712704">
            <w:pPr>
              <w:widowControl w:val="0"/>
              <w:jc w:val="center"/>
              <w:rPr>
                <w:color w:val="000000"/>
                <w:sz w:val="23"/>
                <w:szCs w:val="23"/>
              </w:rPr>
            </w:pPr>
          </w:p>
        </w:tc>
        <w:tc>
          <w:tcPr>
            <w:tcW w:w="1283" w:type="dxa"/>
            <w:tcBorders>
              <w:top w:val="single" w:sz="4" w:space="0" w:color="000000"/>
              <w:bottom w:val="single" w:sz="4" w:space="0" w:color="000000"/>
            </w:tcBorders>
            <w:vAlign w:val="center"/>
          </w:tcPr>
          <w:p w:rsidR="00712704" w:rsidRDefault="00712704">
            <w:pPr>
              <w:widowControl w:val="0"/>
              <w:jc w:val="center"/>
              <w:rPr>
                <w:color w:val="000000"/>
                <w:lang w:val="uk-UA"/>
              </w:rPr>
            </w:pPr>
          </w:p>
        </w:tc>
        <w:tc>
          <w:tcPr>
            <w:tcW w:w="707" w:type="dxa"/>
            <w:tcBorders>
              <w:top w:val="single" w:sz="4" w:space="0" w:color="000000"/>
              <w:bottom w:val="single" w:sz="4" w:space="0" w:color="000000"/>
              <w:right w:val="single" w:sz="4" w:space="0" w:color="000000"/>
            </w:tcBorders>
            <w:shd w:val="clear" w:color="auto" w:fill="auto"/>
            <w:vAlign w:val="center"/>
          </w:tcPr>
          <w:p w:rsidR="00712704" w:rsidRDefault="00712704">
            <w:pPr>
              <w:widowControl w:val="0"/>
              <w:jc w:val="center"/>
              <w:rPr>
                <w:color w:val="000000"/>
                <w:lang w:val="uk-UA"/>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712704" w:rsidRDefault="00712704">
            <w:pPr>
              <w:widowControl w:val="0"/>
              <w:jc w:val="center"/>
              <w:rPr>
                <w:b/>
                <w:bCs/>
                <w:color w:val="000000"/>
                <w:lang w:val="uk-UA"/>
              </w:rPr>
            </w:pPr>
          </w:p>
        </w:tc>
      </w:tr>
      <w:tr w:rsidR="00712704">
        <w:trPr>
          <w:trHeight w:val="340"/>
          <w:jc w:val="center"/>
        </w:trPr>
        <w:tc>
          <w:tcPr>
            <w:tcW w:w="369" w:type="dxa"/>
            <w:tcBorders>
              <w:top w:val="single" w:sz="4" w:space="0" w:color="000000"/>
              <w:left w:val="single" w:sz="4" w:space="0" w:color="000000"/>
              <w:bottom w:val="single" w:sz="4" w:space="0" w:color="000000"/>
            </w:tcBorders>
            <w:shd w:val="clear" w:color="auto" w:fill="auto"/>
            <w:vAlign w:val="center"/>
          </w:tcPr>
          <w:p w:rsidR="00712704" w:rsidRDefault="00712704">
            <w:pPr>
              <w:widowControl w:val="0"/>
              <w:jc w:val="center"/>
              <w:rPr>
                <w:color w:val="000000"/>
                <w:lang w:val="uk-UA"/>
              </w:rPr>
            </w:pPr>
          </w:p>
        </w:tc>
        <w:tc>
          <w:tcPr>
            <w:tcW w:w="787" w:type="dxa"/>
            <w:tcBorders>
              <w:top w:val="single" w:sz="4" w:space="0" w:color="000000"/>
              <w:bottom w:val="single" w:sz="4" w:space="0" w:color="000000"/>
            </w:tcBorders>
            <w:shd w:val="clear" w:color="auto" w:fill="auto"/>
            <w:vAlign w:val="center"/>
          </w:tcPr>
          <w:p w:rsidR="00712704" w:rsidRDefault="00712704">
            <w:pPr>
              <w:widowControl w:val="0"/>
              <w:jc w:val="center"/>
              <w:rPr>
                <w:color w:val="000000"/>
                <w:lang w:val="uk-UA"/>
              </w:rPr>
            </w:pPr>
          </w:p>
        </w:tc>
        <w:tc>
          <w:tcPr>
            <w:tcW w:w="3056" w:type="dxa"/>
            <w:tcBorders>
              <w:top w:val="single" w:sz="4" w:space="0" w:color="000000"/>
              <w:bottom w:val="single" w:sz="4" w:space="0" w:color="000000"/>
            </w:tcBorders>
            <w:shd w:val="clear" w:color="auto" w:fill="auto"/>
            <w:vAlign w:val="center"/>
          </w:tcPr>
          <w:p w:rsidR="00712704" w:rsidRDefault="00EE30FD">
            <w:pPr>
              <w:widowControl w:val="0"/>
              <w:jc w:val="center"/>
            </w:pPr>
            <w:r>
              <w:rPr>
                <w:b/>
                <w:bCs/>
                <w:color w:val="000000"/>
                <w:lang w:val="uk-UA"/>
              </w:rPr>
              <w:t xml:space="preserve">в т.ч. ПДВ </w:t>
            </w:r>
            <w:r>
              <w:rPr>
                <w:i/>
                <w:color w:val="FF0000"/>
                <w:spacing w:val="-2"/>
                <w:lang w:val="uk-UA"/>
              </w:rPr>
              <w:t>(або без ПДВ**)</w:t>
            </w:r>
            <w:r>
              <w:rPr>
                <w:b/>
                <w:bCs/>
                <w:color w:val="000000"/>
                <w:lang w:val="uk-UA"/>
              </w:rPr>
              <w:t>:</w:t>
            </w:r>
          </w:p>
        </w:tc>
        <w:tc>
          <w:tcPr>
            <w:tcW w:w="874" w:type="dxa"/>
            <w:tcBorders>
              <w:top w:val="single" w:sz="4" w:space="0" w:color="000000"/>
              <w:bottom w:val="single" w:sz="4" w:space="0" w:color="000000"/>
            </w:tcBorders>
            <w:vAlign w:val="center"/>
          </w:tcPr>
          <w:p w:rsidR="00712704" w:rsidRDefault="00712704">
            <w:pPr>
              <w:widowControl w:val="0"/>
              <w:jc w:val="center"/>
              <w:rPr>
                <w:color w:val="000000"/>
                <w:lang w:val="uk-UA"/>
              </w:rPr>
            </w:pPr>
          </w:p>
        </w:tc>
        <w:tc>
          <w:tcPr>
            <w:tcW w:w="749" w:type="dxa"/>
            <w:tcBorders>
              <w:top w:val="single" w:sz="4" w:space="0" w:color="000000"/>
              <w:bottom w:val="single" w:sz="4" w:space="0" w:color="000000"/>
            </w:tcBorders>
            <w:shd w:val="clear" w:color="auto" w:fill="auto"/>
            <w:vAlign w:val="center"/>
          </w:tcPr>
          <w:p w:rsidR="00712704" w:rsidRDefault="00712704">
            <w:pPr>
              <w:widowControl w:val="0"/>
              <w:jc w:val="center"/>
              <w:rPr>
                <w:lang w:val="uk-UA"/>
              </w:rPr>
            </w:pPr>
          </w:p>
        </w:tc>
        <w:tc>
          <w:tcPr>
            <w:tcW w:w="1155" w:type="dxa"/>
            <w:tcBorders>
              <w:top w:val="single" w:sz="4" w:space="0" w:color="000000"/>
              <w:bottom w:val="single" w:sz="4" w:space="0" w:color="000000"/>
            </w:tcBorders>
            <w:vAlign w:val="center"/>
          </w:tcPr>
          <w:p w:rsidR="00712704" w:rsidRDefault="00712704">
            <w:pPr>
              <w:widowControl w:val="0"/>
              <w:jc w:val="center"/>
              <w:rPr>
                <w:color w:val="000000"/>
                <w:lang w:val="uk-UA"/>
              </w:rPr>
            </w:pPr>
          </w:p>
        </w:tc>
        <w:tc>
          <w:tcPr>
            <w:tcW w:w="1283" w:type="dxa"/>
            <w:tcBorders>
              <w:top w:val="single" w:sz="4" w:space="0" w:color="000000"/>
              <w:bottom w:val="single" w:sz="4" w:space="0" w:color="000000"/>
            </w:tcBorders>
            <w:vAlign w:val="center"/>
          </w:tcPr>
          <w:p w:rsidR="00712704" w:rsidRDefault="00712704">
            <w:pPr>
              <w:widowControl w:val="0"/>
              <w:jc w:val="center"/>
              <w:rPr>
                <w:color w:val="000000"/>
                <w:lang w:val="uk-UA"/>
              </w:rPr>
            </w:pPr>
          </w:p>
        </w:tc>
        <w:tc>
          <w:tcPr>
            <w:tcW w:w="707" w:type="dxa"/>
            <w:tcBorders>
              <w:top w:val="single" w:sz="4" w:space="0" w:color="000000"/>
              <w:bottom w:val="single" w:sz="4" w:space="0" w:color="000000"/>
              <w:right w:val="single" w:sz="4" w:space="0" w:color="000000"/>
            </w:tcBorders>
            <w:shd w:val="clear" w:color="auto" w:fill="auto"/>
            <w:vAlign w:val="center"/>
          </w:tcPr>
          <w:p w:rsidR="00712704" w:rsidRDefault="00712704">
            <w:pPr>
              <w:widowControl w:val="0"/>
              <w:jc w:val="center"/>
              <w:rPr>
                <w:color w:val="000000"/>
                <w:lang w:val="uk-UA"/>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712704" w:rsidRDefault="00712704">
            <w:pPr>
              <w:widowControl w:val="0"/>
              <w:jc w:val="center"/>
              <w:rPr>
                <w:b/>
                <w:bCs/>
                <w:color w:val="000000"/>
                <w:lang w:val="uk-UA"/>
              </w:rPr>
            </w:pPr>
          </w:p>
        </w:tc>
      </w:tr>
    </w:tbl>
    <w:p w:rsidR="00712704" w:rsidRDefault="00712704">
      <w:pPr>
        <w:jc w:val="both"/>
        <w:rPr>
          <w:b/>
          <w:bCs/>
          <w:color w:val="000000"/>
          <w:lang w:val="uk-UA"/>
        </w:rPr>
      </w:pPr>
    </w:p>
    <w:p w:rsidR="00712704" w:rsidRDefault="00712704">
      <w:pPr>
        <w:rPr>
          <w:b/>
          <w:bCs/>
          <w:color w:val="000000"/>
          <w:lang w:val="uk-UA"/>
        </w:rPr>
      </w:pPr>
    </w:p>
    <w:p w:rsidR="00712704" w:rsidRDefault="00EE30FD">
      <w:r>
        <w:rPr>
          <w:b/>
          <w:bCs/>
          <w:color w:val="000000"/>
          <w:lang w:val="uk-UA"/>
        </w:rPr>
        <w:t>Всього _______________грн. (_______________________________________ гривень __ копійок),</w:t>
      </w:r>
    </w:p>
    <w:p w:rsidR="00712704" w:rsidRDefault="00EE30FD">
      <w:pPr>
        <w:ind w:left="1276"/>
      </w:pPr>
      <w:r>
        <w:rPr>
          <w:lang w:val="uk-UA"/>
        </w:rPr>
        <w:t>(</w:t>
      </w:r>
      <w:r>
        <w:rPr>
          <w:i/>
          <w:lang w:val="uk-UA"/>
        </w:rPr>
        <w:t>цифрами)</w:t>
      </w:r>
      <w:r>
        <w:rPr>
          <w:i/>
          <w:lang w:val="uk-UA"/>
        </w:rPr>
        <w:tab/>
      </w:r>
      <w:r>
        <w:rPr>
          <w:i/>
          <w:lang w:val="uk-UA"/>
        </w:rPr>
        <w:tab/>
        <w:t xml:space="preserve"> </w:t>
      </w:r>
      <w:r>
        <w:rPr>
          <w:i/>
          <w:lang w:val="uk-UA"/>
        </w:rPr>
        <w:tab/>
      </w:r>
      <w:r>
        <w:rPr>
          <w:i/>
          <w:lang w:val="uk-UA"/>
        </w:rPr>
        <w:tab/>
      </w:r>
      <w:r>
        <w:rPr>
          <w:i/>
          <w:lang w:val="uk-UA"/>
        </w:rPr>
        <w:tab/>
        <w:t>(прописом</w:t>
      </w:r>
      <w:r>
        <w:rPr>
          <w:lang w:val="uk-UA"/>
        </w:rPr>
        <w:t>)</w:t>
      </w:r>
    </w:p>
    <w:p w:rsidR="00712704" w:rsidRDefault="00EE30FD">
      <w:pPr>
        <w:spacing w:before="120"/>
      </w:pPr>
      <w:r>
        <w:rPr>
          <w:b/>
          <w:bCs/>
          <w:color w:val="000000"/>
          <w:lang w:val="uk-UA"/>
        </w:rPr>
        <w:t xml:space="preserve">в тому числі ПДВ __________грн. (______________________ гривень __ копійок). </w:t>
      </w:r>
      <w:r>
        <w:rPr>
          <w:i/>
          <w:color w:val="FF0000"/>
          <w:spacing w:val="-2"/>
          <w:lang w:val="uk-UA"/>
        </w:rPr>
        <w:t>(або без ПДВ**)</w:t>
      </w:r>
    </w:p>
    <w:p w:rsidR="00712704" w:rsidRDefault="00EE30FD">
      <w:pPr>
        <w:ind w:left="2268"/>
      </w:pPr>
      <w:r>
        <w:rPr>
          <w:lang w:val="uk-UA"/>
        </w:rPr>
        <w:t>(</w:t>
      </w:r>
      <w:r>
        <w:rPr>
          <w:i/>
          <w:lang w:val="uk-UA"/>
        </w:rPr>
        <w:t>цифрами)</w:t>
      </w:r>
      <w:r>
        <w:rPr>
          <w:i/>
          <w:lang w:val="uk-UA"/>
        </w:rPr>
        <w:tab/>
      </w:r>
      <w:r>
        <w:rPr>
          <w:i/>
          <w:lang w:val="uk-UA"/>
        </w:rPr>
        <w:tab/>
      </w:r>
      <w:r>
        <w:rPr>
          <w:i/>
          <w:lang w:val="uk-UA"/>
        </w:rPr>
        <w:tab/>
        <w:t>(прописом</w:t>
      </w:r>
      <w:r>
        <w:rPr>
          <w:lang w:val="uk-UA"/>
        </w:rPr>
        <w:t>)</w:t>
      </w:r>
    </w:p>
    <w:p w:rsidR="00712704" w:rsidRDefault="00712704">
      <w:pPr>
        <w:jc w:val="center"/>
        <w:rPr>
          <w:b/>
          <w:lang w:val="uk-UA"/>
        </w:rPr>
      </w:pPr>
    </w:p>
    <w:p w:rsidR="00712704" w:rsidRDefault="00712704">
      <w:pPr>
        <w:jc w:val="center"/>
        <w:rPr>
          <w:b/>
          <w:lang w:val="uk-UA"/>
        </w:rPr>
      </w:pPr>
    </w:p>
    <w:p w:rsidR="00712704" w:rsidRDefault="00712704">
      <w:pPr>
        <w:rPr>
          <w:lang w:val="uk-UA"/>
        </w:rPr>
      </w:pPr>
    </w:p>
    <w:tbl>
      <w:tblPr>
        <w:tblW w:w="10140" w:type="dxa"/>
        <w:jc w:val="center"/>
        <w:tblLayout w:type="fixed"/>
        <w:tblLook w:val="04A0" w:firstRow="1" w:lastRow="0" w:firstColumn="1" w:lastColumn="0" w:noHBand="0" w:noVBand="1"/>
      </w:tblPr>
      <w:tblGrid>
        <w:gridCol w:w="5073"/>
        <w:gridCol w:w="5067"/>
      </w:tblGrid>
      <w:tr w:rsidR="00712704">
        <w:trPr>
          <w:jc w:val="center"/>
        </w:trPr>
        <w:tc>
          <w:tcPr>
            <w:tcW w:w="5072" w:type="dxa"/>
            <w:vAlign w:val="center"/>
          </w:tcPr>
          <w:p w:rsidR="00712704" w:rsidRDefault="00EE30FD">
            <w:pPr>
              <w:keepNext/>
              <w:widowControl w:val="0"/>
              <w:spacing w:after="120"/>
              <w:outlineLvl w:val="2"/>
              <w:rPr>
                <w:bCs/>
                <w:lang w:val="uk-UA"/>
              </w:rPr>
            </w:pPr>
            <w:r>
              <w:rPr>
                <w:b/>
                <w:lang w:val="uk-UA"/>
              </w:rPr>
              <w:t>ЗАМОВНИК</w:t>
            </w:r>
          </w:p>
        </w:tc>
        <w:tc>
          <w:tcPr>
            <w:tcW w:w="5067" w:type="dxa"/>
            <w:vAlign w:val="center"/>
          </w:tcPr>
          <w:p w:rsidR="00712704" w:rsidRDefault="00EE30FD">
            <w:pPr>
              <w:keepNext/>
              <w:widowControl w:val="0"/>
              <w:spacing w:after="120"/>
              <w:outlineLvl w:val="2"/>
              <w:rPr>
                <w:bCs/>
                <w:lang w:val="uk-UA"/>
              </w:rPr>
            </w:pPr>
            <w:r>
              <w:rPr>
                <w:b/>
                <w:bCs/>
                <w:lang w:val="uk-UA"/>
              </w:rPr>
              <w:t>ВИКОНАВЕЦЬ</w:t>
            </w:r>
          </w:p>
        </w:tc>
      </w:tr>
      <w:tr w:rsidR="00712704">
        <w:trPr>
          <w:jc w:val="center"/>
        </w:trPr>
        <w:tc>
          <w:tcPr>
            <w:tcW w:w="5072" w:type="dxa"/>
          </w:tcPr>
          <w:p w:rsidR="00EE30FD" w:rsidRPr="00EE30FD" w:rsidRDefault="00EE30FD" w:rsidP="00EE30FD">
            <w:pPr>
              <w:suppressAutoHyphens w:val="0"/>
              <w:spacing w:line="259" w:lineRule="auto"/>
              <w:rPr>
                <w:b/>
                <w:lang w:val="uk-UA"/>
              </w:rPr>
            </w:pPr>
            <w:r w:rsidRPr="00EE30FD">
              <w:rPr>
                <w:b/>
                <w:lang w:val="uk-UA"/>
              </w:rPr>
              <w:t xml:space="preserve">ІРШАВСЬКА ФІЛІЯ ДУ </w:t>
            </w:r>
          </w:p>
          <w:p w:rsidR="00EE30FD" w:rsidRPr="00EE30FD" w:rsidRDefault="00EE30FD" w:rsidP="00EE30FD">
            <w:pPr>
              <w:shd w:val="clear" w:color="auto" w:fill="FFFFFF"/>
              <w:suppressAutoHyphens w:val="0"/>
              <w:spacing w:after="160" w:line="259" w:lineRule="auto"/>
              <w:contextualSpacing/>
              <w:rPr>
                <w:color w:val="000000"/>
                <w:shd w:val="clear" w:color="auto" w:fill="FFFFFF"/>
                <w:lang w:val="uk-UA"/>
              </w:rPr>
            </w:pPr>
            <w:r w:rsidRPr="00EE30FD">
              <w:rPr>
                <w:b/>
                <w:lang w:val="uk-UA"/>
              </w:rPr>
              <w:t xml:space="preserve">«ЗАКАРПАТСЬКИЙ ОЦКПХ МОЗ»      </w:t>
            </w:r>
            <w:r w:rsidRPr="00EE30FD">
              <w:rPr>
                <w:color w:val="000000"/>
                <w:shd w:val="clear" w:color="auto" w:fill="FFFFFF"/>
                <w:lang w:val="uk-UA"/>
              </w:rPr>
              <w:t xml:space="preserve">Юридична адреса: 90100, Закарпатська обл.,      м. Іршава, провулок Шевченка,5 </w:t>
            </w:r>
            <w:r w:rsidRPr="00EE30FD">
              <w:rPr>
                <w:color w:val="000000"/>
                <w:lang w:val="uk-UA"/>
              </w:rPr>
              <w:br/>
            </w:r>
            <w:r w:rsidRPr="00EE30FD">
              <w:rPr>
                <w:color w:val="000000"/>
                <w:shd w:val="clear" w:color="auto" w:fill="FFFFFF"/>
                <w:lang w:val="uk-UA"/>
              </w:rPr>
              <w:t xml:space="preserve">код ЄДРПОУ 38533546 </w:t>
            </w:r>
          </w:p>
          <w:p w:rsidR="00EE30FD" w:rsidRPr="00EE30FD" w:rsidRDefault="00EE30FD" w:rsidP="00EE30FD">
            <w:pPr>
              <w:shd w:val="clear" w:color="auto" w:fill="FFFFFF"/>
              <w:suppressAutoHyphens w:val="0"/>
              <w:spacing w:after="160" w:line="259" w:lineRule="auto"/>
              <w:contextualSpacing/>
              <w:rPr>
                <w:lang w:val="uk-UA" w:eastAsia="uk-UA"/>
              </w:rPr>
            </w:pPr>
            <w:r w:rsidRPr="00EE30FD">
              <w:rPr>
                <w:lang w:val="uk-UA"/>
              </w:rPr>
              <w:t>IBAN:</w:t>
            </w:r>
            <w:r w:rsidRPr="00EE30FD">
              <w:rPr>
                <w:color w:val="000000"/>
                <w:shd w:val="clear" w:color="auto" w:fill="FFFFFF"/>
                <w:lang w:val="uk-UA"/>
              </w:rPr>
              <w:t xml:space="preserve"> </w:t>
            </w:r>
            <w:r w:rsidRPr="00EE30FD">
              <w:rPr>
                <w:lang w:val="en-US"/>
              </w:rPr>
              <w:t>UA</w:t>
            </w:r>
            <w:r w:rsidRPr="00EE30FD">
              <w:rPr>
                <w:lang w:val="uk-UA"/>
              </w:rPr>
              <w:t>188201720343131001200087108</w:t>
            </w:r>
          </w:p>
          <w:p w:rsidR="00EE30FD" w:rsidRPr="00EE30FD" w:rsidRDefault="00EE30FD" w:rsidP="00EE30FD">
            <w:pPr>
              <w:suppressAutoHyphens w:val="0"/>
              <w:spacing w:line="259" w:lineRule="auto"/>
              <w:rPr>
                <w:lang w:val="uk-UA"/>
              </w:rPr>
            </w:pPr>
            <w:r w:rsidRPr="00EE30FD">
              <w:rPr>
                <w:color w:val="000000"/>
                <w:shd w:val="clear" w:color="auto" w:fill="FFFFFF"/>
                <w:lang w:val="uk-UA"/>
              </w:rPr>
              <w:t xml:space="preserve"> в ДКСУ м. Київ </w:t>
            </w:r>
            <w:r w:rsidRPr="00EE30FD">
              <w:rPr>
                <w:color w:val="000000"/>
                <w:lang w:val="uk-UA"/>
              </w:rPr>
              <w:br/>
            </w:r>
            <w:r w:rsidRPr="00EE30FD">
              <w:rPr>
                <w:lang w:val="uk-UA"/>
              </w:rPr>
              <w:t>Для податкових накладних код                          Головного управління  38475462</w:t>
            </w:r>
          </w:p>
          <w:p w:rsidR="00EE30FD" w:rsidRPr="00EE30FD" w:rsidRDefault="00EE30FD" w:rsidP="00EE30FD">
            <w:pPr>
              <w:suppressAutoHyphens w:val="0"/>
              <w:rPr>
                <w:b/>
                <w:i/>
                <w:u w:val="single"/>
                <w:lang w:val="uk-UA"/>
              </w:rPr>
            </w:pPr>
            <w:r w:rsidRPr="00EE30FD">
              <w:rPr>
                <w:lang w:val="uk-UA"/>
              </w:rPr>
              <w:t xml:space="preserve">Код філії для податкових накладних: </w:t>
            </w:r>
            <w:r w:rsidRPr="00EE30FD">
              <w:rPr>
                <w:b/>
                <w:bCs/>
                <w:i/>
                <w:iCs/>
                <w:u w:val="single"/>
                <w:lang w:val="uk-UA"/>
              </w:rPr>
              <w:t>3</w:t>
            </w:r>
            <w:r w:rsidRPr="00EE30FD">
              <w:rPr>
                <w:b/>
                <w:i/>
                <w:u w:val="single"/>
                <w:lang w:val="uk-UA"/>
              </w:rPr>
              <w:t xml:space="preserve"> </w:t>
            </w:r>
          </w:p>
          <w:p w:rsidR="00EE30FD" w:rsidRPr="00EE30FD" w:rsidRDefault="00EE30FD" w:rsidP="00EE30FD">
            <w:pPr>
              <w:suppressAutoHyphens w:val="0"/>
              <w:rPr>
                <w:b/>
                <w:bCs/>
                <w:lang w:val="uk-UA"/>
              </w:rPr>
            </w:pPr>
            <w:r w:rsidRPr="00EE30FD">
              <w:rPr>
                <w:bCs/>
                <w:lang w:val="uk-UA"/>
              </w:rPr>
              <w:t>ІПН №  384754607010</w:t>
            </w:r>
          </w:p>
          <w:p w:rsidR="00EE30FD" w:rsidRPr="00EE30FD" w:rsidRDefault="00EE30FD" w:rsidP="00EE30FD">
            <w:pPr>
              <w:tabs>
                <w:tab w:val="center" w:pos="2428"/>
              </w:tabs>
              <w:suppressAutoHyphens w:val="0"/>
              <w:spacing w:line="259" w:lineRule="auto"/>
              <w:rPr>
                <w:lang w:val="uk-UA"/>
              </w:rPr>
            </w:pPr>
            <w:r w:rsidRPr="00EE30FD">
              <w:rPr>
                <w:color w:val="000000"/>
                <w:shd w:val="clear" w:color="auto" w:fill="FFFFFF"/>
                <w:lang w:val="uk-UA"/>
              </w:rPr>
              <w:t xml:space="preserve">тел. </w:t>
            </w:r>
            <w:r w:rsidRPr="00EE30FD">
              <w:rPr>
                <w:bCs/>
                <w:lang w:val="uk-UA"/>
              </w:rPr>
              <w:t>(0312) 2</w:t>
            </w:r>
            <w:r w:rsidRPr="00EE30FD">
              <w:rPr>
                <w:lang w:val="uk-UA"/>
              </w:rPr>
              <w:t>-26-71</w:t>
            </w:r>
            <w:r w:rsidRPr="00EE30FD">
              <w:rPr>
                <w:lang w:val="uk-UA"/>
              </w:rPr>
              <w:tab/>
            </w:r>
          </w:p>
          <w:p w:rsidR="00EE30FD" w:rsidRPr="00EE30FD" w:rsidRDefault="00EE30FD" w:rsidP="00EE30FD">
            <w:pPr>
              <w:suppressAutoHyphens w:val="0"/>
              <w:spacing w:line="259" w:lineRule="auto"/>
              <w:rPr>
                <w:lang w:val="uk-UA"/>
              </w:rPr>
            </w:pPr>
            <w:r w:rsidRPr="00EE30FD">
              <w:rPr>
                <w:bCs/>
                <w:lang w:val="uk-UA"/>
              </w:rPr>
              <w:t>e-</w:t>
            </w:r>
            <w:proofErr w:type="spellStart"/>
            <w:r w:rsidRPr="00EE30FD">
              <w:rPr>
                <w:bCs/>
                <w:lang w:val="uk-UA"/>
              </w:rPr>
              <w:t>mail</w:t>
            </w:r>
            <w:proofErr w:type="spellEnd"/>
            <w:r w:rsidRPr="00EE30FD">
              <w:rPr>
                <w:bCs/>
                <w:lang w:val="uk-UA"/>
              </w:rPr>
              <w:t>:</w:t>
            </w:r>
            <w:r w:rsidRPr="00EE30FD">
              <w:rPr>
                <w:color w:val="1F1F1F"/>
                <w:lang w:val="uk-UA" w:eastAsia="uk-UA"/>
              </w:rPr>
              <w:t xml:space="preserve"> </w:t>
            </w:r>
            <w:r w:rsidRPr="00EE30FD">
              <w:rPr>
                <w:color w:val="1F1F1F"/>
                <w:u w:val="single"/>
                <w:lang w:val="uk-UA" w:eastAsia="uk-UA"/>
              </w:rPr>
              <w:t>irshava.labcentr@gmail.com</w:t>
            </w:r>
          </w:p>
          <w:p w:rsidR="00EE30FD" w:rsidRPr="00EE30FD" w:rsidRDefault="00EE30FD" w:rsidP="00EE30FD">
            <w:pPr>
              <w:suppressAutoHyphens w:val="0"/>
              <w:spacing w:after="160" w:line="259" w:lineRule="auto"/>
              <w:rPr>
                <w:bCs/>
                <w:lang w:val="uk-UA"/>
              </w:rPr>
            </w:pPr>
          </w:p>
          <w:p w:rsidR="00EE30FD" w:rsidRPr="00EE30FD" w:rsidRDefault="00EE30FD" w:rsidP="00EE30FD">
            <w:pPr>
              <w:suppressAutoHyphens w:val="0"/>
              <w:spacing w:after="160" w:line="259" w:lineRule="auto"/>
            </w:pPr>
            <w:r w:rsidRPr="00EE30FD">
              <w:rPr>
                <w:b/>
                <w:bCs/>
              </w:rPr>
              <w:t>Директор</w:t>
            </w:r>
          </w:p>
          <w:p w:rsidR="00EE30FD" w:rsidRPr="00EE30FD" w:rsidRDefault="00EE30FD" w:rsidP="00EE30FD">
            <w:pPr>
              <w:tabs>
                <w:tab w:val="left" w:pos="527"/>
                <w:tab w:val="left" w:pos="720"/>
              </w:tabs>
              <w:spacing w:before="60"/>
              <w:ind w:right="-5"/>
              <w:contextualSpacing/>
              <w:jc w:val="both"/>
              <w:textAlignment w:val="baseline"/>
              <w:rPr>
                <w:rFonts w:eastAsia="Lucida Sans Unicode"/>
                <w:kern w:val="1"/>
                <w:lang w:val="uk-UA" w:eastAsia="zh-CN" w:bidi="hi-IN"/>
              </w:rPr>
            </w:pPr>
            <w:r w:rsidRPr="00EE30FD">
              <w:rPr>
                <w:rFonts w:eastAsia="Lucida Sans Unicode"/>
                <w:b/>
                <w:bCs/>
                <w:kern w:val="1"/>
                <w:lang w:val="uk-UA" w:eastAsia="zh-CN" w:bidi="hi-IN"/>
              </w:rPr>
              <w:t>________________ Алла ГРИНЮК</w:t>
            </w:r>
          </w:p>
          <w:p w:rsidR="00712704" w:rsidRDefault="00EE30FD" w:rsidP="00EE30FD">
            <w:pPr>
              <w:widowControl w:val="0"/>
              <w:jc w:val="both"/>
              <w:rPr>
                <w:b/>
                <w:lang w:val="uk-UA"/>
              </w:rPr>
            </w:pPr>
            <w:r w:rsidRPr="00EE30FD">
              <w:rPr>
                <w:b/>
                <w:bCs/>
              </w:rPr>
              <w:t>М.П.</w:t>
            </w:r>
          </w:p>
        </w:tc>
        <w:tc>
          <w:tcPr>
            <w:tcW w:w="5067" w:type="dxa"/>
          </w:tcPr>
          <w:p w:rsidR="00712704" w:rsidRDefault="00712704">
            <w:pPr>
              <w:keepNext/>
              <w:widowControl w:val="0"/>
              <w:outlineLvl w:val="2"/>
              <w:rPr>
                <w:b/>
                <w:lang w:val="uk-UA"/>
              </w:rPr>
            </w:pPr>
          </w:p>
        </w:tc>
      </w:tr>
    </w:tbl>
    <w:p w:rsidR="00712704" w:rsidRDefault="00EE30FD">
      <w:r>
        <w:rPr>
          <w:lang w:val="uk-UA"/>
        </w:rPr>
        <w:t>__________________________</w:t>
      </w:r>
    </w:p>
    <w:p w:rsidR="00712704" w:rsidRDefault="00EE30FD">
      <w:pPr>
        <w:spacing w:before="60" w:after="60"/>
        <w:jc w:val="both"/>
      </w:pPr>
      <w:r>
        <w:rPr>
          <w:rFonts w:eastAsia="Calibri"/>
          <w:b/>
          <w:i/>
          <w:lang w:val="uk-UA" w:eastAsia="en-US"/>
        </w:rPr>
        <w:t>Примітка:</w:t>
      </w:r>
    </w:p>
    <w:p w:rsidR="00712704" w:rsidRDefault="00EE30FD">
      <w:pPr>
        <w:jc w:val="both"/>
      </w:pPr>
      <w:r>
        <w:rPr>
          <w:rFonts w:eastAsia="Calibri"/>
          <w:i/>
          <w:lang w:val="uk-UA" w:eastAsia="en-US"/>
        </w:rPr>
        <w:lastRenderedPageBreak/>
        <w:t xml:space="preserve">* </w:t>
      </w:r>
      <w:r>
        <w:rPr>
          <w:rFonts w:eastAsia="Calibri"/>
          <w:i/>
          <w:spacing w:val="-2"/>
          <w:lang w:val="uk-UA" w:eastAsia="en-US"/>
        </w:rPr>
        <w:t>Виконавець, який не є платником ПДВ, найменування стовбців 6, 8 та строку «Всього з ПДВ» викладає як «Ціна за один., грн., без ПДВ», «Сума, грн., без ПДВ» та «Всього без ПДВ»</w:t>
      </w:r>
    </w:p>
    <w:p w:rsidR="00712704" w:rsidRDefault="00EE30FD">
      <w:pPr>
        <w:jc w:val="both"/>
      </w:pPr>
      <w:r>
        <w:rPr>
          <w:rFonts w:eastAsia="Calibri"/>
          <w:i/>
          <w:color w:val="FF0000"/>
          <w:spacing w:val="-2"/>
          <w:lang w:val="uk-UA" w:eastAsia="en-US"/>
        </w:rPr>
        <w:t>** - з ПДВ чи без ПДВ – викладається в залежності від умов оподаткування Виконавця</w:t>
      </w:r>
    </w:p>
    <w:sectPr w:rsidR="00712704">
      <w:pgSz w:w="11906" w:h="16838"/>
      <w:pgMar w:top="567" w:right="567" w:bottom="851" w:left="1134" w:header="0" w:footer="0" w:gutter="0"/>
      <w:pgNumType w:start="68"/>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F11"/>
    <w:multiLevelType w:val="multilevel"/>
    <w:tmpl w:val="BD9ED9A4"/>
    <w:lvl w:ilvl="0">
      <w:start w:val="1"/>
      <w:numFmt w:val="decimal"/>
      <w:lvlText w:val="%1."/>
      <w:lvlJc w:val="left"/>
      <w:pPr>
        <w:tabs>
          <w:tab w:val="num" w:pos="0"/>
        </w:tabs>
        <w:ind w:left="644" w:hanging="360"/>
      </w:pPr>
    </w:lvl>
    <w:lvl w:ilvl="1">
      <w:start w:val="1"/>
      <w:numFmt w:val="decimal"/>
      <w:lvlText w:val="%1.%2."/>
      <w:lvlJc w:val="left"/>
      <w:pPr>
        <w:tabs>
          <w:tab w:val="num" w:pos="0"/>
        </w:tabs>
        <w:ind w:left="682"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75DE24D9"/>
    <w:multiLevelType w:val="multilevel"/>
    <w:tmpl w:val="925C51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04"/>
    <w:rsid w:val="00712704"/>
    <w:rsid w:val="00896ECD"/>
    <w:rsid w:val="00D21966"/>
    <w:rsid w:val="00EE30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C0E99"/>
    <w:pPr>
      <w:keepNext/>
      <w:spacing w:before="240" w:after="60"/>
      <w:outlineLvl w:val="0"/>
    </w:pPr>
    <w:rPr>
      <w:rFonts w:ascii="Arial" w:hAnsi="Arial" w:cs="Arial"/>
      <w:b/>
      <w:bCs/>
      <w:kern w:val="2"/>
      <w:sz w:val="32"/>
      <w:szCs w:val="32"/>
    </w:rPr>
  </w:style>
  <w:style w:type="paragraph" w:styleId="3">
    <w:name w:val="heading 3"/>
    <w:basedOn w:val="a"/>
    <w:next w:val="a"/>
    <w:qFormat/>
    <w:rsid w:val="005C0E99"/>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001769"/>
    <w:pPr>
      <w:widowControl w:val="0"/>
      <w:spacing w:before="240" w:after="60"/>
      <w:outlineLvl w:val="4"/>
    </w:pPr>
    <w:rPr>
      <w:b/>
      <w:bCs/>
      <w:i/>
      <w:iCs/>
      <w:sz w:val="26"/>
      <w:szCs w:val="26"/>
      <w:lang w:val="x-none" w:eastAsia="x-none"/>
    </w:rPr>
  </w:style>
  <w:style w:type="paragraph" w:styleId="7">
    <w:name w:val="heading 7"/>
    <w:basedOn w:val="a"/>
    <w:next w:val="a"/>
    <w:qFormat/>
    <w:rsid w:val="005C0E99"/>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qFormat/>
    <w:rsid w:val="00046D73"/>
    <w:rPr>
      <w:b/>
      <w:bCs/>
      <w:i/>
      <w:iCs/>
      <w:sz w:val="26"/>
      <w:szCs w:val="26"/>
    </w:rPr>
  </w:style>
  <w:style w:type="character" w:customStyle="1" w:styleId="a3">
    <w:name w:val="Верхний колонтитул Знак"/>
    <w:uiPriority w:val="99"/>
    <w:qFormat/>
    <w:rsid w:val="00046D73"/>
    <w:rPr>
      <w:sz w:val="24"/>
      <w:szCs w:val="24"/>
    </w:rPr>
  </w:style>
  <w:style w:type="character" w:customStyle="1" w:styleId="a4">
    <w:name w:val="Нижний колонтитул Знак"/>
    <w:uiPriority w:val="99"/>
    <w:qFormat/>
    <w:rsid w:val="00046D73"/>
    <w:rPr>
      <w:sz w:val="24"/>
      <w:szCs w:val="24"/>
    </w:rPr>
  </w:style>
  <w:style w:type="character" w:customStyle="1" w:styleId="30">
    <w:name w:val="Заголовок 3 Знак"/>
    <w:qFormat/>
    <w:rsid w:val="000D046F"/>
    <w:rPr>
      <w:rFonts w:ascii="Arial" w:hAnsi="Arial" w:cs="Arial"/>
      <w:b/>
      <w:bCs/>
      <w:sz w:val="26"/>
      <w:szCs w:val="26"/>
    </w:rPr>
  </w:style>
  <w:style w:type="character" w:customStyle="1" w:styleId="70">
    <w:name w:val="Заголовок 7 Знак"/>
    <w:qFormat/>
    <w:rsid w:val="000D046F"/>
    <w:rPr>
      <w:sz w:val="24"/>
      <w:szCs w:val="24"/>
    </w:rPr>
  </w:style>
  <w:style w:type="character" w:customStyle="1" w:styleId="apple-tab-span">
    <w:name w:val="apple-tab-span"/>
    <w:basedOn w:val="a0"/>
    <w:qFormat/>
    <w:rsid w:val="004A3BF0"/>
  </w:style>
  <w:style w:type="character" w:customStyle="1" w:styleId="-">
    <w:name w:val="Интернет-ссылка"/>
    <w:uiPriority w:val="99"/>
    <w:unhideWhenUsed/>
    <w:rsid w:val="00A8004B"/>
    <w:rPr>
      <w:color w:val="0000FF"/>
      <w:u w:val="single"/>
    </w:rPr>
  </w:style>
  <w:style w:type="character" w:customStyle="1" w:styleId="a5">
    <w:name w:val="Абзац списка Знак"/>
    <w:qFormat/>
    <w:rsid w:val="00C80DE8"/>
    <w:rPr>
      <w:sz w:val="24"/>
      <w:szCs w:val="24"/>
      <w:lang w:val="x-none" w:eastAsia="x-none"/>
    </w:rPr>
  </w:style>
  <w:style w:type="character" w:customStyle="1" w:styleId="a6">
    <w:name w:val="Без интервала Знак"/>
    <w:uiPriority w:val="1"/>
    <w:qFormat/>
    <w:locked/>
    <w:rsid w:val="004A076D"/>
    <w:rPr>
      <w:rFonts w:ascii="Calibri" w:eastAsia="Calibri" w:hAnsi="Calibri"/>
      <w:sz w:val="22"/>
      <w:szCs w:val="22"/>
      <w:lang w:eastAsia="en-US" w:bidi="ar-SA"/>
    </w:rPr>
  </w:style>
  <w:style w:type="character" w:customStyle="1" w:styleId="a7">
    <w:name w:val="Обычный (веб) Знак"/>
    <w:uiPriority w:val="99"/>
    <w:qFormat/>
    <w:locked/>
    <w:rsid w:val="0074267A"/>
    <w:rPr>
      <w:sz w:val="24"/>
      <w:szCs w:val="24"/>
    </w:rPr>
  </w:style>
  <w:style w:type="paragraph" w:customStyle="1" w:styleId="a8">
    <w:name w:val="Заголовок"/>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d">
    <w:name w:val="Balloon Text"/>
    <w:basedOn w:val="a"/>
    <w:semiHidden/>
    <w:qFormat/>
    <w:rsid w:val="00AE7BE5"/>
    <w:rPr>
      <w:rFonts w:ascii="Tahoma" w:hAnsi="Tahoma" w:cs="Tahoma"/>
      <w:sz w:val="16"/>
      <w:szCs w:val="16"/>
    </w:rPr>
  </w:style>
  <w:style w:type="paragraph" w:customStyle="1" w:styleId="2">
    <w:name w:val="Знак Знак2"/>
    <w:basedOn w:val="a"/>
    <w:qFormat/>
    <w:rsid w:val="00001769"/>
    <w:rPr>
      <w:rFonts w:ascii="Verdana" w:hAnsi="Verdana" w:cs="Verdana"/>
      <w:sz w:val="20"/>
      <w:szCs w:val="20"/>
      <w:lang w:val="en-US" w:eastAsia="en-US"/>
    </w:rPr>
  </w:style>
  <w:style w:type="paragraph" w:customStyle="1" w:styleId="ae">
    <w:name w:val="Знак Знак Знак Знак"/>
    <w:basedOn w:val="a"/>
    <w:qFormat/>
    <w:rsid w:val="008A3C90"/>
    <w:rPr>
      <w:rFonts w:ascii="Verdana" w:hAnsi="Verdana"/>
      <w:sz w:val="20"/>
      <w:szCs w:val="20"/>
      <w:lang w:val="en-US" w:eastAsia="en-US"/>
    </w:rPr>
  </w:style>
  <w:style w:type="paragraph" w:customStyle="1" w:styleId="CharChar">
    <w:name w:val="Char Знак Знак Char Знак"/>
    <w:basedOn w:val="a"/>
    <w:qFormat/>
    <w:rsid w:val="0068554A"/>
    <w:rPr>
      <w:rFonts w:ascii="Verdana" w:hAnsi="Verdana" w:cs="Verdana"/>
      <w:sz w:val="20"/>
      <w:szCs w:val="20"/>
      <w:lang w:val="en-US" w:eastAsia="en-US"/>
    </w:rPr>
  </w:style>
  <w:style w:type="paragraph" w:customStyle="1" w:styleId="af">
    <w:name w:val="Верхний и нижний колонтитулы"/>
    <w:basedOn w:val="a"/>
    <w:qFormat/>
  </w:style>
  <w:style w:type="paragraph" w:customStyle="1" w:styleId="af0">
    <w:name w:val="Колонтитул"/>
    <w:basedOn w:val="a"/>
    <w:qFormat/>
  </w:style>
  <w:style w:type="paragraph" w:styleId="af1">
    <w:name w:val="header"/>
    <w:basedOn w:val="a"/>
    <w:uiPriority w:val="99"/>
    <w:rsid w:val="00046D73"/>
    <w:pPr>
      <w:tabs>
        <w:tab w:val="center" w:pos="4677"/>
        <w:tab w:val="right" w:pos="9355"/>
      </w:tabs>
    </w:pPr>
    <w:rPr>
      <w:lang w:val="x-none" w:eastAsia="x-none"/>
    </w:rPr>
  </w:style>
  <w:style w:type="paragraph" w:styleId="af2">
    <w:name w:val="footer"/>
    <w:basedOn w:val="a"/>
    <w:uiPriority w:val="99"/>
    <w:rsid w:val="00046D73"/>
    <w:pPr>
      <w:tabs>
        <w:tab w:val="center" w:pos="4677"/>
        <w:tab w:val="right" w:pos="9355"/>
      </w:tabs>
    </w:pPr>
    <w:rPr>
      <w:lang w:val="x-none" w:eastAsia="x-none"/>
    </w:rPr>
  </w:style>
  <w:style w:type="paragraph" w:customStyle="1" w:styleId="rvps2">
    <w:name w:val="rvps2"/>
    <w:basedOn w:val="a"/>
    <w:qFormat/>
    <w:rsid w:val="00522098"/>
    <w:pPr>
      <w:spacing w:beforeAutospacing="1" w:afterAutospacing="1"/>
    </w:pPr>
  </w:style>
  <w:style w:type="paragraph" w:styleId="af3">
    <w:name w:val="No Spacing"/>
    <w:uiPriority w:val="1"/>
    <w:qFormat/>
    <w:rsid w:val="00B46638"/>
    <w:rPr>
      <w:rFonts w:ascii="Calibri" w:eastAsia="Calibri" w:hAnsi="Calibri"/>
      <w:sz w:val="22"/>
      <w:szCs w:val="22"/>
      <w:lang w:eastAsia="en-US"/>
    </w:rPr>
  </w:style>
  <w:style w:type="paragraph" w:styleId="af4">
    <w:name w:val="Normal (Web)"/>
    <w:basedOn w:val="a"/>
    <w:uiPriority w:val="99"/>
    <w:unhideWhenUsed/>
    <w:qFormat/>
    <w:rsid w:val="009E121B"/>
    <w:pPr>
      <w:spacing w:beforeAutospacing="1" w:afterAutospacing="1"/>
    </w:pPr>
  </w:style>
  <w:style w:type="paragraph" w:styleId="af5">
    <w:name w:val="List Paragraph"/>
    <w:basedOn w:val="a"/>
    <w:uiPriority w:val="34"/>
    <w:qFormat/>
    <w:rsid w:val="00C80DE8"/>
    <w:pPr>
      <w:ind w:left="708"/>
    </w:pPr>
    <w:rPr>
      <w:lang w:val="x-none" w:eastAsia="x-none"/>
    </w:rPr>
  </w:style>
  <w:style w:type="paragraph" w:customStyle="1" w:styleId="TableParagraph">
    <w:name w:val="Table Paragraph"/>
    <w:basedOn w:val="a"/>
    <w:uiPriority w:val="1"/>
    <w:qFormat/>
    <w:rsid w:val="00F0326A"/>
    <w:pPr>
      <w:widowControl w:val="0"/>
    </w:pPr>
    <w:rPr>
      <w:sz w:val="22"/>
      <w:szCs w:val="22"/>
      <w:lang w:val="uk-UA"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table" w:styleId="af8">
    <w:name w:val="Table Grid"/>
    <w:basedOn w:val="a1"/>
    <w:rsid w:val="00107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C0E99"/>
    <w:pPr>
      <w:keepNext/>
      <w:spacing w:before="240" w:after="60"/>
      <w:outlineLvl w:val="0"/>
    </w:pPr>
    <w:rPr>
      <w:rFonts w:ascii="Arial" w:hAnsi="Arial" w:cs="Arial"/>
      <w:b/>
      <w:bCs/>
      <w:kern w:val="2"/>
      <w:sz w:val="32"/>
      <w:szCs w:val="32"/>
    </w:rPr>
  </w:style>
  <w:style w:type="paragraph" w:styleId="3">
    <w:name w:val="heading 3"/>
    <w:basedOn w:val="a"/>
    <w:next w:val="a"/>
    <w:qFormat/>
    <w:rsid w:val="005C0E99"/>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001769"/>
    <w:pPr>
      <w:widowControl w:val="0"/>
      <w:spacing w:before="240" w:after="60"/>
      <w:outlineLvl w:val="4"/>
    </w:pPr>
    <w:rPr>
      <w:b/>
      <w:bCs/>
      <w:i/>
      <w:iCs/>
      <w:sz w:val="26"/>
      <w:szCs w:val="26"/>
      <w:lang w:val="x-none" w:eastAsia="x-none"/>
    </w:rPr>
  </w:style>
  <w:style w:type="paragraph" w:styleId="7">
    <w:name w:val="heading 7"/>
    <w:basedOn w:val="a"/>
    <w:next w:val="a"/>
    <w:qFormat/>
    <w:rsid w:val="005C0E99"/>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qFormat/>
    <w:rsid w:val="00046D73"/>
    <w:rPr>
      <w:b/>
      <w:bCs/>
      <w:i/>
      <w:iCs/>
      <w:sz w:val="26"/>
      <w:szCs w:val="26"/>
    </w:rPr>
  </w:style>
  <w:style w:type="character" w:customStyle="1" w:styleId="a3">
    <w:name w:val="Верхний колонтитул Знак"/>
    <w:uiPriority w:val="99"/>
    <w:qFormat/>
    <w:rsid w:val="00046D73"/>
    <w:rPr>
      <w:sz w:val="24"/>
      <w:szCs w:val="24"/>
    </w:rPr>
  </w:style>
  <w:style w:type="character" w:customStyle="1" w:styleId="a4">
    <w:name w:val="Нижний колонтитул Знак"/>
    <w:uiPriority w:val="99"/>
    <w:qFormat/>
    <w:rsid w:val="00046D73"/>
    <w:rPr>
      <w:sz w:val="24"/>
      <w:szCs w:val="24"/>
    </w:rPr>
  </w:style>
  <w:style w:type="character" w:customStyle="1" w:styleId="30">
    <w:name w:val="Заголовок 3 Знак"/>
    <w:qFormat/>
    <w:rsid w:val="000D046F"/>
    <w:rPr>
      <w:rFonts w:ascii="Arial" w:hAnsi="Arial" w:cs="Arial"/>
      <w:b/>
      <w:bCs/>
      <w:sz w:val="26"/>
      <w:szCs w:val="26"/>
    </w:rPr>
  </w:style>
  <w:style w:type="character" w:customStyle="1" w:styleId="70">
    <w:name w:val="Заголовок 7 Знак"/>
    <w:qFormat/>
    <w:rsid w:val="000D046F"/>
    <w:rPr>
      <w:sz w:val="24"/>
      <w:szCs w:val="24"/>
    </w:rPr>
  </w:style>
  <w:style w:type="character" w:customStyle="1" w:styleId="apple-tab-span">
    <w:name w:val="apple-tab-span"/>
    <w:basedOn w:val="a0"/>
    <w:qFormat/>
    <w:rsid w:val="004A3BF0"/>
  </w:style>
  <w:style w:type="character" w:customStyle="1" w:styleId="-">
    <w:name w:val="Интернет-ссылка"/>
    <w:uiPriority w:val="99"/>
    <w:unhideWhenUsed/>
    <w:rsid w:val="00A8004B"/>
    <w:rPr>
      <w:color w:val="0000FF"/>
      <w:u w:val="single"/>
    </w:rPr>
  </w:style>
  <w:style w:type="character" w:customStyle="1" w:styleId="a5">
    <w:name w:val="Абзац списка Знак"/>
    <w:qFormat/>
    <w:rsid w:val="00C80DE8"/>
    <w:rPr>
      <w:sz w:val="24"/>
      <w:szCs w:val="24"/>
      <w:lang w:val="x-none" w:eastAsia="x-none"/>
    </w:rPr>
  </w:style>
  <w:style w:type="character" w:customStyle="1" w:styleId="a6">
    <w:name w:val="Без интервала Знак"/>
    <w:uiPriority w:val="1"/>
    <w:qFormat/>
    <w:locked/>
    <w:rsid w:val="004A076D"/>
    <w:rPr>
      <w:rFonts w:ascii="Calibri" w:eastAsia="Calibri" w:hAnsi="Calibri"/>
      <w:sz w:val="22"/>
      <w:szCs w:val="22"/>
      <w:lang w:eastAsia="en-US" w:bidi="ar-SA"/>
    </w:rPr>
  </w:style>
  <w:style w:type="character" w:customStyle="1" w:styleId="a7">
    <w:name w:val="Обычный (веб) Знак"/>
    <w:uiPriority w:val="99"/>
    <w:qFormat/>
    <w:locked/>
    <w:rsid w:val="0074267A"/>
    <w:rPr>
      <w:sz w:val="24"/>
      <w:szCs w:val="24"/>
    </w:rPr>
  </w:style>
  <w:style w:type="paragraph" w:customStyle="1" w:styleId="a8">
    <w:name w:val="Заголовок"/>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d">
    <w:name w:val="Balloon Text"/>
    <w:basedOn w:val="a"/>
    <w:semiHidden/>
    <w:qFormat/>
    <w:rsid w:val="00AE7BE5"/>
    <w:rPr>
      <w:rFonts w:ascii="Tahoma" w:hAnsi="Tahoma" w:cs="Tahoma"/>
      <w:sz w:val="16"/>
      <w:szCs w:val="16"/>
    </w:rPr>
  </w:style>
  <w:style w:type="paragraph" w:customStyle="1" w:styleId="2">
    <w:name w:val="Знак Знак2"/>
    <w:basedOn w:val="a"/>
    <w:qFormat/>
    <w:rsid w:val="00001769"/>
    <w:rPr>
      <w:rFonts w:ascii="Verdana" w:hAnsi="Verdana" w:cs="Verdana"/>
      <w:sz w:val="20"/>
      <w:szCs w:val="20"/>
      <w:lang w:val="en-US" w:eastAsia="en-US"/>
    </w:rPr>
  </w:style>
  <w:style w:type="paragraph" w:customStyle="1" w:styleId="ae">
    <w:name w:val="Знак Знак Знак Знак"/>
    <w:basedOn w:val="a"/>
    <w:qFormat/>
    <w:rsid w:val="008A3C90"/>
    <w:rPr>
      <w:rFonts w:ascii="Verdana" w:hAnsi="Verdana"/>
      <w:sz w:val="20"/>
      <w:szCs w:val="20"/>
      <w:lang w:val="en-US" w:eastAsia="en-US"/>
    </w:rPr>
  </w:style>
  <w:style w:type="paragraph" w:customStyle="1" w:styleId="CharChar">
    <w:name w:val="Char Знак Знак Char Знак"/>
    <w:basedOn w:val="a"/>
    <w:qFormat/>
    <w:rsid w:val="0068554A"/>
    <w:rPr>
      <w:rFonts w:ascii="Verdana" w:hAnsi="Verdana" w:cs="Verdana"/>
      <w:sz w:val="20"/>
      <w:szCs w:val="20"/>
      <w:lang w:val="en-US" w:eastAsia="en-US"/>
    </w:rPr>
  </w:style>
  <w:style w:type="paragraph" w:customStyle="1" w:styleId="af">
    <w:name w:val="Верхний и нижний колонтитулы"/>
    <w:basedOn w:val="a"/>
    <w:qFormat/>
  </w:style>
  <w:style w:type="paragraph" w:customStyle="1" w:styleId="af0">
    <w:name w:val="Колонтитул"/>
    <w:basedOn w:val="a"/>
    <w:qFormat/>
  </w:style>
  <w:style w:type="paragraph" w:styleId="af1">
    <w:name w:val="header"/>
    <w:basedOn w:val="a"/>
    <w:uiPriority w:val="99"/>
    <w:rsid w:val="00046D73"/>
    <w:pPr>
      <w:tabs>
        <w:tab w:val="center" w:pos="4677"/>
        <w:tab w:val="right" w:pos="9355"/>
      </w:tabs>
    </w:pPr>
    <w:rPr>
      <w:lang w:val="x-none" w:eastAsia="x-none"/>
    </w:rPr>
  </w:style>
  <w:style w:type="paragraph" w:styleId="af2">
    <w:name w:val="footer"/>
    <w:basedOn w:val="a"/>
    <w:uiPriority w:val="99"/>
    <w:rsid w:val="00046D73"/>
    <w:pPr>
      <w:tabs>
        <w:tab w:val="center" w:pos="4677"/>
        <w:tab w:val="right" w:pos="9355"/>
      </w:tabs>
    </w:pPr>
    <w:rPr>
      <w:lang w:val="x-none" w:eastAsia="x-none"/>
    </w:rPr>
  </w:style>
  <w:style w:type="paragraph" w:customStyle="1" w:styleId="rvps2">
    <w:name w:val="rvps2"/>
    <w:basedOn w:val="a"/>
    <w:qFormat/>
    <w:rsid w:val="00522098"/>
    <w:pPr>
      <w:spacing w:beforeAutospacing="1" w:afterAutospacing="1"/>
    </w:pPr>
  </w:style>
  <w:style w:type="paragraph" w:styleId="af3">
    <w:name w:val="No Spacing"/>
    <w:uiPriority w:val="1"/>
    <w:qFormat/>
    <w:rsid w:val="00B46638"/>
    <w:rPr>
      <w:rFonts w:ascii="Calibri" w:eastAsia="Calibri" w:hAnsi="Calibri"/>
      <w:sz w:val="22"/>
      <w:szCs w:val="22"/>
      <w:lang w:eastAsia="en-US"/>
    </w:rPr>
  </w:style>
  <w:style w:type="paragraph" w:styleId="af4">
    <w:name w:val="Normal (Web)"/>
    <w:basedOn w:val="a"/>
    <w:uiPriority w:val="99"/>
    <w:unhideWhenUsed/>
    <w:qFormat/>
    <w:rsid w:val="009E121B"/>
    <w:pPr>
      <w:spacing w:beforeAutospacing="1" w:afterAutospacing="1"/>
    </w:pPr>
  </w:style>
  <w:style w:type="paragraph" w:styleId="af5">
    <w:name w:val="List Paragraph"/>
    <w:basedOn w:val="a"/>
    <w:uiPriority w:val="34"/>
    <w:qFormat/>
    <w:rsid w:val="00C80DE8"/>
    <w:pPr>
      <w:ind w:left="708"/>
    </w:pPr>
    <w:rPr>
      <w:lang w:val="x-none" w:eastAsia="x-none"/>
    </w:rPr>
  </w:style>
  <w:style w:type="paragraph" w:customStyle="1" w:styleId="TableParagraph">
    <w:name w:val="Table Paragraph"/>
    <w:basedOn w:val="a"/>
    <w:uiPriority w:val="1"/>
    <w:qFormat/>
    <w:rsid w:val="00F0326A"/>
    <w:pPr>
      <w:widowControl w:val="0"/>
    </w:pPr>
    <w:rPr>
      <w:sz w:val="22"/>
      <w:szCs w:val="22"/>
      <w:lang w:val="uk-UA"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table" w:styleId="af8">
    <w:name w:val="Table Grid"/>
    <w:basedOn w:val="a1"/>
    <w:rsid w:val="00107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A881-9066-468E-AA1C-5699F23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19784</Words>
  <Characters>11277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Начальнику Головного управління Державного казначейства України у Дніпропетровській області</vt:lpstr>
    </vt:vector>
  </TitlesOfParts>
  <Company>okbm</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Головного управління Державного казначейства України у Дніпропетровській області</dc:title>
  <dc:subject/>
  <dc:creator>ПРИХОДЬКО</dc:creator>
  <dc:description/>
  <cp:lastModifiedBy>User</cp:lastModifiedBy>
  <cp:revision>19</cp:revision>
  <dcterms:created xsi:type="dcterms:W3CDTF">2022-11-15T12:19:00Z</dcterms:created>
  <dcterms:modified xsi:type="dcterms:W3CDTF">2024-02-26T13:09:00Z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