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F6" w:rsidRDefault="00D0737E" w:rsidP="00AB1EF6">
      <w:pPr>
        <w:spacing w:before="0" w:after="0"/>
        <w:ind w:firstLine="0"/>
        <w:jc w:val="center"/>
        <w:rPr>
          <w:b/>
          <w:snapToGrid/>
          <w:szCs w:val="24"/>
          <w:lang w:val="ru-RU"/>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AB1EF6">
        <w:rPr>
          <w:b/>
          <w:snapToGrid/>
          <w:szCs w:val="24"/>
          <w:lang w:val="ru-RU"/>
        </w:rPr>
        <w:t>ОГОЛОШЕННЯ</w:t>
      </w:r>
    </w:p>
    <w:p w:rsidR="00AB1EF6" w:rsidRDefault="00D0737E" w:rsidP="00AB1EF6">
      <w:pPr>
        <w:spacing w:before="0" w:after="0"/>
        <w:ind w:firstLine="0"/>
        <w:jc w:val="center"/>
        <w:rPr>
          <w:b/>
          <w:szCs w:val="24"/>
        </w:rPr>
      </w:pPr>
      <w:r w:rsidRPr="00AB1EF6">
        <w:rPr>
          <w:b/>
          <w:szCs w:val="24"/>
        </w:rPr>
        <w:t xml:space="preserve">про проведення спрощеної закупівлі </w:t>
      </w:r>
    </w:p>
    <w:p w:rsidR="00AB1EF6" w:rsidRDefault="00AB1EF6" w:rsidP="00AB1EF6">
      <w:pPr>
        <w:spacing w:before="0" w:after="0"/>
        <w:ind w:firstLine="0"/>
        <w:jc w:val="center"/>
        <w:rPr>
          <w:b/>
          <w:szCs w:val="24"/>
        </w:rPr>
      </w:pPr>
    </w:p>
    <w:p w:rsidR="00D0737E" w:rsidRPr="00AB1EF6" w:rsidRDefault="00D0737E" w:rsidP="00AB1EF6">
      <w:pPr>
        <w:pStyle w:val="ab"/>
        <w:numPr>
          <w:ilvl w:val="0"/>
          <w:numId w:val="2"/>
        </w:numPr>
        <w:spacing w:after="0"/>
        <w:rPr>
          <w:rFonts w:ascii="Times New Roman" w:hAnsi="Times New Roman"/>
          <w:b/>
          <w:spacing w:val="-6"/>
          <w:sz w:val="24"/>
          <w:szCs w:val="24"/>
        </w:rPr>
      </w:pPr>
      <w:proofErr w:type="spellStart"/>
      <w:r w:rsidRPr="00AB1EF6">
        <w:rPr>
          <w:rFonts w:ascii="Times New Roman" w:hAnsi="Times New Roman"/>
          <w:b/>
          <w:spacing w:val="-6"/>
          <w:sz w:val="24"/>
          <w:szCs w:val="24"/>
        </w:rPr>
        <w:t>Замовник</w:t>
      </w:r>
      <w:proofErr w:type="spellEnd"/>
      <w:r w:rsidRPr="00AB1EF6">
        <w:rPr>
          <w:rFonts w:ascii="Times New Roman" w:hAnsi="Times New Roman"/>
          <w:b/>
          <w:spacing w:val="-6"/>
          <w:sz w:val="24"/>
          <w:szCs w:val="24"/>
        </w:rPr>
        <w:t>:</w:t>
      </w:r>
    </w:p>
    <w:p w:rsidR="00D0737E" w:rsidRPr="00AB1EF6" w:rsidRDefault="00D0737E" w:rsidP="00AB1EF6">
      <w:pPr>
        <w:numPr>
          <w:ilvl w:val="1"/>
          <w:numId w:val="2"/>
        </w:numPr>
        <w:tabs>
          <w:tab w:val="left" w:pos="0"/>
        </w:tabs>
        <w:spacing w:before="0" w:after="0" w:line="276" w:lineRule="auto"/>
        <w:ind w:left="426" w:hanging="426"/>
        <w:contextualSpacing/>
        <w:rPr>
          <w:rFonts w:eastAsia="Calibri"/>
          <w:snapToGrid/>
          <w:spacing w:val="-6"/>
          <w:szCs w:val="24"/>
          <w:lang w:eastAsia="en-US"/>
        </w:rPr>
      </w:pPr>
      <w:r w:rsidRPr="00AB1EF6">
        <w:rPr>
          <w:rFonts w:eastAsia="Calibri"/>
          <w:b/>
          <w:snapToGrid/>
          <w:spacing w:val="-6"/>
          <w:szCs w:val="24"/>
          <w:lang w:eastAsia="en-US"/>
        </w:rPr>
        <w:t xml:space="preserve">Найменування: </w:t>
      </w:r>
      <w:r w:rsidR="00E26F12" w:rsidRPr="00172654">
        <w:rPr>
          <w:b/>
          <w:szCs w:val="24"/>
        </w:rPr>
        <w:t xml:space="preserve">Управління </w:t>
      </w:r>
      <w:r w:rsidR="00E26F12">
        <w:rPr>
          <w:b/>
          <w:szCs w:val="24"/>
        </w:rPr>
        <w:t xml:space="preserve">комунальної інфраструктури </w:t>
      </w:r>
      <w:r w:rsidR="00E26F12" w:rsidRPr="00172654">
        <w:rPr>
          <w:b/>
          <w:szCs w:val="24"/>
        </w:rPr>
        <w:t>Хмельницької міської ради</w:t>
      </w:r>
    </w:p>
    <w:p w:rsidR="00D0737E" w:rsidRPr="00AB1EF6" w:rsidRDefault="00D0737E" w:rsidP="00AB1EF6">
      <w:pPr>
        <w:numPr>
          <w:ilvl w:val="1"/>
          <w:numId w:val="2"/>
        </w:numPr>
        <w:tabs>
          <w:tab w:val="left" w:pos="0"/>
        </w:tabs>
        <w:spacing w:before="0" w:after="0" w:line="276" w:lineRule="auto"/>
        <w:ind w:left="426" w:hanging="426"/>
        <w:contextualSpacing/>
        <w:rPr>
          <w:rFonts w:eastAsia="Calibri"/>
          <w:snapToGrid/>
          <w:spacing w:val="-6"/>
          <w:szCs w:val="24"/>
          <w:lang w:eastAsia="en-US"/>
        </w:rPr>
      </w:pPr>
      <w:r w:rsidRPr="00AB1EF6">
        <w:rPr>
          <w:rFonts w:eastAsia="Calibri"/>
          <w:b/>
          <w:snapToGrid/>
          <w:spacing w:val="-6"/>
          <w:szCs w:val="24"/>
          <w:lang w:eastAsia="en-US"/>
        </w:rPr>
        <w:t xml:space="preserve">Місцезнаходження: </w:t>
      </w:r>
      <w:r w:rsidRPr="00AB1EF6">
        <w:rPr>
          <w:szCs w:val="24"/>
        </w:rPr>
        <w:t>29000, Хмельницька область, м Хмельницький</w:t>
      </w:r>
      <w:r w:rsidR="00AB1EF6">
        <w:rPr>
          <w:szCs w:val="24"/>
        </w:rPr>
        <w:t>, вул. Проскурівська, 1</w:t>
      </w:r>
    </w:p>
    <w:p w:rsidR="00D0737E" w:rsidRPr="00AB1EF6" w:rsidRDefault="00D0737E" w:rsidP="00AB1EF6">
      <w:pPr>
        <w:numPr>
          <w:ilvl w:val="1"/>
          <w:numId w:val="2"/>
        </w:numPr>
        <w:tabs>
          <w:tab w:val="left" w:pos="0"/>
        </w:tabs>
        <w:spacing w:before="0" w:after="0" w:line="276" w:lineRule="auto"/>
        <w:ind w:left="426" w:hanging="426"/>
        <w:contextualSpacing/>
        <w:rPr>
          <w:rFonts w:eastAsia="Calibri"/>
          <w:b/>
          <w:snapToGrid/>
          <w:spacing w:val="-6"/>
          <w:szCs w:val="24"/>
          <w:lang w:eastAsia="en-US"/>
        </w:rPr>
      </w:pPr>
      <w:r w:rsidRPr="00AB1EF6">
        <w:rPr>
          <w:rFonts w:eastAsia="Calibri"/>
          <w:b/>
          <w:snapToGrid/>
          <w:spacing w:val="-6"/>
          <w:szCs w:val="24"/>
          <w:lang w:eastAsia="en-US"/>
        </w:rPr>
        <w:t>Код за ЄДРПОУ:</w:t>
      </w:r>
      <w:r w:rsidR="00AB1EF6">
        <w:rPr>
          <w:rFonts w:eastAsia="Calibri"/>
          <w:b/>
          <w:snapToGrid/>
          <w:spacing w:val="-6"/>
          <w:szCs w:val="24"/>
          <w:lang w:eastAsia="en-US"/>
        </w:rPr>
        <w:t xml:space="preserve"> </w:t>
      </w:r>
      <w:r w:rsidRPr="00AB1EF6">
        <w:rPr>
          <w:szCs w:val="24"/>
        </w:rPr>
        <w:t>03356163</w:t>
      </w:r>
    </w:p>
    <w:p w:rsidR="00D0737E" w:rsidRPr="00AB1EF6" w:rsidRDefault="00D0737E" w:rsidP="00AB1EF6">
      <w:pPr>
        <w:numPr>
          <w:ilvl w:val="1"/>
          <w:numId w:val="2"/>
        </w:numPr>
        <w:tabs>
          <w:tab w:val="left" w:pos="0"/>
        </w:tabs>
        <w:spacing w:before="0" w:after="0" w:line="276" w:lineRule="auto"/>
        <w:ind w:left="426" w:hanging="426"/>
        <w:contextualSpacing/>
        <w:rPr>
          <w:rFonts w:eastAsia="Calibri"/>
          <w:snapToGrid/>
          <w:spacing w:val="-6"/>
          <w:szCs w:val="24"/>
          <w:lang w:eastAsia="en-US"/>
        </w:rPr>
      </w:pPr>
      <w:r w:rsidRPr="00AB1EF6">
        <w:rPr>
          <w:rFonts w:eastAsia="Calibri"/>
          <w:b/>
          <w:snapToGrid/>
          <w:spacing w:val="-6"/>
          <w:szCs w:val="24"/>
          <w:lang w:eastAsia="en-US"/>
        </w:rPr>
        <w:t xml:space="preserve">Категорія Замовника: </w:t>
      </w:r>
      <w:r w:rsidR="00685F98" w:rsidRPr="00AB1EF6">
        <w:rPr>
          <w:szCs w:val="24"/>
        </w:rPr>
        <w:t xml:space="preserve">Юридична особа, яка забезпечує потреби держави або територіальної громади </w:t>
      </w:r>
      <w:r w:rsidRPr="00AB1EF6">
        <w:rPr>
          <w:szCs w:val="24"/>
        </w:rPr>
        <w:t>п.</w:t>
      </w:r>
      <w:r w:rsidR="00685F98" w:rsidRPr="00AB1EF6">
        <w:rPr>
          <w:szCs w:val="24"/>
        </w:rPr>
        <w:t>3</w:t>
      </w:r>
      <w:r w:rsidR="00E11506">
        <w:rPr>
          <w:szCs w:val="24"/>
        </w:rPr>
        <w:t xml:space="preserve"> ч.1</w:t>
      </w:r>
      <w:r w:rsidRPr="00AB1EF6">
        <w:rPr>
          <w:szCs w:val="24"/>
        </w:rPr>
        <w:t xml:space="preserve"> ст.2 ЗУ «Про публічні закупівлі»</w:t>
      </w:r>
    </w:p>
    <w:p w:rsidR="00E00538" w:rsidRPr="00E00538" w:rsidRDefault="00D0737E" w:rsidP="00E00538">
      <w:pPr>
        <w:spacing w:before="0" w:after="0" w:line="300" w:lineRule="atLeast"/>
        <w:ind w:firstLine="0"/>
        <w:rPr>
          <w:rFonts w:ascii="Arial" w:hAnsi="Arial" w:cs="Arial"/>
          <w:snapToGrid/>
          <w:color w:val="000000"/>
          <w:sz w:val="21"/>
          <w:szCs w:val="21"/>
        </w:rPr>
      </w:pPr>
      <w:r w:rsidRPr="00AB1EF6">
        <w:rPr>
          <w:rFonts w:eastAsia="Calibri"/>
          <w:b/>
          <w:snapToGrid/>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Pr="00AB1EF6">
        <w:rPr>
          <w:b/>
          <w:i/>
          <w:szCs w:val="24"/>
          <w:u w:val="single"/>
        </w:rPr>
        <w:t xml:space="preserve"> </w:t>
      </w:r>
      <w:r w:rsidR="007F0E1D" w:rsidRPr="00AB1EF6">
        <w:rPr>
          <w:b/>
          <w:i/>
          <w:szCs w:val="24"/>
          <w:u w:val="single"/>
        </w:rPr>
        <w:t xml:space="preserve">Щегельська Ольга Іванівна - головний спеціаліст з питань </w:t>
      </w:r>
      <w:proofErr w:type="spellStart"/>
      <w:r w:rsidR="007F0E1D" w:rsidRPr="00AB1EF6">
        <w:rPr>
          <w:b/>
          <w:i/>
          <w:szCs w:val="24"/>
          <w:u w:val="single"/>
        </w:rPr>
        <w:t>закупі</w:t>
      </w:r>
      <w:r w:rsidR="00E26F12">
        <w:rPr>
          <w:b/>
          <w:i/>
          <w:szCs w:val="24"/>
          <w:u w:val="single"/>
        </w:rPr>
        <w:t>вель</w:t>
      </w:r>
      <w:proofErr w:type="spellEnd"/>
      <w:r w:rsidR="00E26F12">
        <w:rPr>
          <w:b/>
          <w:i/>
          <w:szCs w:val="24"/>
          <w:u w:val="single"/>
        </w:rPr>
        <w:t xml:space="preserve"> апарату управління </w:t>
      </w:r>
      <w:r w:rsidR="007F0E1D" w:rsidRPr="00AB1EF6">
        <w:rPr>
          <w:b/>
          <w:i/>
          <w:szCs w:val="24"/>
          <w:u w:val="single"/>
        </w:rPr>
        <w:t>к</w:t>
      </w:r>
      <w:r w:rsidR="00E26F12">
        <w:rPr>
          <w:b/>
          <w:i/>
          <w:szCs w:val="24"/>
          <w:u w:val="single"/>
        </w:rPr>
        <w:t>омунальної інфраструктури</w:t>
      </w:r>
      <w:r w:rsidR="007F0E1D" w:rsidRPr="00AB1EF6">
        <w:rPr>
          <w:b/>
          <w:i/>
          <w:szCs w:val="24"/>
          <w:u w:val="single"/>
        </w:rPr>
        <w:t xml:space="preserve"> Хмельницької міської ради, т. </w:t>
      </w:r>
      <w:r w:rsidR="00E26F12" w:rsidRPr="00E26F12">
        <w:rPr>
          <w:b/>
          <w:i/>
          <w:szCs w:val="24"/>
        </w:rPr>
        <w:t>(0382) 65-76-76</w:t>
      </w:r>
      <w:r w:rsidR="00E00538">
        <w:rPr>
          <w:b/>
          <w:i/>
          <w:szCs w:val="24"/>
          <w:u w:val="single"/>
        </w:rPr>
        <w:t>,</w:t>
      </w:r>
      <w:r w:rsidR="00E00538" w:rsidRPr="00E00538">
        <w:rPr>
          <w:rFonts w:ascii="Arial" w:hAnsi="Arial" w:cs="Arial"/>
          <w:color w:val="000000"/>
          <w:sz w:val="21"/>
          <w:szCs w:val="21"/>
        </w:rPr>
        <w:t xml:space="preserve"> </w:t>
      </w:r>
      <w:r w:rsidR="00E00538" w:rsidRPr="00E00538">
        <w:rPr>
          <w:b/>
          <w:snapToGrid/>
          <w:color w:val="000000"/>
          <w:szCs w:val="24"/>
          <w:lang w:val="ru-RU"/>
        </w:rPr>
        <w:t>o</w:t>
      </w:r>
      <w:r w:rsidR="00E00538" w:rsidRPr="00E00538">
        <w:rPr>
          <w:b/>
          <w:snapToGrid/>
          <w:color w:val="000000"/>
          <w:szCs w:val="24"/>
        </w:rPr>
        <w:t>_</w:t>
      </w:r>
      <w:proofErr w:type="spellStart"/>
      <w:r w:rsidR="00E00538" w:rsidRPr="00E00538">
        <w:rPr>
          <w:b/>
          <w:snapToGrid/>
          <w:color w:val="000000"/>
          <w:szCs w:val="24"/>
          <w:lang w:val="ru-RU"/>
        </w:rPr>
        <w:t>shchehelska</w:t>
      </w:r>
      <w:proofErr w:type="spellEnd"/>
      <w:r w:rsidR="00E00538" w:rsidRPr="00E00538">
        <w:rPr>
          <w:b/>
          <w:snapToGrid/>
          <w:color w:val="000000"/>
          <w:szCs w:val="24"/>
        </w:rPr>
        <w:t>@</w:t>
      </w:r>
      <w:proofErr w:type="spellStart"/>
      <w:r w:rsidR="00E00538" w:rsidRPr="00E00538">
        <w:rPr>
          <w:b/>
          <w:snapToGrid/>
          <w:color w:val="000000"/>
          <w:szCs w:val="24"/>
          <w:lang w:val="ru-RU"/>
        </w:rPr>
        <w:t>khm</w:t>
      </w:r>
      <w:proofErr w:type="spellEnd"/>
      <w:r w:rsidR="00E00538" w:rsidRPr="00E00538">
        <w:rPr>
          <w:b/>
          <w:snapToGrid/>
          <w:color w:val="000000"/>
          <w:szCs w:val="24"/>
        </w:rPr>
        <w:t>.</w:t>
      </w:r>
      <w:proofErr w:type="spellStart"/>
      <w:r w:rsidR="00E00538" w:rsidRPr="00E00538">
        <w:rPr>
          <w:b/>
          <w:snapToGrid/>
          <w:color w:val="000000"/>
          <w:szCs w:val="24"/>
          <w:lang w:val="ru-RU"/>
        </w:rPr>
        <w:t>gov</w:t>
      </w:r>
      <w:proofErr w:type="spellEnd"/>
      <w:r w:rsidR="00E00538" w:rsidRPr="00E00538">
        <w:rPr>
          <w:b/>
          <w:snapToGrid/>
          <w:color w:val="000000"/>
          <w:szCs w:val="24"/>
        </w:rPr>
        <w:t>.</w:t>
      </w:r>
      <w:proofErr w:type="spellStart"/>
      <w:r w:rsidR="00E00538" w:rsidRPr="00E00538">
        <w:rPr>
          <w:b/>
          <w:snapToGrid/>
          <w:color w:val="000000"/>
          <w:szCs w:val="24"/>
          <w:lang w:val="ru-RU"/>
        </w:rPr>
        <w:t>ua</w:t>
      </w:r>
      <w:proofErr w:type="spellEnd"/>
    </w:p>
    <w:p w:rsidR="006C3E20" w:rsidRPr="00AB1EF6" w:rsidRDefault="006C3E20" w:rsidP="00E26F12">
      <w:pPr>
        <w:ind w:firstLine="0"/>
        <w:rPr>
          <w:b/>
          <w:i/>
          <w:szCs w:val="24"/>
          <w:u w:val="single"/>
        </w:rPr>
      </w:pPr>
    </w:p>
    <w:p w:rsidR="00D0737E" w:rsidRPr="00AB1EF6" w:rsidRDefault="00D0737E" w:rsidP="00AB1EF6">
      <w:pPr>
        <w:pStyle w:val="ab"/>
        <w:numPr>
          <w:ilvl w:val="0"/>
          <w:numId w:val="2"/>
        </w:numPr>
        <w:spacing w:after="0" w:line="240" w:lineRule="auto"/>
        <w:jc w:val="both"/>
        <w:rPr>
          <w:rFonts w:ascii="Times New Roman" w:hAnsi="Times New Roman"/>
          <w:b/>
          <w:spacing w:val="-6"/>
          <w:sz w:val="24"/>
          <w:szCs w:val="24"/>
        </w:rPr>
      </w:pPr>
      <w:proofErr w:type="spellStart"/>
      <w:r w:rsidRPr="00AB1EF6">
        <w:rPr>
          <w:rFonts w:ascii="Times New Roman" w:hAnsi="Times New Roman"/>
          <w:b/>
          <w:spacing w:val="-6"/>
          <w:sz w:val="24"/>
          <w:szCs w:val="24"/>
        </w:rPr>
        <w:t>Інформація</w:t>
      </w:r>
      <w:proofErr w:type="spellEnd"/>
      <w:r w:rsidRPr="00AB1EF6">
        <w:rPr>
          <w:rFonts w:ascii="Times New Roman" w:hAnsi="Times New Roman"/>
          <w:b/>
          <w:spacing w:val="-6"/>
          <w:sz w:val="24"/>
          <w:szCs w:val="24"/>
        </w:rPr>
        <w:t xml:space="preserve"> про предмет </w:t>
      </w:r>
      <w:proofErr w:type="spellStart"/>
      <w:r w:rsidRPr="00AB1EF6">
        <w:rPr>
          <w:rFonts w:ascii="Times New Roman" w:hAnsi="Times New Roman"/>
          <w:b/>
          <w:spacing w:val="-6"/>
          <w:sz w:val="24"/>
          <w:szCs w:val="24"/>
        </w:rPr>
        <w:t>закупівлі</w:t>
      </w:r>
      <w:proofErr w:type="spellEnd"/>
      <w:r w:rsidRPr="00AB1EF6">
        <w:rPr>
          <w:rFonts w:ascii="Times New Roman" w:hAnsi="Times New Roman"/>
          <w:b/>
          <w:spacing w:val="-6"/>
          <w:sz w:val="24"/>
          <w:szCs w:val="24"/>
        </w:rPr>
        <w:t>:</w:t>
      </w:r>
    </w:p>
    <w:p w:rsidR="00D0737E" w:rsidRPr="00E26F12" w:rsidRDefault="00D0737E" w:rsidP="00217D71">
      <w:pPr>
        <w:pStyle w:val="ab"/>
        <w:numPr>
          <w:ilvl w:val="1"/>
          <w:numId w:val="2"/>
        </w:numPr>
        <w:spacing w:after="0" w:line="300" w:lineRule="atLeast"/>
        <w:jc w:val="both"/>
        <w:textAlignment w:val="baseline"/>
        <w:rPr>
          <w:rFonts w:ascii="Times New Roman" w:hAnsi="Times New Roman"/>
          <w:color w:val="000000"/>
          <w:sz w:val="24"/>
          <w:szCs w:val="24"/>
          <w:lang w:val="uk-UA" w:eastAsia="uk-UA"/>
        </w:rPr>
      </w:pPr>
      <w:proofErr w:type="spellStart"/>
      <w:r w:rsidRPr="00AB1EF6">
        <w:rPr>
          <w:rFonts w:ascii="Times New Roman" w:hAnsi="Times New Roman"/>
          <w:b/>
          <w:spacing w:val="-6"/>
          <w:sz w:val="24"/>
          <w:szCs w:val="24"/>
        </w:rPr>
        <w:t>Найменування</w:t>
      </w:r>
      <w:proofErr w:type="spellEnd"/>
      <w:r w:rsidRPr="00AB1EF6">
        <w:rPr>
          <w:rFonts w:ascii="Times New Roman" w:hAnsi="Times New Roman"/>
          <w:b/>
          <w:spacing w:val="-6"/>
          <w:sz w:val="24"/>
          <w:szCs w:val="24"/>
        </w:rPr>
        <w:t xml:space="preserve"> предмету </w:t>
      </w:r>
      <w:proofErr w:type="spellStart"/>
      <w:r w:rsidRPr="00AB1EF6">
        <w:rPr>
          <w:rFonts w:ascii="Times New Roman" w:hAnsi="Times New Roman"/>
          <w:b/>
          <w:spacing w:val="-6"/>
          <w:sz w:val="24"/>
          <w:szCs w:val="24"/>
        </w:rPr>
        <w:t>закупівлі</w:t>
      </w:r>
      <w:proofErr w:type="spellEnd"/>
      <w:r w:rsidRPr="00217D71">
        <w:rPr>
          <w:rFonts w:ascii="Times New Roman" w:hAnsi="Times New Roman"/>
          <w:spacing w:val="-6"/>
          <w:sz w:val="24"/>
          <w:szCs w:val="24"/>
        </w:rPr>
        <w:t>:</w:t>
      </w:r>
      <w:r w:rsidR="00E37047">
        <w:rPr>
          <w:rFonts w:ascii="Times New Roman" w:hAnsi="Times New Roman"/>
          <w:spacing w:val="-6"/>
          <w:sz w:val="24"/>
          <w:szCs w:val="24"/>
          <w:lang w:val="uk-UA"/>
        </w:rPr>
        <w:t xml:space="preserve"> </w:t>
      </w:r>
      <w:proofErr w:type="spellStart"/>
      <w:r w:rsidR="00102F77" w:rsidRPr="006A0585">
        <w:rPr>
          <w:rFonts w:ascii="Times New Roman" w:hAnsi="Times New Roman"/>
          <w:b/>
          <w:sz w:val="24"/>
          <w:szCs w:val="24"/>
        </w:rPr>
        <w:t>Технічний</w:t>
      </w:r>
      <w:proofErr w:type="spellEnd"/>
      <w:r w:rsidR="00102F77" w:rsidRPr="006A0585">
        <w:rPr>
          <w:rFonts w:ascii="Times New Roman" w:hAnsi="Times New Roman"/>
          <w:b/>
          <w:sz w:val="24"/>
          <w:szCs w:val="24"/>
        </w:rPr>
        <w:t xml:space="preserve"> </w:t>
      </w:r>
      <w:proofErr w:type="spellStart"/>
      <w:r w:rsidR="00102F77" w:rsidRPr="006A0585">
        <w:rPr>
          <w:rFonts w:ascii="Times New Roman" w:hAnsi="Times New Roman"/>
          <w:b/>
          <w:sz w:val="24"/>
          <w:szCs w:val="24"/>
        </w:rPr>
        <w:t>нагляд</w:t>
      </w:r>
      <w:proofErr w:type="spellEnd"/>
      <w:r w:rsidR="00102F77" w:rsidRPr="006A0585">
        <w:rPr>
          <w:rFonts w:ascii="Times New Roman" w:hAnsi="Times New Roman"/>
          <w:b/>
          <w:sz w:val="24"/>
          <w:szCs w:val="24"/>
        </w:rPr>
        <w:t xml:space="preserve"> за </w:t>
      </w:r>
      <w:proofErr w:type="spellStart"/>
      <w:r w:rsidR="00102F77" w:rsidRPr="006A0585">
        <w:rPr>
          <w:rFonts w:ascii="Times New Roman" w:hAnsi="Times New Roman"/>
          <w:b/>
          <w:sz w:val="24"/>
          <w:szCs w:val="24"/>
        </w:rPr>
        <w:t>виконанням</w:t>
      </w:r>
      <w:proofErr w:type="spellEnd"/>
      <w:r w:rsidR="00102F77" w:rsidRPr="006A0585">
        <w:rPr>
          <w:rFonts w:ascii="Times New Roman" w:hAnsi="Times New Roman"/>
          <w:b/>
          <w:sz w:val="24"/>
          <w:szCs w:val="24"/>
        </w:rPr>
        <w:t xml:space="preserve"> </w:t>
      </w:r>
      <w:proofErr w:type="spellStart"/>
      <w:r w:rsidR="00102F77" w:rsidRPr="006A0585">
        <w:rPr>
          <w:rFonts w:ascii="Times New Roman" w:hAnsi="Times New Roman"/>
          <w:b/>
          <w:sz w:val="24"/>
          <w:szCs w:val="24"/>
        </w:rPr>
        <w:t>робіт</w:t>
      </w:r>
      <w:proofErr w:type="spellEnd"/>
      <w:r w:rsidR="00102F77" w:rsidRPr="006A0585">
        <w:rPr>
          <w:rFonts w:ascii="Times New Roman" w:hAnsi="Times New Roman"/>
          <w:b/>
          <w:sz w:val="24"/>
          <w:szCs w:val="24"/>
        </w:rPr>
        <w:t xml:space="preserve"> по </w:t>
      </w:r>
      <w:proofErr w:type="spellStart"/>
      <w:r w:rsidR="00102F77" w:rsidRPr="006A0585">
        <w:rPr>
          <w:rFonts w:ascii="Times New Roman" w:hAnsi="Times New Roman"/>
          <w:b/>
          <w:sz w:val="24"/>
          <w:szCs w:val="24"/>
        </w:rPr>
        <w:t>об’єкту</w:t>
      </w:r>
      <w:proofErr w:type="spellEnd"/>
      <w:r w:rsidR="00102F77" w:rsidRPr="006A0585">
        <w:rPr>
          <w:rFonts w:ascii="Times New Roman" w:hAnsi="Times New Roman"/>
          <w:b/>
          <w:sz w:val="24"/>
          <w:szCs w:val="24"/>
        </w:rPr>
        <w:t>: «</w:t>
      </w:r>
      <w:proofErr w:type="spellStart"/>
      <w:r w:rsidR="00102F77" w:rsidRPr="006A0585">
        <w:rPr>
          <w:rFonts w:ascii="Times New Roman" w:hAnsi="Times New Roman"/>
          <w:b/>
          <w:sz w:val="24"/>
          <w:szCs w:val="24"/>
        </w:rPr>
        <w:t>Поточний</w:t>
      </w:r>
      <w:proofErr w:type="spellEnd"/>
      <w:r w:rsidR="00102F77" w:rsidRPr="006A0585">
        <w:rPr>
          <w:rFonts w:ascii="Times New Roman" w:hAnsi="Times New Roman"/>
          <w:b/>
          <w:sz w:val="24"/>
          <w:szCs w:val="24"/>
        </w:rPr>
        <w:t xml:space="preserve"> ремонт </w:t>
      </w:r>
      <w:proofErr w:type="spellStart"/>
      <w:r w:rsidR="00102F77" w:rsidRPr="006A0585">
        <w:rPr>
          <w:rFonts w:ascii="Times New Roman" w:hAnsi="Times New Roman"/>
          <w:b/>
          <w:sz w:val="24"/>
          <w:szCs w:val="24"/>
        </w:rPr>
        <w:t>вул</w:t>
      </w:r>
      <w:proofErr w:type="spellEnd"/>
      <w:r w:rsidR="00102F77" w:rsidRPr="006A0585">
        <w:rPr>
          <w:rFonts w:ascii="Times New Roman" w:hAnsi="Times New Roman"/>
          <w:b/>
          <w:sz w:val="24"/>
          <w:szCs w:val="24"/>
        </w:rPr>
        <w:t xml:space="preserve">. </w:t>
      </w:r>
      <w:proofErr w:type="spellStart"/>
      <w:r w:rsidR="00102F77" w:rsidRPr="006A0585">
        <w:rPr>
          <w:rFonts w:ascii="Times New Roman" w:hAnsi="Times New Roman"/>
          <w:b/>
          <w:sz w:val="24"/>
          <w:szCs w:val="24"/>
        </w:rPr>
        <w:t>Шевченка</w:t>
      </w:r>
      <w:proofErr w:type="spellEnd"/>
      <w:r w:rsidR="00102F77" w:rsidRPr="006A0585">
        <w:rPr>
          <w:rFonts w:ascii="Times New Roman" w:hAnsi="Times New Roman"/>
          <w:b/>
          <w:sz w:val="24"/>
          <w:szCs w:val="24"/>
        </w:rPr>
        <w:t xml:space="preserve"> (</w:t>
      </w:r>
      <w:proofErr w:type="spellStart"/>
      <w:r w:rsidR="00102F77" w:rsidRPr="006A0585">
        <w:rPr>
          <w:rFonts w:ascii="Times New Roman" w:hAnsi="Times New Roman"/>
          <w:b/>
          <w:sz w:val="24"/>
          <w:szCs w:val="24"/>
        </w:rPr>
        <w:t>від</w:t>
      </w:r>
      <w:proofErr w:type="spellEnd"/>
      <w:r w:rsidR="00102F77" w:rsidRPr="006A0585">
        <w:rPr>
          <w:rFonts w:ascii="Times New Roman" w:hAnsi="Times New Roman"/>
          <w:b/>
          <w:sz w:val="24"/>
          <w:szCs w:val="24"/>
        </w:rPr>
        <w:t xml:space="preserve"> </w:t>
      </w:r>
      <w:proofErr w:type="spellStart"/>
      <w:r w:rsidR="00102F77" w:rsidRPr="006A0585">
        <w:rPr>
          <w:rFonts w:ascii="Times New Roman" w:hAnsi="Times New Roman"/>
          <w:b/>
          <w:sz w:val="24"/>
          <w:szCs w:val="24"/>
        </w:rPr>
        <w:t>вул</w:t>
      </w:r>
      <w:proofErr w:type="spellEnd"/>
      <w:r w:rsidR="00102F77" w:rsidRPr="006A0585">
        <w:rPr>
          <w:rFonts w:ascii="Times New Roman" w:hAnsi="Times New Roman"/>
          <w:b/>
          <w:sz w:val="24"/>
          <w:szCs w:val="24"/>
        </w:rPr>
        <w:t xml:space="preserve">. І. Франка до </w:t>
      </w:r>
      <w:proofErr w:type="spellStart"/>
      <w:r w:rsidR="00102F77" w:rsidRPr="006A0585">
        <w:rPr>
          <w:rFonts w:ascii="Times New Roman" w:hAnsi="Times New Roman"/>
          <w:b/>
          <w:sz w:val="24"/>
          <w:szCs w:val="24"/>
        </w:rPr>
        <w:t>вул</w:t>
      </w:r>
      <w:proofErr w:type="spellEnd"/>
      <w:r w:rsidR="00102F77" w:rsidRPr="006A0585">
        <w:rPr>
          <w:rFonts w:ascii="Times New Roman" w:hAnsi="Times New Roman"/>
          <w:b/>
          <w:sz w:val="24"/>
          <w:szCs w:val="24"/>
        </w:rPr>
        <w:t xml:space="preserve">. </w:t>
      </w:r>
      <w:proofErr w:type="spellStart"/>
      <w:r w:rsidR="00102F77" w:rsidRPr="006A0585">
        <w:rPr>
          <w:rFonts w:ascii="Times New Roman" w:hAnsi="Times New Roman"/>
          <w:b/>
          <w:sz w:val="24"/>
          <w:szCs w:val="24"/>
        </w:rPr>
        <w:t>Старокостянтинівське</w:t>
      </w:r>
      <w:proofErr w:type="spellEnd"/>
      <w:r w:rsidR="00102F77" w:rsidRPr="006A0585">
        <w:rPr>
          <w:rFonts w:ascii="Times New Roman" w:hAnsi="Times New Roman"/>
          <w:b/>
          <w:sz w:val="24"/>
          <w:szCs w:val="24"/>
        </w:rPr>
        <w:t xml:space="preserve"> </w:t>
      </w:r>
      <w:proofErr w:type="spellStart"/>
      <w:r w:rsidR="00102F77" w:rsidRPr="006A0585">
        <w:rPr>
          <w:rFonts w:ascii="Times New Roman" w:hAnsi="Times New Roman"/>
          <w:b/>
          <w:sz w:val="24"/>
          <w:szCs w:val="24"/>
        </w:rPr>
        <w:t>шосе</w:t>
      </w:r>
      <w:proofErr w:type="spellEnd"/>
      <w:r w:rsidR="00102F77" w:rsidRPr="006A0585">
        <w:rPr>
          <w:rFonts w:ascii="Times New Roman" w:hAnsi="Times New Roman"/>
          <w:b/>
          <w:sz w:val="24"/>
          <w:szCs w:val="24"/>
        </w:rPr>
        <w:t xml:space="preserve">) в м. </w:t>
      </w:r>
      <w:proofErr w:type="spellStart"/>
      <w:r w:rsidR="00102F77" w:rsidRPr="006A0585">
        <w:rPr>
          <w:rFonts w:ascii="Times New Roman" w:hAnsi="Times New Roman"/>
          <w:b/>
          <w:sz w:val="24"/>
          <w:szCs w:val="24"/>
        </w:rPr>
        <w:t>Хмельницькому</w:t>
      </w:r>
      <w:proofErr w:type="spellEnd"/>
      <w:r w:rsidR="00102F77" w:rsidRPr="006A0585">
        <w:rPr>
          <w:rFonts w:ascii="Times New Roman" w:hAnsi="Times New Roman"/>
          <w:b/>
          <w:sz w:val="24"/>
          <w:szCs w:val="24"/>
        </w:rPr>
        <w:t xml:space="preserve"> (</w:t>
      </w:r>
      <w:proofErr w:type="spellStart"/>
      <w:r w:rsidR="00102F77" w:rsidRPr="006A0585">
        <w:rPr>
          <w:rFonts w:ascii="Times New Roman" w:hAnsi="Times New Roman"/>
          <w:b/>
          <w:sz w:val="24"/>
          <w:szCs w:val="24"/>
        </w:rPr>
        <w:t>суцільне</w:t>
      </w:r>
      <w:proofErr w:type="spellEnd"/>
      <w:r w:rsidR="00102F77" w:rsidRPr="006A0585">
        <w:rPr>
          <w:rFonts w:ascii="Times New Roman" w:hAnsi="Times New Roman"/>
          <w:b/>
          <w:sz w:val="24"/>
          <w:szCs w:val="24"/>
        </w:rPr>
        <w:t xml:space="preserve"> </w:t>
      </w:r>
      <w:proofErr w:type="spellStart"/>
      <w:r w:rsidR="00102F77" w:rsidRPr="006A0585">
        <w:rPr>
          <w:rFonts w:ascii="Times New Roman" w:hAnsi="Times New Roman"/>
          <w:b/>
          <w:sz w:val="24"/>
          <w:szCs w:val="24"/>
        </w:rPr>
        <w:t>улаштування</w:t>
      </w:r>
      <w:proofErr w:type="spellEnd"/>
      <w:r w:rsidR="00102F77" w:rsidRPr="006A0585">
        <w:rPr>
          <w:rFonts w:ascii="Times New Roman" w:hAnsi="Times New Roman"/>
          <w:b/>
          <w:sz w:val="24"/>
          <w:szCs w:val="24"/>
        </w:rPr>
        <w:t xml:space="preserve"> </w:t>
      </w:r>
      <w:proofErr w:type="spellStart"/>
      <w:r w:rsidR="00102F77" w:rsidRPr="006A0585">
        <w:rPr>
          <w:rFonts w:ascii="Times New Roman" w:hAnsi="Times New Roman"/>
          <w:b/>
          <w:sz w:val="24"/>
          <w:szCs w:val="24"/>
        </w:rPr>
        <w:t>покриття</w:t>
      </w:r>
      <w:proofErr w:type="spellEnd"/>
      <w:r w:rsidR="00102F77" w:rsidRPr="006A0585">
        <w:rPr>
          <w:rFonts w:ascii="Times New Roman" w:hAnsi="Times New Roman"/>
          <w:b/>
          <w:sz w:val="24"/>
          <w:szCs w:val="24"/>
        </w:rPr>
        <w:t>)»</w:t>
      </w:r>
      <w:r w:rsidR="00102F77" w:rsidRPr="006A0585">
        <w:rPr>
          <w:rFonts w:ascii="Times New Roman" w:hAnsi="Times New Roman"/>
          <w:sz w:val="24"/>
          <w:szCs w:val="24"/>
        </w:rPr>
        <w:t xml:space="preserve"> </w:t>
      </w:r>
      <w:r w:rsidR="00102F77" w:rsidRPr="005A5B82">
        <w:rPr>
          <w:rFonts w:ascii="Times New Roman" w:hAnsi="Times New Roman"/>
          <w:b/>
          <w:sz w:val="24"/>
          <w:szCs w:val="24"/>
        </w:rPr>
        <w:t>«код ДК 021:2015: 71520000-9 - </w:t>
      </w:r>
      <w:proofErr w:type="spellStart"/>
      <w:r w:rsidR="00102F77" w:rsidRPr="005A5B82">
        <w:rPr>
          <w:rFonts w:ascii="Times New Roman" w:hAnsi="Times New Roman"/>
          <w:b/>
          <w:sz w:val="24"/>
          <w:szCs w:val="24"/>
        </w:rPr>
        <w:t>Послуги</w:t>
      </w:r>
      <w:proofErr w:type="spellEnd"/>
      <w:r w:rsidR="00102F77" w:rsidRPr="005A5B82">
        <w:rPr>
          <w:rFonts w:ascii="Times New Roman" w:hAnsi="Times New Roman"/>
          <w:b/>
          <w:sz w:val="24"/>
          <w:szCs w:val="24"/>
        </w:rPr>
        <w:t xml:space="preserve"> з </w:t>
      </w:r>
      <w:proofErr w:type="spellStart"/>
      <w:r w:rsidR="00102F77" w:rsidRPr="005A5B82">
        <w:rPr>
          <w:rFonts w:ascii="Times New Roman" w:hAnsi="Times New Roman"/>
          <w:b/>
          <w:sz w:val="24"/>
          <w:szCs w:val="24"/>
        </w:rPr>
        <w:t>нагляду</w:t>
      </w:r>
      <w:proofErr w:type="spellEnd"/>
      <w:r w:rsidR="00102F77" w:rsidRPr="005A5B82">
        <w:rPr>
          <w:rFonts w:ascii="Times New Roman" w:hAnsi="Times New Roman"/>
          <w:b/>
          <w:sz w:val="24"/>
          <w:szCs w:val="24"/>
        </w:rPr>
        <w:t xml:space="preserve"> за </w:t>
      </w:r>
      <w:proofErr w:type="spellStart"/>
      <w:r w:rsidR="00102F77" w:rsidRPr="005A5B82">
        <w:rPr>
          <w:rFonts w:ascii="Times New Roman" w:hAnsi="Times New Roman"/>
          <w:b/>
          <w:sz w:val="24"/>
          <w:szCs w:val="24"/>
        </w:rPr>
        <w:t>виконанням</w:t>
      </w:r>
      <w:proofErr w:type="spellEnd"/>
      <w:r w:rsidR="00102F77" w:rsidRPr="005A5B82">
        <w:rPr>
          <w:rFonts w:ascii="Times New Roman" w:hAnsi="Times New Roman"/>
          <w:b/>
          <w:sz w:val="24"/>
          <w:szCs w:val="24"/>
        </w:rPr>
        <w:t xml:space="preserve"> </w:t>
      </w:r>
      <w:proofErr w:type="spellStart"/>
      <w:r w:rsidR="00102F77" w:rsidRPr="005A5B82">
        <w:rPr>
          <w:rFonts w:ascii="Times New Roman" w:hAnsi="Times New Roman"/>
          <w:b/>
          <w:sz w:val="24"/>
          <w:szCs w:val="24"/>
        </w:rPr>
        <w:t>будівельних</w:t>
      </w:r>
      <w:proofErr w:type="spellEnd"/>
      <w:r w:rsidR="00102F77" w:rsidRPr="005A5B82">
        <w:rPr>
          <w:rFonts w:ascii="Times New Roman" w:hAnsi="Times New Roman"/>
          <w:b/>
          <w:sz w:val="24"/>
          <w:szCs w:val="24"/>
        </w:rPr>
        <w:t xml:space="preserve"> </w:t>
      </w:r>
      <w:proofErr w:type="spellStart"/>
      <w:r w:rsidR="00102F77" w:rsidRPr="005A5B82">
        <w:rPr>
          <w:rFonts w:ascii="Times New Roman" w:hAnsi="Times New Roman"/>
          <w:b/>
          <w:sz w:val="24"/>
          <w:szCs w:val="24"/>
        </w:rPr>
        <w:t>робіт</w:t>
      </w:r>
      <w:proofErr w:type="spellEnd"/>
      <w:r w:rsidR="00102F77" w:rsidRPr="005A5B82">
        <w:rPr>
          <w:rFonts w:ascii="Times New Roman" w:hAnsi="Times New Roman"/>
          <w:b/>
          <w:sz w:val="24"/>
          <w:szCs w:val="24"/>
        </w:rPr>
        <w:t>»</w:t>
      </w:r>
      <w:r w:rsidR="00102F77">
        <w:rPr>
          <w:rFonts w:ascii="Times New Roman" w:hAnsi="Times New Roman"/>
          <w:b/>
          <w:sz w:val="24"/>
          <w:szCs w:val="24"/>
          <w:lang w:val="uk-UA"/>
        </w:rPr>
        <w:t xml:space="preserve"> </w:t>
      </w:r>
      <w:r w:rsidR="00D67E1D" w:rsidRPr="00E26F12">
        <w:rPr>
          <w:rFonts w:ascii="Times New Roman" w:hAnsi="Times New Roman"/>
          <w:b/>
          <w:color w:val="000000"/>
          <w:sz w:val="24"/>
          <w:szCs w:val="24"/>
          <w:lang w:val="uk-UA" w:eastAsia="uk-UA"/>
        </w:rPr>
        <w:t xml:space="preserve"> </w:t>
      </w:r>
    </w:p>
    <w:p w:rsidR="00D0737E" w:rsidRPr="00AB1EF6" w:rsidRDefault="00D0737E" w:rsidP="00AB1EF6">
      <w:pPr>
        <w:numPr>
          <w:ilvl w:val="1"/>
          <w:numId w:val="2"/>
        </w:numPr>
        <w:tabs>
          <w:tab w:val="left" w:pos="0"/>
          <w:tab w:val="left" w:pos="426"/>
        </w:tabs>
        <w:spacing w:before="0" w:after="0" w:line="276" w:lineRule="auto"/>
        <w:ind w:left="0" w:firstLine="0"/>
        <w:contextualSpacing/>
        <w:rPr>
          <w:rFonts w:eastAsia="Calibri"/>
          <w:snapToGrid/>
          <w:spacing w:val="-6"/>
          <w:szCs w:val="24"/>
          <w:lang w:eastAsia="en-US"/>
        </w:rPr>
      </w:pPr>
      <w:r w:rsidRPr="00AB1EF6">
        <w:rPr>
          <w:rFonts w:eastAsia="Calibri"/>
          <w:b/>
          <w:snapToGrid/>
          <w:spacing w:val="-6"/>
          <w:szCs w:val="24"/>
          <w:lang w:eastAsia="en-US"/>
        </w:rPr>
        <w:t xml:space="preserve">Технічні, якісні та інші характеристики предмета закупівлі: </w:t>
      </w:r>
      <w:r w:rsidRPr="00AB1EF6">
        <w:rPr>
          <w:rFonts w:eastAsia="Calibri"/>
          <w:snapToGrid/>
          <w:spacing w:val="-6"/>
          <w:szCs w:val="24"/>
          <w:lang w:eastAsia="en-US"/>
        </w:rPr>
        <w:t>Відповідно до технічного завдання викладеного в Додатку 2 Оголошення.</w:t>
      </w:r>
    </w:p>
    <w:p w:rsidR="00D0737E" w:rsidRPr="00AB1EF6" w:rsidRDefault="00D0737E" w:rsidP="00AB1EF6">
      <w:pPr>
        <w:numPr>
          <w:ilvl w:val="1"/>
          <w:numId w:val="2"/>
        </w:numPr>
        <w:tabs>
          <w:tab w:val="left" w:pos="0"/>
          <w:tab w:val="left" w:pos="426"/>
        </w:tabs>
        <w:spacing w:before="0" w:after="0" w:line="276" w:lineRule="auto"/>
        <w:ind w:left="0" w:firstLine="0"/>
        <w:contextualSpacing/>
        <w:rPr>
          <w:rFonts w:eastAsia="Calibri"/>
          <w:snapToGrid/>
          <w:spacing w:val="-6"/>
          <w:szCs w:val="24"/>
          <w:lang w:eastAsia="en-US"/>
        </w:rPr>
      </w:pPr>
      <w:r w:rsidRPr="00AB1EF6">
        <w:rPr>
          <w:rFonts w:eastAsia="Calibri"/>
          <w:b/>
          <w:snapToGrid/>
          <w:spacing w:val="-6"/>
          <w:szCs w:val="24"/>
          <w:lang w:eastAsia="en-US"/>
        </w:rPr>
        <w:t>Кількість робіт:</w:t>
      </w:r>
      <w:r w:rsidR="00B72786" w:rsidRPr="00B72786">
        <w:rPr>
          <w:rFonts w:eastAsia="Calibri"/>
          <w:i/>
          <w:snapToGrid/>
          <w:spacing w:val="-6"/>
          <w:sz w:val="23"/>
          <w:szCs w:val="23"/>
          <w:u w:val="single"/>
          <w:lang w:eastAsia="en-US"/>
        </w:rPr>
        <w:t xml:space="preserve"> </w:t>
      </w:r>
      <w:r w:rsidR="00102F77">
        <w:rPr>
          <w:rFonts w:eastAsia="Calibri"/>
          <w:i/>
          <w:snapToGrid/>
          <w:spacing w:val="-6"/>
          <w:sz w:val="23"/>
          <w:szCs w:val="23"/>
          <w:u w:val="single"/>
          <w:lang w:eastAsia="en-US"/>
        </w:rPr>
        <w:t>1 послуга</w:t>
      </w:r>
      <w:r w:rsidR="00B72786" w:rsidRPr="00917EA3">
        <w:rPr>
          <w:rFonts w:eastAsia="Calibri"/>
          <w:i/>
          <w:snapToGrid/>
          <w:spacing w:val="-6"/>
          <w:sz w:val="23"/>
          <w:szCs w:val="23"/>
          <w:u w:val="single"/>
          <w:lang w:eastAsia="en-US"/>
        </w:rPr>
        <w:t>;</w:t>
      </w:r>
      <w:r w:rsidR="00B72786">
        <w:rPr>
          <w:rFonts w:eastAsia="Calibri"/>
          <w:i/>
          <w:snapToGrid/>
          <w:spacing w:val="-6"/>
          <w:sz w:val="23"/>
          <w:szCs w:val="23"/>
          <w:u w:val="single"/>
          <w:lang w:eastAsia="en-US"/>
        </w:rPr>
        <w:t xml:space="preserve"> </w:t>
      </w:r>
    </w:p>
    <w:p w:rsidR="00D0737E" w:rsidRPr="00102F77" w:rsidRDefault="00D0737E" w:rsidP="00AB1EF6">
      <w:pPr>
        <w:numPr>
          <w:ilvl w:val="1"/>
          <w:numId w:val="2"/>
        </w:numPr>
        <w:tabs>
          <w:tab w:val="left" w:pos="567"/>
        </w:tabs>
        <w:spacing w:before="0" w:after="0" w:line="276" w:lineRule="auto"/>
        <w:ind w:left="0" w:firstLine="0"/>
        <w:contextualSpacing/>
        <w:rPr>
          <w:rFonts w:eastAsia="Calibri"/>
          <w:snapToGrid/>
          <w:spacing w:val="-6"/>
          <w:szCs w:val="24"/>
          <w:lang w:eastAsia="en-US"/>
        </w:rPr>
      </w:pPr>
      <w:r w:rsidRPr="00AB1EF6">
        <w:rPr>
          <w:rFonts w:eastAsia="Calibri"/>
          <w:b/>
          <w:snapToGrid/>
          <w:spacing w:val="-6"/>
          <w:szCs w:val="24"/>
          <w:lang w:eastAsia="en-US"/>
        </w:rPr>
        <w:t xml:space="preserve">Місце виконання робіт: </w:t>
      </w:r>
      <w:r w:rsidRPr="00AB1EF6">
        <w:rPr>
          <w:szCs w:val="24"/>
        </w:rPr>
        <w:t>290</w:t>
      </w:r>
      <w:r w:rsidR="0010367A">
        <w:rPr>
          <w:szCs w:val="24"/>
        </w:rPr>
        <w:t>00</w:t>
      </w:r>
      <w:r w:rsidRPr="00AB1EF6">
        <w:rPr>
          <w:szCs w:val="24"/>
        </w:rPr>
        <w:t>, Хмельницька область,</w:t>
      </w:r>
      <w:r w:rsidR="000E08D7">
        <w:rPr>
          <w:szCs w:val="24"/>
        </w:rPr>
        <w:t xml:space="preserve"> </w:t>
      </w:r>
      <w:r w:rsidR="00102F77">
        <w:rPr>
          <w:szCs w:val="24"/>
        </w:rPr>
        <w:t xml:space="preserve">м. </w:t>
      </w:r>
      <w:r w:rsidR="000E08D7" w:rsidRPr="000E08D7">
        <w:rPr>
          <w:szCs w:val="24"/>
        </w:rPr>
        <w:t>Хмельницький</w:t>
      </w:r>
      <w:r w:rsidR="00102F77">
        <w:rPr>
          <w:szCs w:val="24"/>
        </w:rPr>
        <w:t xml:space="preserve">, </w:t>
      </w:r>
      <w:r w:rsidR="00102F77" w:rsidRPr="00102F77">
        <w:rPr>
          <w:color w:val="000000"/>
          <w:szCs w:val="24"/>
          <w:shd w:val="clear" w:color="auto" w:fill="FDFEFD"/>
        </w:rPr>
        <w:t xml:space="preserve">вул. Шевченка (від вул. І. Франка до вул. </w:t>
      </w:r>
      <w:proofErr w:type="spellStart"/>
      <w:r w:rsidR="00102F77" w:rsidRPr="00102F77">
        <w:rPr>
          <w:color w:val="000000"/>
          <w:szCs w:val="24"/>
          <w:shd w:val="clear" w:color="auto" w:fill="FDFEFD"/>
        </w:rPr>
        <w:t>Старокостянтинівське</w:t>
      </w:r>
      <w:proofErr w:type="spellEnd"/>
      <w:r w:rsidR="00102F77" w:rsidRPr="00102F77">
        <w:rPr>
          <w:color w:val="000000"/>
          <w:szCs w:val="24"/>
          <w:shd w:val="clear" w:color="auto" w:fill="FDFEFD"/>
        </w:rPr>
        <w:t xml:space="preserve"> шосе)</w:t>
      </w:r>
      <w:r w:rsidR="00102F77">
        <w:rPr>
          <w:color w:val="000000"/>
          <w:szCs w:val="24"/>
          <w:shd w:val="clear" w:color="auto" w:fill="FDFEFD"/>
        </w:rPr>
        <w:t>.</w:t>
      </w:r>
    </w:p>
    <w:p w:rsidR="00D0737E" w:rsidRPr="00AB1EF6" w:rsidRDefault="00D0737E" w:rsidP="00AB1EF6">
      <w:pPr>
        <w:numPr>
          <w:ilvl w:val="1"/>
          <w:numId w:val="2"/>
        </w:numPr>
        <w:tabs>
          <w:tab w:val="left" w:pos="567"/>
        </w:tabs>
        <w:spacing w:before="0" w:after="0"/>
        <w:ind w:left="0" w:firstLine="0"/>
        <w:contextualSpacing/>
        <w:rPr>
          <w:snapToGrid/>
          <w:spacing w:val="-6"/>
          <w:szCs w:val="24"/>
        </w:rPr>
      </w:pPr>
      <w:r w:rsidRPr="00AB1EF6">
        <w:rPr>
          <w:rFonts w:eastAsia="Calibri"/>
          <w:b/>
          <w:snapToGrid/>
          <w:spacing w:val="-6"/>
          <w:szCs w:val="24"/>
          <w:lang w:eastAsia="en-US"/>
        </w:rPr>
        <w:t xml:space="preserve">Строк виконання робіт: </w:t>
      </w:r>
      <w:r w:rsidRPr="00AB1EF6">
        <w:rPr>
          <w:rFonts w:eastAsia="Calibri"/>
          <w:snapToGrid/>
          <w:spacing w:val="-6"/>
          <w:szCs w:val="24"/>
          <w:lang w:eastAsia="en-US"/>
        </w:rPr>
        <w:t xml:space="preserve">до </w:t>
      </w:r>
      <w:r w:rsidR="00102F77">
        <w:rPr>
          <w:rFonts w:eastAsia="Calibri"/>
          <w:snapToGrid/>
          <w:color w:val="000000" w:themeColor="text1"/>
          <w:spacing w:val="-6"/>
          <w:szCs w:val="24"/>
          <w:lang w:eastAsia="en-US"/>
        </w:rPr>
        <w:t>01.10</w:t>
      </w:r>
      <w:r w:rsidR="00810DA3">
        <w:rPr>
          <w:rFonts w:eastAsia="Calibri"/>
          <w:snapToGrid/>
          <w:color w:val="000000" w:themeColor="text1"/>
          <w:spacing w:val="-6"/>
          <w:szCs w:val="24"/>
          <w:lang w:eastAsia="en-US"/>
        </w:rPr>
        <w:t>.2022</w:t>
      </w:r>
      <w:r w:rsidRPr="00BE43C9">
        <w:rPr>
          <w:rFonts w:eastAsia="Calibri"/>
          <w:snapToGrid/>
          <w:color w:val="000000" w:themeColor="text1"/>
          <w:spacing w:val="-6"/>
          <w:szCs w:val="24"/>
          <w:lang w:eastAsia="en-US"/>
        </w:rPr>
        <w:t xml:space="preserve"> </w:t>
      </w:r>
      <w:r w:rsidRPr="00AB1EF6">
        <w:rPr>
          <w:rFonts w:eastAsia="Calibri"/>
          <w:snapToGrid/>
          <w:spacing w:val="-6"/>
          <w:szCs w:val="24"/>
          <w:lang w:eastAsia="en-US"/>
        </w:rPr>
        <w:t>року.</w:t>
      </w:r>
      <w:r w:rsidR="00606F81">
        <w:rPr>
          <w:rFonts w:eastAsia="Calibri"/>
          <w:snapToGrid/>
          <w:spacing w:val="-6"/>
          <w:szCs w:val="24"/>
          <w:lang w:eastAsia="en-US"/>
        </w:rPr>
        <w:t xml:space="preserve"> </w:t>
      </w:r>
    </w:p>
    <w:p w:rsidR="00D0737E" w:rsidRPr="0041361A" w:rsidRDefault="00D0737E" w:rsidP="00AB1EF6">
      <w:pPr>
        <w:pStyle w:val="ab"/>
        <w:numPr>
          <w:ilvl w:val="1"/>
          <w:numId w:val="2"/>
        </w:numPr>
        <w:pBdr>
          <w:top w:val="nil"/>
          <w:left w:val="nil"/>
          <w:bottom w:val="nil"/>
          <w:right w:val="nil"/>
          <w:between w:val="nil"/>
        </w:pBdr>
        <w:spacing w:after="0"/>
        <w:jc w:val="both"/>
        <w:rPr>
          <w:rFonts w:ascii="Times New Roman" w:hAnsi="Times New Roman"/>
          <w:spacing w:val="-6"/>
          <w:sz w:val="24"/>
          <w:szCs w:val="24"/>
          <w:lang w:val="uk-UA"/>
        </w:rPr>
      </w:pPr>
      <w:r w:rsidRPr="00810DA3">
        <w:rPr>
          <w:rFonts w:ascii="Times New Roman" w:hAnsi="Times New Roman"/>
          <w:b/>
          <w:spacing w:val="-6"/>
          <w:sz w:val="24"/>
          <w:szCs w:val="24"/>
          <w:lang w:val="uk-UA"/>
        </w:rPr>
        <w:t>Очікувана вартість предмета закупівлі</w:t>
      </w:r>
      <w:r w:rsidR="00AB1EF6">
        <w:rPr>
          <w:rFonts w:ascii="Times New Roman" w:hAnsi="Times New Roman"/>
          <w:b/>
          <w:spacing w:val="-6"/>
          <w:sz w:val="24"/>
          <w:szCs w:val="24"/>
          <w:lang w:val="uk-UA"/>
        </w:rPr>
        <w:t>:</w:t>
      </w:r>
      <w:r w:rsidRPr="00AB1EF6">
        <w:rPr>
          <w:rFonts w:ascii="Times New Roman" w:hAnsi="Times New Roman"/>
          <w:spacing w:val="-6"/>
          <w:sz w:val="24"/>
          <w:szCs w:val="24"/>
          <w:lang w:val="uk-UA"/>
        </w:rPr>
        <w:t xml:space="preserve"> </w:t>
      </w:r>
      <w:r w:rsidR="00102F77">
        <w:rPr>
          <w:rFonts w:ascii="Times New Roman" w:hAnsi="Times New Roman"/>
          <w:b/>
          <w:spacing w:val="-6"/>
          <w:sz w:val="24"/>
          <w:szCs w:val="24"/>
          <w:u w:val="single"/>
          <w:lang w:val="uk-UA"/>
        </w:rPr>
        <w:t>151494.20</w:t>
      </w:r>
      <w:r w:rsidR="007817DE">
        <w:rPr>
          <w:rFonts w:ascii="Times New Roman" w:hAnsi="Times New Roman"/>
          <w:b/>
          <w:spacing w:val="-6"/>
          <w:sz w:val="24"/>
          <w:szCs w:val="24"/>
          <w:u w:val="single"/>
          <w:lang w:val="uk-UA"/>
        </w:rPr>
        <w:t xml:space="preserve"> </w:t>
      </w:r>
      <w:r w:rsidRPr="00810DA3">
        <w:rPr>
          <w:rFonts w:ascii="Times New Roman" w:hAnsi="Times New Roman"/>
          <w:b/>
          <w:spacing w:val="-6"/>
          <w:sz w:val="24"/>
          <w:szCs w:val="24"/>
          <w:lang w:val="uk-UA"/>
        </w:rPr>
        <w:t>грн.</w:t>
      </w:r>
      <w:r w:rsidR="00217D71">
        <w:rPr>
          <w:rFonts w:ascii="Times New Roman" w:hAnsi="Times New Roman"/>
          <w:b/>
          <w:spacing w:val="-6"/>
          <w:sz w:val="24"/>
          <w:szCs w:val="24"/>
          <w:lang w:val="uk-UA"/>
        </w:rPr>
        <w:t xml:space="preserve"> (</w:t>
      </w:r>
      <w:r w:rsidR="00102F77">
        <w:rPr>
          <w:rFonts w:ascii="Times New Roman" w:hAnsi="Times New Roman"/>
          <w:b/>
          <w:spacing w:val="-6"/>
          <w:sz w:val="24"/>
          <w:szCs w:val="24"/>
          <w:lang w:val="uk-UA"/>
        </w:rPr>
        <w:t>сто п</w:t>
      </w:r>
      <w:r w:rsidR="00102F77" w:rsidRPr="00102F77">
        <w:rPr>
          <w:rFonts w:ascii="Times New Roman" w:hAnsi="Times New Roman"/>
          <w:b/>
          <w:spacing w:val="-6"/>
          <w:sz w:val="24"/>
          <w:szCs w:val="24"/>
          <w:lang w:val="uk-UA"/>
        </w:rPr>
        <w:t>’</w:t>
      </w:r>
      <w:r w:rsidR="00102F77">
        <w:rPr>
          <w:rFonts w:ascii="Times New Roman" w:hAnsi="Times New Roman"/>
          <w:b/>
          <w:spacing w:val="-6"/>
          <w:sz w:val="24"/>
          <w:szCs w:val="24"/>
          <w:lang w:val="uk-UA"/>
        </w:rPr>
        <w:t>ятдесят одна</w:t>
      </w:r>
      <w:r w:rsidR="00217D71">
        <w:rPr>
          <w:rFonts w:ascii="Times New Roman" w:hAnsi="Times New Roman"/>
          <w:b/>
          <w:spacing w:val="-6"/>
          <w:sz w:val="24"/>
          <w:szCs w:val="24"/>
          <w:lang w:val="uk-UA"/>
        </w:rPr>
        <w:t xml:space="preserve"> тисяч</w:t>
      </w:r>
      <w:r w:rsidR="00102F77">
        <w:rPr>
          <w:rFonts w:ascii="Times New Roman" w:hAnsi="Times New Roman"/>
          <w:b/>
          <w:spacing w:val="-6"/>
          <w:sz w:val="24"/>
          <w:szCs w:val="24"/>
          <w:lang w:val="uk-UA"/>
        </w:rPr>
        <w:t xml:space="preserve">а </w:t>
      </w:r>
      <w:r w:rsidR="00217D71">
        <w:rPr>
          <w:rFonts w:ascii="Times New Roman" w:hAnsi="Times New Roman"/>
          <w:b/>
          <w:spacing w:val="-6"/>
          <w:sz w:val="24"/>
          <w:szCs w:val="24"/>
          <w:lang w:val="uk-UA"/>
        </w:rPr>
        <w:t xml:space="preserve"> </w:t>
      </w:r>
      <w:r w:rsidR="00102F77">
        <w:rPr>
          <w:rFonts w:ascii="Times New Roman" w:hAnsi="Times New Roman"/>
          <w:b/>
          <w:spacing w:val="-6"/>
          <w:sz w:val="24"/>
          <w:szCs w:val="24"/>
          <w:lang w:val="uk-UA"/>
        </w:rPr>
        <w:t xml:space="preserve">чотириста </w:t>
      </w:r>
      <w:proofErr w:type="spellStart"/>
      <w:r w:rsidR="00102F77">
        <w:rPr>
          <w:rFonts w:ascii="Times New Roman" w:hAnsi="Times New Roman"/>
          <w:b/>
          <w:spacing w:val="-6"/>
          <w:sz w:val="24"/>
          <w:szCs w:val="24"/>
          <w:lang w:val="uk-UA"/>
        </w:rPr>
        <w:t>дев</w:t>
      </w:r>
      <w:proofErr w:type="spellEnd"/>
      <w:r w:rsidR="00102F77" w:rsidRPr="00102F77">
        <w:rPr>
          <w:rFonts w:ascii="Times New Roman" w:hAnsi="Times New Roman"/>
          <w:b/>
          <w:spacing w:val="-6"/>
          <w:sz w:val="24"/>
          <w:szCs w:val="24"/>
        </w:rPr>
        <w:t>’</w:t>
      </w:r>
      <w:proofErr w:type="spellStart"/>
      <w:r w:rsidR="00102F77">
        <w:rPr>
          <w:rFonts w:ascii="Times New Roman" w:hAnsi="Times New Roman"/>
          <w:b/>
          <w:spacing w:val="-6"/>
          <w:sz w:val="24"/>
          <w:szCs w:val="24"/>
          <w:lang w:val="uk-UA"/>
        </w:rPr>
        <w:t>яносто</w:t>
      </w:r>
      <w:proofErr w:type="spellEnd"/>
      <w:r w:rsidR="00102F77">
        <w:rPr>
          <w:rFonts w:ascii="Times New Roman" w:hAnsi="Times New Roman"/>
          <w:b/>
          <w:spacing w:val="-6"/>
          <w:sz w:val="24"/>
          <w:szCs w:val="24"/>
          <w:lang w:val="uk-UA"/>
        </w:rPr>
        <w:t xml:space="preserve"> чотири гривні</w:t>
      </w:r>
      <w:r w:rsidR="00217D71">
        <w:rPr>
          <w:rFonts w:ascii="Times New Roman" w:hAnsi="Times New Roman"/>
          <w:b/>
          <w:spacing w:val="-6"/>
          <w:sz w:val="24"/>
          <w:szCs w:val="24"/>
          <w:lang w:val="uk-UA"/>
        </w:rPr>
        <w:t xml:space="preserve"> </w:t>
      </w:r>
      <w:r w:rsidR="00102F77">
        <w:rPr>
          <w:rFonts w:ascii="Times New Roman" w:hAnsi="Times New Roman"/>
          <w:b/>
          <w:spacing w:val="-6"/>
          <w:sz w:val="24"/>
          <w:szCs w:val="24"/>
          <w:lang w:val="uk-UA"/>
        </w:rPr>
        <w:t>20</w:t>
      </w:r>
      <w:r w:rsidR="00217D71">
        <w:rPr>
          <w:rFonts w:ascii="Times New Roman" w:hAnsi="Times New Roman"/>
          <w:b/>
          <w:spacing w:val="-6"/>
          <w:sz w:val="24"/>
          <w:szCs w:val="24"/>
          <w:lang w:val="uk-UA"/>
        </w:rPr>
        <w:t xml:space="preserve"> копійок)</w:t>
      </w:r>
      <w:r w:rsidRPr="0041361A">
        <w:rPr>
          <w:rFonts w:ascii="Times New Roman" w:hAnsi="Times New Roman"/>
          <w:b/>
          <w:spacing w:val="-6"/>
          <w:sz w:val="24"/>
          <w:szCs w:val="24"/>
          <w:lang w:val="uk-UA"/>
        </w:rPr>
        <w:t xml:space="preserve"> з ПДВ.</w:t>
      </w:r>
      <w:r w:rsidRPr="0041361A">
        <w:rPr>
          <w:rFonts w:ascii="Times New Roman" w:hAnsi="Times New Roman"/>
          <w:spacing w:val="-6"/>
          <w:sz w:val="24"/>
          <w:szCs w:val="24"/>
          <w:lang w:val="uk-UA"/>
        </w:rPr>
        <w:t>;</w:t>
      </w:r>
    </w:p>
    <w:p w:rsidR="00D0737E" w:rsidRPr="00AB1EF6" w:rsidRDefault="00D0737E" w:rsidP="00AB1EF6">
      <w:pPr>
        <w:pStyle w:val="a8"/>
        <w:spacing w:before="0" w:after="0"/>
        <w:ind w:left="360"/>
        <w:jc w:val="both"/>
        <w:rPr>
          <w:rFonts w:ascii="Times New Roman" w:eastAsia="Lucida Sans Unicode" w:hAnsi="Times New Roman"/>
          <w:kern w:val="1"/>
          <w:sz w:val="24"/>
          <w:szCs w:val="24"/>
          <w:lang w:val="uk-UA"/>
        </w:rPr>
      </w:pPr>
      <w:r w:rsidRPr="00AB1EF6">
        <w:rPr>
          <w:rStyle w:val="rvts0"/>
          <w:rFonts w:ascii="Times New Roman" w:eastAsia="SimSun" w:hAnsi="Times New Roman"/>
          <w:i/>
          <w:kern w:val="1"/>
          <w:sz w:val="24"/>
          <w:szCs w:val="24"/>
          <w:lang w:val="uk-UA" w:eastAsia="hi-IN" w:bidi="hi-IN"/>
        </w:rPr>
        <w:t>У разі якщо вартість пропозиції учасника за результатами аукціону нижча більше ніж на 10 % від очікуваної вартості закупівлі Замовником визначається вид договірної ціни – тверда.</w:t>
      </w:r>
    </w:p>
    <w:p w:rsidR="00AB1EF6" w:rsidRPr="00BE43C9" w:rsidRDefault="00D0737E" w:rsidP="00AB1EF6">
      <w:pPr>
        <w:pBdr>
          <w:top w:val="nil"/>
          <w:left w:val="nil"/>
          <w:bottom w:val="nil"/>
          <w:right w:val="nil"/>
          <w:between w:val="nil"/>
        </w:pBdr>
        <w:ind w:firstLine="0"/>
        <w:rPr>
          <w:rFonts w:eastAsia="Calibri"/>
          <w:snapToGrid/>
          <w:color w:val="000000" w:themeColor="text1"/>
          <w:spacing w:val="-6"/>
          <w:szCs w:val="24"/>
          <w:lang w:eastAsia="en-US"/>
        </w:rPr>
      </w:pPr>
      <w:r w:rsidRPr="00142E35">
        <w:rPr>
          <w:rFonts w:eastAsia="Calibri"/>
          <w:b/>
          <w:snapToGrid/>
          <w:color w:val="000000" w:themeColor="text1"/>
          <w:spacing w:val="-6"/>
          <w:szCs w:val="24"/>
          <w:lang w:eastAsia="en-US"/>
        </w:rPr>
        <w:t>2.</w:t>
      </w:r>
      <w:r w:rsidR="00AB1EF6" w:rsidRPr="00142E35">
        <w:rPr>
          <w:rFonts w:eastAsia="Calibri"/>
          <w:b/>
          <w:snapToGrid/>
          <w:color w:val="000000" w:themeColor="text1"/>
          <w:spacing w:val="-6"/>
          <w:szCs w:val="24"/>
          <w:lang w:eastAsia="en-US"/>
        </w:rPr>
        <w:t>7</w:t>
      </w:r>
      <w:r w:rsidRPr="00142E35">
        <w:rPr>
          <w:rFonts w:eastAsia="Calibri"/>
          <w:b/>
          <w:snapToGrid/>
          <w:color w:val="000000" w:themeColor="text1"/>
          <w:spacing w:val="-6"/>
          <w:szCs w:val="24"/>
          <w:lang w:eastAsia="en-US"/>
        </w:rPr>
        <w:t>. Період уточнення інформації про закупівлю (не менше трьох робочих днів</w:t>
      </w:r>
      <w:r w:rsidRPr="00142E35">
        <w:rPr>
          <w:rFonts w:eastAsia="Calibri"/>
          <w:snapToGrid/>
          <w:color w:val="000000" w:themeColor="text1"/>
          <w:spacing w:val="-6"/>
          <w:szCs w:val="24"/>
          <w:lang w:eastAsia="en-US"/>
        </w:rPr>
        <w:t xml:space="preserve">): до </w:t>
      </w:r>
      <w:r w:rsidR="009D3DD1">
        <w:rPr>
          <w:rFonts w:eastAsia="Calibri"/>
          <w:snapToGrid/>
          <w:color w:val="000000" w:themeColor="text1"/>
          <w:spacing w:val="-6"/>
          <w:szCs w:val="24"/>
          <w:lang w:val="ru-RU" w:eastAsia="en-US"/>
        </w:rPr>
        <w:t>09</w:t>
      </w:r>
      <w:r w:rsidR="002C4DE6" w:rsidRPr="00BE43C9">
        <w:rPr>
          <w:rFonts w:eastAsia="Calibri"/>
          <w:snapToGrid/>
          <w:color w:val="000000" w:themeColor="text1"/>
          <w:spacing w:val="-6"/>
          <w:szCs w:val="24"/>
          <w:lang w:eastAsia="en-US"/>
        </w:rPr>
        <w:t>.</w:t>
      </w:r>
      <w:r w:rsidR="00102F77">
        <w:rPr>
          <w:rFonts w:eastAsia="Calibri"/>
          <w:snapToGrid/>
          <w:color w:val="000000" w:themeColor="text1"/>
          <w:spacing w:val="-6"/>
          <w:szCs w:val="24"/>
          <w:lang w:eastAsia="en-US"/>
        </w:rPr>
        <w:t>08.2022</w:t>
      </w:r>
      <w:r w:rsidR="00692FA5" w:rsidRPr="00BE43C9">
        <w:rPr>
          <w:rFonts w:eastAsia="Calibri"/>
          <w:snapToGrid/>
          <w:color w:val="000000" w:themeColor="text1"/>
          <w:spacing w:val="-6"/>
          <w:szCs w:val="24"/>
          <w:lang w:eastAsia="en-US"/>
        </w:rPr>
        <w:t xml:space="preserve"> року до </w:t>
      </w:r>
      <w:r w:rsidR="00102F77">
        <w:rPr>
          <w:rFonts w:eastAsia="Calibri"/>
          <w:snapToGrid/>
          <w:color w:val="000000" w:themeColor="text1"/>
          <w:spacing w:val="-6"/>
          <w:szCs w:val="24"/>
          <w:lang w:val="ru-RU" w:eastAsia="en-US"/>
        </w:rPr>
        <w:t>12</w:t>
      </w:r>
      <w:r w:rsidR="00692FA5" w:rsidRPr="00BE43C9">
        <w:rPr>
          <w:rFonts w:eastAsia="Calibri"/>
          <w:snapToGrid/>
          <w:color w:val="000000" w:themeColor="text1"/>
          <w:spacing w:val="-6"/>
          <w:szCs w:val="24"/>
          <w:lang w:eastAsia="en-US"/>
        </w:rPr>
        <w:t>:</w:t>
      </w:r>
      <w:r w:rsidR="001E71D3" w:rsidRPr="00BE43C9">
        <w:rPr>
          <w:rFonts w:eastAsia="Calibri"/>
          <w:snapToGrid/>
          <w:color w:val="000000" w:themeColor="text1"/>
          <w:spacing w:val="-6"/>
          <w:szCs w:val="24"/>
          <w:lang w:val="ru-RU" w:eastAsia="en-US"/>
        </w:rPr>
        <w:t xml:space="preserve">00 </w:t>
      </w:r>
      <w:r w:rsidRPr="00BE43C9">
        <w:rPr>
          <w:rFonts w:eastAsia="Calibri"/>
          <w:snapToGrid/>
          <w:color w:val="000000" w:themeColor="text1"/>
          <w:spacing w:val="-6"/>
          <w:szCs w:val="24"/>
          <w:lang w:eastAsia="en-US"/>
        </w:rPr>
        <w:t>год.;</w:t>
      </w:r>
    </w:p>
    <w:p w:rsidR="00AB1EF6" w:rsidRPr="00BE43C9" w:rsidRDefault="00AB1EF6" w:rsidP="00AB1EF6">
      <w:pPr>
        <w:pBdr>
          <w:top w:val="nil"/>
          <w:left w:val="nil"/>
          <w:bottom w:val="nil"/>
          <w:right w:val="nil"/>
          <w:between w:val="nil"/>
        </w:pBdr>
        <w:ind w:firstLine="0"/>
        <w:rPr>
          <w:rFonts w:eastAsia="Calibri"/>
          <w:snapToGrid/>
          <w:color w:val="000000" w:themeColor="text1"/>
          <w:spacing w:val="-6"/>
          <w:szCs w:val="24"/>
          <w:lang w:eastAsia="en-US"/>
        </w:rPr>
      </w:pPr>
      <w:r w:rsidRPr="00A905AA">
        <w:rPr>
          <w:rFonts w:eastAsia="Calibri"/>
          <w:b/>
          <w:snapToGrid/>
          <w:spacing w:val="-6"/>
          <w:szCs w:val="24"/>
          <w:lang w:eastAsia="en-US"/>
        </w:rPr>
        <w:t>2.8</w:t>
      </w:r>
      <w:r w:rsidR="00D0737E" w:rsidRPr="00A905AA">
        <w:rPr>
          <w:rFonts w:eastAsia="Calibri"/>
          <w:b/>
          <w:snapToGrid/>
          <w:spacing w:val="-6"/>
          <w:szCs w:val="24"/>
          <w:lang w:eastAsia="en-US"/>
        </w:rPr>
        <w:t xml:space="preserve">. Кінцевий строк подання пропозицій: </w:t>
      </w:r>
      <w:r w:rsidR="00D0737E" w:rsidRPr="00A905AA">
        <w:rPr>
          <w:rFonts w:eastAsia="Calibri"/>
          <w:snapToGrid/>
          <w:spacing w:val="-6"/>
          <w:szCs w:val="24"/>
          <w:lang w:eastAsia="en-US"/>
        </w:rPr>
        <w:t xml:space="preserve">до </w:t>
      </w:r>
      <w:r w:rsidR="00FF6FAC" w:rsidRPr="00FF6FAC">
        <w:rPr>
          <w:rFonts w:eastAsia="Calibri"/>
          <w:snapToGrid/>
          <w:color w:val="000000" w:themeColor="text1"/>
          <w:spacing w:val="-6"/>
          <w:szCs w:val="24"/>
          <w:lang w:val="ru-RU" w:eastAsia="en-US"/>
        </w:rPr>
        <w:t>17</w:t>
      </w:r>
      <w:r w:rsidR="002C4DE6" w:rsidRPr="00BE43C9">
        <w:rPr>
          <w:rFonts w:eastAsia="Calibri"/>
          <w:snapToGrid/>
          <w:color w:val="000000" w:themeColor="text1"/>
          <w:spacing w:val="-6"/>
          <w:szCs w:val="24"/>
          <w:lang w:eastAsia="en-US"/>
        </w:rPr>
        <w:t>.</w:t>
      </w:r>
      <w:r w:rsidR="00102F77">
        <w:rPr>
          <w:rFonts w:eastAsia="Calibri"/>
          <w:snapToGrid/>
          <w:color w:val="000000" w:themeColor="text1"/>
          <w:spacing w:val="-6"/>
          <w:szCs w:val="24"/>
          <w:lang w:eastAsia="en-US"/>
        </w:rPr>
        <w:t>08</w:t>
      </w:r>
      <w:r w:rsidR="004F21A3" w:rsidRPr="00BE43C9">
        <w:rPr>
          <w:rFonts w:eastAsia="Calibri"/>
          <w:snapToGrid/>
          <w:color w:val="000000" w:themeColor="text1"/>
          <w:spacing w:val="-6"/>
          <w:szCs w:val="24"/>
          <w:lang w:eastAsia="en-US"/>
        </w:rPr>
        <w:t>.</w:t>
      </w:r>
      <w:r w:rsidR="00102F77">
        <w:rPr>
          <w:rFonts w:eastAsia="Calibri"/>
          <w:snapToGrid/>
          <w:color w:val="000000" w:themeColor="text1"/>
          <w:spacing w:val="-6"/>
          <w:szCs w:val="24"/>
          <w:lang w:eastAsia="en-US"/>
        </w:rPr>
        <w:t>2022</w:t>
      </w:r>
      <w:r w:rsidR="00D0737E" w:rsidRPr="00BE43C9">
        <w:rPr>
          <w:rFonts w:eastAsia="Calibri"/>
          <w:snapToGrid/>
          <w:color w:val="000000" w:themeColor="text1"/>
          <w:spacing w:val="-6"/>
          <w:szCs w:val="24"/>
          <w:lang w:eastAsia="en-US"/>
        </w:rPr>
        <w:t xml:space="preserve"> року до </w:t>
      </w:r>
      <w:r w:rsidR="00102F77">
        <w:rPr>
          <w:rFonts w:eastAsia="Calibri"/>
          <w:snapToGrid/>
          <w:color w:val="000000" w:themeColor="text1"/>
          <w:spacing w:val="-6"/>
          <w:szCs w:val="24"/>
          <w:lang w:val="ru-RU" w:eastAsia="en-US"/>
        </w:rPr>
        <w:t>12</w:t>
      </w:r>
      <w:r w:rsidR="001E71D3" w:rsidRPr="00BE43C9">
        <w:rPr>
          <w:rFonts w:eastAsia="Calibri"/>
          <w:snapToGrid/>
          <w:color w:val="000000" w:themeColor="text1"/>
          <w:spacing w:val="-6"/>
          <w:szCs w:val="24"/>
          <w:lang w:eastAsia="en-US"/>
        </w:rPr>
        <w:t>:00</w:t>
      </w:r>
      <w:r w:rsidR="00692FA5" w:rsidRPr="00BE43C9">
        <w:rPr>
          <w:rFonts w:eastAsia="Calibri"/>
          <w:snapToGrid/>
          <w:color w:val="000000" w:themeColor="text1"/>
          <w:spacing w:val="-6"/>
          <w:szCs w:val="24"/>
          <w:lang w:eastAsia="en-US"/>
        </w:rPr>
        <w:t xml:space="preserve"> </w:t>
      </w:r>
      <w:r w:rsidRPr="00BE43C9">
        <w:rPr>
          <w:rFonts w:eastAsia="Calibri"/>
          <w:snapToGrid/>
          <w:color w:val="000000" w:themeColor="text1"/>
          <w:spacing w:val="-6"/>
          <w:szCs w:val="24"/>
          <w:lang w:eastAsia="en-US"/>
        </w:rPr>
        <w:t>год.</w:t>
      </w:r>
    </w:p>
    <w:p w:rsidR="00AB1EF6" w:rsidRPr="00A905AA" w:rsidRDefault="00AB1EF6" w:rsidP="00AB1EF6">
      <w:pPr>
        <w:pBdr>
          <w:top w:val="nil"/>
          <w:left w:val="nil"/>
          <w:bottom w:val="nil"/>
          <w:right w:val="nil"/>
          <w:between w:val="nil"/>
        </w:pBdr>
        <w:ind w:firstLine="0"/>
        <w:rPr>
          <w:rFonts w:eastAsia="Calibri"/>
          <w:snapToGrid/>
          <w:spacing w:val="-6"/>
          <w:szCs w:val="24"/>
        </w:rPr>
      </w:pPr>
      <w:r w:rsidRPr="00A905AA">
        <w:rPr>
          <w:rFonts w:eastAsia="Calibri"/>
          <w:snapToGrid/>
          <w:spacing w:val="-6"/>
          <w:szCs w:val="24"/>
          <w:lang w:eastAsia="en-US"/>
        </w:rPr>
        <w:t xml:space="preserve">2.9. </w:t>
      </w:r>
      <w:r w:rsidR="00D0737E" w:rsidRPr="00A905AA">
        <w:rPr>
          <w:rFonts w:eastAsia="Calibri"/>
          <w:snapToGrid/>
          <w:spacing w:val="-6"/>
          <w:szCs w:val="24"/>
        </w:rPr>
        <w:t>До оцінки та участі допускаються пропозиції учасників незалежно від форм оподаткування. Оцінка пропозицій здійснюєт</w:t>
      </w:r>
      <w:r w:rsidRPr="00A905AA">
        <w:rPr>
          <w:rFonts w:eastAsia="Calibri"/>
          <w:snapToGrid/>
          <w:spacing w:val="-6"/>
          <w:szCs w:val="24"/>
        </w:rPr>
        <w:t>ься на основі критерію  «ЦІНА».</w:t>
      </w:r>
    </w:p>
    <w:p w:rsidR="00AB1EF6" w:rsidRPr="00A905AA" w:rsidRDefault="00AB1EF6" w:rsidP="00AB1EF6">
      <w:pPr>
        <w:pBdr>
          <w:top w:val="nil"/>
          <w:left w:val="nil"/>
          <w:bottom w:val="nil"/>
          <w:right w:val="nil"/>
          <w:between w:val="nil"/>
        </w:pBdr>
        <w:ind w:firstLine="0"/>
        <w:rPr>
          <w:rFonts w:eastAsia="Calibri"/>
          <w:snapToGrid/>
          <w:spacing w:val="-6"/>
          <w:szCs w:val="24"/>
          <w:u w:val="single"/>
          <w:lang w:eastAsia="en-US"/>
        </w:rPr>
      </w:pPr>
      <w:r w:rsidRPr="00A905AA">
        <w:rPr>
          <w:rFonts w:eastAsia="Calibri"/>
          <w:b/>
          <w:snapToGrid/>
          <w:spacing w:val="-6"/>
          <w:szCs w:val="24"/>
        </w:rPr>
        <w:t xml:space="preserve">2.10. </w:t>
      </w:r>
      <w:r w:rsidR="00D0737E" w:rsidRPr="00A905AA">
        <w:rPr>
          <w:rFonts w:eastAsia="Calibri"/>
          <w:b/>
          <w:snapToGrid/>
          <w:spacing w:val="-6"/>
          <w:szCs w:val="24"/>
          <w:lang w:eastAsia="en-US"/>
        </w:rPr>
        <w:t xml:space="preserve">Розмір та умови надання забезпечення пропозицій учасників: </w:t>
      </w:r>
      <w:r w:rsidR="00D0737E" w:rsidRPr="00A905AA">
        <w:rPr>
          <w:rFonts w:eastAsia="Calibri"/>
          <w:snapToGrid/>
          <w:spacing w:val="-6"/>
          <w:szCs w:val="24"/>
          <w:lang w:eastAsia="en-US"/>
        </w:rPr>
        <w:t>не вимагається</w:t>
      </w:r>
    </w:p>
    <w:p w:rsidR="00AB1EF6" w:rsidRPr="00142E35" w:rsidRDefault="00AB1EF6" w:rsidP="00AB1EF6">
      <w:pPr>
        <w:pBdr>
          <w:top w:val="nil"/>
          <w:left w:val="nil"/>
          <w:bottom w:val="nil"/>
          <w:right w:val="nil"/>
          <w:between w:val="nil"/>
        </w:pBdr>
        <w:ind w:firstLine="0"/>
        <w:rPr>
          <w:rFonts w:eastAsia="Calibri"/>
          <w:snapToGrid/>
          <w:color w:val="000000" w:themeColor="text1"/>
          <w:spacing w:val="-6"/>
          <w:szCs w:val="24"/>
          <w:lang w:eastAsia="en-US"/>
        </w:rPr>
      </w:pPr>
      <w:r w:rsidRPr="00A905AA">
        <w:rPr>
          <w:rFonts w:eastAsia="Calibri"/>
          <w:b/>
          <w:snapToGrid/>
          <w:spacing w:val="-6"/>
          <w:szCs w:val="24"/>
          <w:lang w:eastAsia="en-US"/>
        </w:rPr>
        <w:t xml:space="preserve">2.11. </w:t>
      </w:r>
      <w:r w:rsidR="00D0737E" w:rsidRPr="00A905AA">
        <w:rPr>
          <w:rFonts w:eastAsia="Calibri"/>
          <w:b/>
          <w:snapToGrid/>
          <w:spacing w:val="-6"/>
          <w:szCs w:val="24"/>
          <w:lang w:eastAsia="en-US"/>
        </w:rPr>
        <w:t xml:space="preserve">Розмір та умови надання забезпечення </w:t>
      </w:r>
      <w:r w:rsidR="00D0737E" w:rsidRPr="00142E35">
        <w:rPr>
          <w:rFonts w:eastAsia="Calibri"/>
          <w:b/>
          <w:snapToGrid/>
          <w:color w:val="000000" w:themeColor="text1"/>
          <w:spacing w:val="-6"/>
          <w:szCs w:val="24"/>
          <w:lang w:eastAsia="en-US"/>
        </w:rPr>
        <w:t xml:space="preserve">виконання договору про закупівлю: </w:t>
      </w:r>
      <w:r w:rsidR="00D0737E" w:rsidRPr="00142E35">
        <w:rPr>
          <w:rFonts w:eastAsia="Calibri"/>
          <w:snapToGrid/>
          <w:color w:val="000000" w:themeColor="text1"/>
          <w:spacing w:val="-6"/>
          <w:szCs w:val="24"/>
          <w:lang w:eastAsia="en-US"/>
        </w:rPr>
        <w:t>не вимагається</w:t>
      </w:r>
    </w:p>
    <w:p w:rsidR="00AB1EF6" w:rsidRPr="00142E35" w:rsidRDefault="00AB1EF6" w:rsidP="00AB1EF6">
      <w:pPr>
        <w:pBdr>
          <w:top w:val="nil"/>
          <w:left w:val="nil"/>
          <w:bottom w:val="nil"/>
          <w:right w:val="nil"/>
          <w:between w:val="nil"/>
        </w:pBdr>
        <w:ind w:firstLine="0"/>
        <w:rPr>
          <w:rFonts w:eastAsia="Calibri"/>
          <w:snapToGrid/>
          <w:color w:val="000000" w:themeColor="text1"/>
          <w:spacing w:val="-6"/>
          <w:szCs w:val="24"/>
          <w:lang w:eastAsia="en-US"/>
        </w:rPr>
      </w:pPr>
      <w:r w:rsidRPr="00142E35">
        <w:rPr>
          <w:rFonts w:eastAsia="Calibri"/>
          <w:b/>
          <w:snapToGrid/>
          <w:color w:val="000000" w:themeColor="text1"/>
          <w:spacing w:val="-6"/>
          <w:szCs w:val="24"/>
          <w:lang w:eastAsia="en-US"/>
        </w:rPr>
        <w:t xml:space="preserve">2.12. </w:t>
      </w:r>
      <w:r w:rsidR="00D0737E" w:rsidRPr="00142E35">
        <w:rPr>
          <w:rFonts w:eastAsia="Calibri"/>
          <w:b/>
          <w:snapToGrid/>
          <w:color w:val="000000" w:themeColor="text1"/>
          <w:spacing w:val="-6"/>
          <w:szCs w:val="24"/>
          <w:lang w:eastAsia="en-US"/>
        </w:rPr>
        <w:t>Розмір мінімального кроку пониження ціни під час електронного аукціону:</w:t>
      </w:r>
      <w:r w:rsidR="00D0737E" w:rsidRPr="00142E35">
        <w:rPr>
          <w:rFonts w:eastAsia="Calibri"/>
          <w:snapToGrid/>
          <w:color w:val="000000" w:themeColor="text1"/>
          <w:spacing w:val="-6"/>
          <w:szCs w:val="24"/>
          <w:lang w:eastAsia="en-US"/>
        </w:rPr>
        <w:t xml:space="preserve"> </w:t>
      </w:r>
      <w:r w:rsidR="008A68FD" w:rsidRPr="00142E35">
        <w:rPr>
          <w:rFonts w:eastAsia="Calibri"/>
          <w:snapToGrid/>
          <w:color w:val="000000" w:themeColor="text1"/>
          <w:spacing w:val="-6"/>
          <w:szCs w:val="24"/>
          <w:lang w:eastAsia="en-US"/>
        </w:rPr>
        <w:t>1</w:t>
      </w:r>
      <w:r w:rsidRPr="00142E35">
        <w:rPr>
          <w:rFonts w:eastAsia="Calibri"/>
          <w:snapToGrid/>
          <w:color w:val="000000" w:themeColor="text1"/>
          <w:spacing w:val="-6"/>
          <w:szCs w:val="24"/>
          <w:lang w:eastAsia="en-US"/>
        </w:rPr>
        <w:t>%.</w:t>
      </w:r>
    </w:p>
    <w:p w:rsidR="00AB1EF6" w:rsidRPr="00142E35" w:rsidRDefault="00AB1EF6" w:rsidP="00AB1EF6">
      <w:pPr>
        <w:pBdr>
          <w:top w:val="nil"/>
          <w:left w:val="nil"/>
          <w:bottom w:val="nil"/>
          <w:right w:val="nil"/>
          <w:between w:val="nil"/>
        </w:pBdr>
        <w:ind w:firstLine="0"/>
        <w:rPr>
          <w:rFonts w:eastAsia="Calibri"/>
          <w:snapToGrid/>
          <w:color w:val="000000" w:themeColor="text1"/>
          <w:spacing w:val="-6"/>
          <w:szCs w:val="24"/>
          <w:lang w:eastAsia="en-US"/>
        </w:rPr>
      </w:pPr>
    </w:p>
    <w:p w:rsidR="00AB1EF6" w:rsidRDefault="003F6FFB" w:rsidP="00AB1EF6">
      <w:pPr>
        <w:pBdr>
          <w:top w:val="nil"/>
          <w:left w:val="nil"/>
          <w:bottom w:val="nil"/>
          <w:right w:val="nil"/>
          <w:between w:val="nil"/>
        </w:pBdr>
        <w:ind w:firstLine="0"/>
        <w:rPr>
          <w:szCs w:val="24"/>
        </w:rPr>
      </w:pPr>
      <w:r w:rsidRPr="00AB1EF6">
        <w:rPr>
          <w:szCs w:val="24"/>
        </w:rPr>
        <w:t>Відповідальність за достовірність наданої інформації в своїй пропозиції несе учасник,  відповідно до ст. 3</w:t>
      </w:r>
      <w:r w:rsidRPr="00AB1EF6">
        <w:rPr>
          <w:szCs w:val="24"/>
          <w:lang w:val="ru-RU"/>
        </w:rPr>
        <w:t>66</w:t>
      </w:r>
      <w:r w:rsidRPr="00AB1EF6">
        <w:rPr>
          <w:szCs w:val="24"/>
        </w:rPr>
        <w:t xml:space="preserve"> Кримінального кодексу України.</w:t>
      </w:r>
    </w:p>
    <w:p w:rsidR="00D0737E" w:rsidRPr="00AB1EF6" w:rsidRDefault="00D0737E" w:rsidP="00AB1EF6">
      <w:pPr>
        <w:pBdr>
          <w:top w:val="nil"/>
          <w:left w:val="nil"/>
          <w:bottom w:val="nil"/>
          <w:right w:val="nil"/>
          <w:between w:val="nil"/>
        </w:pBdr>
        <w:ind w:firstLine="0"/>
        <w:jc w:val="center"/>
        <w:rPr>
          <w:b/>
          <w:bCs/>
          <w:szCs w:val="24"/>
        </w:rPr>
      </w:pPr>
      <w:r w:rsidRPr="00AB1EF6">
        <w:rPr>
          <w:b/>
          <w:szCs w:val="24"/>
        </w:rPr>
        <w:t>В</w:t>
      </w:r>
      <w:r w:rsidRPr="00AB1EF6">
        <w:rPr>
          <w:b/>
          <w:bCs/>
          <w:szCs w:val="24"/>
        </w:rPr>
        <w:t>имоги до предмету закупівлі:</w:t>
      </w:r>
    </w:p>
    <w:p w:rsidR="00D0737E" w:rsidRPr="00AB1EF6" w:rsidRDefault="00D0737E" w:rsidP="00AB1EF6">
      <w:pPr>
        <w:tabs>
          <w:tab w:val="left" w:pos="5850"/>
        </w:tabs>
        <w:spacing w:before="120" w:after="0"/>
        <w:ind w:firstLine="0"/>
        <w:rPr>
          <w:b/>
          <w:bCs/>
          <w:szCs w:val="24"/>
        </w:rPr>
      </w:pPr>
    </w:p>
    <w:tbl>
      <w:tblPr>
        <w:tblW w:w="10440"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
        <w:gridCol w:w="7875"/>
      </w:tblGrid>
      <w:tr w:rsidR="00D0737E" w:rsidRPr="00AB1EF6" w:rsidTr="00A15E5D">
        <w:trPr>
          <w:trHeight w:val="58"/>
          <w:tblCellSpacing w:w="11" w:type="dxa"/>
        </w:trPr>
        <w:tc>
          <w:tcPr>
            <w:tcW w:w="2505" w:type="dxa"/>
            <w:noWrap/>
          </w:tcPr>
          <w:p w:rsidR="00D0737E" w:rsidRPr="00AB1EF6" w:rsidRDefault="00D0737E" w:rsidP="00AB1EF6">
            <w:pPr>
              <w:pStyle w:val="a5"/>
              <w:spacing w:after="0"/>
              <w:ind w:firstLine="2"/>
              <w:rPr>
                <w:b/>
                <w:szCs w:val="24"/>
              </w:rPr>
            </w:pPr>
            <w:bookmarkStart w:id="12" w:name="_Toc26780717"/>
            <w:bookmarkStart w:id="13" w:name="_Toc164687054"/>
            <w:r w:rsidRPr="00AB1EF6">
              <w:rPr>
                <w:b/>
                <w:szCs w:val="24"/>
              </w:rPr>
              <w:t>1. Процедура закупівлі</w:t>
            </w:r>
          </w:p>
        </w:tc>
        <w:tc>
          <w:tcPr>
            <w:tcW w:w="7869" w:type="dxa"/>
            <w:gridSpan w:val="2"/>
            <w:noWrap/>
            <w:vAlign w:val="center"/>
          </w:tcPr>
          <w:p w:rsidR="00D0737E" w:rsidRPr="00AB1EF6" w:rsidRDefault="00D0737E" w:rsidP="00AB1EF6">
            <w:pPr>
              <w:pStyle w:val="a5"/>
              <w:spacing w:after="0"/>
              <w:ind w:left="155" w:firstLine="0"/>
              <w:rPr>
                <w:szCs w:val="24"/>
              </w:rPr>
            </w:pPr>
            <w:r w:rsidRPr="00AB1EF6">
              <w:rPr>
                <w:szCs w:val="24"/>
              </w:rPr>
              <w:t>Спрощена процедура закупівлі</w:t>
            </w:r>
          </w:p>
        </w:tc>
      </w:tr>
      <w:tr w:rsidR="00D0737E" w:rsidRPr="00AB1EF6" w:rsidTr="00A15E5D">
        <w:trPr>
          <w:trHeight w:val="946"/>
          <w:tblCellSpacing w:w="11" w:type="dxa"/>
        </w:trPr>
        <w:tc>
          <w:tcPr>
            <w:tcW w:w="2505" w:type="dxa"/>
            <w:noWrap/>
            <w:vAlign w:val="center"/>
          </w:tcPr>
          <w:p w:rsidR="00D0737E" w:rsidRPr="00AB1EF6" w:rsidRDefault="00D0737E" w:rsidP="00AB1EF6">
            <w:pPr>
              <w:tabs>
                <w:tab w:val="left" w:pos="2160"/>
                <w:tab w:val="left" w:pos="3600"/>
              </w:tabs>
              <w:ind w:firstLine="0"/>
              <w:rPr>
                <w:szCs w:val="24"/>
              </w:rPr>
            </w:pPr>
            <w:r w:rsidRPr="00AB1EF6">
              <w:rPr>
                <w:szCs w:val="24"/>
              </w:rPr>
              <w:t>1.1 назва предмета закупівлі:</w:t>
            </w:r>
          </w:p>
        </w:tc>
        <w:tc>
          <w:tcPr>
            <w:tcW w:w="7869" w:type="dxa"/>
            <w:gridSpan w:val="2"/>
            <w:noWrap/>
            <w:vAlign w:val="center"/>
          </w:tcPr>
          <w:p w:rsidR="00D0737E" w:rsidRPr="00AB1EF6" w:rsidRDefault="00415EA2" w:rsidP="00415EA2">
            <w:pPr>
              <w:tabs>
                <w:tab w:val="left" w:pos="0"/>
                <w:tab w:val="left" w:pos="426"/>
              </w:tabs>
              <w:spacing w:before="0" w:after="0" w:line="276" w:lineRule="auto"/>
              <w:ind w:firstLine="0"/>
              <w:contextualSpacing/>
              <w:rPr>
                <w:rFonts w:eastAsia="Calibri"/>
                <w:b/>
                <w:snapToGrid/>
                <w:spacing w:val="-6"/>
                <w:szCs w:val="24"/>
                <w:lang w:eastAsia="en-US"/>
              </w:rPr>
            </w:pPr>
            <w:r w:rsidRPr="006A0585">
              <w:rPr>
                <w:b/>
                <w:szCs w:val="24"/>
              </w:rPr>
              <w:t xml:space="preserve">Технічний нагляд за виконанням робіт по об’єкту: «Поточний ремонт вул. Шевченка (від вул. І. Франка до вул. </w:t>
            </w:r>
            <w:proofErr w:type="spellStart"/>
            <w:r w:rsidRPr="006A0585">
              <w:rPr>
                <w:b/>
                <w:szCs w:val="24"/>
              </w:rPr>
              <w:t>Старокостянтинівське</w:t>
            </w:r>
            <w:proofErr w:type="spellEnd"/>
            <w:r w:rsidRPr="006A0585">
              <w:rPr>
                <w:b/>
                <w:szCs w:val="24"/>
              </w:rPr>
              <w:t xml:space="preserve"> шосе) в м. Хмельницькому (суцільне улаштування покриття)»</w:t>
            </w:r>
            <w:r w:rsidRPr="006A0585">
              <w:rPr>
                <w:szCs w:val="24"/>
              </w:rPr>
              <w:t xml:space="preserve"> </w:t>
            </w:r>
            <w:bookmarkStart w:id="14" w:name="_GoBack"/>
            <w:bookmarkEnd w:id="14"/>
          </w:p>
        </w:tc>
      </w:tr>
      <w:tr w:rsidR="00D0737E" w:rsidRPr="00AB1EF6" w:rsidTr="00A15E5D">
        <w:trPr>
          <w:trHeight w:val="58"/>
          <w:tblCellSpacing w:w="11" w:type="dxa"/>
        </w:trPr>
        <w:tc>
          <w:tcPr>
            <w:tcW w:w="2505" w:type="dxa"/>
            <w:noWrap/>
          </w:tcPr>
          <w:p w:rsidR="00D0737E" w:rsidRPr="00AB1EF6" w:rsidRDefault="00D0737E" w:rsidP="00AB1EF6">
            <w:pPr>
              <w:tabs>
                <w:tab w:val="left" w:pos="2160"/>
                <w:tab w:val="left" w:pos="3600"/>
              </w:tabs>
              <w:ind w:firstLine="0"/>
              <w:rPr>
                <w:szCs w:val="24"/>
              </w:rPr>
            </w:pPr>
            <w:r w:rsidRPr="00AB1EF6">
              <w:rPr>
                <w:szCs w:val="24"/>
              </w:rPr>
              <w:lastRenderedPageBreak/>
              <w:t>1.2 опис окремої частини (частин) предмета закупівлі (лота), щодо якої можуть бути подані пропозиції</w:t>
            </w:r>
          </w:p>
        </w:tc>
        <w:tc>
          <w:tcPr>
            <w:tcW w:w="7869" w:type="dxa"/>
            <w:gridSpan w:val="2"/>
            <w:noWrap/>
            <w:vAlign w:val="center"/>
          </w:tcPr>
          <w:p w:rsidR="00D0737E" w:rsidRPr="00AB1EF6" w:rsidRDefault="00D0737E" w:rsidP="00AB1EF6">
            <w:pPr>
              <w:spacing w:before="0" w:after="0"/>
              <w:ind w:firstLine="0"/>
              <w:rPr>
                <w:b/>
                <w:szCs w:val="24"/>
              </w:rPr>
            </w:pPr>
            <w:r w:rsidRPr="00AB1EF6">
              <w:rPr>
                <w:szCs w:val="24"/>
              </w:rPr>
              <w:t>1.</w:t>
            </w:r>
            <w:r w:rsidRPr="00AB1EF6">
              <w:rPr>
                <w:b/>
                <w:szCs w:val="24"/>
              </w:rPr>
              <w:t>Поділ на Лоти не передбачається</w:t>
            </w:r>
            <w:r w:rsidR="000034B7">
              <w:rPr>
                <w:b/>
                <w:szCs w:val="24"/>
              </w:rPr>
              <w:t xml:space="preserve"> </w:t>
            </w:r>
            <w:r w:rsidR="003304D6">
              <w:rPr>
                <w:b/>
                <w:szCs w:val="24"/>
              </w:rPr>
              <w:t xml:space="preserve"> </w:t>
            </w:r>
          </w:p>
        </w:tc>
      </w:tr>
      <w:tr w:rsidR="00D0737E" w:rsidRPr="00AB1EF6" w:rsidTr="00A15E5D">
        <w:trPr>
          <w:trHeight w:val="58"/>
          <w:tblCellSpacing w:w="11" w:type="dxa"/>
        </w:trPr>
        <w:tc>
          <w:tcPr>
            <w:tcW w:w="2505" w:type="dxa"/>
            <w:noWrap/>
          </w:tcPr>
          <w:p w:rsidR="00D0737E" w:rsidRPr="00AB1EF6" w:rsidRDefault="00D0737E" w:rsidP="00AB1EF6">
            <w:pPr>
              <w:pStyle w:val="a5"/>
              <w:spacing w:after="0"/>
              <w:ind w:firstLine="2"/>
              <w:rPr>
                <w:b/>
                <w:szCs w:val="24"/>
              </w:rPr>
            </w:pPr>
            <w:r w:rsidRPr="00AB1EF6">
              <w:rPr>
                <w:b/>
                <w:szCs w:val="24"/>
              </w:rPr>
              <w:t>2. Недискримінація учасників</w:t>
            </w:r>
          </w:p>
        </w:tc>
        <w:tc>
          <w:tcPr>
            <w:tcW w:w="7869" w:type="dxa"/>
            <w:gridSpan w:val="2"/>
            <w:noWrap/>
            <w:vAlign w:val="center"/>
          </w:tcPr>
          <w:p w:rsidR="00D0737E" w:rsidRPr="00AB1EF6" w:rsidRDefault="00D0737E" w:rsidP="00AB1EF6">
            <w:pPr>
              <w:pStyle w:val="a5"/>
              <w:spacing w:after="0"/>
              <w:ind w:firstLine="0"/>
              <w:rPr>
                <w:szCs w:val="24"/>
              </w:rPr>
            </w:pPr>
            <w:bookmarkStart w:id="15" w:name="18"/>
            <w:bookmarkEnd w:id="15"/>
            <w:r w:rsidRPr="00AB1EF6">
              <w:rPr>
                <w:szCs w:val="24"/>
              </w:rPr>
              <w:t xml:space="preserve">1.Вітчизняні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D0737E" w:rsidRPr="00AB1EF6" w:rsidTr="00A15E5D">
        <w:trPr>
          <w:trHeight w:val="58"/>
          <w:tblCellSpacing w:w="11" w:type="dxa"/>
        </w:trPr>
        <w:tc>
          <w:tcPr>
            <w:tcW w:w="2505" w:type="dxa"/>
            <w:noWrap/>
          </w:tcPr>
          <w:p w:rsidR="00D0737E" w:rsidRPr="00AB1EF6" w:rsidRDefault="00D0737E" w:rsidP="00AB1EF6">
            <w:pPr>
              <w:pStyle w:val="a5"/>
              <w:spacing w:after="0"/>
              <w:ind w:firstLine="2"/>
              <w:rPr>
                <w:b/>
                <w:szCs w:val="24"/>
                <w:lang w:eastAsia="en-US"/>
              </w:rPr>
            </w:pPr>
            <w:r w:rsidRPr="00AB1EF6">
              <w:rPr>
                <w:b/>
                <w:szCs w:val="24"/>
              </w:rPr>
              <w:t xml:space="preserve">3. Інформація про мову (мови),  якою  (якими)  повинні  бути складені пропозиції </w:t>
            </w:r>
          </w:p>
        </w:tc>
        <w:tc>
          <w:tcPr>
            <w:tcW w:w="7869" w:type="dxa"/>
            <w:gridSpan w:val="2"/>
            <w:noWrap/>
          </w:tcPr>
          <w:p w:rsidR="00D0737E" w:rsidRPr="00AB1EF6" w:rsidRDefault="00D0737E" w:rsidP="00AB1EF6">
            <w:pPr>
              <w:spacing w:before="60" w:after="60" w:line="160" w:lineRule="atLeast"/>
              <w:ind w:right="97" w:firstLine="0"/>
              <w:rPr>
                <w:i/>
                <w:szCs w:val="24"/>
              </w:rPr>
            </w:pPr>
            <w:r w:rsidRPr="00AB1EF6">
              <w:rPr>
                <w:szCs w:val="24"/>
              </w:rPr>
              <w:t xml:space="preserve">1. Під час проведення процедур </w:t>
            </w:r>
            <w:proofErr w:type="spellStart"/>
            <w:r w:rsidRPr="00AB1EF6">
              <w:rPr>
                <w:szCs w:val="24"/>
              </w:rPr>
              <w:t>закупівель</w:t>
            </w:r>
            <w:proofErr w:type="spellEnd"/>
            <w:r w:rsidRPr="00AB1EF6">
              <w:rPr>
                <w:szCs w:val="24"/>
              </w:rPr>
              <w:t xml:space="preserve"> усі документи, що готуються Учасником, викладаються українською мовою. Пропозиція та усі документи, що мають відношення до неї, складаються </w:t>
            </w:r>
            <w:r w:rsidRPr="00AB1EF6">
              <w:rPr>
                <w:b/>
                <w:szCs w:val="24"/>
              </w:rPr>
              <w:t>українською мовою</w:t>
            </w:r>
            <w:r w:rsidRPr="00AB1EF6">
              <w:rPr>
                <w:szCs w:val="24"/>
              </w:rPr>
              <w:t>,</w:t>
            </w:r>
            <w:r w:rsidR="00AB1EF6">
              <w:rPr>
                <w:szCs w:val="24"/>
              </w:rPr>
              <w:t xml:space="preserve"> </w:t>
            </w:r>
            <w:r w:rsidRPr="00AB1EF6">
              <w:rPr>
                <w:b/>
                <w:szCs w:val="24"/>
              </w:rPr>
              <w:t>окрім тих, які за своїм походженням були складені іншою мовою.</w:t>
            </w:r>
            <w:r w:rsidRPr="00AB1EF6">
              <w:rPr>
                <w:szCs w:val="24"/>
              </w:rPr>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D0737E" w:rsidRPr="00AB1EF6" w:rsidTr="00A15E5D">
        <w:trPr>
          <w:trHeight w:val="58"/>
          <w:tblCellSpacing w:w="11" w:type="dxa"/>
        </w:trPr>
        <w:tc>
          <w:tcPr>
            <w:tcW w:w="2530" w:type="dxa"/>
            <w:gridSpan w:val="2"/>
            <w:noWrap/>
            <w:vAlign w:val="center"/>
          </w:tcPr>
          <w:p w:rsidR="00D0737E" w:rsidRPr="00AB1EF6" w:rsidRDefault="00D0737E" w:rsidP="00AB1EF6">
            <w:pPr>
              <w:pStyle w:val="a5"/>
              <w:spacing w:after="0"/>
              <w:ind w:firstLine="2"/>
              <w:rPr>
                <w:b/>
                <w:i/>
                <w:szCs w:val="24"/>
              </w:rPr>
            </w:pPr>
            <w:r w:rsidRPr="00AB1EF6">
              <w:rPr>
                <w:b/>
                <w:szCs w:val="24"/>
              </w:rPr>
              <w:t>4. Зміст і спосіб подання пропозиції</w:t>
            </w:r>
          </w:p>
          <w:p w:rsidR="00D0737E" w:rsidRPr="00AB1EF6" w:rsidRDefault="00D0737E" w:rsidP="00AB1EF6">
            <w:pPr>
              <w:ind w:firstLine="2"/>
              <w:rPr>
                <w:b/>
                <w:szCs w:val="24"/>
              </w:rPr>
            </w:pPr>
          </w:p>
        </w:tc>
        <w:tc>
          <w:tcPr>
            <w:tcW w:w="7844" w:type="dxa"/>
            <w:noWrap/>
          </w:tcPr>
          <w:p w:rsidR="00D0737E" w:rsidRPr="00AB1EF6" w:rsidRDefault="00D0737E" w:rsidP="00AB1EF6">
            <w:pPr>
              <w:spacing w:beforeLines="40" w:before="96" w:after="0"/>
              <w:ind w:right="113" w:firstLine="0"/>
              <w:contextualSpacing/>
              <w:rPr>
                <w:szCs w:val="24"/>
              </w:rPr>
            </w:pPr>
            <w:r w:rsidRPr="00AB1EF6">
              <w:rPr>
                <w:szCs w:val="24"/>
              </w:rPr>
              <w:t xml:space="preserve">1. Всі визначені цим оголошенням документи пропозиції завантажуються в електронну систему </w:t>
            </w:r>
            <w:proofErr w:type="spellStart"/>
            <w:r w:rsidRPr="00AB1EF6">
              <w:rPr>
                <w:szCs w:val="24"/>
              </w:rPr>
              <w:t>закупівель</w:t>
            </w:r>
            <w:proofErr w:type="spellEnd"/>
            <w:r w:rsidRPr="00AB1EF6">
              <w:rPr>
                <w:szCs w:val="24"/>
              </w:rPr>
              <w:t xml:space="preserve"> у вигляді </w:t>
            </w:r>
            <w:proofErr w:type="spellStart"/>
            <w:r w:rsidRPr="00AB1EF6">
              <w:rPr>
                <w:szCs w:val="24"/>
              </w:rPr>
              <w:t>скан</w:t>
            </w:r>
            <w:proofErr w:type="spellEnd"/>
            <w:r w:rsidRPr="00AB1EF6">
              <w:rPr>
                <w:szCs w:val="24"/>
              </w:rPr>
              <w:t>-копій (файли з розширенням «..</w:t>
            </w:r>
            <w:proofErr w:type="spellStart"/>
            <w:r w:rsidRPr="00AB1EF6">
              <w:rPr>
                <w:szCs w:val="24"/>
              </w:rPr>
              <w:t>pdf</w:t>
            </w:r>
            <w:proofErr w:type="spellEnd"/>
            <w:r w:rsidRPr="00AB1EF6">
              <w:rPr>
                <w:szCs w:val="24"/>
              </w:rPr>
              <w:t>.», «..</w:t>
            </w:r>
            <w:proofErr w:type="spellStart"/>
            <w:r w:rsidRPr="00AB1EF6">
              <w:rPr>
                <w:szCs w:val="24"/>
              </w:rPr>
              <w:t>jpeg</w:t>
            </w:r>
            <w:proofErr w:type="spellEnd"/>
            <w:r w:rsidRPr="00AB1EF6">
              <w:rPr>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1EF6">
              <w:rPr>
                <w:szCs w:val="24"/>
              </w:rPr>
              <w:t>скан</w:t>
            </w:r>
            <w:proofErr w:type="spellEnd"/>
            <w:r w:rsidRPr="00AB1EF6">
              <w:rPr>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B1EF6">
              <w:rPr>
                <w:szCs w:val="24"/>
              </w:rPr>
              <w:t>закупівель</w:t>
            </w:r>
            <w:proofErr w:type="spellEnd"/>
            <w:r w:rsidRPr="00AB1EF6">
              <w:rPr>
                <w:szCs w:val="24"/>
              </w:rPr>
              <w:t xml:space="preserve"> із накладанням кваліфікованого електронного підпису на кожен з таких документів (матеріал чи інформацію).</w:t>
            </w:r>
          </w:p>
          <w:p w:rsidR="00D0737E" w:rsidRPr="00AB1EF6" w:rsidRDefault="00D0737E" w:rsidP="00AB1EF6">
            <w:pPr>
              <w:keepNext/>
              <w:keepLines/>
              <w:spacing w:after="0"/>
              <w:ind w:left="40" w:firstLine="0"/>
              <w:contextualSpacing/>
              <w:rPr>
                <w:bCs/>
                <w:szCs w:val="24"/>
                <w:shd w:val="clear" w:color="auto" w:fill="FFFFFF"/>
              </w:rPr>
            </w:pPr>
            <w:r w:rsidRPr="00AB1EF6">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D0737E" w:rsidRPr="00AB1EF6" w:rsidRDefault="00D0737E" w:rsidP="00AB1EF6">
            <w:pPr>
              <w:keepNext/>
              <w:keepLines/>
              <w:spacing w:after="0"/>
              <w:ind w:left="40" w:firstLine="0"/>
              <w:contextualSpacing/>
              <w:rPr>
                <w:bCs/>
                <w:szCs w:val="24"/>
                <w:shd w:val="clear" w:color="auto" w:fill="FFFFFF"/>
              </w:rPr>
            </w:pPr>
            <w:r w:rsidRPr="00AB1EF6">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D0737E" w:rsidRPr="00AB1EF6" w:rsidRDefault="00D0737E" w:rsidP="00AB1EF6">
            <w:pPr>
              <w:keepNext/>
              <w:keepLines/>
              <w:spacing w:after="0"/>
              <w:ind w:left="40" w:firstLine="0"/>
              <w:contextualSpacing/>
              <w:rPr>
                <w:bCs/>
                <w:szCs w:val="24"/>
              </w:rPr>
            </w:pPr>
            <w:r w:rsidRPr="00AB1EF6">
              <w:rPr>
                <w:bCs/>
                <w:szCs w:val="24"/>
              </w:rPr>
              <w:t>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D0737E" w:rsidRPr="00AB1EF6" w:rsidRDefault="00D0737E" w:rsidP="00AB1EF6">
            <w:pPr>
              <w:spacing w:beforeLines="40" w:before="96" w:after="0"/>
              <w:ind w:right="113" w:firstLine="0"/>
              <w:contextualSpacing/>
              <w:rPr>
                <w:szCs w:val="24"/>
              </w:rPr>
            </w:pPr>
            <w:r w:rsidRPr="00AB1EF6">
              <w:rPr>
                <w:bCs/>
                <w:szCs w:val="24"/>
              </w:rPr>
              <w:t xml:space="preserve">2.3. </w:t>
            </w:r>
            <w:r w:rsidRPr="00AB1EF6">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D0737E" w:rsidRPr="00AB1EF6" w:rsidRDefault="00D0737E" w:rsidP="00AB1EF6">
            <w:pPr>
              <w:spacing w:before="0" w:after="0"/>
              <w:ind w:right="113" w:firstLine="0"/>
              <w:contextualSpacing/>
              <w:rPr>
                <w:szCs w:val="24"/>
              </w:rPr>
            </w:pPr>
            <w:r w:rsidRPr="00AB1EF6">
              <w:rPr>
                <w:szCs w:val="24"/>
              </w:rPr>
              <w:lastRenderedPageBreak/>
              <w:t xml:space="preserve">3. Учасник повинен розмістити (завантажити) в електронній системі </w:t>
            </w:r>
            <w:proofErr w:type="spellStart"/>
            <w:r w:rsidRPr="00AB1EF6">
              <w:rPr>
                <w:szCs w:val="24"/>
              </w:rPr>
              <w:t>закупівель</w:t>
            </w:r>
            <w:proofErr w:type="spellEnd"/>
            <w:r w:rsidRPr="00AB1EF6">
              <w:rPr>
                <w:szCs w:val="24"/>
              </w:rPr>
              <w:t xml:space="preserve"> всі документи передбачені цією документацією до кінцевого строку подання пропозицій, а саме:</w:t>
            </w:r>
          </w:p>
          <w:p w:rsidR="00D401BA" w:rsidRDefault="00D401BA" w:rsidP="00D401BA">
            <w:pPr>
              <w:tabs>
                <w:tab w:val="left" w:pos="9781"/>
              </w:tabs>
              <w:snapToGrid w:val="0"/>
              <w:spacing w:line="0" w:lineRule="atLeast"/>
              <w:ind w:right="142"/>
              <w:rPr>
                <w:color w:val="000000" w:themeColor="text1"/>
                <w:szCs w:val="24"/>
              </w:rPr>
            </w:pPr>
            <w:r w:rsidRPr="00AB1EF6">
              <w:rPr>
                <w:szCs w:val="24"/>
              </w:rPr>
              <w:t xml:space="preserve">1) Пропозиція, за формою, наведеною в Додатку 1 цього  оголошення. Зазначається загальна вартість предмету закупівлі - стартова сума </w:t>
            </w:r>
            <w:r w:rsidRPr="00AB1EF6">
              <w:rPr>
                <w:color w:val="000000" w:themeColor="text1"/>
                <w:szCs w:val="24"/>
              </w:rPr>
              <w:t>аукціону з урахуванням ПДВ або без ПДВ якщо учасник не є платником ПДВ</w:t>
            </w:r>
            <w:r>
              <w:rPr>
                <w:color w:val="000000" w:themeColor="text1"/>
                <w:szCs w:val="24"/>
              </w:rPr>
              <w:t xml:space="preserve">. </w:t>
            </w:r>
          </w:p>
          <w:p w:rsidR="00D401BA" w:rsidRDefault="00D401BA" w:rsidP="00D401BA">
            <w:pPr>
              <w:tabs>
                <w:tab w:val="left" w:pos="9781"/>
              </w:tabs>
              <w:snapToGrid w:val="0"/>
              <w:spacing w:line="0" w:lineRule="atLeast"/>
              <w:ind w:right="142"/>
              <w:rPr>
                <w:rStyle w:val="rvts0"/>
                <w:szCs w:val="24"/>
              </w:rPr>
            </w:pPr>
            <w:r>
              <w:rPr>
                <w:rStyle w:val="rvts0"/>
                <w:szCs w:val="24"/>
              </w:rPr>
              <w:t>Цінова пропозиція включає</w:t>
            </w:r>
            <w:r w:rsidRPr="005C707F">
              <w:rPr>
                <w:rStyle w:val="rvts0"/>
                <w:szCs w:val="24"/>
                <w:lang w:val="ru-RU"/>
              </w:rPr>
              <w:t>:</w:t>
            </w:r>
          </w:p>
          <w:p w:rsidR="00D0737E" w:rsidRDefault="00D401BA" w:rsidP="00D401BA">
            <w:pPr>
              <w:spacing w:before="0" w:after="0"/>
              <w:ind w:right="113" w:firstLine="0"/>
              <w:contextualSpacing/>
              <w:rPr>
                <w:rStyle w:val="rvts0"/>
                <w:szCs w:val="24"/>
              </w:rPr>
            </w:pPr>
            <w:r>
              <w:rPr>
                <w:rStyle w:val="rvts0"/>
                <w:szCs w:val="24"/>
              </w:rPr>
              <w:t xml:space="preserve">- розрахунок вартості здійснення технічного нагляду . Розрахунок здійснюється відповідно до глави 10 «Утримання служби» (графи 6 та 7) включаються кошти та на здійснення технічного нагляду (як правило, в розмірі до 1,5%), обсяги виконання робіт передбачені додатком 1 до оголошення. Вартість послуги з технічного нагляду підлягає коригуванню у разі зміни вартості будівельних робіт відповідно до основного договору на виконання робіт, про що учасник у складі пропозиції надає лист погодження. </w:t>
            </w:r>
          </w:p>
          <w:p w:rsidR="00D0737E" w:rsidRPr="00AB1EF6" w:rsidRDefault="00D0737E" w:rsidP="00AB1EF6">
            <w:pPr>
              <w:spacing w:before="0" w:after="0"/>
              <w:ind w:right="113" w:firstLine="0"/>
              <w:rPr>
                <w:color w:val="000000" w:themeColor="text1"/>
                <w:szCs w:val="24"/>
              </w:rPr>
            </w:pPr>
            <w:r w:rsidRPr="00AB1EF6">
              <w:rPr>
                <w:color w:val="000000" w:themeColor="text1"/>
                <w:szCs w:val="24"/>
              </w:rPr>
              <w:t xml:space="preserve">2) Лист-згода, що учасник погоджується з проектом договору або підписаний проект </w:t>
            </w:r>
            <w:r w:rsidR="00D401BA">
              <w:rPr>
                <w:color w:val="000000" w:themeColor="text1"/>
                <w:szCs w:val="24"/>
              </w:rPr>
              <w:t>договору, викладений в Додатку 3</w:t>
            </w:r>
            <w:r w:rsidRPr="00AB1EF6">
              <w:rPr>
                <w:color w:val="000000" w:themeColor="text1"/>
                <w:szCs w:val="24"/>
              </w:rPr>
              <w:t>;</w:t>
            </w:r>
          </w:p>
          <w:p w:rsidR="00D0737E" w:rsidRPr="00AB1EF6" w:rsidRDefault="00D0737E" w:rsidP="00AB1EF6">
            <w:pPr>
              <w:tabs>
                <w:tab w:val="left" w:pos="0"/>
              </w:tabs>
              <w:spacing w:before="0" w:after="0"/>
              <w:ind w:firstLine="0"/>
              <w:contextualSpacing/>
              <w:rPr>
                <w:rFonts w:eastAsia="Calibri"/>
                <w:snapToGrid/>
                <w:spacing w:val="-6"/>
                <w:szCs w:val="24"/>
                <w:lang w:eastAsia="en-US"/>
              </w:rPr>
            </w:pPr>
            <w:r w:rsidRPr="00AB1EF6">
              <w:rPr>
                <w:rFonts w:eastAsia="Calibri"/>
                <w:snapToGrid/>
                <w:color w:val="000000" w:themeColor="text1"/>
                <w:spacing w:val="-6"/>
                <w:szCs w:val="24"/>
                <w:lang w:eastAsia="en-US"/>
              </w:rPr>
              <w:t xml:space="preserve">3) Документ щодо підтвердження </w:t>
            </w:r>
            <w:r w:rsidR="00D93565">
              <w:rPr>
                <w:rFonts w:eastAsia="Calibri"/>
                <w:snapToGrid/>
                <w:spacing w:val="-6"/>
                <w:szCs w:val="24"/>
                <w:lang w:eastAsia="en-US"/>
              </w:rPr>
              <w:t xml:space="preserve">повноважень посадової особи, </w:t>
            </w:r>
            <w:r w:rsidRPr="00AB1EF6">
              <w:rPr>
                <w:rFonts w:eastAsia="Calibri"/>
                <w:snapToGrid/>
                <w:spacing w:val="-6"/>
                <w:szCs w:val="24"/>
                <w:lang w:eastAsia="en-US"/>
              </w:rPr>
              <w:t>який надає право підпису документів пропозиції та право на укладання договору (наказ, протокол загальних зборів або довіреність);</w:t>
            </w:r>
          </w:p>
          <w:p w:rsidR="00D0737E" w:rsidRPr="00AB1EF6" w:rsidRDefault="00102F77" w:rsidP="00AB1EF6">
            <w:pPr>
              <w:tabs>
                <w:tab w:val="left" w:pos="0"/>
              </w:tabs>
              <w:spacing w:before="0" w:after="0"/>
              <w:ind w:firstLine="0"/>
              <w:contextualSpacing/>
              <w:rPr>
                <w:szCs w:val="24"/>
              </w:rPr>
            </w:pPr>
            <w:r w:rsidRPr="008067C9">
              <w:rPr>
                <w:szCs w:val="24"/>
              </w:rPr>
              <w:t xml:space="preserve">Під час використання електронної системи </w:t>
            </w:r>
            <w:proofErr w:type="spellStart"/>
            <w:r w:rsidRPr="008067C9">
              <w:rPr>
                <w:szCs w:val="24"/>
              </w:rPr>
              <w:t>закупівель</w:t>
            </w:r>
            <w:proofErr w:type="spellEnd"/>
            <w:r w:rsidRPr="008067C9">
              <w:rPr>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szCs w:val="24"/>
              </w:rPr>
              <w:t xml:space="preserve">, тобто </w:t>
            </w:r>
            <w:r w:rsidRPr="008067C9">
              <w:rPr>
                <w:szCs w:val="24"/>
              </w:rPr>
              <w:t>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w:t>
            </w:r>
            <w:r>
              <w:rPr>
                <w:szCs w:val="24"/>
              </w:rPr>
              <w:t xml:space="preserve">ня якої щодо підпису документів </w:t>
            </w:r>
            <w:r w:rsidRPr="008067C9">
              <w:rPr>
                <w:szCs w:val="24"/>
              </w:rPr>
              <w:t>пропозиції підтверджуються відповідно до поданих документів, що вимаг</w:t>
            </w:r>
            <w:r w:rsidR="002B20FF">
              <w:rPr>
                <w:szCs w:val="24"/>
              </w:rPr>
              <w:t>аються згідно цієї документації</w:t>
            </w:r>
            <w:r w:rsidR="00D0737E" w:rsidRPr="00AB1EF6">
              <w:rPr>
                <w:szCs w:val="24"/>
              </w:rPr>
              <w:t>.</w:t>
            </w:r>
          </w:p>
          <w:p w:rsidR="00D0737E" w:rsidRPr="00AB1EF6" w:rsidRDefault="00D401BA" w:rsidP="00AB1EF6">
            <w:pPr>
              <w:tabs>
                <w:tab w:val="left" w:pos="0"/>
              </w:tabs>
              <w:spacing w:before="0" w:after="0"/>
              <w:ind w:firstLine="0"/>
              <w:contextualSpacing/>
              <w:rPr>
                <w:i/>
                <w:szCs w:val="24"/>
              </w:rPr>
            </w:pPr>
            <w:r>
              <w:rPr>
                <w:rFonts w:eastAsia="Calibri"/>
                <w:snapToGrid/>
                <w:spacing w:val="-6"/>
                <w:szCs w:val="24"/>
                <w:lang w:eastAsia="en-US"/>
              </w:rPr>
              <w:t>4</w:t>
            </w:r>
            <w:r w:rsidR="00D0737E" w:rsidRPr="00AB1EF6">
              <w:rPr>
                <w:rFonts w:eastAsia="Calibri"/>
                <w:snapToGrid/>
                <w:spacing w:val="-6"/>
                <w:szCs w:val="24"/>
                <w:lang w:eastAsia="en-US"/>
              </w:rPr>
              <w:t xml:space="preserve">) Документи, що підтверджують відповідність учасника </w:t>
            </w:r>
            <w:r w:rsidR="00D0737E" w:rsidRPr="00AB1EF6">
              <w:rPr>
                <w:szCs w:val="24"/>
              </w:rPr>
              <w:t xml:space="preserve">кваліфікаційним (кваліфікаційному) критеріям, шляхом надання у складі </w:t>
            </w:r>
            <w:r w:rsidR="00D0737E" w:rsidRPr="00AB1EF6">
              <w:rPr>
                <w:szCs w:val="24"/>
                <w:shd w:val="clear" w:color="auto" w:fill="FFFFFF"/>
              </w:rPr>
              <w:t>пропозиції</w:t>
            </w:r>
            <w:r w:rsidR="00D0737E" w:rsidRPr="00AB1EF6">
              <w:rPr>
                <w:szCs w:val="24"/>
              </w:rPr>
              <w:t xml:space="preserve"> наступних документів:</w:t>
            </w:r>
          </w:p>
          <w:tbl>
            <w:tblPr>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8"/>
              <w:gridCol w:w="4704"/>
            </w:tblGrid>
            <w:tr w:rsidR="00D0737E" w:rsidRPr="00AB1EF6" w:rsidTr="00A15E5D">
              <w:tc>
                <w:tcPr>
                  <w:tcW w:w="3098" w:type="dxa"/>
                </w:tcPr>
                <w:p w:rsidR="00D0737E" w:rsidRPr="00AB1EF6" w:rsidRDefault="00D0737E" w:rsidP="00AB1EF6">
                  <w:pPr>
                    <w:pStyle w:val="2"/>
                    <w:spacing w:after="0" w:line="240" w:lineRule="auto"/>
                    <w:ind w:left="0" w:right="100"/>
                    <w:rPr>
                      <w:b/>
                      <w:i/>
                      <w:szCs w:val="24"/>
                    </w:rPr>
                  </w:pPr>
                  <w:r w:rsidRPr="00AB1EF6">
                    <w:rPr>
                      <w:b/>
                      <w:i/>
                      <w:szCs w:val="24"/>
                    </w:rPr>
                    <w:t>Кваліфікаційний критерій</w:t>
                  </w:r>
                </w:p>
              </w:tc>
              <w:tc>
                <w:tcPr>
                  <w:tcW w:w="4704" w:type="dxa"/>
                </w:tcPr>
                <w:p w:rsidR="00D0737E" w:rsidRPr="00AB1EF6" w:rsidRDefault="00D0737E" w:rsidP="00AB1EF6">
                  <w:pPr>
                    <w:pStyle w:val="2"/>
                    <w:spacing w:after="0" w:line="240" w:lineRule="auto"/>
                    <w:ind w:left="0" w:firstLine="0"/>
                    <w:rPr>
                      <w:b/>
                      <w:i/>
                      <w:szCs w:val="24"/>
                    </w:rPr>
                  </w:pPr>
                  <w:r w:rsidRPr="00AB1EF6">
                    <w:rPr>
                      <w:b/>
                      <w:i/>
                      <w:szCs w:val="24"/>
                    </w:rPr>
                    <w:t>Документальне підтвердження</w:t>
                  </w:r>
                </w:p>
              </w:tc>
            </w:tr>
            <w:tr w:rsidR="00D401BA" w:rsidRPr="00AB1EF6" w:rsidTr="00A15E5D">
              <w:tc>
                <w:tcPr>
                  <w:tcW w:w="3098" w:type="dxa"/>
                  <w:vAlign w:val="center"/>
                </w:tcPr>
                <w:p w:rsidR="00D401BA" w:rsidRPr="00AB1EF6" w:rsidRDefault="00D401BA" w:rsidP="00D401BA">
                  <w:pPr>
                    <w:ind w:right="7" w:firstLine="40"/>
                    <w:rPr>
                      <w:i/>
                      <w:szCs w:val="24"/>
                    </w:rPr>
                  </w:pPr>
                  <w:r w:rsidRPr="00AB1EF6">
                    <w:rPr>
                      <w:i/>
                      <w:szCs w:val="24"/>
                    </w:rPr>
                    <w:t>1. Наявність в</w:t>
                  </w:r>
                  <w:r>
                    <w:rPr>
                      <w:i/>
                      <w:szCs w:val="24"/>
                    </w:rPr>
                    <w:t xml:space="preserve"> </w:t>
                  </w:r>
                  <w:r w:rsidRPr="00AB1EF6">
                    <w:rPr>
                      <w:i/>
                      <w:szCs w:val="24"/>
                    </w:rPr>
                    <w:t>учасника процедури закупівлі обладнання, матеріально-технічної бази та технологій</w:t>
                  </w:r>
                </w:p>
              </w:tc>
              <w:tc>
                <w:tcPr>
                  <w:tcW w:w="4704" w:type="dxa"/>
                  <w:vAlign w:val="center"/>
                </w:tcPr>
                <w:p w:rsidR="00D401BA" w:rsidRPr="00AB1EF6" w:rsidRDefault="002B20FF" w:rsidP="00D401BA">
                  <w:pPr>
                    <w:pStyle w:val="2"/>
                    <w:tabs>
                      <w:tab w:val="left" w:pos="4454"/>
                    </w:tabs>
                    <w:spacing w:after="0" w:line="240" w:lineRule="auto"/>
                    <w:ind w:left="0" w:firstLine="0"/>
                    <w:rPr>
                      <w:szCs w:val="24"/>
                    </w:rPr>
                  </w:pPr>
                  <w:r>
                    <w:rPr>
                      <w:szCs w:val="24"/>
                    </w:rPr>
                    <w:t xml:space="preserve">Наявність власної або залученої лабораторії контролю якості будівельних матеріалів. Учасник повинен надати документальне підтвердження наявності власної лабораторії або відомості про лабораторію, з якою укладено договір про надання послуг (копія договору, свідоцтво про атестацію з додатками) </w:t>
                  </w:r>
                </w:p>
              </w:tc>
            </w:tr>
            <w:tr w:rsidR="00D01B99" w:rsidRPr="00AB1EF6" w:rsidTr="00A15E5D">
              <w:tc>
                <w:tcPr>
                  <w:tcW w:w="3098" w:type="dxa"/>
                  <w:vAlign w:val="center"/>
                </w:tcPr>
                <w:p w:rsidR="00D01B99" w:rsidRPr="00AB1EF6" w:rsidRDefault="00D01B99" w:rsidP="00D01B99">
                  <w:pPr>
                    <w:ind w:right="7" w:firstLine="40"/>
                    <w:rPr>
                      <w:i/>
                      <w:szCs w:val="24"/>
                    </w:rPr>
                  </w:pPr>
                  <w:r w:rsidRPr="00AB1EF6">
                    <w:rPr>
                      <w:i/>
                      <w:szCs w:val="24"/>
                    </w:rPr>
                    <w:t>2. Наявність в учасника процедури закупівлі працівників відповідної кваліфікації, які мають необхідні знання та досвід</w:t>
                  </w:r>
                </w:p>
              </w:tc>
              <w:tc>
                <w:tcPr>
                  <w:tcW w:w="4704" w:type="dxa"/>
                  <w:vAlign w:val="center"/>
                </w:tcPr>
                <w:p w:rsidR="002B20FF" w:rsidRDefault="002B20FF" w:rsidP="002B20FF">
                  <w:pPr>
                    <w:pStyle w:val="rvps2"/>
                    <w:shd w:val="clear" w:color="auto" w:fill="FFFFFF"/>
                    <w:spacing w:before="0" w:after="0" w:line="276" w:lineRule="auto"/>
                    <w:ind w:right="34"/>
                    <w:jc w:val="both"/>
                  </w:pPr>
                  <w:r w:rsidRPr="00101BC9">
                    <w:t xml:space="preserve">Довідку про наявність працівників відповідної кваліфікації, які мають необхідні знання та досвід, до довідки про наявність працівників відповідної кваліфікації, які мають необхідні знання та досвід, довідка обов’язково </w:t>
                  </w:r>
                  <w:proofErr w:type="spellStart"/>
                  <w:r w:rsidRPr="00101BC9">
                    <w:t>повина</w:t>
                  </w:r>
                  <w:proofErr w:type="spellEnd"/>
                  <w:r w:rsidRPr="00101BC9">
                    <w:t xml:space="preserve"> містити інформацію про наявність кваліфікованого інженера з технічного нагляду- не менше двох, інженера кошторисника, </w:t>
                  </w:r>
                  <w:r w:rsidRPr="00101BC9">
                    <w:lastRenderedPageBreak/>
                    <w:t xml:space="preserve">будівельного експерта. </w:t>
                  </w:r>
                  <w:r>
                    <w:t>А також потрібно надати</w:t>
                  </w:r>
                  <w:r w:rsidRPr="00644324">
                    <w:t xml:space="preserve"> :</w:t>
                  </w:r>
                  <w:r>
                    <w:t xml:space="preserve"> </w:t>
                  </w:r>
                </w:p>
                <w:p w:rsidR="002B20FF" w:rsidRDefault="002B20FF" w:rsidP="002B20FF">
                  <w:pPr>
                    <w:pStyle w:val="rvps2"/>
                    <w:shd w:val="clear" w:color="auto" w:fill="FFFFFF"/>
                    <w:spacing w:before="0" w:after="0" w:line="276" w:lineRule="auto"/>
                    <w:ind w:right="34"/>
                    <w:jc w:val="both"/>
                  </w:pPr>
                  <w:r w:rsidRPr="00644324">
                    <w:t xml:space="preserve">- </w:t>
                  </w:r>
                  <w:r>
                    <w:t>копію кваліфікованого сертифіката сертифікованого інженера з проектно-кошторисної роботи;</w:t>
                  </w:r>
                </w:p>
                <w:p w:rsidR="002B20FF" w:rsidRPr="00101BC9" w:rsidRDefault="002B20FF" w:rsidP="002B20FF">
                  <w:pPr>
                    <w:pStyle w:val="rvps2"/>
                    <w:shd w:val="clear" w:color="auto" w:fill="FFFFFF"/>
                    <w:spacing w:before="0" w:after="0" w:line="276" w:lineRule="auto"/>
                    <w:ind w:right="34"/>
                    <w:jc w:val="both"/>
                  </w:pPr>
                  <w:r w:rsidRPr="00101BC9">
                    <w:t>- копію кваліфікованого сертифіката сертифікованого інженера технагляду за будівництвом доріг;</w:t>
                  </w:r>
                </w:p>
                <w:p w:rsidR="002B20FF" w:rsidRDefault="002B20FF" w:rsidP="002B20FF">
                  <w:pPr>
                    <w:pStyle w:val="2"/>
                    <w:tabs>
                      <w:tab w:val="left" w:pos="4454"/>
                    </w:tabs>
                    <w:spacing w:after="0" w:line="240" w:lineRule="auto"/>
                    <w:ind w:left="0" w:firstLine="0"/>
                    <w:rPr>
                      <w:szCs w:val="24"/>
                    </w:rPr>
                  </w:pPr>
                  <w:r w:rsidRPr="00101BC9">
                    <w:rPr>
                      <w:szCs w:val="24"/>
                    </w:rPr>
                    <w:t>- копію кваліфікованого сертифіката сертифікованого експерта кошторисної частини проектної документації.</w:t>
                  </w:r>
                  <w:r>
                    <w:rPr>
                      <w:szCs w:val="24"/>
                    </w:rPr>
                    <w:t xml:space="preserve"> </w:t>
                  </w:r>
                </w:p>
                <w:p w:rsidR="002B20FF" w:rsidRPr="008E37A0" w:rsidRDefault="002B20FF" w:rsidP="00FF6FAC">
                  <w:pPr>
                    <w:pStyle w:val="2"/>
                    <w:tabs>
                      <w:tab w:val="left" w:pos="4454"/>
                    </w:tabs>
                    <w:spacing w:after="0" w:line="240" w:lineRule="auto"/>
                    <w:ind w:left="0" w:firstLine="0"/>
                  </w:pPr>
                </w:p>
              </w:tc>
            </w:tr>
            <w:tr w:rsidR="00D01B99" w:rsidRPr="00AB1EF6" w:rsidTr="00A15E5D">
              <w:tc>
                <w:tcPr>
                  <w:tcW w:w="3098" w:type="dxa"/>
                  <w:vAlign w:val="center"/>
                </w:tcPr>
                <w:p w:rsidR="00D01B99" w:rsidRPr="00AB1EF6" w:rsidRDefault="00D01B99" w:rsidP="00D01B99">
                  <w:pPr>
                    <w:ind w:right="100"/>
                    <w:rPr>
                      <w:i/>
                      <w:szCs w:val="24"/>
                    </w:rPr>
                  </w:pPr>
                  <w:r w:rsidRPr="00AB1EF6">
                    <w:rPr>
                      <w:i/>
                      <w:szCs w:val="24"/>
                    </w:rPr>
                    <w:lastRenderedPageBreak/>
                    <w:t>3. Наявність документально підтвердженого досвіду</w:t>
                  </w:r>
                  <w:r>
                    <w:rPr>
                      <w:i/>
                      <w:szCs w:val="24"/>
                    </w:rPr>
                    <w:t xml:space="preserve"> </w:t>
                  </w:r>
                  <w:r w:rsidRPr="00AB1EF6">
                    <w:rPr>
                      <w:i/>
                      <w:szCs w:val="24"/>
                    </w:rPr>
                    <w:t>виконання аналогічного (аналогічних) за предметом закупівлі договору (договорів).</w:t>
                  </w:r>
                </w:p>
              </w:tc>
              <w:tc>
                <w:tcPr>
                  <w:tcW w:w="4704" w:type="dxa"/>
                </w:tcPr>
                <w:p w:rsidR="002B20FF" w:rsidRDefault="002B20FF" w:rsidP="002B20FF">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Довідка в довільній формі, за підписом керівника або уповноваженої особи Учасника, скріплена печаткою Учасника </w:t>
                  </w:r>
                  <w:r>
                    <w:rPr>
                      <w:rFonts w:ascii="Times New Roman" w:hAnsi="Times New Roman"/>
                      <w:i/>
                      <w:sz w:val="24"/>
                      <w:szCs w:val="24"/>
                    </w:rPr>
                    <w:t>(за наявності)</w:t>
                  </w:r>
                  <w:r>
                    <w:rPr>
                      <w:rFonts w:ascii="Times New Roman" w:hAnsi="Times New Roman"/>
                      <w:sz w:val="24"/>
                      <w:szCs w:val="24"/>
                    </w:rPr>
                    <w:t xml:space="preserve">, з зазначенням аналогічного договору*, найменування організації – замовника, з </w:t>
                  </w:r>
                  <w:proofErr w:type="spellStart"/>
                  <w:r>
                    <w:rPr>
                      <w:rFonts w:ascii="Times New Roman" w:hAnsi="Times New Roman"/>
                      <w:sz w:val="24"/>
                      <w:szCs w:val="24"/>
                    </w:rPr>
                    <w:t>адресою</w:t>
                  </w:r>
                  <w:proofErr w:type="spellEnd"/>
                  <w:r>
                    <w:rPr>
                      <w:rFonts w:ascii="Times New Roman" w:hAnsi="Times New Roman"/>
                      <w:sz w:val="24"/>
                      <w:szCs w:val="24"/>
                    </w:rPr>
                    <w:t xml:space="preserve"> та контактним телефоном, найменування об’єкта, суми договору та стану виконання, в тому числі своєчасності виконання договору, який виконувався в 2019-2021 роках, разом із копією (не менше двох) договору.</w:t>
                  </w:r>
                </w:p>
                <w:p w:rsidR="002B20FF" w:rsidRDefault="002B20FF" w:rsidP="002B20FF">
                  <w:pPr>
                    <w:pStyle w:val="24"/>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Досвід виконання договору повинен бути позитивним, тобто договір виконувався своєчасно, роботи здійснювалися в повному обсязі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w:t>
                  </w:r>
                  <w:proofErr w:type="spellStart"/>
                  <w:r>
                    <w:rPr>
                      <w:rFonts w:ascii="Times New Roman" w:hAnsi="Times New Roman" w:cs="Times New Roman"/>
                      <w:sz w:val="24"/>
                      <w:szCs w:val="24"/>
                      <w:lang w:val="uk-UA"/>
                    </w:rPr>
                    <w:t>відсканований</w:t>
                  </w:r>
                  <w:proofErr w:type="spellEnd"/>
                  <w:r>
                    <w:rPr>
                      <w:rFonts w:ascii="Times New Roman" w:hAnsi="Times New Roman" w:cs="Times New Roman"/>
                      <w:sz w:val="24"/>
                      <w:szCs w:val="24"/>
                      <w:lang w:val="uk-UA"/>
                    </w:rPr>
                    <w:t xml:space="preserve"> лист-відгук (рекомендаційний лист), що виданий не раніше дати оголошення Замовником даних торгів, від контрагента про належне виконання учасником договору, що наданий у складі тендерної пропозиції. </w:t>
                  </w:r>
                </w:p>
                <w:p w:rsidR="00D01B99" w:rsidRPr="00AB1EF6" w:rsidRDefault="002B20FF" w:rsidP="002B20FF">
                  <w:pPr>
                    <w:pStyle w:val="2"/>
                    <w:spacing w:after="0" w:line="264" w:lineRule="auto"/>
                    <w:ind w:left="0" w:right="34" w:firstLine="0"/>
                    <w:rPr>
                      <w:szCs w:val="24"/>
                    </w:rPr>
                  </w:pPr>
                  <w:r w:rsidRPr="00E537B9">
                    <w:rPr>
                      <w:szCs w:val="24"/>
                    </w:rPr>
                    <w:t xml:space="preserve">* Під аналогічним договором в даному оголошенні слід розуміти договір про здійснення технічного нагляду за виконанням робіт, надання послуг з поточного/капітального ремонту </w:t>
                  </w:r>
                  <w:proofErr w:type="spellStart"/>
                  <w:r w:rsidRPr="00E537B9">
                    <w:rPr>
                      <w:szCs w:val="24"/>
                    </w:rPr>
                    <w:t>вулично</w:t>
                  </w:r>
                  <w:proofErr w:type="spellEnd"/>
                  <w:r w:rsidRPr="00E537B9">
                    <w:rPr>
                      <w:szCs w:val="24"/>
                    </w:rPr>
                    <w:t>-дорожньої мережі .</w:t>
                  </w:r>
                </w:p>
              </w:tc>
            </w:tr>
          </w:tbl>
          <w:p w:rsidR="009D4B99" w:rsidRDefault="00D401BA" w:rsidP="009D4B99">
            <w:pPr>
              <w:tabs>
                <w:tab w:val="left" w:pos="0"/>
              </w:tabs>
              <w:spacing w:before="0" w:after="0"/>
              <w:ind w:firstLine="0"/>
              <w:contextualSpacing/>
              <w:rPr>
                <w:szCs w:val="24"/>
              </w:rPr>
            </w:pPr>
            <w:r>
              <w:rPr>
                <w:szCs w:val="24"/>
              </w:rPr>
              <w:t>5</w:t>
            </w:r>
            <w:r w:rsidR="00D0737E" w:rsidRPr="00AB1EF6">
              <w:rPr>
                <w:szCs w:val="24"/>
              </w:rPr>
              <w:t xml:space="preserve">) 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w:t>
            </w:r>
            <w:r w:rsidR="00D0737E" w:rsidRPr="00AB1EF6">
              <w:rPr>
                <w:szCs w:val="24"/>
              </w:rPr>
              <w:lastRenderedPageBreak/>
              <w:t>пошук установчих документів юридичної особи (Статуту та/або останніх змін до Статуту (нова редакція);</w:t>
            </w:r>
          </w:p>
          <w:p w:rsidR="00D401BA" w:rsidRDefault="009D3DD1" w:rsidP="009D4B99">
            <w:pPr>
              <w:tabs>
                <w:tab w:val="left" w:pos="0"/>
              </w:tabs>
              <w:spacing w:before="0" w:after="0"/>
              <w:ind w:firstLine="0"/>
              <w:contextualSpacing/>
              <w:rPr>
                <w:szCs w:val="24"/>
              </w:rPr>
            </w:pPr>
            <w:r>
              <w:rPr>
                <w:szCs w:val="24"/>
              </w:rPr>
              <w:t>6</w:t>
            </w:r>
            <w:r w:rsidR="00D401BA" w:rsidRPr="00AB1EF6">
              <w:rPr>
                <w:szCs w:val="24"/>
              </w:rPr>
              <w:t xml:space="preserve">) Документи, які підтверджують відповідність пропозиції учасника технічним, якісним, кількісним та іншим вимогам до предмету закупівлі які викладено у  Додатку 2 цієї документації. </w:t>
            </w:r>
            <w:r w:rsidR="00D401BA" w:rsidRPr="00AB1EF6">
              <w:rPr>
                <w:szCs w:val="24"/>
                <w:shd w:val="clear" w:color="auto" w:fill="FFFFFF"/>
              </w:rPr>
              <w:t>Учасники закупівлі у складі пропозиції зобов’язані подати гарантійний лист, що під час надання послуг згідно розробленого додатку 2 неухильно дотримуватись діючих нормативних документів щодо охорони праці, заходів захисту довкілля</w:t>
            </w:r>
            <w:r w:rsidR="00D401BA">
              <w:rPr>
                <w:szCs w:val="24"/>
              </w:rPr>
              <w:t>.</w:t>
            </w:r>
          </w:p>
          <w:p w:rsidR="009D4B99" w:rsidRDefault="009D3DD1" w:rsidP="009D4B99">
            <w:pPr>
              <w:tabs>
                <w:tab w:val="left" w:pos="0"/>
              </w:tabs>
              <w:spacing w:before="0" w:after="0"/>
              <w:ind w:firstLine="0"/>
              <w:contextualSpacing/>
              <w:rPr>
                <w:color w:val="000000" w:themeColor="text1"/>
                <w:szCs w:val="24"/>
              </w:rPr>
            </w:pPr>
            <w:r>
              <w:rPr>
                <w:szCs w:val="24"/>
              </w:rPr>
              <w:t>7</w:t>
            </w:r>
            <w:r w:rsidR="00D0737E" w:rsidRPr="00AB1EF6">
              <w:rPr>
                <w:szCs w:val="24"/>
              </w:rPr>
              <w:t xml:space="preserve">) </w:t>
            </w:r>
            <w:r w:rsidR="008A68FD" w:rsidRPr="00AB1EF6">
              <w:rPr>
                <w:color w:val="000000" w:themeColor="text1"/>
                <w:szCs w:val="24"/>
              </w:rPr>
              <w:t>Лист</w:t>
            </w:r>
            <w:r w:rsidR="00217D71">
              <w:rPr>
                <w:color w:val="000000" w:themeColor="text1"/>
                <w:szCs w:val="24"/>
              </w:rPr>
              <w:t>-згода</w:t>
            </w:r>
            <w:r w:rsidR="008A68FD" w:rsidRPr="00AB1EF6">
              <w:rPr>
                <w:color w:val="000000" w:themeColor="text1"/>
                <w:szCs w:val="24"/>
              </w:rPr>
              <w:t xml:space="preserve"> на обробку персональних </w:t>
            </w:r>
            <w:r w:rsidR="009D4B99" w:rsidRPr="00AB1EF6">
              <w:rPr>
                <w:color w:val="000000" w:themeColor="text1"/>
                <w:szCs w:val="24"/>
              </w:rPr>
              <w:t>даних</w:t>
            </w:r>
            <w:r w:rsidR="008A68FD" w:rsidRPr="00AB1EF6">
              <w:rPr>
                <w:color w:val="000000" w:themeColor="text1"/>
                <w:szCs w:val="24"/>
              </w:rPr>
              <w:t>.</w:t>
            </w:r>
          </w:p>
          <w:p w:rsidR="0078447B" w:rsidRDefault="009D3DD1" w:rsidP="009D4B99">
            <w:pPr>
              <w:tabs>
                <w:tab w:val="left" w:pos="0"/>
              </w:tabs>
              <w:spacing w:before="0" w:after="0"/>
              <w:ind w:firstLine="0"/>
              <w:contextualSpacing/>
              <w:rPr>
                <w:color w:val="000000" w:themeColor="text1"/>
                <w:szCs w:val="24"/>
              </w:rPr>
            </w:pPr>
            <w:r>
              <w:rPr>
                <w:color w:val="000000" w:themeColor="text1"/>
                <w:szCs w:val="24"/>
              </w:rPr>
              <w:t>8</w:t>
            </w:r>
            <w:r w:rsidR="0041361A">
              <w:rPr>
                <w:color w:val="000000" w:themeColor="text1"/>
                <w:szCs w:val="24"/>
              </w:rPr>
              <w:t>) Інформацію про залучення/незалучення субпідрядних організацій.</w:t>
            </w:r>
          </w:p>
          <w:p w:rsidR="002B20FF" w:rsidRDefault="002B20FF" w:rsidP="009D4B99">
            <w:pPr>
              <w:tabs>
                <w:tab w:val="left" w:pos="0"/>
              </w:tabs>
              <w:spacing w:before="0" w:after="0"/>
              <w:ind w:firstLine="0"/>
              <w:contextualSpacing/>
              <w:rPr>
                <w:color w:val="000000" w:themeColor="text1"/>
                <w:szCs w:val="24"/>
              </w:rPr>
            </w:pPr>
            <w:r>
              <w:rPr>
                <w:color w:val="000000" w:themeColor="text1"/>
                <w:szCs w:val="24"/>
              </w:rPr>
              <w:t xml:space="preserve">9) </w:t>
            </w:r>
            <w:r>
              <w:rPr>
                <w:szCs w:val="24"/>
              </w:rPr>
              <w:t xml:space="preserve">Завірена копія сертифікату, чинного на дату розкриття пропозицій та </w:t>
            </w:r>
            <w:proofErr w:type="spellStart"/>
            <w:r>
              <w:rPr>
                <w:szCs w:val="24"/>
              </w:rPr>
              <w:t>виданог</w:t>
            </w:r>
            <w:proofErr w:type="spellEnd"/>
            <w:r>
              <w:rPr>
                <w:szCs w:val="24"/>
              </w:rPr>
              <w:t xml:space="preserve"> на ім</w:t>
            </w:r>
            <w:r w:rsidRPr="00D70433">
              <w:rPr>
                <w:szCs w:val="24"/>
              </w:rPr>
              <w:t>’</w:t>
            </w:r>
            <w:r>
              <w:rPr>
                <w:szCs w:val="24"/>
              </w:rPr>
              <w:t xml:space="preserve">я учасника органом сертифікації (або органом з оцінки відповідності), про відповідність системи управління якістю учасника вимогам ДСТУ </w:t>
            </w:r>
            <w:r>
              <w:rPr>
                <w:szCs w:val="24"/>
                <w:lang w:val="en-US"/>
              </w:rPr>
              <w:t>ISO</w:t>
            </w:r>
            <w:r>
              <w:rPr>
                <w:szCs w:val="24"/>
              </w:rPr>
              <w:t xml:space="preserve"> 9001</w:t>
            </w:r>
            <w:r w:rsidRPr="00D70433">
              <w:rPr>
                <w:szCs w:val="24"/>
              </w:rPr>
              <w:t>:2015</w:t>
            </w:r>
            <w:r>
              <w:rPr>
                <w:szCs w:val="24"/>
              </w:rPr>
              <w:t>, стосовно діяльності у сфері інжинірингу та надання послуг технічного консультування у цій сфері.</w:t>
            </w:r>
          </w:p>
          <w:p w:rsidR="009D4B99" w:rsidRDefault="00D0737E" w:rsidP="009D4B99">
            <w:pPr>
              <w:tabs>
                <w:tab w:val="left" w:pos="0"/>
              </w:tabs>
              <w:spacing w:before="0" w:after="0"/>
              <w:ind w:firstLine="0"/>
              <w:contextualSpacing/>
              <w:rPr>
                <w:szCs w:val="24"/>
              </w:rPr>
            </w:pPr>
            <w:r w:rsidRPr="00AB1EF6">
              <w:rPr>
                <w:szCs w:val="24"/>
              </w:rPr>
              <w:t>4. У разі виявлення у поданій пропозиції формальної (несуттєвої) помилки пропозиція не відхиляється.</w:t>
            </w:r>
          </w:p>
          <w:p w:rsidR="007817DE" w:rsidRDefault="007817DE" w:rsidP="007817DE">
            <w:pPr>
              <w:pStyle w:val="11"/>
              <w:widowControl w:val="0"/>
              <w:spacing w:line="240" w:lineRule="auto"/>
              <w:ind w:left="34" w:right="113"/>
              <w:jc w:val="both"/>
              <w:rPr>
                <w:rFonts w:ascii="Times New Roman" w:hAnsi="Times New Roman" w:cs="Times New Roman"/>
                <w:color w:val="auto"/>
                <w:sz w:val="24"/>
                <w:szCs w:val="24"/>
                <w:lang w:val="uk-UA"/>
              </w:rPr>
            </w:pPr>
            <w:proofErr w:type="spellStart"/>
            <w:r w:rsidRPr="008A4B90">
              <w:rPr>
                <w:rFonts w:ascii="Times New Roman" w:hAnsi="Times New Roman" w:cs="Times New Roman"/>
                <w:color w:val="auto"/>
                <w:sz w:val="24"/>
                <w:szCs w:val="24"/>
              </w:rPr>
              <w:t>Допущення</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учасниками</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формальних</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несуттєвих</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помилок</w:t>
            </w:r>
            <w:proofErr w:type="spellEnd"/>
            <w:r w:rsidRPr="008A4B90">
              <w:rPr>
                <w:rFonts w:ascii="Times New Roman" w:hAnsi="Times New Roman" w:cs="Times New Roman"/>
                <w:color w:val="auto"/>
                <w:sz w:val="24"/>
                <w:szCs w:val="24"/>
              </w:rPr>
              <w:t xml:space="preserve"> не </w:t>
            </w:r>
            <w:proofErr w:type="spellStart"/>
            <w:r w:rsidRPr="008A4B90">
              <w:rPr>
                <w:rFonts w:ascii="Times New Roman" w:hAnsi="Times New Roman" w:cs="Times New Roman"/>
                <w:color w:val="auto"/>
                <w:sz w:val="24"/>
                <w:szCs w:val="24"/>
              </w:rPr>
              <w:t>призведе</w:t>
            </w:r>
            <w:proofErr w:type="spellEnd"/>
            <w:r w:rsidRPr="008A4B90">
              <w:rPr>
                <w:rFonts w:ascii="Times New Roman" w:hAnsi="Times New Roman" w:cs="Times New Roman"/>
                <w:color w:val="auto"/>
                <w:sz w:val="24"/>
                <w:szCs w:val="24"/>
              </w:rPr>
              <w:t xml:space="preserve"> до </w:t>
            </w:r>
            <w:proofErr w:type="spellStart"/>
            <w:r w:rsidRPr="008A4B90">
              <w:rPr>
                <w:rFonts w:ascii="Times New Roman" w:hAnsi="Times New Roman" w:cs="Times New Roman"/>
                <w:color w:val="auto"/>
                <w:sz w:val="24"/>
                <w:szCs w:val="24"/>
              </w:rPr>
              <w:t>відхилення</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їх</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пропозицій</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Формальними</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несуттєвими</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вважаються</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помилки</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що</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пов’язані</w:t>
            </w:r>
            <w:proofErr w:type="spellEnd"/>
            <w:r w:rsidRPr="008A4B90">
              <w:rPr>
                <w:rFonts w:ascii="Times New Roman" w:hAnsi="Times New Roman" w:cs="Times New Roman"/>
                <w:color w:val="auto"/>
                <w:sz w:val="24"/>
                <w:szCs w:val="24"/>
              </w:rPr>
              <w:t xml:space="preserve"> з </w:t>
            </w:r>
            <w:proofErr w:type="spellStart"/>
            <w:r w:rsidRPr="008A4B90">
              <w:rPr>
                <w:rFonts w:ascii="Times New Roman" w:hAnsi="Times New Roman" w:cs="Times New Roman"/>
                <w:color w:val="auto"/>
                <w:sz w:val="24"/>
                <w:szCs w:val="24"/>
              </w:rPr>
              <w:t>оформленням</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тендерної</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пропозиції</w:t>
            </w:r>
            <w:proofErr w:type="spellEnd"/>
            <w:r w:rsidRPr="008A4B90">
              <w:rPr>
                <w:rFonts w:ascii="Times New Roman" w:hAnsi="Times New Roman" w:cs="Times New Roman"/>
                <w:color w:val="auto"/>
                <w:sz w:val="24"/>
                <w:szCs w:val="24"/>
              </w:rPr>
              <w:t xml:space="preserve"> та не </w:t>
            </w:r>
            <w:proofErr w:type="spellStart"/>
            <w:r w:rsidRPr="008A4B90">
              <w:rPr>
                <w:rFonts w:ascii="Times New Roman" w:hAnsi="Times New Roman" w:cs="Times New Roman"/>
                <w:color w:val="auto"/>
                <w:sz w:val="24"/>
                <w:szCs w:val="24"/>
              </w:rPr>
              <w:t>впливають</w:t>
            </w:r>
            <w:proofErr w:type="spellEnd"/>
            <w:r w:rsidRPr="008A4B90">
              <w:rPr>
                <w:rFonts w:ascii="Times New Roman" w:hAnsi="Times New Roman" w:cs="Times New Roman"/>
                <w:color w:val="auto"/>
                <w:sz w:val="24"/>
                <w:szCs w:val="24"/>
              </w:rPr>
              <w:t xml:space="preserve"> на </w:t>
            </w:r>
            <w:proofErr w:type="spellStart"/>
            <w:r w:rsidRPr="008A4B90">
              <w:rPr>
                <w:rFonts w:ascii="Times New Roman" w:hAnsi="Times New Roman" w:cs="Times New Roman"/>
                <w:color w:val="auto"/>
                <w:sz w:val="24"/>
                <w:szCs w:val="24"/>
              </w:rPr>
              <w:t>зміст</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пропозиції</w:t>
            </w:r>
            <w:proofErr w:type="spellEnd"/>
            <w:r w:rsidRPr="008A4B90">
              <w:rPr>
                <w:rFonts w:ascii="Times New Roman" w:hAnsi="Times New Roman" w:cs="Times New Roman"/>
                <w:color w:val="auto"/>
                <w:sz w:val="24"/>
                <w:szCs w:val="24"/>
              </w:rPr>
              <w:t xml:space="preserve">, а </w:t>
            </w:r>
            <w:proofErr w:type="spellStart"/>
            <w:r w:rsidRPr="008A4B90">
              <w:rPr>
                <w:rFonts w:ascii="Times New Roman" w:hAnsi="Times New Roman" w:cs="Times New Roman"/>
                <w:color w:val="auto"/>
                <w:sz w:val="24"/>
                <w:szCs w:val="24"/>
              </w:rPr>
              <w:t>саме</w:t>
            </w:r>
            <w:proofErr w:type="spellEnd"/>
            <w:r w:rsidRPr="008A4B90">
              <w:rPr>
                <w:rFonts w:ascii="Times New Roman" w:hAnsi="Times New Roman" w:cs="Times New Roman"/>
                <w:color w:val="auto"/>
                <w:sz w:val="24"/>
                <w:szCs w:val="24"/>
              </w:rPr>
              <w:t xml:space="preserve"> - </w:t>
            </w:r>
            <w:proofErr w:type="spellStart"/>
            <w:r w:rsidRPr="008A4B90">
              <w:rPr>
                <w:rFonts w:ascii="Times New Roman" w:hAnsi="Times New Roman" w:cs="Times New Roman"/>
                <w:color w:val="auto"/>
                <w:sz w:val="24"/>
                <w:szCs w:val="24"/>
              </w:rPr>
              <w:t>технічні</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помилки</w:t>
            </w:r>
            <w:proofErr w:type="spellEnd"/>
            <w:r w:rsidRPr="008A4B90">
              <w:rPr>
                <w:rFonts w:ascii="Times New Roman" w:hAnsi="Times New Roman" w:cs="Times New Roman"/>
                <w:color w:val="auto"/>
                <w:sz w:val="24"/>
                <w:szCs w:val="24"/>
              </w:rPr>
              <w:t xml:space="preserve">, описки, </w:t>
            </w:r>
            <w:proofErr w:type="spellStart"/>
            <w:r w:rsidRPr="008A4B90">
              <w:rPr>
                <w:rFonts w:ascii="Times New Roman" w:hAnsi="Times New Roman" w:cs="Times New Roman"/>
                <w:color w:val="auto"/>
                <w:sz w:val="24"/>
                <w:szCs w:val="24"/>
              </w:rPr>
              <w:t>тощо</w:t>
            </w:r>
            <w:proofErr w:type="spellEnd"/>
            <w:r w:rsidRPr="008A4B90">
              <w:rPr>
                <w:rFonts w:ascii="Times New Roman" w:hAnsi="Times New Roman" w:cs="Times New Roman"/>
                <w:color w:val="auto"/>
                <w:sz w:val="24"/>
                <w:szCs w:val="24"/>
              </w:rPr>
              <w:t>.</w:t>
            </w:r>
            <w:r>
              <w:rPr>
                <w:rFonts w:ascii="Times New Roman" w:hAnsi="Times New Roman" w:cs="Times New Roman"/>
                <w:color w:val="auto"/>
                <w:sz w:val="24"/>
                <w:szCs w:val="24"/>
                <w:lang w:val="uk-UA"/>
              </w:rPr>
              <w:t xml:space="preserve"> Перелік формальних помилок</w:t>
            </w:r>
            <w:r w:rsidRPr="008A4B90">
              <w:rPr>
                <w:rFonts w:ascii="Times New Roman" w:hAnsi="Times New Roman" w:cs="Times New Roman"/>
                <w:color w:val="auto"/>
                <w:sz w:val="24"/>
                <w:szCs w:val="24"/>
                <w:lang w:val="uk-UA"/>
              </w:rPr>
              <w:t>:</w:t>
            </w:r>
          </w:p>
          <w:p w:rsidR="007817DE" w:rsidRPr="00E43B8E" w:rsidRDefault="007817DE" w:rsidP="007817DE">
            <w:pPr>
              <w:pStyle w:val="11"/>
              <w:widowControl w:val="0"/>
              <w:numPr>
                <w:ilvl w:val="0"/>
                <w:numId w:val="6"/>
              </w:numPr>
              <w:spacing w:line="240" w:lineRule="auto"/>
              <w:ind w:right="113"/>
              <w:jc w:val="both"/>
              <w:rPr>
                <w:rFonts w:ascii="Times New Roman" w:eastAsia="Times New Roman" w:hAnsi="Times New Roman" w:cs="Times New Roman"/>
                <w:color w:val="auto"/>
                <w:sz w:val="24"/>
                <w:szCs w:val="24"/>
                <w:lang w:val="uk-UA" w:eastAsia="ru-RU"/>
              </w:rPr>
            </w:pPr>
            <w:bookmarkStart w:id="16" w:name="n15"/>
            <w:bookmarkEnd w:id="16"/>
            <w:proofErr w:type="spellStart"/>
            <w:r w:rsidRPr="00E43B8E">
              <w:rPr>
                <w:rFonts w:ascii="Times New Roman" w:eastAsia="Times New Roman" w:hAnsi="Times New Roman" w:cs="Times New Roman"/>
                <w:color w:val="auto"/>
                <w:sz w:val="24"/>
                <w:szCs w:val="24"/>
                <w:lang w:eastAsia="ru-RU"/>
              </w:rPr>
              <w:t>Інформація</w:t>
            </w:r>
            <w:proofErr w:type="spellEnd"/>
            <w:r w:rsidRPr="00E43B8E">
              <w:rPr>
                <w:rFonts w:ascii="Times New Roman" w:eastAsia="Times New Roman" w:hAnsi="Times New Roman" w:cs="Times New Roman"/>
                <w:color w:val="auto"/>
                <w:sz w:val="24"/>
                <w:szCs w:val="24"/>
                <w:lang w:eastAsia="ru-RU"/>
              </w:rPr>
              <w:t xml:space="preserve">/документ, подана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містить</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помилку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помилки</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частині</w:t>
            </w:r>
            <w:proofErr w:type="spellEnd"/>
            <w:r w:rsidRPr="00E43B8E">
              <w:rPr>
                <w:rFonts w:ascii="Times New Roman" w:eastAsia="Times New Roman" w:hAnsi="Times New Roman" w:cs="Times New Roman"/>
                <w:color w:val="auto"/>
                <w:sz w:val="24"/>
                <w:szCs w:val="24"/>
                <w:lang w:eastAsia="ru-RU"/>
              </w:rPr>
              <w:t>:</w:t>
            </w:r>
            <w:bookmarkStart w:id="17" w:name="n16"/>
            <w:bookmarkEnd w:id="17"/>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уживання</w:t>
            </w:r>
            <w:proofErr w:type="spellEnd"/>
            <w:proofErr w:type="gram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великої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літери</w:t>
            </w:r>
            <w:proofErr w:type="spellEnd"/>
            <w:r w:rsidRPr="00E43B8E">
              <w:rPr>
                <w:rFonts w:ascii="Times New Roman" w:eastAsia="Times New Roman" w:hAnsi="Times New Roman" w:cs="Times New Roman"/>
                <w:color w:val="auto"/>
                <w:sz w:val="24"/>
                <w:szCs w:val="24"/>
                <w:lang w:eastAsia="ru-RU"/>
              </w:rPr>
              <w:t>;</w:t>
            </w:r>
            <w:bookmarkStart w:id="18" w:name="n17"/>
            <w:bookmarkEnd w:id="18"/>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уживання</w:t>
            </w:r>
            <w:proofErr w:type="spellEnd"/>
            <w:proofErr w:type="gram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розділових</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знаків</w:t>
            </w:r>
            <w:proofErr w:type="spellEnd"/>
            <w:r w:rsidRPr="00E43B8E">
              <w:rPr>
                <w:rFonts w:ascii="Times New Roman" w:eastAsia="Times New Roman" w:hAnsi="Times New Roman" w:cs="Times New Roman"/>
                <w:color w:val="auto"/>
                <w:sz w:val="24"/>
                <w:szCs w:val="24"/>
                <w:lang w:eastAsia="ru-RU"/>
              </w:rPr>
              <w:t xml:space="preserve"> та </w:t>
            </w:r>
            <w:proofErr w:type="spellStart"/>
            <w:r w:rsidRPr="00E43B8E">
              <w:rPr>
                <w:rFonts w:ascii="Times New Roman" w:eastAsia="Times New Roman" w:hAnsi="Times New Roman" w:cs="Times New Roman"/>
                <w:color w:val="auto"/>
                <w:sz w:val="24"/>
                <w:szCs w:val="24"/>
                <w:lang w:eastAsia="ru-RU"/>
              </w:rPr>
              <w:t>відмінювання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слів</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реченні</w:t>
            </w:r>
            <w:proofErr w:type="spellEnd"/>
            <w:r w:rsidRPr="00E43B8E">
              <w:rPr>
                <w:rFonts w:ascii="Times New Roman" w:eastAsia="Times New Roman" w:hAnsi="Times New Roman" w:cs="Times New Roman"/>
                <w:color w:val="auto"/>
                <w:sz w:val="24"/>
                <w:szCs w:val="24"/>
                <w:lang w:eastAsia="ru-RU"/>
              </w:rPr>
              <w:t>;</w:t>
            </w:r>
            <w:bookmarkStart w:id="19" w:name="n18"/>
            <w:bookmarkEnd w:id="19"/>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використання</w:t>
            </w:r>
            <w:proofErr w:type="spellEnd"/>
            <w:proofErr w:type="gramEnd"/>
            <w:r w:rsidRPr="00E43B8E">
              <w:rPr>
                <w:rFonts w:ascii="Times New Roman" w:eastAsia="Times New Roman" w:hAnsi="Times New Roman" w:cs="Times New Roman"/>
                <w:color w:val="auto"/>
                <w:sz w:val="24"/>
                <w:szCs w:val="24"/>
                <w:lang w:eastAsia="ru-RU"/>
              </w:rPr>
              <w:t xml:space="preserve"> слова </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мовного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звороту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запозичених</w:t>
            </w:r>
            <w:proofErr w:type="spellEnd"/>
            <w:r w:rsidRPr="00E43B8E">
              <w:rPr>
                <w:rFonts w:ascii="Times New Roman" w:eastAsia="Times New Roman" w:hAnsi="Times New Roman" w:cs="Times New Roman"/>
                <w:color w:val="auto"/>
                <w:sz w:val="24"/>
                <w:szCs w:val="24"/>
                <w:lang w:eastAsia="ru-RU"/>
              </w:rPr>
              <w:t xml:space="preserve"> з </w:t>
            </w:r>
            <w:proofErr w:type="spellStart"/>
            <w:r w:rsidRPr="00E43B8E">
              <w:rPr>
                <w:rFonts w:ascii="Times New Roman" w:eastAsia="Times New Roman" w:hAnsi="Times New Roman" w:cs="Times New Roman"/>
                <w:color w:val="auto"/>
                <w:sz w:val="24"/>
                <w:szCs w:val="24"/>
                <w:lang w:eastAsia="ru-RU"/>
              </w:rPr>
              <w:t>іншої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мови</w:t>
            </w:r>
            <w:proofErr w:type="spellEnd"/>
            <w:r w:rsidRPr="00E43B8E">
              <w:rPr>
                <w:rFonts w:ascii="Times New Roman" w:eastAsia="Times New Roman" w:hAnsi="Times New Roman" w:cs="Times New Roman"/>
                <w:color w:val="auto"/>
                <w:sz w:val="24"/>
                <w:szCs w:val="24"/>
                <w:lang w:eastAsia="ru-RU"/>
              </w:rPr>
              <w:t>;</w:t>
            </w:r>
            <w:bookmarkStart w:id="20" w:name="n19"/>
            <w:bookmarkEnd w:id="20"/>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зазначення</w:t>
            </w:r>
            <w:proofErr w:type="spellEnd"/>
            <w:proofErr w:type="gram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унікального</w:t>
            </w:r>
            <w:proofErr w:type="spellEnd"/>
            <w:r w:rsidRPr="00E43B8E">
              <w:rPr>
                <w:rFonts w:ascii="Times New Roman" w:eastAsia="Times New Roman" w:hAnsi="Times New Roman" w:cs="Times New Roman"/>
                <w:color w:val="auto"/>
                <w:sz w:val="24"/>
                <w:szCs w:val="24"/>
                <w:lang w:eastAsia="ru-RU"/>
              </w:rPr>
              <w:t xml:space="preserve"> номера </w:t>
            </w:r>
            <w:proofErr w:type="spellStart"/>
            <w:r w:rsidRPr="00E43B8E">
              <w:rPr>
                <w:rFonts w:ascii="Times New Roman" w:eastAsia="Times New Roman" w:hAnsi="Times New Roman" w:cs="Times New Roman"/>
                <w:color w:val="auto"/>
                <w:sz w:val="24"/>
                <w:szCs w:val="24"/>
                <w:lang w:eastAsia="ru-RU"/>
              </w:rPr>
              <w:t>оголошення</w:t>
            </w:r>
            <w:proofErr w:type="spellEnd"/>
            <w:r w:rsidRPr="00E43B8E">
              <w:rPr>
                <w:rFonts w:ascii="Times New Roman" w:eastAsia="Times New Roman" w:hAnsi="Times New Roman" w:cs="Times New Roman"/>
                <w:color w:val="auto"/>
                <w:sz w:val="24"/>
                <w:szCs w:val="24"/>
                <w:lang w:eastAsia="ru-RU"/>
              </w:rPr>
              <w:t xml:space="preserve"> про </w:t>
            </w:r>
            <w:proofErr w:type="spellStart"/>
            <w:r w:rsidRPr="00E43B8E">
              <w:rPr>
                <w:rFonts w:ascii="Times New Roman" w:eastAsia="Times New Roman" w:hAnsi="Times New Roman" w:cs="Times New Roman"/>
                <w:color w:val="auto"/>
                <w:sz w:val="24"/>
                <w:szCs w:val="24"/>
                <w:lang w:eastAsia="ru-RU"/>
              </w:rPr>
              <w:t>проведення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конкурентної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присвоєного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електронною</w:t>
            </w:r>
            <w:proofErr w:type="spellEnd"/>
            <w:r w:rsidRPr="00E43B8E">
              <w:rPr>
                <w:rFonts w:ascii="Times New Roman" w:eastAsia="Times New Roman" w:hAnsi="Times New Roman" w:cs="Times New Roman"/>
                <w:color w:val="auto"/>
                <w:sz w:val="24"/>
                <w:szCs w:val="24"/>
                <w:lang w:eastAsia="ru-RU"/>
              </w:rPr>
              <w:t xml:space="preserve"> системою </w:t>
            </w:r>
            <w:proofErr w:type="spellStart"/>
            <w:r w:rsidRPr="00E43B8E">
              <w:rPr>
                <w:rFonts w:ascii="Times New Roman" w:eastAsia="Times New Roman" w:hAnsi="Times New Roman" w:cs="Times New Roman"/>
                <w:color w:val="auto"/>
                <w:sz w:val="24"/>
                <w:szCs w:val="24"/>
                <w:lang w:eastAsia="ru-RU"/>
              </w:rPr>
              <w:t>закупівель</w:t>
            </w:r>
            <w:proofErr w:type="spellEnd"/>
            <w:r w:rsidRPr="00E43B8E">
              <w:rPr>
                <w:rFonts w:ascii="Times New Roman" w:eastAsia="Times New Roman" w:hAnsi="Times New Roman" w:cs="Times New Roman"/>
                <w:color w:val="auto"/>
                <w:sz w:val="24"/>
                <w:szCs w:val="24"/>
                <w:lang w:eastAsia="ru-RU"/>
              </w:rPr>
              <w:t xml:space="preserve">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унікального</w:t>
            </w:r>
            <w:proofErr w:type="spellEnd"/>
            <w:r w:rsidRPr="00E43B8E">
              <w:rPr>
                <w:rFonts w:ascii="Times New Roman" w:eastAsia="Times New Roman" w:hAnsi="Times New Roman" w:cs="Times New Roman"/>
                <w:color w:val="auto"/>
                <w:sz w:val="24"/>
                <w:szCs w:val="24"/>
                <w:lang w:eastAsia="ru-RU"/>
              </w:rPr>
              <w:t xml:space="preserve"> номера </w:t>
            </w:r>
            <w:proofErr w:type="spellStart"/>
            <w:r w:rsidRPr="00E43B8E">
              <w:rPr>
                <w:rFonts w:ascii="Times New Roman" w:eastAsia="Times New Roman" w:hAnsi="Times New Roman" w:cs="Times New Roman"/>
                <w:color w:val="auto"/>
                <w:sz w:val="24"/>
                <w:szCs w:val="24"/>
                <w:lang w:eastAsia="ru-RU"/>
              </w:rPr>
              <w:t>повідомлення</w:t>
            </w:r>
            <w:proofErr w:type="spellEnd"/>
            <w:r w:rsidRPr="00E43B8E">
              <w:rPr>
                <w:rFonts w:ascii="Times New Roman" w:eastAsia="Times New Roman" w:hAnsi="Times New Roman" w:cs="Times New Roman"/>
                <w:color w:val="auto"/>
                <w:sz w:val="24"/>
                <w:szCs w:val="24"/>
                <w:lang w:eastAsia="ru-RU"/>
              </w:rPr>
              <w:t xml:space="preserve"> про </w:t>
            </w:r>
            <w:proofErr w:type="spellStart"/>
            <w:r w:rsidRPr="00E43B8E">
              <w:rPr>
                <w:rFonts w:ascii="Times New Roman" w:eastAsia="Times New Roman" w:hAnsi="Times New Roman" w:cs="Times New Roman"/>
                <w:color w:val="auto"/>
                <w:sz w:val="24"/>
                <w:szCs w:val="24"/>
                <w:lang w:eastAsia="ru-RU"/>
              </w:rPr>
              <w:t>намір</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укласти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договір</w:t>
            </w:r>
            <w:proofErr w:type="spellEnd"/>
            <w:r w:rsidRPr="00E43B8E">
              <w:rPr>
                <w:rFonts w:ascii="Times New Roman" w:eastAsia="Times New Roman" w:hAnsi="Times New Roman" w:cs="Times New Roman"/>
                <w:color w:val="auto"/>
                <w:sz w:val="24"/>
                <w:szCs w:val="24"/>
                <w:lang w:eastAsia="ru-RU"/>
              </w:rPr>
              <w:t xml:space="preserve"> про </w:t>
            </w:r>
            <w:proofErr w:type="spellStart"/>
            <w:r w:rsidRPr="00E43B8E">
              <w:rPr>
                <w:rFonts w:ascii="Times New Roman" w:eastAsia="Times New Roman" w:hAnsi="Times New Roman" w:cs="Times New Roman"/>
                <w:color w:val="auto"/>
                <w:sz w:val="24"/>
                <w:szCs w:val="24"/>
                <w:lang w:eastAsia="ru-RU"/>
              </w:rPr>
              <w:t>закупівлю</w:t>
            </w:r>
            <w:proofErr w:type="spellEnd"/>
            <w:r w:rsidRPr="00E43B8E">
              <w:rPr>
                <w:rFonts w:ascii="Times New Roman" w:eastAsia="Times New Roman" w:hAnsi="Times New Roman" w:cs="Times New Roman"/>
                <w:color w:val="auto"/>
                <w:sz w:val="24"/>
                <w:szCs w:val="24"/>
                <w:lang w:eastAsia="ru-RU"/>
              </w:rPr>
              <w:t xml:space="preserve"> - </w:t>
            </w:r>
            <w:proofErr w:type="spellStart"/>
            <w:r w:rsidRPr="00E43B8E">
              <w:rPr>
                <w:rFonts w:ascii="Times New Roman" w:eastAsia="Times New Roman" w:hAnsi="Times New Roman" w:cs="Times New Roman"/>
                <w:color w:val="auto"/>
                <w:sz w:val="24"/>
                <w:szCs w:val="24"/>
                <w:lang w:eastAsia="ru-RU"/>
              </w:rPr>
              <w:t>помилка</w:t>
            </w:r>
            <w:proofErr w:type="spellEnd"/>
            <w:r w:rsidRPr="00E43B8E">
              <w:rPr>
                <w:rFonts w:ascii="Times New Roman" w:eastAsia="Times New Roman" w:hAnsi="Times New Roman" w:cs="Times New Roman"/>
                <w:color w:val="auto"/>
                <w:sz w:val="24"/>
                <w:szCs w:val="24"/>
                <w:lang w:eastAsia="ru-RU"/>
              </w:rPr>
              <w:t xml:space="preserve"> в цифрах;</w:t>
            </w:r>
            <w:bookmarkStart w:id="21" w:name="n20"/>
            <w:bookmarkEnd w:id="21"/>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застосування</w:t>
            </w:r>
            <w:proofErr w:type="spellEnd"/>
            <w:proofErr w:type="gramEnd"/>
            <w:r w:rsidRPr="00E43B8E">
              <w:rPr>
                <w:rFonts w:ascii="Times New Roman" w:eastAsia="Times New Roman" w:hAnsi="Times New Roman" w:cs="Times New Roman"/>
                <w:color w:val="auto"/>
                <w:sz w:val="24"/>
                <w:szCs w:val="24"/>
                <w:lang w:eastAsia="ru-RU"/>
              </w:rPr>
              <w:t xml:space="preserve"> правил переносу </w:t>
            </w:r>
            <w:proofErr w:type="spellStart"/>
            <w:r w:rsidRPr="00E43B8E">
              <w:rPr>
                <w:rFonts w:ascii="Times New Roman" w:eastAsia="Times New Roman" w:hAnsi="Times New Roman" w:cs="Times New Roman"/>
                <w:color w:val="auto"/>
                <w:sz w:val="24"/>
                <w:szCs w:val="24"/>
                <w:lang w:eastAsia="ru-RU"/>
              </w:rPr>
              <w:t>частини</w:t>
            </w:r>
            <w:proofErr w:type="spellEnd"/>
            <w:r w:rsidRPr="00E43B8E">
              <w:rPr>
                <w:rFonts w:ascii="Times New Roman" w:eastAsia="Times New Roman" w:hAnsi="Times New Roman" w:cs="Times New Roman"/>
                <w:color w:val="auto"/>
                <w:sz w:val="24"/>
                <w:szCs w:val="24"/>
                <w:lang w:eastAsia="ru-RU"/>
              </w:rPr>
              <w:t xml:space="preserve"> слова з рядка в рядок;</w:t>
            </w:r>
            <w:bookmarkStart w:id="22" w:name="n21"/>
            <w:bookmarkEnd w:id="22"/>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написання</w:t>
            </w:r>
            <w:proofErr w:type="spellEnd"/>
            <w:proofErr w:type="gram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слів</w:t>
            </w:r>
            <w:proofErr w:type="spellEnd"/>
            <w:r w:rsidRPr="00E43B8E">
              <w:rPr>
                <w:rFonts w:ascii="Times New Roman" w:eastAsia="Times New Roman" w:hAnsi="Times New Roman" w:cs="Times New Roman"/>
                <w:color w:val="auto"/>
                <w:sz w:val="24"/>
                <w:szCs w:val="24"/>
                <w:lang w:eastAsia="ru-RU"/>
              </w:rPr>
              <w:t xml:space="preserve"> разом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окремо</w:t>
            </w:r>
            <w:proofErr w:type="spellEnd"/>
            <w:r w:rsidRPr="00E43B8E">
              <w:rPr>
                <w:rFonts w:ascii="Times New Roman" w:eastAsia="Times New Roman" w:hAnsi="Times New Roman" w:cs="Times New Roman"/>
                <w:color w:val="auto"/>
                <w:sz w:val="24"/>
                <w:szCs w:val="24"/>
                <w:lang w:eastAsia="ru-RU"/>
              </w:rPr>
              <w:t>,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через </w:t>
            </w:r>
            <w:proofErr w:type="spellStart"/>
            <w:r w:rsidRPr="00E43B8E">
              <w:rPr>
                <w:rFonts w:ascii="Times New Roman" w:eastAsia="Times New Roman" w:hAnsi="Times New Roman" w:cs="Times New Roman"/>
                <w:color w:val="auto"/>
                <w:sz w:val="24"/>
                <w:szCs w:val="24"/>
                <w:lang w:eastAsia="ru-RU"/>
              </w:rPr>
              <w:t>дефіс</w:t>
            </w:r>
            <w:proofErr w:type="spellEnd"/>
            <w:r w:rsidRPr="00E43B8E">
              <w:rPr>
                <w:rFonts w:ascii="Times New Roman" w:eastAsia="Times New Roman" w:hAnsi="Times New Roman" w:cs="Times New Roman"/>
                <w:color w:val="auto"/>
                <w:sz w:val="24"/>
                <w:szCs w:val="24"/>
                <w:lang w:eastAsia="ru-RU"/>
              </w:rPr>
              <w:t>;</w:t>
            </w:r>
            <w:bookmarkStart w:id="23" w:name="n22"/>
            <w:bookmarkEnd w:id="23"/>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нумерації</w:t>
            </w:r>
            <w:proofErr w:type="spellEnd"/>
            <w:proofErr w:type="gram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сторінок</w:t>
            </w:r>
            <w:proofErr w:type="spellEnd"/>
            <w:r w:rsidRPr="00E43B8E">
              <w:rPr>
                <w:rFonts w:ascii="Times New Roman" w:eastAsia="Times New Roman" w:hAnsi="Times New Roman" w:cs="Times New Roman"/>
                <w:color w:val="auto"/>
                <w:sz w:val="24"/>
                <w:szCs w:val="24"/>
                <w:lang w:eastAsia="ru-RU"/>
              </w:rPr>
              <w:t>/</w:t>
            </w:r>
            <w:proofErr w:type="spellStart"/>
            <w:r w:rsidRPr="00E43B8E">
              <w:rPr>
                <w:rFonts w:ascii="Times New Roman" w:eastAsia="Times New Roman" w:hAnsi="Times New Roman" w:cs="Times New Roman"/>
                <w:color w:val="auto"/>
                <w:sz w:val="24"/>
                <w:szCs w:val="24"/>
                <w:lang w:eastAsia="ru-RU"/>
              </w:rPr>
              <w:t>аркушів</w:t>
            </w:r>
            <w:proofErr w:type="spellEnd"/>
            <w:r w:rsidRPr="00E43B8E">
              <w:rPr>
                <w:rFonts w:ascii="Times New Roman" w:eastAsia="Times New Roman" w:hAnsi="Times New Roman" w:cs="Times New Roman"/>
                <w:color w:val="auto"/>
                <w:sz w:val="24"/>
                <w:szCs w:val="24"/>
                <w:lang w:eastAsia="ru-RU"/>
              </w:rPr>
              <w:t xml:space="preserve"> (у тому </w:t>
            </w:r>
            <w:proofErr w:type="spellStart"/>
            <w:r w:rsidRPr="00E43B8E">
              <w:rPr>
                <w:rFonts w:ascii="Times New Roman" w:eastAsia="Times New Roman" w:hAnsi="Times New Roman" w:cs="Times New Roman"/>
                <w:color w:val="auto"/>
                <w:sz w:val="24"/>
                <w:szCs w:val="24"/>
                <w:lang w:eastAsia="ru-RU"/>
              </w:rPr>
              <w:t>числі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кілька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сторінок</w:t>
            </w:r>
            <w:proofErr w:type="spellEnd"/>
            <w:r w:rsidRPr="00E43B8E">
              <w:rPr>
                <w:rFonts w:ascii="Times New Roman" w:eastAsia="Times New Roman" w:hAnsi="Times New Roman" w:cs="Times New Roman"/>
                <w:color w:val="auto"/>
                <w:sz w:val="24"/>
                <w:szCs w:val="24"/>
                <w:lang w:eastAsia="ru-RU"/>
              </w:rPr>
              <w:t>/</w:t>
            </w:r>
            <w:proofErr w:type="spellStart"/>
            <w:r w:rsidRPr="00E43B8E">
              <w:rPr>
                <w:rFonts w:ascii="Times New Roman" w:eastAsia="Times New Roman" w:hAnsi="Times New Roman" w:cs="Times New Roman"/>
                <w:color w:val="auto"/>
                <w:sz w:val="24"/>
                <w:szCs w:val="24"/>
                <w:lang w:eastAsia="ru-RU"/>
              </w:rPr>
              <w:t>аркушів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мають</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однаковий</w:t>
            </w:r>
            <w:proofErr w:type="spellEnd"/>
            <w:r w:rsidRPr="00E43B8E">
              <w:rPr>
                <w:rFonts w:ascii="Times New Roman" w:eastAsia="Times New Roman" w:hAnsi="Times New Roman" w:cs="Times New Roman"/>
                <w:color w:val="auto"/>
                <w:sz w:val="24"/>
                <w:szCs w:val="24"/>
                <w:lang w:eastAsia="ru-RU"/>
              </w:rPr>
              <w:t xml:space="preserve"> номер, </w:t>
            </w:r>
            <w:proofErr w:type="spellStart"/>
            <w:r w:rsidRPr="00E43B8E">
              <w:rPr>
                <w:rFonts w:ascii="Times New Roman" w:eastAsia="Times New Roman" w:hAnsi="Times New Roman" w:cs="Times New Roman"/>
                <w:color w:val="auto"/>
                <w:sz w:val="24"/>
                <w:szCs w:val="24"/>
                <w:lang w:eastAsia="ru-RU"/>
              </w:rPr>
              <w:t>пропущені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номери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окремих</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сторінок</w:t>
            </w:r>
            <w:proofErr w:type="spellEnd"/>
            <w:r w:rsidRPr="00E43B8E">
              <w:rPr>
                <w:rFonts w:ascii="Times New Roman" w:eastAsia="Times New Roman" w:hAnsi="Times New Roman" w:cs="Times New Roman"/>
                <w:color w:val="auto"/>
                <w:sz w:val="24"/>
                <w:szCs w:val="24"/>
                <w:lang w:eastAsia="ru-RU"/>
              </w:rPr>
              <w:t>/</w:t>
            </w:r>
            <w:proofErr w:type="spellStart"/>
            <w:r w:rsidRPr="00E43B8E">
              <w:rPr>
                <w:rFonts w:ascii="Times New Roman" w:eastAsia="Times New Roman" w:hAnsi="Times New Roman" w:cs="Times New Roman"/>
                <w:color w:val="auto"/>
                <w:sz w:val="24"/>
                <w:szCs w:val="24"/>
                <w:lang w:eastAsia="ru-RU"/>
              </w:rPr>
              <w:t>аркушів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немає</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нумерації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сторінок</w:t>
            </w:r>
            <w:proofErr w:type="spellEnd"/>
            <w:r w:rsidRPr="00E43B8E">
              <w:rPr>
                <w:rFonts w:ascii="Times New Roman" w:eastAsia="Times New Roman" w:hAnsi="Times New Roman" w:cs="Times New Roman"/>
                <w:color w:val="auto"/>
                <w:sz w:val="24"/>
                <w:szCs w:val="24"/>
                <w:lang w:eastAsia="ru-RU"/>
              </w:rPr>
              <w:t>/</w:t>
            </w:r>
            <w:proofErr w:type="spellStart"/>
            <w:r w:rsidRPr="00E43B8E">
              <w:rPr>
                <w:rFonts w:ascii="Times New Roman" w:eastAsia="Times New Roman" w:hAnsi="Times New Roman" w:cs="Times New Roman"/>
                <w:color w:val="auto"/>
                <w:sz w:val="24"/>
                <w:szCs w:val="24"/>
                <w:lang w:eastAsia="ru-RU"/>
              </w:rPr>
              <w:t>аркушів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нумерація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сторінок</w:t>
            </w:r>
            <w:proofErr w:type="spellEnd"/>
            <w:r w:rsidRPr="00E43B8E">
              <w:rPr>
                <w:rFonts w:ascii="Times New Roman" w:eastAsia="Times New Roman" w:hAnsi="Times New Roman" w:cs="Times New Roman"/>
                <w:color w:val="auto"/>
                <w:sz w:val="24"/>
                <w:szCs w:val="24"/>
                <w:lang w:eastAsia="ru-RU"/>
              </w:rPr>
              <w:t>/</w:t>
            </w:r>
            <w:proofErr w:type="spellStart"/>
            <w:r w:rsidRPr="00E43B8E">
              <w:rPr>
                <w:rFonts w:ascii="Times New Roman" w:eastAsia="Times New Roman" w:hAnsi="Times New Roman" w:cs="Times New Roman"/>
                <w:color w:val="auto"/>
                <w:sz w:val="24"/>
                <w:szCs w:val="24"/>
                <w:lang w:eastAsia="ru-RU"/>
              </w:rPr>
              <w:t>аркушів</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відповідає</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переліку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зазначеному</w:t>
            </w:r>
            <w:proofErr w:type="spellEnd"/>
            <w:r w:rsidRPr="00E43B8E">
              <w:rPr>
                <w:rFonts w:ascii="Times New Roman" w:eastAsia="Times New Roman" w:hAnsi="Times New Roman" w:cs="Times New Roman"/>
                <w:color w:val="auto"/>
                <w:sz w:val="24"/>
                <w:szCs w:val="24"/>
                <w:lang w:eastAsia="ru-RU"/>
              </w:rPr>
              <w:t xml:space="preserve"> в </w:t>
            </w:r>
            <w:proofErr w:type="spellStart"/>
            <w:r w:rsidRPr="00E43B8E">
              <w:rPr>
                <w:rFonts w:ascii="Times New Roman" w:eastAsia="Times New Roman" w:hAnsi="Times New Roman" w:cs="Times New Roman"/>
                <w:color w:val="auto"/>
                <w:sz w:val="24"/>
                <w:szCs w:val="24"/>
                <w:lang w:eastAsia="ru-RU"/>
              </w:rPr>
              <w:t>документі</w:t>
            </w:r>
            <w:proofErr w:type="spellEnd"/>
            <w:r w:rsidRPr="00E43B8E">
              <w:rPr>
                <w:rFonts w:ascii="Times New Roman" w:eastAsia="Times New Roman" w:hAnsi="Times New Roman" w:cs="Times New Roman"/>
                <w:color w:val="auto"/>
                <w:sz w:val="24"/>
                <w:szCs w:val="24"/>
                <w:lang w:eastAsia="ru-RU"/>
              </w:rPr>
              <w:t>)</w:t>
            </w:r>
            <w:bookmarkStart w:id="24" w:name="n23"/>
            <w:bookmarkEnd w:id="24"/>
            <w:r w:rsidRPr="00E43B8E">
              <w:rPr>
                <w:rFonts w:ascii="Times New Roman" w:eastAsia="Times New Roman" w:hAnsi="Times New Roman" w:cs="Times New Roman"/>
                <w:color w:val="auto"/>
                <w:sz w:val="24"/>
                <w:szCs w:val="24"/>
                <w:lang w:eastAsia="ru-RU"/>
              </w:rPr>
              <w:t>.</w:t>
            </w:r>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t>Помилка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зроблена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w:t>
            </w:r>
            <w:proofErr w:type="spellEnd"/>
            <w:r w:rsidRPr="00E43B8E">
              <w:rPr>
                <w:rFonts w:ascii="Times New Roman" w:eastAsia="Times New Roman" w:hAnsi="Times New Roman" w:cs="Times New Roman"/>
                <w:color w:val="auto"/>
                <w:sz w:val="24"/>
                <w:szCs w:val="24"/>
                <w:lang w:eastAsia="ru-RU"/>
              </w:rPr>
              <w:t xml:space="preserve"> час </w:t>
            </w:r>
            <w:proofErr w:type="spellStart"/>
            <w:r w:rsidRPr="00E43B8E">
              <w:rPr>
                <w:rFonts w:ascii="Times New Roman" w:eastAsia="Times New Roman" w:hAnsi="Times New Roman" w:cs="Times New Roman"/>
                <w:color w:val="auto"/>
                <w:sz w:val="24"/>
                <w:szCs w:val="24"/>
                <w:lang w:eastAsia="ru-RU"/>
              </w:rPr>
              <w:t>оформлення</w:t>
            </w:r>
            <w:proofErr w:type="spellEnd"/>
            <w:r w:rsidRPr="00E43B8E">
              <w:rPr>
                <w:rFonts w:ascii="Times New Roman" w:eastAsia="Times New Roman" w:hAnsi="Times New Roman" w:cs="Times New Roman"/>
                <w:color w:val="auto"/>
                <w:sz w:val="24"/>
                <w:szCs w:val="24"/>
                <w:lang w:eastAsia="ru-RU"/>
              </w:rPr>
              <w:t xml:space="preserve"> тексту документа/</w:t>
            </w:r>
            <w:proofErr w:type="spellStart"/>
            <w:r w:rsidRPr="00E43B8E">
              <w:rPr>
                <w:rFonts w:ascii="Times New Roman" w:eastAsia="Times New Roman" w:hAnsi="Times New Roman" w:cs="Times New Roman"/>
                <w:color w:val="auto"/>
                <w:sz w:val="24"/>
                <w:szCs w:val="24"/>
                <w:lang w:eastAsia="ru-RU"/>
              </w:rPr>
              <w:t>унесення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інформації</w:t>
            </w:r>
            <w:proofErr w:type="spellEnd"/>
            <w:r w:rsidRPr="00E43B8E">
              <w:rPr>
                <w:rFonts w:ascii="Times New Roman" w:eastAsia="Times New Roman" w:hAnsi="Times New Roman" w:cs="Times New Roman"/>
                <w:color w:val="auto"/>
                <w:sz w:val="24"/>
                <w:szCs w:val="24"/>
                <w:lang w:eastAsia="ru-RU"/>
              </w:rPr>
              <w:t xml:space="preserve"> в </w:t>
            </w:r>
            <w:proofErr w:type="spellStart"/>
            <w:r w:rsidRPr="00E43B8E">
              <w:rPr>
                <w:rFonts w:ascii="Times New Roman" w:eastAsia="Times New Roman" w:hAnsi="Times New Roman" w:cs="Times New Roman"/>
                <w:color w:val="auto"/>
                <w:sz w:val="24"/>
                <w:szCs w:val="24"/>
                <w:lang w:eastAsia="ru-RU"/>
              </w:rPr>
              <w:t>окремі</w:t>
            </w:r>
            <w:proofErr w:type="spellEnd"/>
            <w:r w:rsidRPr="00E43B8E">
              <w:rPr>
                <w:rFonts w:ascii="Times New Roman" w:eastAsia="Times New Roman" w:hAnsi="Times New Roman" w:cs="Times New Roman"/>
                <w:color w:val="auto"/>
                <w:sz w:val="24"/>
                <w:szCs w:val="24"/>
                <w:lang w:eastAsia="ru-RU"/>
              </w:rPr>
              <w:t xml:space="preserve"> поля </w:t>
            </w:r>
            <w:proofErr w:type="spellStart"/>
            <w:r w:rsidRPr="00E43B8E">
              <w:rPr>
                <w:rFonts w:ascii="Times New Roman" w:eastAsia="Times New Roman" w:hAnsi="Times New Roman" w:cs="Times New Roman"/>
                <w:color w:val="auto"/>
                <w:sz w:val="24"/>
                <w:szCs w:val="24"/>
                <w:lang w:eastAsia="ru-RU"/>
              </w:rPr>
              <w:t>електронної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форми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(у тому </w:t>
            </w:r>
            <w:proofErr w:type="spellStart"/>
            <w:r w:rsidRPr="00E43B8E">
              <w:rPr>
                <w:rFonts w:ascii="Times New Roman" w:eastAsia="Times New Roman" w:hAnsi="Times New Roman" w:cs="Times New Roman"/>
                <w:color w:val="auto"/>
                <w:sz w:val="24"/>
                <w:szCs w:val="24"/>
                <w:lang w:eastAsia="ru-RU"/>
              </w:rPr>
              <w:t>числі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комп'ютерна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коректура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заміна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літери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літер</w:t>
            </w:r>
            <w:proofErr w:type="spellEnd"/>
            <w:r w:rsidRPr="00E43B8E">
              <w:rPr>
                <w:rFonts w:ascii="Times New Roman" w:eastAsia="Times New Roman" w:hAnsi="Times New Roman" w:cs="Times New Roman"/>
                <w:color w:val="auto"/>
                <w:sz w:val="24"/>
                <w:szCs w:val="24"/>
                <w:lang w:eastAsia="ru-RU"/>
              </w:rPr>
              <w:t>)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цифри</w:t>
            </w:r>
            <w:proofErr w:type="spellEnd"/>
            <w:r w:rsidRPr="00E43B8E">
              <w:rPr>
                <w:rFonts w:ascii="Times New Roman" w:eastAsia="Times New Roman" w:hAnsi="Times New Roman" w:cs="Times New Roman"/>
                <w:color w:val="auto"/>
                <w:sz w:val="24"/>
                <w:szCs w:val="24"/>
                <w:lang w:eastAsia="ru-RU"/>
              </w:rPr>
              <w:t xml:space="preserve"> (цифр), </w:t>
            </w:r>
            <w:proofErr w:type="spellStart"/>
            <w:r w:rsidRPr="00E43B8E">
              <w:rPr>
                <w:rFonts w:ascii="Times New Roman" w:eastAsia="Times New Roman" w:hAnsi="Times New Roman" w:cs="Times New Roman"/>
                <w:color w:val="auto"/>
                <w:sz w:val="24"/>
                <w:szCs w:val="24"/>
                <w:lang w:eastAsia="ru-RU"/>
              </w:rPr>
              <w:t>переставлення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літер</w:t>
            </w:r>
            <w:proofErr w:type="spellEnd"/>
            <w:r w:rsidRPr="00E43B8E">
              <w:rPr>
                <w:rFonts w:ascii="Times New Roman" w:eastAsia="Times New Roman" w:hAnsi="Times New Roman" w:cs="Times New Roman"/>
                <w:color w:val="auto"/>
                <w:sz w:val="24"/>
                <w:szCs w:val="24"/>
                <w:lang w:eastAsia="ru-RU"/>
              </w:rPr>
              <w:t xml:space="preserve"> (цифр) </w:t>
            </w:r>
            <w:proofErr w:type="spellStart"/>
            <w:r w:rsidRPr="00E43B8E">
              <w:rPr>
                <w:rFonts w:ascii="Times New Roman" w:eastAsia="Times New Roman" w:hAnsi="Times New Roman" w:cs="Times New Roman"/>
                <w:color w:val="auto"/>
                <w:sz w:val="24"/>
                <w:szCs w:val="24"/>
                <w:lang w:eastAsia="ru-RU"/>
              </w:rPr>
              <w:t>місцями</w:t>
            </w:r>
            <w:proofErr w:type="spellEnd"/>
            <w:r w:rsidRPr="00E43B8E">
              <w:rPr>
                <w:rFonts w:ascii="Times New Roman" w:eastAsia="Times New Roman" w:hAnsi="Times New Roman" w:cs="Times New Roman"/>
                <w:color w:val="auto"/>
                <w:sz w:val="24"/>
                <w:szCs w:val="24"/>
                <w:lang w:eastAsia="ru-RU"/>
              </w:rPr>
              <w:t xml:space="preserve">, пропуск </w:t>
            </w:r>
            <w:proofErr w:type="spellStart"/>
            <w:r w:rsidRPr="00E43B8E">
              <w:rPr>
                <w:rFonts w:ascii="Times New Roman" w:eastAsia="Times New Roman" w:hAnsi="Times New Roman" w:cs="Times New Roman"/>
                <w:color w:val="auto"/>
                <w:sz w:val="24"/>
                <w:szCs w:val="24"/>
                <w:lang w:eastAsia="ru-RU"/>
              </w:rPr>
              <w:t>літер</w:t>
            </w:r>
            <w:proofErr w:type="spellEnd"/>
            <w:r w:rsidRPr="00E43B8E">
              <w:rPr>
                <w:rFonts w:ascii="Times New Roman" w:eastAsia="Times New Roman" w:hAnsi="Times New Roman" w:cs="Times New Roman"/>
                <w:color w:val="auto"/>
                <w:sz w:val="24"/>
                <w:szCs w:val="24"/>
                <w:lang w:eastAsia="ru-RU"/>
              </w:rPr>
              <w:t xml:space="preserve"> (цифр), </w:t>
            </w:r>
            <w:proofErr w:type="spellStart"/>
            <w:r w:rsidRPr="00E43B8E">
              <w:rPr>
                <w:rFonts w:ascii="Times New Roman" w:eastAsia="Times New Roman" w:hAnsi="Times New Roman" w:cs="Times New Roman"/>
                <w:color w:val="auto"/>
                <w:sz w:val="24"/>
                <w:szCs w:val="24"/>
                <w:lang w:eastAsia="ru-RU"/>
              </w:rPr>
              <w:t>повторення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слів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немає</w:t>
            </w:r>
            <w:proofErr w:type="spellEnd"/>
            <w:r w:rsidRPr="00E43B8E">
              <w:rPr>
                <w:rFonts w:ascii="Times New Roman" w:eastAsia="Times New Roman" w:hAnsi="Times New Roman" w:cs="Times New Roman"/>
                <w:color w:val="auto"/>
                <w:sz w:val="24"/>
                <w:szCs w:val="24"/>
                <w:lang w:eastAsia="ru-RU"/>
              </w:rPr>
              <w:t xml:space="preserve"> пропуску </w:t>
            </w:r>
            <w:proofErr w:type="spellStart"/>
            <w:r w:rsidRPr="00E43B8E">
              <w:rPr>
                <w:rFonts w:ascii="Times New Roman" w:eastAsia="Times New Roman" w:hAnsi="Times New Roman" w:cs="Times New Roman"/>
                <w:color w:val="auto"/>
                <w:sz w:val="24"/>
                <w:szCs w:val="24"/>
                <w:lang w:eastAsia="ru-RU"/>
              </w:rPr>
              <w:t>між</w:t>
            </w:r>
            <w:proofErr w:type="spellEnd"/>
            <w:r w:rsidRPr="00E43B8E">
              <w:rPr>
                <w:rFonts w:ascii="Times New Roman" w:eastAsia="Times New Roman" w:hAnsi="Times New Roman" w:cs="Times New Roman"/>
                <w:color w:val="auto"/>
                <w:sz w:val="24"/>
                <w:szCs w:val="24"/>
                <w:lang w:eastAsia="ru-RU"/>
              </w:rPr>
              <w:t xml:space="preserve"> словами, </w:t>
            </w:r>
            <w:proofErr w:type="spellStart"/>
            <w:r w:rsidRPr="00E43B8E">
              <w:rPr>
                <w:rFonts w:ascii="Times New Roman" w:eastAsia="Times New Roman" w:hAnsi="Times New Roman" w:cs="Times New Roman"/>
                <w:color w:val="auto"/>
                <w:sz w:val="24"/>
                <w:szCs w:val="24"/>
                <w:lang w:eastAsia="ru-RU"/>
              </w:rPr>
              <w:t>заокруглення</w:t>
            </w:r>
            <w:proofErr w:type="spellEnd"/>
            <w:r w:rsidRPr="00E43B8E">
              <w:rPr>
                <w:rFonts w:ascii="Times New Roman" w:eastAsia="Times New Roman" w:hAnsi="Times New Roman" w:cs="Times New Roman"/>
                <w:color w:val="auto"/>
                <w:sz w:val="24"/>
                <w:szCs w:val="24"/>
                <w:lang w:eastAsia="ru-RU"/>
              </w:rPr>
              <w:t xml:space="preserve"> числа),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впливає</w:t>
            </w:r>
            <w:proofErr w:type="spellEnd"/>
            <w:r w:rsidRPr="00E43B8E">
              <w:rPr>
                <w:rFonts w:ascii="Times New Roman" w:eastAsia="Times New Roman" w:hAnsi="Times New Roman" w:cs="Times New Roman"/>
                <w:color w:val="auto"/>
                <w:sz w:val="24"/>
                <w:szCs w:val="24"/>
                <w:lang w:eastAsia="ru-RU"/>
              </w:rPr>
              <w:t xml:space="preserve"> на </w:t>
            </w:r>
            <w:proofErr w:type="spellStart"/>
            <w:r w:rsidRPr="00E43B8E">
              <w:rPr>
                <w:rFonts w:ascii="Times New Roman" w:eastAsia="Times New Roman" w:hAnsi="Times New Roman" w:cs="Times New Roman"/>
                <w:color w:val="auto"/>
                <w:sz w:val="24"/>
                <w:szCs w:val="24"/>
                <w:lang w:eastAsia="ru-RU"/>
              </w:rPr>
              <w:t>ціну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та не </w:t>
            </w:r>
            <w:proofErr w:type="spellStart"/>
            <w:r w:rsidRPr="00E43B8E">
              <w:rPr>
                <w:rFonts w:ascii="Times New Roman" w:eastAsia="Times New Roman" w:hAnsi="Times New Roman" w:cs="Times New Roman"/>
                <w:color w:val="auto"/>
                <w:sz w:val="24"/>
                <w:szCs w:val="24"/>
                <w:lang w:eastAsia="ru-RU"/>
              </w:rPr>
              <w:t>призводить</w:t>
            </w:r>
            <w:proofErr w:type="spellEnd"/>
            <w:r w:rsidRPr="00E43B8E">
              <w:rPr>
                <w:rFonts w:ascii="Times New Roman" w:eastAsia="Times New Roman" w:hAnsi="Times New Roman" w:cs="Times New Roman"/>
                <w:color w:val="auto"/>
                <w:sz w:val="24"/>
                <w:szCs w:val="24"/>
                <w:lang w:eastAsia="ru-RU"/>
              </w:rPr>
              <w:t xml:space="preserve"> до </w:t>
            </w:r>
            <w:proofErr w:type="spellStart"/>
            <w:r w:rsidRPr="00E43B8E">
              <w:rPr>
                <w:rFonts w:ascii="Times New Roman" w:eastAsia="Times New Roman" w:hAnsi="Times New Roman" w:cs="Times New Roman"/>
                <w:color w:val="auto"/>
                <w:sz w:val="24"/>
                <w:szCs w:val="24"/>
                <w:lang w:eastAsia="ru-RU"/>
              </w:rPr>
              <w:t>її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спотворення</w:t>
            </w:r>
            <w:proofErr w:type="spellEnd"/>
            <w:r w:rsidRPr="00E43B8E">
              <w:rPr>
                <w:rFonts w:ascii="Times New Roman" w:eastAsia="Times New Roman" w:hAnsi="Times New Roman" w:cs="Times New Roman"/>
                <w:color w:val="auto"/>
                <w:sz w:val="24"/>
                <w:szCs w:val="24"/>
                <w:lang w:eastAsia="ru-RU"/>
              </w:rPr>
              <w:t xml:space="preserve">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стосується</w:t>
            </w:r>
            <w:proofErr w:type="spellEnd"/>
            <w:r w:rsidRPr="00E43B8E">
              <w:rPr>
                <w:rFonts w:ascii="Times New Roman" w:eastAsia="Times New Roman" w:hAnsi="Times New Roman" w:cs="Times New Roman"/>
                <w:color w:val="auto"/>
                <w:sz w:val="24"/>
                <w:szCs w:val="24"/>
                <w:lang w:eastAsia="ru-RU"/>
              </w:rPr>
              <w:t xml:space="preserve"> характеристики предмета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кваліфікаційних</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критеріїв</w:t>
            </w:r>
            <w:proofErr w:type="spellEnd"/>
            <w:r w:rsidRPr="00E43B8E">
              <w:rPr>
                <w:rFonts w:ascii="Times New Roman" w:eastAsia="Times New Roman" w:hAnsi="Times New Roman" w:cs="Times New Roman"/>
                <w:color w:val="auto"/>
                <w:sz w:val="24"/>
                <w:szCs w:val="24"/>
                <w:lang w:eastAsia="ru-RU"/>
              </w:rPr>
              <w:t xml:space="preserve"> до </w:t>
            </w:r>
            <w:proofErr w:type="spellStart"/>
            <w:r w:rsidRPr="00E43B8E">
              <w:rPr>
                <w:rFonts w:ascii="Times New Roman" w:eastAsia="Times New Roman" w:hAnsi="Times New Roman" w:cs="Times New Roman"/>
                <w:color w:val="auto"/>
                <w:sz w:val="24"/>
                <w:szCs w:val="24"/>
                <w:lang w:eastAsia="ru-RU"/>
              </w:rPr>
              <w:t>учасника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w:t>
            </w:r>
            <w:bookmarkStart w:id="25" w:name="n24"/>
            <w:bookmarkEnd w:id="25"/>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t>Невірна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назва</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подається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зміст</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якого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відповідає</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вимогам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визначеним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замовником</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тендерній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документації</w:t>
            </w:r>
            <w:proofErr w:type="spellEnd"/>
            <w:r w:rsidRPr="00E43B8E">
              <w:rPr>
                <w:rFonts w:ascii="Times New Roman" w:eastAsia="Times New Roman" w:hAnsi="Times New Roman" w:cs="Times New Roman"/>
                <w:color w:val="auto"/>
                <w:sz w:val="24"/>
                <w:szCs w:val="24"/>
                <w:lang w:eastAsia="ru-RU"/>
              </w:rPr>
              <w:t>.</w:t>
            </w:r>
            <w:bookmarkStart w:id="26" w:name="n25"/>
            <w:bookmarkEnd w:id="26"/>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t>Окрема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сторінки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копії</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завірена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підписом</w:t>
            </w:r>
            <w:proofErr w:type="spellEnd"/>
            <w:r w:rsidRPr="00E43B8E">
              <w:rPr>
                <w:rFonts w:ascii="Times New Roman" w:eastAsia="Times New Roman" w:hAnsi="Times New Roman" w:cs="Times New Roman"/>
                <w:color w:val="auto"/>
                <w:sz w:val="24"/>
                <w:szCs w:val="24"/>
                <w:lang w:eastAsia="ru-RU"/>
              </w:rPr>
              <w:t xml:space="preserve">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печаткою</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разі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її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використання</w:t>
            </w:r>
            <w:proofErr w:type="spellEnd"/>
            <w:r w:rsidRPr="00E43B8E">
              <w:rPr>
                <w:rFonts w:ascii="Times New Roman" w:eastAsia="Times New Roman" w:hAnsi="Times New Roman" w:cs="Times New Roman"/>
                <w:color w:val="auto"/>
                <w:sz w:val="24"/>
                <w:szCs w:val="24"/>
                <w:lang w:eastAsia="ru-RU"/>
              </w:rPr>
              <w:t>).</w:t>
            </w:r>
            <w:bookmarkStart w:id="27" w:name="n26"/>
            <w:bookmarkEnd w:id="27"/>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r w:rsidRPr="00E43B8E">
              <w:rPr>
                <w:rFonts w:ascii="Times New Roman" w:eastAsia="Times New Roman" w:hAnsi="Times New Roman" w:cs="Times New Roman"/>
                <w:color w:val="auto"/>
                <w:sz w:val="24"/>
                <w:szCs w:val="24"/>
                <w:lang w:eastAsia="ru-RU"/>
              </w:rPr>
              <w:t xml:space="preserve">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немає</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на </w:t>
            </w:r>
            <w:proofErr w:type="spellStart"/>
            <w:r w:rsidRPr="00E43B8E">
              <w:rPr>
                <w:rFonts w:ascii="Times New Roman" w:eastAsia="Times New Roman" w:hAnsi="Times New Roman" w:cs="Times New Roman"/>
                <w:color w:val="auto"/>
                <w:sz w:val="24"/>
                <w:szCs w:val="24"/>
                <w:lang w:eastAsia="ru-RU"/>
              </w:rPr>
              <w:t>який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посилається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своїй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тендерній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при </w:t>
            </w:r>
            <w:proofErr w:type="spellStart"/>
            <w:r w:rsidRPr="00E43B8E">
              <w:rPr>
                <w:rFonts w:ascii="Times New Roman" w:eastAsia="Times New Roman" w:hAnsi="Times New Roman" w:cs="Times New Roman"/>
                <w:color w:val="auto"/>
                <w:sz w:val="24"/>
                <w:szCs w:val="24"/>
                <w:lang w:eastAsia="ru-RU"/>
              </w:rPr>
              <w:t>цьому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замовником</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вимагається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подання</w:t>
            </w:r>
            <w:proofErr w:type="spellEnd"/>
            <w:r w:rsidRPr="00E43B8E">
              <w:rPr>
                <w:rFonts w:ascii="Times New Roman" w:eastAsia="Times New Roman" w:hAnsi="Times New Roman" w:cs="Times New Roman"/>
                <w:color w:val="auto"/>
                <w:sz w:val="24"/>
                <w:szCs w:val="24"/>
                <w:lang w:eastAsia="ru-RU"/>
              </w:rPr>
              <w:t xml:space="preserve"> такого документа в </w:t>
            </w:r>
            <w:proofErr w:type="spellStart"/>
            <w:r w:rsidRPr="00E43B8E">
              <w:rPr>
                <w:rFonts w:ascii="Times New Roman" w:eastAsia="Times New Roman" w:hAnsi="Times New Roman" w:cs="Times New Roman"/>
                <w:color w:val="auto"/>
                <w:sz w:val="24"/>
                <w:szCs w:val="24"/>
                <w:lang w:eastAsia="ru-RU"/>
              </w:rPr>
              <w:t>тендерній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документації</w:t>
            </w:r>
            <w:proofErr w:type="spellEnd"/>
            <w:r w:rsidRPr="00E43B8E">
              <w:rPr>
                <w:rFonts w:ascii="Times New Roman" w:eastAsia="Times New Roman" w:hAnsi="Times New Roman" w:cs="Times New Roman"/>
                <w:color w:val="auto"/>
                <w:sz w:val="24"/>
                <w:szCs w:val="24"/>
                <w:lang w:eastAsia="ru-RU"/>
              </w:rPr>
              <w:t>.</w:t>
            </w:r>
            <w:bookmarkStart w:id="28" w:name="n27"/>
            <w:bookmarkEnd w:id="28"/>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lastRenderedPageBreak/>
              <w:t>Подання</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містить</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власноручного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підпису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уповноваженої</w:t>
            </w:r>
            <w:proofErr w:type="spellEnd"/>
            <w:r w:rsidRPr="00E43B8E">
              <w:rPr>
                <w:rFonts w:ascii="Times New Roman" w:eastAsia="Times New Roman" w:hAnsi="Times New Roman" w:cs="Times New Roman"/>
                <w:color w:val="auto"/>
                <w:sz w:val="24"/>
                <w:szCs w:val="24"/>
                <w:lang w:eastAsia="ru-RU"/>
              </w:rPr>
              <w:t xml:space="preserve"> особи </w:t>
            </w:r>
            <w:proofErr w:type="spellStart"/>
            <w:r w:rsidRPr="00E43B8E">
              <w:rPr>
                <w:rFonts w:ascii="Times New Roman" w:eastAsia="Times New Roman" w:hAnsi="Times New Roman" w:cs="Times New Roman"/>
                <w:color w:val="auto"/>
                <w:sz w:val="24"/>
                <w:szCs w:val="24"/>
                <w:lang w:eastAsia="ru-RU"/>
              </w:rPr>
              <w:t>учасника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якщо</w:t>
            </w:r>
            <w:proofErr w:type="spellEnd"/>
            <w:r w:rsidRPr="00E43B8E">
              <w:rPr>
                <w:rFonts w:ascii="Times New Roman" w:eastAsia="Times New Roman" w:hAnsi="Times New Roman" w:cs="Times New Roman"/>
                <w:color w:val="auto"/>
                <w:sz w:val="24"/>
                <w:szCs w:val="24"/>
                <w:lang w:eastAsia="ru-RU"/>
              </w:rPr>
              <w:t xml:space="preserve"> на </w:t>
            </w:r>
            <w:proofErr w:type="spellStart"/>
            <w:r w:rsidRPr="00E43B8E">
              <w:rPr>
                <w:rFonts w:ascii="Times New Roman" w:eastAsia="Times New Roman" w:hAnsi="Times New Roman" w:cs="Times New Roman"/>
                <w:color w:val="auto"/>
                <w:sz w:val="24"/>
                <w:szCs w:val="24"/>
                <w:lang w:eastAsia="ru-RU"/>
              </w:rPr>
              <w:t>цей</w:t>
            </w:r>
            <w:proofErr w:type="spellEnd"/>
            <w:r w:rsidRPr="00E43B8E">
              <w:rPr>
                <w:rFonts w:ascii="Times New Roman" w:eastAsia="Times New Roman" w:hAnsi="Times New Roman" w:cs="Times New Roman"/>
                <w:color w:val="auto"/>
                <w:sz w:val="24"/>
                <w:szCs w:val="24"/>
                <w:lang w:eastAsia="ru-RU"/>
              </w:rPr>
              <w:t xml:space="preserve"> документ (</w:t>
            </w:r>
            <w:proofErr w:type="spellStart"/>
            <w:r w:rsidRPr="00E43B8E">
              <w:rPr>
                <w:rFonts w:ascii="Times New Roman" w:eastAsia="Times New Roman" w:hAnsi="Times New Roman" w:cs="Times New Roman"/>
                <w:color w:val="auto"/>
                <w:sz w:val="24"/>
                <w:szCs w:val="24"/>
                <w:lang w:eastAsia="ru-RU"/>
              </w:rPr>
              <w:t>документи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накладено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її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кваліфікований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електронний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підпис</w:t>
            </w:r>
            <w:proofErr w:type="spellEnd"/>
            <w:r w:rsidRPr="00E43B8E">
              <w:rPr>
                <w:rFonts w:ascii="Times New Roman" w:eastAsia="Times New Roman" w:hAnsi="Times New Roman" w:cs="Times New Roman"/>
                <w:color w:val="auto"/>
                <w:sz w:val="24"/>
                <w:szCs w:val="24"/>
                <w:lang w:eastAsia="ru-RU"/>
              </w:rPr>
              <w:t>.</w:t>
            </w:r>
            <w:bookmarkStart w:id="29" w:name="n28"/>
            <w:bookmarkEnd w:id="29"/>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val="uk-UA" w:eastAsia="ru-RU"/>
              </w:rPr>
            </w:pPr>
            <w:proofErr w:type="spellStart"/>
            <w:r w:rsidRPr="00E43B8E">
              <w:rPr>
                <w:rFonts w:ascii="Times New Roman" w:eastAsia="Times New Roman" w:hAnsi="Times New Roman" w:cs="Times New Roman"/>
                <w:color w:val="auto"/>
                <w:sz w:val="24"/>
                <w:szCs w:val="24"/>
                <w:lang w:eastAsia="ru-RU"/>
              </w:rPr>
              <w:t>Подання</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складений</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довільній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формі</w:t>
            </w:r>
            <w:proofErr w:type="spellEnd"/>
            <w:r w:rsidRPr="00E43B8E">
              <w:rPr>
                <w:rFonts w:ascii="Times New Roman" w:eastAsia="Times New Roman" w:hAnsi="Times New Roman" w:cs="Times New Roman"/>
                <w:color w:val="auto"/>
                <w:sz w:val="24"/>
                <w:szCs w:val="24"/>
                <w:lang w:eastAsia="ru-RU"/>
              </w:rPr>
              <w:t xml:space="preserve"> та не </w:t>
            </w:r>
            <w:proofErr w:type="spellStart"/>
            <w:r w:rsidRPr="00E43B8E">
              <w:rPr>
                <w:rFonts w:ascii="Times New Roman" w:eastAsia="Times New Roman" w:hAnsi="Times New Roman" w:cs="Times New Roman"/>
                <w:color w:val="auto"/>
                <w:sz w:val="24"/>
                <w:szCs w:val="24"/>
                <w:lang w:eastAsia="ru-RU"/>
              </w:rPr>
              <w:t>містить</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вихідного</w:t>
            </w:r>
            <w:proofErr w:type="spellEnd"/>
            <w:r w:rsidRPr="00E43B8E">
              <w:rPr>
                <w:rFonts w:ascii="Times New Roman" w:eastAsia="Times New Roman" w:hAnsi="Times New Roman" w:cs="Times New Roman"/>
                <w:color w:val="auto"/>
                <w:sz w:val="24"/>
                <w:szCs w:val="24"/>
                <w:lang w:eastAsia="ru-RU"/>
              </w:rPr>
              <w:t xml:space="preserve"> номера.</w:t>
            </w:r>
            <w:bookmarkStart w:id="30" w:name="n29"/>
            <w:bookmarkEnd w:id="30"/>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t>Подання</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є </w:t>
            </w:r>
            <w:proofErr w:type="spellStart"/>
            <w:r w:rsidRPr="00E43B8E">
              <w:rPr>
                <w:rFonts w:ascii="Times New Roman" w:eastAsia="Times New Roman" w:hAnsi="Times New Roman" w:cs="Times New Roman"/>
                <w:color w:val="auto"/>
                <w:sz w:val="24"/>
                <w:szCs w:val="24"/>
                <w:lang w:eastAsia="ru-RU"/>
              </w:rPr>
              <w:t>сканованою</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копією</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оригіналу</w:t>
            </w:r>
            <w:proofErr w:type="spellEnd"/>
            <w:r w:rsidRPr="00E43B8E">
              <w:rPr>
                <w:rFonts w:ascii="Times New Roman" w:eastAsia="Times New Roman" w:hAnsi="Times New Roman" w:cs="Times New Roman"/>
                <w:color w:val="auto"/>
                <w:sz w:val="24"/>
                <w:szCs w:val="24"/>
                <w:lang w:eastAsia="ru-RU"/>
              </w:rPr>
              <w:t xml:space="preserve"> документа/</w:t>
            </w:r>
            <w:proofErr w:type="spellStart"/>
            <w:r w:rsidRPr="00E43B8E">
              <w:rPr>
                <w:rFonts w:ascii="Times New Roman" w:eastAsia="Times New Roman" w:hAnsi="Times New Roman" w:cs="Times New Roman"/>
                <w:color w:val="auto"/>
                <w:sz w:val="24"/>
                <w:szCs w:val="24"/>
                <w:lang w:eastAsia="ru-RU"/>
              </w:rPr>
              <w:t>електронного</w:t>
            </w:r>
            <w:proofErr w:type="spellEnd"/>
            <w:r w:rsidRPr="00E43B8E">
              <w:rPr>
                <w:rFonts w:ascii="Times New Roman" w:eastAsia="Times New Roman" w:hAnsi="Times New Roman" w:cs="Times New Roman"/>
                <w:color w:val="auto"/>
                <w:sz w:val="24"/>
                <w:szCs w:val="24"/>
                <w:lang w:eastAsia="ru-RU"/>
              </w:rPr>
              <w:t xml:space="preserve"> документа.</w:t>
            </w:r>
            <w:r w:rsidRPr="00E43B8E">
              <w:rPr>
                <w:rFonts w:ascii="Times New Roman" w:eastAsia="Times New Roman" w:hAnsi="Times New Roman" w:cs="Times New Roman"/>
                <w:color w:val="auto"/>
                <w:sz w:val="24"/>
                <w:szCs w:val="24"/>
                <w:lang w:val="uk-UA" w:eastAsia="ru-RU"/>
              </w:rPr>
              <w:t xml:space="preserve"> </w:t>
            </w:r>
            <w:bookmarkStart w:id="31" w:name="n30"/>
            <w:bookmarkEnd w:id="31"/>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val="uk-UA" w:eastAsia="ru-RU"/>
              </w:rPr>
            </w:pPr>
            <w:proofErr w:type="spellStart"/>
            <w:r w:rsidRPr="00E43B8E">
              <w:rPr>
                <w:rFonts w:ascii="Times New Roman" w:eastAsia="Times New Roman" w:hAnsi="Times New Roman" w:cs="Times New Roman"/>
                <w:color w:val="auto"/>
                <w:sz w:val="24"/>
                <w:szCs w:val="24"/>
                <w:lang w:eastAsia="ru-RU"/>
              </w:rPr>
              <w:t>Подання</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який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засвідчений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підписом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уповноваженої</w:t>
            </w:r>
            <w:proofErr w:type="spellEnd"/>
            <w:r w:rsidRPr="00E43B8E">
              <w:rPr>
                <w:rFonts w:ascii="Times New Roman" w:eastAsia="Times New Roman" w:hAnsi="Times New Roman" w:cs="Times New Roman"/>
                <w:color w:val="auto"/>
                <w:sz w:val="24"/>
                <w:szCs w:val="24"/>
                <w:lang w:eastAsia="ru-RU"/>
              </w:rPr>
              <w:t xml:space="preserve"> особи </w:t>
            </w:r>
            <w:proofErr w:type="spellStart"/>
            <w:r w:rsidRPr="00E43B8E">
              <w:rPr>
                <w:rFonts w:ascii="Times New Roman" w:eastAsia="Times New Roman" w:hAnsi="Times New Roman" w:cs="Times New Roman"/>
                <w:color w:val="auto"/>
                <w:sz w:val="24"/>
                <w:szCs w:val="24"/>
                <w:lang w:eastAsia="ru-RU"/>
              </w:rPr>
              <w:t>учасника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та </w:t>
            </w:r>
            <w:proofErr w:type="spellStart"/>
            <w:r w:rsidRPr="00E43B8E">
              <w:rPr>
                <w:rFonts w:ascii="Times New Roman" w:eastAsia="Times New Roman" w:hAnsi="Times New Roman" w:cs="Times New Roman"/>
                <w:color w:val="auto"/>
                <w:sz w:val="24"/>
                <w:szCs w:val="24"/>
                <w:lang w:eastAsia="ru-RU"/>
              </w:rPr>
              <w:t>додатково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містить</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підпис</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візу</w:t>
            </w:r>
            <w:proofErr w:type="spellEnd"/>
            <w:r w:rsidRPr="00E43B8E">
              <w:rPr>
                <w:rFonts w:ascii="Times New Roman" w:eastAsia="Times New Roman" w:hAnsi="Times New Roman" w:cs="Times New Roman"/>
                <w:color w:val="auto"/>
                <w:sz w:val="24"/>
                <w:szCs w:val="24"/>
                <w:lang w:eastAsia="ru-RU"/>
              </w:rPr>
              <w:t xml:space="preserve">) особи, </w:t>
            </w:r>
            <w:proofErr w:type="spellStart"/>
            <w:r w:rsidRPr="00E43B8E">
              <w:rPr>
                <w:rFonts w:ascii="Times New Roman" w:eastAsia="Times New Roman" w:hAnsi="Times New Roman" w:cs="Times New Roman"/>
                <w:color w:val="auto"/>
                <w:sz w:val="24"/>
                <w:szCs w:val="24"/>
                <w:lang w:eastAsia="ru-RU"/>
              </w:rPr>
              <w:t>повноваження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якої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підтверджені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наприклад</w:t>
            </w:r>
            <w:proofErr w:type="spellEnd"/>
            <w:r w:rsidRPr="00E43B8E">
              <w:rPr>
                <w:rFonts w:ascii="Times New Roman" w:eastAsia="Times New Roman" w:hAnsi="Times New Roman" w:cs="Times New Roman"/>
                <w:color w:val="auto"/>
                <w:sz w:val="24"/>
                <w:szCs w:val="24"/>
                <w:lang w:eastAsia="ru-RU"/>
              </w:rPr>
              <w:t xml:space="preserve">, переклад документа </w:t>
            </w:r>
            <w:proofErr w:type="spellStart"/>
            <w:r w:rsidRPr="00E43B8E">
              <w:rPr>
                <w:rFonts w:ascii="Times New Roman" w:eastAsia="Times New Roman" w:hAnsi="Times New Roman" w:cs="Times New Roman"/>
                <w:color w:val="auto"/>
                <w:sz w:val="24"/>
                <w:szCs w:val="24"/>
                <w:lang w:eastAsia="ru-RU"/>
              </w:rPr>
              <w:t>завізований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перекладачем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тощо</w:t>
            </w:r>
            <w:proofErr w:type="spellEnd"/>
            <w:r w:rsidRPr="00E43B8E">
              <w:rPr>
                <w:rFonts w:ascii="Times New Roman" w:eastAsia="Times New Roman" w:hAnsi="Times New Roman" w:cs="Times New Roman"/>
                <w:color w:val="auto"/>
                <w:sz w:val="24"/>
                <w:szCs w:val="24"/>
                <w:lang w:eastAsia="ru-RU"/>
              </w:rPr>
              <w:t>).</w:t>
            </w:r>
            <w:bookmarkStart w:id="32" w:name="n31"/>
            <w:bookmarkEnd w:id="32"/>
          </w:p>
          <w:p w:rsidR="007817DE" w:rsidRPr="001F2833"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val="uk-UA" w:eastAsia="ru-RU"/>
              </w:rPr>
            </w:pPr>
            <w:r w:rsidRPr="001F2833">
              <w:rPr>
                <w:rFonts w:ascii="Times New Roman" w:eastAsia="Times New Roman" w:hAnsi="Times New Roman" w:cs="Times New Roman"/>
                <w:color w:val="auto"/>
                <w:sz w:val="24"/>
                <w:szCs w:val="24"/>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E43B8E">
              <w:rPr>
                <w:rFonts w:ascii="Times New Roman" w:eastAsia="Times New Roman" w:hAnsi="Times New Roman" w:cs="Times New Roman"/>
                <w:color w:val="auto"/>
                <w:sz w:val="24"/>
                <w:szCs w:val="24"/>
                <w:lang w:val="uk-UA" w:eastAsia="ru-RU"/>
              </w:rPr>
              <w:t xml:space="preserve"> </w:t>
            </w:r>
            <w:bookmarkStart w:id="33" w:name="n32"/>
            <w:bookmarkEnd w:id="33"/>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t>Подання</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в </w:t>
            </w:r>
            <w:proofErr w:type="spellStart"/>
            <w:r w:rsidRPr="00E43B8E">
              <w:rPr>
                <w:rFonts w:ascii="Times New Roman" w:eastAsia="Times New Roman" w:hAnsi="Times New Roman" w:cs="Times New Roman"/>
                <w:color w:val="auto"/>
                <w:sz w:val="24"/>
                <w:szCs w:val="24"/>
                <w:lang w:eastAsia="ru-RU"/>
              </w:rPr>
              <w:t>якому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позиція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цифри</w:t>
            </w:r>
            <w:proofErr w:type="spellEnd"/>
            <w:r w:rsidRPr="00E43B8E">
              <w:rPr>
                <w:rFonts w:ascii="Times New Roman" w:eastAsia="Times New Roman" w:hAnsi="Times New Roman" w:cs="Times New Roman"/>
                <w:color w:val="auto"/>
                <w:sz w:val="24"/>
                <w:szCs w:val="24"/>
                <w:lang w:eastAsia="ru-RU"/>
              </w:rPr>
              <w:t xml:space="preserve"> (цифр) у </w:t>
            </w:r>
            <w:proofErr w:type="spellStart"/>
            <w:r w:rsidRPr="00E43B8E">
              <w:rPr>
                <w:rFonts w:ascii="Times New Roman" w:eastAsia="Times New Roman" w:hAnsi="Times New Roman" w:cs="Times New Roman"/>
                <w:color w:val="auto"/>
                <w:sz w:val="24"/>
                <w:szCs w:val="24"/>
                <w:lang w:eastAsia="ru-RU"/>
              </w:rPr>
              <w:t>сумі</w:t>
            </w:r>
            <w:proofErr w:type="spellEnd"/>
            <w:r w:rsidRPr="00E43B8E">
              <w:rPr>
                <w:rFonts w:ascii="Times New Roman" w:eastAsia="Times New Roman" w:hAnsi="Times New Roman" w:cs="Times New Roman"/>
                <w:color w:val="auto"/>
                <w:sz w:val="24"/>
                <w:szCs w:val="24"/>
                <w:lang w:eastAsia="ru-RU"/>
              </w:rPr>
              <w:t xml:space="preserve"> є </w:t>
            </w:r>
            <w:proofErr w:type="spellStart"/>
            <w:r w:rsidRPr="00E43B8E">
              <w:rPr>
                <w:rFonts w:ascii="Times New Roman" w:eastAsia="Times New Roman" w:hAnsi="Times New Roman" w:cs="Times New Roman"/>
                <w:color w:val="auto"/>
                <w:sz w:val="24"/>
                <w:szCs w:val="24"/>
                <w:lang w:eastAsia="ru-RU"/>
              </w:rPr>
              <w:t>некоректною</w:t>
            </w:r>
            <w:proofErr w:type="spellEnd"/>
            <w:r w:rsidRPr="00E43B8E">
              <w:rPr>
                <w:rFonts w:ascii="Times New Roman" w:eastAsia="Times New Roman" w:hAnsi="Times New Roman" w:cs="Times New Roman"/>
                <w:color w:val="auto"/>
                <w:sz w:val="24"/>
                <w:szCs w:val="24"/>
                <w:lang w:eastAsia="ru-RU"/>
              </w:rPr>
              <w:t xml:space="preserve">, при </w:t>
            </w:r>
            <w:proofErr w:type="spellStart"/>
            <w:r w:rsidRPr="00E43B8E">
              <w:rPr>
                <w:rFonts w:ascii="Times New Roman" w:eastAsia="Times New Roman" w:hAnsi="Times New Roman" w:cs="Times New Roman"/>
                <w:color w:val="auto"/>
                <w:sz w:val="24"/>
                <w:szCs w:val="24"/>
                <w:lang w:eastAsia="ru-RU"/>
              </w:rPr>
              <w:t>цьому</w:t>
            </w:r>
            <w:proofErr w:type="spellEnd"/>
            <w:r w:rsidRPr="00E43B8E">
              <w:rPr>
                <w:rFonts w:ascii="Times New Roman" w:eastAsia="Times New Roman" w:hAnsi="Times New Roman" w:cs="Times New Roman"/>
                <w:color w:val="auto"/>
                <w:sz w:val="24"/>
                <w:szCs w:val="24"/>
                <w:lang w:eastAsia="ru-RU"/>
              </w:rPr>
              <w:t xml:space="preserve"> сума,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зазначена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прописом</w:t>
            </w:r>
            <w:proofErr w:type="spellEnd"/>
            <w:r w:rsidRPr="00E43B8E">
              <w:rPr>
                <w:rFonts w:ascii="Times New Roman" w:eastAsia="Times New Roman" w:hAnsi="Times New Roman" w:cs="Times New Roman"/>
                <w:color w:val="auto"/>
                <w:sz w:val="24"/>
                <w:szCs w:val="24"/>
                <w:lang w:eastAsia="ru-RU"/>
              </w:rPr>
              <w:t>, є правильною.</w:t>
            </w:r>
            <w:bookmarkStart w:id="34" w:name="n33"/>
            <w:bookmarkEnd w:id="34"/>
          </w:p>
          <w:p w:rsidR="007817DE" w:rsidRDefault="007817DE" w:rsidP="007817DE">
            <w:r w:rsidRPr="00E43B8E">
              <w:rPr>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737E" w:rsidRPr="00AB1EF6" w:rsidRDefault="00D0737E" w:rsidP="00AB1EF6">
            <w:pPr>
              <w:spacing w:before="0" w:after="0"/>
              <w:ind w:right="113" w:firstLine="0"/>
              <w:rPr>
                <w:szCs w:val="24"/>
              </w:rPr>
            </w:pPr>
          </w:p>
        </w:tc>
      </w:tr>
      <w:tr w:rsidR="00D0737E" w:rsidRPr="00AB1EF6" w:rsidTr="00A15E5D">
        <w:trPr>
          <w:trHeight w:val="58"/>
          <w:tblCellSpacing w:w="11" w:type="dxa"/>
        </w:trPr>
        <w:tc>
          <w:tcPr>
            <w:tcW w:w="2530" w:type="dxa"/>
            <w:gridSpan w:val="2"/>
            <w:noWrap/>
          </w:tcPr>
          <w:p w:rsidR="00D0737E" w:rsidRPr="00AB1EF6" w:rsidRDefault="00D0737E" w:rsidP="00AB1EF6">
            <w:pPr>
              <w:pStyle w:val="a5"/>
              <w:spacing w:after="0"/>
              <w:ind w:firstLine="2"/>
              <w:rPr>
                <w:b/>
                <w:szCs w:val="24"/>
              </w:rPr>
            </w:pPr>
            <w:r w:rsidRPr="00AB1EF6">
              <w:rPr>
                <w:b/>
                <w:szCs w:val="24"/>
              </w:rPr>
              <w:lastRenderedPageBreak/>
              <w:t xml:space="preserve">5. Перелік критеріїв та методика оцінки пропозиції </w:t>
            </w:r>
          </w:p>
        </w:tc>
        <w:tc>
          <w:tcPr>
            <w:tcW w:w="7844" w:type="dxa"/>
            <w:noWrap/>
          </w:tcPr>
          <w:p w:rsidR="00D0737E" w:rsidRPr="00AB1EF6" w:rsidRDefault="00D0737E" w:rsidP="00AB1EF6">
            <w:pPr>
              <w:widowControl w:val="0"/>
              <w:spacing w:beforeLines="50" w:before="120" w:afterLines="50" w:after="120"/>
              <w:ind w:right="113" w:firstLine="0"/>
              <w:contextualSpacing/>
              <w:rPr>
                <w:szCs w:val="24"/>
              </w:rPr>
            </w:pPr>
            <w:r w:rsidRPr="00AB1EF6">
              <w:rPr>
                <w:szCs w:val="24"/>
              </w:rPr>
              <w:t>1. 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AB1EF6">
              <w:rPr>
                <w:i/>
                <w:szCs w:val="24"/>
                <w:lang w:eastAsia="uk-UA"/>
              </w:rPr>
              <w:t xml:space="preserve"> (питома вага критерію – 100%).</w:t>
            </w:r>
          </w:p>
          <w:p w:rsidR="00D0737E" w:rsidRPr="00AB1EF6" w:rsidRDefault="00D0737E" w:rsidP="00AB1EF6">
            <w:pPr>
              <w:ind w:right="100" w:firstLine="0"/>
              <w:rPr>
                <w:i/>
                <w:szCs w:val="24"/>
                <w:lang w:eastAsia="uk-UA"/>
              </w:rPr>
            </w:pPr>
            <w:r w:rsidRPr="00AB1EF6">
              <w:rPr>
                <w:szCs w:val="24"/>
                <w:lang w:eastAsia="uk-UA"/>
              </w:rPr>
              <w:t>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0737E" w:rsidRPr="00AB1EF6" w:rsidTr="00A15E5D">
        <w:trPr>
          <w:trHeight w:val="58"/>
          <w:tblCellSpacing w:w="11" w:type="dxa"/>
        </w:trPr>
        <w:tc>
          <w:tcPr>
            <w:tcW w:w="2530" w:type="dxa"/>
            <w:gridSpan w:val="2"/>
            <w:noWrap/>
          </w:tcPr>
          <w:p w:rsidR="00D0737E" w:rsidRPr="00AB1EF6" w:rsidRDefault="00D0737E" w:rsidP="00AB1EF6">
            <w:pPr>
              <w:pStyle w:val="a5"/>
              <w:spacing w:after="0"/>
              <w:ind w:firstLine="2"/>
              <w:rPr>
                <w:b/>
                <w:szCs w:val="24"/>
              </w:rPr>
            </w:pPr>
            <w:r w:rsidRPr="00AB1EF6">
              <w:rPr>
                <w:b/>
                <w:szCs w:val="24"/>
              </w:rPr>
              <w:t>6. Відхилення пропозицій</w:t>
            </w:r>
          </w:p>
        </w:tc>
        <w:tc>
          <w:tcPr>
            <w:tcW w:w="7844" w:type="dxa"/>
            <w:noWrap/>
          </w:tcPr>
          <w:p w:rsidR="00217D71" w:rsidRDefault="00D0737E" w:rsidP="00AB1EF6">
            <w:pPr>
              <w:pStyle w:val="rvps2"/>
              <w:shd w:val="clear" w:color="auto" w:fill="FFFFFF"/>
              <w:spacing w:before="0" w:beforeAutospacing="0" w:after="150" w:afterAutospacing="0"/>
              <w:ind w:firstLine="450"/>
              <w:jc w:val="both"/>
            </w:pPr>
            <w:r w:rsidRPr="00AB1EF6">
              <w:t>1. Замовник відхиляє пропозицію в разі, якщо:</w:t>
            </w:r>
            <w:bookmarkStart w:id="35" w:name="n453"/>
            <w:bookmarkEnd w:id="35"/>
          </w:p>
          <w:p w:rsidR="00D0737E" w:rsidRPr="00AB1EF6" w:rsidRDefault="00D0737E" w:rsidP="00AB1EF6">
            <w:pPr>
              <w:pStyle w:val="rvps2"/>
              <w:shd w:val="clear" w:color="auto" w:fill="FFFFFF"/>
              <w:spacing w:before="0" w:beforeAutospacing="0" w:after="150" w:afterAutospacing="0"/>
              <w:ind w:firstLine="450"/>
              <w:jc w:val="both"/>
            </w:pPr>
            <w:r w:rsidRPr="00AB1EF6">
              <w:t>1) пропозиція учасника не відповідає умовам, визначеним в оголошенні про проведення спрощеної закупівлі, та вимогам до предмета закупівлі;</w:t>
            </w:r>
          </w:p>
          <w:p w:rsidR="00D0737E" w:rsidRPr="00AB1EF6" w:rsidRDefault="00D0737E" w:rsidP="00AB1EF6">
            <w:pPr>
              <w:pStyle w:val="rvps2"/>
              <w:shd w:val="clear" w:color="auto" w:fill="FFFFFF"/>
              <w:spacing w:before="0" w:beforeAutospacing="0" w:after="150" w:afterAutospacing="0"/>
              <w:ind w:firstLine="450"/>
              <w:jc w:val="both"/>
            </w:pPr>
            <w:bookmarkStart w:id="36" w:name="n454"/>
            <w:bookmarkStart w:id="37" w:name="n455"/>
            <w:bookmarkEnd w:id="36"/>
            <w:bookmarkEnd w:id="37"/>
            <w:r w:rsidRPr="00AB1EF6">
              <w:t>2) учасник, який визначений переможцем спрощеної закупівлі, відмовився від укладення договору про закупівлю;</w:t>
            </w:r>
          </w:p>
          <w:p w:rsidR="00D0737E" w:rsidRPr="00AB1EF6" w:rsidRDefault="00D0737E" w:rsidP="00D93565">
            <w:pPr>
              <w:pStyle w:val="rvps2"/>
              <w:shd w:val="clear" w:color="auto" w:fill="FFFFFF"/>
              <w:spacing w:before="0" w:beforeAutospacing="0" w:after="150" w:afterAutospacing="0"/>
              <w:ind w:firstLine="450"/>
              <w:jc w:val="both"/>
            </w:pPr>
            <w:bookmarkStart w:id="38" w:name="n456"/>
            <w:bookmarkEnd w:id="38"/>
            <w:r w:rsidRPr="00AB1EF6">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tc>
      </w:tr>
      <w:tr w:rsidR="00D0737E" w:rsidRPr="00AB1EF6" w:rsidTr="00A15E5D">
        <w:trPr>
          <w:trHeight w:val="58"/>
          <w:tblCellSpacing w:w="11" w:type="dxa"/>
        </w:trPr>
        <w:tc>
          <w:tcPr>
            <w:tcW w:w="2530" w:type="dxa"/>
            <w:gridSpan w:val="2"/>
            <w:noWrap/>
          </w:tcPr>
          <w:p w:rsidR="00D0737E" w:rsidRPr="00AB1EF6" w:rsidRDefault="00D0737E" w:rsidP="00AB1EF6">
            <w:pPr>
              <w:pStyle w:val="a5"/>
              <w:spacing w:after="0"/>
              <w:ind w:firstLine="2"/>
              <w:rPr>
                <w:b/>
                <w:szCs w:val="24"/>
                <w:lang w:eastAsia="en-US"/>
              </w:rPr>
            </w:pPr>
            <w:r w:rsidRPr="00AB1EF6">
              <w:rPr>
                <w:b/>
                <w:szCs w:val="24"/>
              </w:rPr>
              <w:t xml:space="preserve">7. Відміна замовником </w:t>
            </w:r>
            <w:r w:rsidRPr="00AB1EF6">
              <w:rPr>
                <w:b/>
                <w:szCs w:val="24"/>
              </w:rPr>
              <w:lastRenderedPageBreak/>
              <w:t>спрощеної процедури</w:t>
            </w:r>
          </w:p>
        </w:tc>
        <w:tc>
          <w:tcPr>
            <w:tcW w:w="7844" w:type="dxa"/>
            <w:noWrap/>
          </w:tcPr>
          <w:p w:rsidR="00D0737E" w:rsidRPr="00AB1EF6" w:rsidRDefault="00D0737E" w:rsidP="00AB1EF6">
            <w:pPr>
              <w:pStyle w:val="rvps2"/>
              <w:shd w:val="clear" w:color="auto" w:fill="FFFFFF"/>
              <w:spacing w:before="0" w:beforeAutospacing="0" w:after="0" w:afterAutospacing="0"/>
              <w:ind w:firstLine="448"/>
              <w:jc w:val="both"/>
            </w:pPr>
            <w:bookmarkStart w:id="39" w:name="n519"/>
            <w:bookmarkEnd w:id="39"/>
            <w:r w:rsidRPr="00AB1EF6">
              <w:lastRenderedPageBreak/>
              <w:t>1. Замовник відміняє спрощену закупівлю в разі:</w:t>
            </w:r>
          </w:p>
          <w:p w:rsidR="00D0737E" w:rsidRPr="00AB1EF6" w:rsidRDefault="00D0737E" w:rsidP="00AB1EF6">
            <w:pPr>
              <w:pStyle w:val="rvps2"/>
              <w:shd w:val="clear" w:color="auto" w:fill="FFFFFF"/>
              <w:spacing w:before="0" w:beforeAutospacing="0" w:after="0" w:afterAutospacing="0"/>
              <w:ind w:firstLine="448"/>
              <w:jc w:val="both"/>
            </w:pPr>
            <w:bookmarkStart w:id="40" w:name="n463"/>
            <w:bookmarkEnd w:id="40"/>
            <w:r w:rsidRPr="00AB1EF6">
              <w:t>1) відсутності подальшої потреби в закупівлі товарів, робіт і послуг;</w:t>
            </w:r>
          </w:p>
          <w:p w:rsidR="00D0737E" w:rsidRPr="00AB1EF6" w:rsidRDefault="00D0737E" w:rsidP="00AB1EF6">
            <w:pPr>
              <w:pStyle w:val="rvps2"/>
              <w:shd w:val="clear" w:color="auto" w:fill="FFFFFF"/>
              <w:spacing w:before="0" w:beforeAutospacing="0" w:after="0" w:afterAutospacing="0"/>
              <w:ind w:firstLine="448"/>
              <w:jc w:val="both"/>
            </w:pPr>
            <w:bookmarkStart w:id="41" w:name="n464"/>
            <w:bookmarkEnd w:id="41"/>
            <w:r w:rsidRPr="00AB1EF6">
              <w:lastRenderedPageBreak/>
              <w:t xml:space="preserve">2) неможливості усунення порушень, що виникли через виявлені порушення законодавства з питань публічних </w:t>
            </w:r>
            <w:proofErr w:type="spellStart"/>
            <w:r w:rsidRPr="00AB1EF6">
              <w:t>закупівель</w:t>
            </w:r>
            <w:proofErr w:type="spellEnd"/>
            <w:r w:rsidRPr="00AB1EF6">
              <w:t>;</w:t>
            </w:r>
          </w:p>
          <w:p w:rsidR="00D0737E" w:rsidRPr="00AB1EF6" w:rsidRDefault="00D0737E" w:rsidP="00AB1EF6">
            <w:pPr>
              <w:pStyle w:val="rvps2"/>
              <w:shd w:val="clear" w:color="auto" w:fill="FFFFFF"/>
              <w:spacing w:before="0" w:beforeAutospacing="0" w:after="0" w:afterAutospacing="0"/>
              <w:ind w:firstLine="448"/>
              <w:jc w:val="both"/>
            </w:pPr>
            <w:bookmarkStart w:id="42" w:name="n465"/>
            <w:bookmarkEnd w:id="42"/>
            <w:r w:rsidRPr="00AB1EF6">
              <w:t>3) скорочення видатків на здійснення закупівлі товарів, робіт і послуг.</w:t>
            </w:r>
          </w:p>
          <w:p w:rsidR="00D0737E" w:rsidRPr="00AB1EF6" w:rsidRDefault="00D0737E" w:rsidP="00AB1EF6">
            <w:pPr>
              <w:pStyle w:val="rvps2"/>
              <w:shd w:val="clear" w:color="auto" w:fill="FFFFFF"/>
              <w:spacing w:before="0" w:beforeAutospacing="0" w:after="0" w:afterAutospacing="0"/>
              <w:ind w:firstLine="448"/>
              <w:jc w:val="both"/>
            </w:pPr>
            <w:bookmarkStart w:id="43" w:name="n466"/>
            <w:bookmarkEnd w:id="43"/>
            <w:r w:rsidRPr="00AB1EF6">
              <w:t xml:space="preserve">2. Спрощена закупівля автоматично відміняється електронною системою </w:t>
            </w:r>
            <w:proofErr w:type="spellStart"/>
            <w:r w:rsidRPr="00AB1EF6">
              <w:t>закупівель</w:t>
            </w:r>
            <w:proofErr w:type="spellEnd"/>
            <w:r w:rsidRPr="00AB1EF6">
              <w:t xml:space="preserve"> у разі:</w:t>
            </w:r>
          </w:p>
          <w:p w:rsidR="00D0737E" w:rsidRPr="00AB1EF6" w:rsidRDefault="00D0737E" w:rsidP="00AB1EF6">
            <w:pPr>
              <w:pStyle w:val="rvps2"/>
              <w:shd w:val="clear" w:color="auto" w:fill="FFFFFF"/>
              <w:spacing w:before="0" w:beforeAutospacing="0" w:after="0" w:afterAutospacing="0"/>
              <w:ind w:firstLine="448"/>
              <w:jc w:val="both"/>
            </w:pPr>
            <w:bookmarkStart w:id="44" w:name="n467"/>
            <w:bookmarkEnd w:id="44"/>
            <w:r w:rsidRPr="00AB1EF6">
              <w:t>1) відхилення всіх пропозицій згідно з частиною 13 цієї статті;</w:t>
            </w:r>
          </w:p>
          <w:p w:rsidR="00D0737E" w:rsidRPr="00AB1EF6" w:rsidRDefault="00D0737E" w:rsidP="00AB1EF6">
            <w:pPr>
              <w:pStyle w:val="rvps2"/>
              <w:shd w:val="clear" w:color="auto" w:fill="FFFFFF"/>
              <w:spacing w:before="0" w:beforeAutospacing="0" w:after="0" w:afterAutospacing="0"/>
              <w:ind w:firstLine="448"/>
              <w:jc w:val="both"/>
            </w:pPr>
            <w:bookmarkStart w:id="45" w:name="n468"/>
            <w:bookmarkEnd w:id="45"/>
            <w:r w:rsidRPr="00AB1EF6">
              <w:t>2) відсутності пропозицій учасників для участі в ній.</w:t>
            </w:r>
          </w:p>
          <w:p w:rsidR="00D0737E" w:rsidRPr="00AB1EF6" w:rsidRDefault="00D0737E" w:rsidP="00AB1EF6">
            <w:pPr>
              <w:pStyle w:val="rvps2"/>
              <w:shd w:val="clear" w:color="auto" w:fill="FFFFFF"/>
              <w:spacing w:before="0" w:beforeAutospacing="0" w:after="0" w:afterAutospacing="0"/>
              <w:ind w:firstLine="448"/>
              <w:jc w:val="both"/>
            </w:pPr>
            <w:bookmarkStart w:id="46" w:name="n469"/>
            <w:bookmarkEnd w:id="46"/>
            <w:r w:rsidRPr="00AB1EF6">
              <w:t>Спрощена закупівля може бути відмінена частково (за лотом).</w:t>
            </w:r>
          </w:p>
          <w:p w:rsidR="00D0737E" w:rsidRPr="00AB1EF6" w:rsidRDefault="00D0737E" w:rsidP="00AB1EF6">
            <w:pPr>
              <w:pStyle w:val="rvps2"/>
              <w:shd w:val="clear" w:color="auto" w:fill="FFFFFF"/>
              <w:spacing w:before="0" w:beforeAutospacing="0" w:after="0" w:afterAutospacing="0"/>
              <w:ind w:firstLine="448"/>
              <w:jc w:val="both"/>
            </w:pPr>
            <w:r w:rsidRPr="00AB1EF6">
              <w:t xml:space="preserve">2. Повідомлення про відміну закупівлі оприлюднюється в електронній системі </w:t>
            </w:r>
            <w:proofErr w:type="spellStart"/>
            <w:r w:rsidRPr="00AB1EF6">
              <w:t>закупівель</w:t>
            </w:r>
            <w:proofErr w:type="spellEnd"/>
            <w:r w:rsidRPr="00AB1EF6">
              <w:t>:</w:t>
            </w:r>
          </w:p>
          <w:p w:rsidR="00D0737E" w:rsidRPr="00AB1EF6" w:rsidRDefault="00D0737E" w:rsidP="00AB1EF6">
            <w:pPr>
              <w:pStyle w:val="rvps2"/>
              <w:shd w:val="clear" w:color="auto" w:fill="FFFFFF"/>
              <w:spacing w:before="0" w:beforeAutospacing="0" w:after="0" w:afterAutospacing="0"/>
              <w:ind w:firstLine="448"/>
              <w:jc w:val="both"/>
            </w:pPr>
            <w:bookmarkStart w:id="47" w:name="n1200"/>
            <w:bookmarkEnd w:id="47"/>
            <w:r w:rsidRPr="00AB1EF6">
              <w:t>замовником протягом одного робочого дня з дня прийняття замовником відповідного рішення;</w:t>
            </w:r>
          </w:p>
          <w:p w:rsidR="00D0737E" w:rsidRPr="00AB1EF6" w:rsidRDefault="00D0737E" w:rsidP="00AB1EF6">
            <w:pPr>
              <w:pStyle w:val="rvps2"/>
              <w:shd w:val="clear" w:color="auto" w:fill="FFFFFF"/>
              <w:spacing w:before="0" w:beforeAutospacing="0" w:after="0" w:afterAutospacing="0"/>
              <w:ind w:firstLine="448"/>
              <w:jc w:val="both"/>
            </w:pPr>
            <w:bookmarkStart w:id="48" w:name="n1201"/>
            <w:bookmarkEnd w:id="48"/>
            <w:r w:rsidRPr="00AB1EF6">
              <w:t xml:space="preserve">електронною системою </w:t>
            </w:r>
            <w:proofErr w:type="spellStart"/>
            <w:r w:rsidRPr="00AB1EF6">
              <w:t>закупівель</w:t>
            </w:r>
            <w:proofErr w:type="spellEnd"/>
            <w:r w:rsidRPr="00AB1EF6">
              <w:t xml:space="preserve"> протягом одного робочого дня з дня автоматичної відміни спрощеної закупівлі внаслідок відхилення всіх пропозицій згідно з </w:t>
            </w:r>
            <w:hyperlink r:id="rId8" w:anchor="n1181" w:history="1">
              <w:r w:rsidRPr="00AB1EF6">
                <w:rPr>
                  <w:rStyle w:val="a7"/>
                </w:rPr>
                <w:t>частиною тринадцятою</w:t>
              </w:r>
            </w:hyperlink>
            <w:r w:rsidRPr="00AB1EF6">
              <w:t> цієї статті або відсутності пропозицій учасників для участі у ній.</w:t>
            </w:r>
          </w:p>
          <w:p w:rsidR="00D0737E" w:rsidRPr="00AB1EF6" w:rsidRDefault="00D0737E" w:rsidP="00AB1EF6">
            <w:pPr>
              <w:pStyle w:val="rvps2"/>
              <w:shd w:val="clear" w:color="auto" w:fill="FFFFFF"/>
              <w:spacing w:before="0" w:beforeAutospacing="0" w:after="0" w:afterAutospacing="0"/>
              <w:ind w:firstLine="448"/>
              <w:jc w:val="both"/>
            </w:pPr>
            <w:bookmarkStart w:id="49" w:name="n1202"/>
            <w:bookmarkEnd w:id="49"/>
            <w:r w:rsidRPr="00AB1EF6">
              <w:t xml:space="preserve">Повідомлення про відміну закупівлі автоматично надсилається всім учасникам електронною системою </w:t>
            </w:r>
            <w:proofErr w:type="spellStart"/>
            <w:r w:rsidRPr="00AB1EF6">
              <w:t>закупівель</w:t>
            </w:r>
            <w:proofErr w:type="spellEnd"/>
            <w:r w:rsidRPr="00AB1EF6">
              <w:t xml:space="preserve"> в день його оприлюднення.</w:t>
            </w:r>
          </w:p>
          <w:p w:rsidR="00D0737E" w:rsidRPr="00AB1EF6" w:rsidRDefault="00D0737E" w:rsidP="00AB1EF6">
            <w:pPr>
              <w:pStyle w:val="a5"/>
              <w:spacing w:after="0"/>
              <w:rPr>
                <w:i/>
                <w:szCs w:val="24"/>
              </w:rPr>
            </w:pPr>
          </w:p>
        </w:tc>
      </w:tr>
      <w:tr w:rsidR="00D0737E" w:rsidRPr="00AB1EF6" w:rsidTr="00A15E5D">
        <w:trPr>
          <w:trHeight w:val="58"/>
          <w:tblCellSpacing w:w="11" w:type="dxa"/>
        </w:trPr>
        <w:tc>
          <w:tcPr>
            <w:tcW w:w="2530" w:type="dxa"/>
            <w:gridSpan w:val="2"/>
            <w:noWrap/>
          </w:tcPr>
          <w:p w:rsidR="00D0737E" w:rsidRPr="00AB1EF6" w:rsidRDefault="00D0737E" w:rsidP="00AB1EF6">
            <w:pPr>
              <w:spacing w:beforeLines="40" w:before="96" w:afterLines="40" w:after="96"/>
              <w:ind w:left="2" w:right="113" w:firstLine="0"/>
              <w:rPr>
                <w:b/>
                <w:szCs w:val="24"/>
                <w:lang w:eastAsia="uk-UA"/>
              </w:rPr>
            </w:pPr>
            <w:r w:rsidRPr="00AB1EF6">
              <w:rPr>
                <w:b/>
                <w:szCs w:val="24"/>
                <w:lang w:eastAsia="uk-UA"/>
              </w:rPr>
              <w:lastRenderedPageBreak/>
              <w:t xml:space="preserve">8. Строк укладання договору </w:t>
            </w:r>
          </w:p>
        </w:tc>
        <w:tc>
          <w:tcPr>
            <w:tcW w:w="7844" w:type="dxa"/>
            <w:noWrap/>
          </w:tcPr>
          <w:p w:rsidR="00D0737E" w:rsidRPr="00AB1EF6" w:rsidRDefault="00D0737E" w:rsidP="00AB1EF6">
            <w:pPr>
              <w:pStyle w:val="rvps2"/>
              <w:shd w:val="clear" w:color="auto" w:fill="FFFFFF"/>
              <w:spacing w:before="0" w:beforeAutospacing="0" w:after="0" w:afterAutospacing="0"/>
              <w:ind w:firstLine="448"/>
              <w:jc w:val="both"/>
            </w:pPr>
            <w:r w:rsidRPr="00AB1EF6">
              <w:t>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0737E" w:rsidRPr="00AB1EF6" w:rsidRDefault="00D0737E" w:rsidP="00AB1EF6">
            <w:pPr>
              <w:pStyle w:val="rvps2"/>
              <w:shd w:val="clear" w:color="auto" w:fill="FFFFFF"/>
              <w:spacing w:before="0" w:beforeAutospacing="0" w:after="0" w:afterAutospacing="0"/>
              <w:ind w:firstLine="448"/>
              <w:jc w:val="both"/>
            </w:pPr>
            <w:r w:rsidRPr="00AB1EF6">
              <w:rPr>
                <w:shd w:val="clear" w:color="auto" w:fill="FFFFFF"/>
              </w:rPr>
              <w:t>2. Договір про закупівлю укладається згідно з вимогами </w:t>
            </w:r>
            <w:hyperlink r:id="rId9" w:anchor="n1760" w:history="1">
              <w:r w:rsidRPr="00AB1EF6">
                <w:rPr>
                  <w:rStyle w:val="a7"/>
                  <w:shd w:val="clear" w:color="auto" w:fill="FFFFFF"/>
                </w:rPr>
                <w:t>статті 41</w:t>
              </w:r>
            </w:hyperlink>
            <w:r w:rsidRPr="00AB1EF6">
              <w:rPr>
                <w:shd w:val="clear" w:color="auto" w:fill="FFFFFF"/>
              </w:rPr>
              <w:t> цього Закону.</w:t>
            </w:r>
            <w:bookmarkStart w:id="50" w:name="n460"/>
            <w:bookmarkEnd w:id="50"/>
          </w:p>
        </w:tc>
      </w:tr>
      <w:tr w:rsidR="00D0737E" w:rsidRPr="00AB1EF6" w:rsidTr="00A15E5D">
        <w:trPr>
          <w:trHeight w:val="362"/>
          <w:tblCellSpacing w:w="11" w:type="dxa"/>
        </w:trPr>
        <w:tc>
          <w:tcPr>
            <w:tcW w:w="2530" w:type="dxa"/>
            <w:gridSpan w:val="2"/>
            <w:noWrap/>
          </w:tcPr>
          <w:p w:rsidR="00D0737E" w:rsidRPr="00AB1EF6" w:rsidRDefault="00D0737E" w:rsidP="00AB1EF6">
            <w:pPr>
              <w:spacing w:beforeLines="40" w:before="96" w:afterLines="40" w:after="96"/>
              <w:ind w:left="2" w:right="113" w:firstLine="0"/>
              <w:rPr>
                <w:b/>
                <w:szCs w:val="24"/>
                <w:lang w:eastAsia="uk-UA"/>
              </w:rPr>
            </w:pPr>
            <w:r w:rsidRPr="00AB1EF6">
              <w:rPr>
                <w:b/>
                <w:szCs w:val="24"/>
                <w:lang w:eastAsia="uk-UA"/>
              </w:rPr>
              <w:t xml:space="preserve">9. Проект договору про закупівлю </w:t>
            </w:r>
          </w:p>
        </w:tc>
        <w:tc>
          <w:tcPr>
            <w:tcW w:w="7844" w:type="dxa"/>
            <w:noWrap/>
            <w:vAlign w:val="center"/>
          </w:tcPr>
          <w:p w:rsidR="00D0737E" w:rsidRPr="00AB1EF6" w:rsidRDefault="00D0737E" w:rsidP="00D401BA">
            <w:pPr>
              <w:spacing w:beforeLines="40" w:before="96" w:afterLines="40" w:after="96"/>
              <w:ind w:right="113" w:firstLine="0"/>
              <w:contextualSpacing/>
              <w:rPr>
                <w:szCs w:val="24"/>
              </w:rPr>
            </w:pPr>
            <w:r w:rsidRPr="00AB1EF6">
              <w:rPr>
                <w:szCs w:val="24"/>
              </w:rPr>
              <w:t>Пр</w:t>
            </w:r>
            <w:r w:rsidR="002337D2">
              <w:rPr>
                <w:szCs w:val="24"/>
              </w:rPr>
              <w:t xml:space="preserve">оект договору згідно Додатку № </w:t>
            </w:r>
            <w:r w:rsidR="00D401BA">
              <w:rPr>
                <w:szCs w:val="24"/>
              </w:rPr>
              <w:t>3</w:t>
            </w:r>
            <w:r w:rsidRPr="00AB1EF6">
              <w:rPr>
                <w:szCs w:val="24"/>
              </w:rPr>
              <w:t xml:space="preserve"> до оголошення (</w:t>
            </w:r>
            <w:r w:rsidR="00D93565">
              <w:rPr>
                <w:szCs w:val="24"/>
              </w:rPr>
              <w:t xml:space="preserve">може надаватись Учасником </w:t>
            </w:r>
            <w:r w:rsidRPr="00AB1EF6">
              <w:rPr>
                <w:szCs w:val="24"/>
              </w:rPr>
              <w:t>в складі пропозиції);</w:t>
            </w:r>
          </w:p>
        </w:tc>
      </w:tr>
      <w:tr w:rsidR="00D0737E" w:rsidRPr="00AB1EF6" w:rsidTr="00A15E5D">
        <w:trPr>
          <w:trHeight w:val="58"/>
          <w:tblCellSpacing w:w="11" w:type="dxa"/>
        </w:trPr>
        <w:tc>
          <w:tcPr>
            <w:tcW w:w="2530" w:type="dxa"/>
            <w:gridSpan w:val="2"/>
            <w:noWrap/>
          </w:tcPr>
          <w:p w:rsidR="00D0737E" w:rsidRPr="00AB1EF6" w:rsidRDefault="00D0737E" w:rsidP="00AB1EF6">
            <w:pPr>
              <w:spacing w:beforeLines="40" w:before="96" w:afterLines="40" w:after="96"/>
              <w:ind w:left="2" w:right="113" w:firstLine="0"/>
              <w:rPr>
                <w:b/>
                <w:szCs w:val="24"/>
                <w:lang w:eastAsia="uk-UA"/>
              </w:rPr>
            </w:pPr>
            <w:r w:rsidRPr="00AB1EF6">
              <w:rPr>
                <w:b/>
                <w:szCs w:val="24"/>
                <w:lang w:eastAsia="uk-UA"/>
              </w:rPr>
              <w:t>10. Забезпечення пропозиції/Забезпечення виконання договору про закупівлю</w:t>
            </w:r>
          </w:p>
        </w:tc>
        <w:tc>
          <w:tcPr>
            <w:tcW w:w="7844" w:type="dxa"/>
            <w:noWrap/>
            <w:vAlign w:val="center"/>
          </w:tcPr>
          <w:p w:rsidR="00D0737E" w:rsidRPr="00AB1EF6" w:rsidRDefault="00D0737E" w:rsidP="00AB1EF6">
            <w:pPr>
              <w:ind w:firstLine="0"/>
              <w:rPr>
                <w:szCs w:val="24"/>
              </w:rPr>
            </w:pPr>
            <w:r w:rsidRPr="00AB1EF6">
              <w:rPr>
                <w:szCs w:val="24"/>
              </w:rPr>
              <w:t>Не вимагається</w:t>
            </w:r>
          </w:p>
          <w:p w:rsidR="00D0737E" w:rsidRPr="00AB1EF6" w:rsidRDefault="00D0737E" w:rsidP="00AB1EF6">
            <w:pPr>
              <w:spacing w:beforeLines="40" w:before="96" w:afterLines="40" w:after="96"/>
              <w:ind w:right="113" w:firstLine="0"/>
              <w:contextualSpacing/>
              <w:rPr>
                <w:szCs w:val="24"/>
              </w:rPr>
            </w:pPr>
          </w:p>
        </w:tc>
      </w:tr>
      <w:tr w:rsidR="00D0737E" w:rsidRPr="00AB1EF6" w:rsidTr="00A15E5D">
        <w:trPr>
          <w:trHeight w:val="58"/>
          <w:tblCellSpacing w:w="11" w:type="dxa"/>
        </w:trPr>
        <w:tc>
          <w:tcPr>
            <w:tcW w:w="2530" w:type="dxa"/>
            <w:gridSpan w:val="2"/>
            <w:noWrap/>
          </w:tcPr>
          <w:p w:rsidR="00D0737E" w:rsidRPr="00AB1EF6" w:rsidRDefault="00D0737E" w:rsidP="00AB1EF6">
            <w:pPr>
              <w:spacing w:beforeLines="40" w:before="96" w:afterLines="40" w:after="96"/>
              <w:ind w:left="2" w:right="113" w:firstLine="0"/>
              <w:rPr>
                <w:b/>
                <w:szCs w:val="24"/>
                <w:lang w:eastAsia="uk-UA"/>
              </w:rPr>
            </w:pPr>
            <w:r w:rsidRPr="00AB1EF6">
              <w:rPr>
                <w:b/>
                <w:szCs w:val="24"/>
                <w:lang w:eastAsia="uk-UA"/>
              </w:rPr>
              <w:t>11. Інше</w:t>
            </w:r>
          </w:p>
        </w:tc>
        <w:tc>
          <w:tcPr>
            <w:tcW w:w="7844" w:type="dxa"/>
            <w:noWrap/>
            <w:vAlign w:val="center"/>
          </w:tcPr>
          <w:p w:rsidR="00D0737E" w:rsidRPr="00142E35" w:rsidRDefault="00D0737E" w:rsidP="00AB1EF6">
            <w:pPr>
              <w:ind w:firstLine="0"/>
              <w:rPr>
                <w:color w:val="000000" w:themeColor="text1"/>
                <w:szCs w:val="24"/>
              </w:rPr>
            </w:pPr>
            <w:r w:rsidRPr="00AB1EF6">
              <w:rPr>
                <w:szCs w:val="24"/>
              </w:rPr>
              <w:t xml:space="preserve">Кінцевий строк подання пропозицій, період уточнення інформації, розмір мінімального кроку пониження </w:t>
            </w:r>
            <w:r w:rsidRPr="00142E35">
              <w:rPr>
                <w:color w:val="000000" w:themeColor="text1"/>
                <w:szCs w:val="24"/>
              </w:rPr>
              <w:t>ціни під час аукціону зазначається в електронній системі закупівлі шляхом заповнення форми оголошення.</w:t>
            </w:r>
          </w:p>
          <w:p w:rsidR="00D0737E" w:rsidRPr="00142E35" w:rsidRDefault="00D0737E" w:rsidP="00AB1EF6">
            <w:pPr>
              <w:ind w:firstLine="0"/>
              <w:rPr>
                <w:color w:val="000000" w:themeColor="text1"/>
                <w:szCs w:val="24"/>
              </w:rPr>
            </w:pPr>
            <w:r w:rsidRPr="00142E35">
              <w:rPr>
                <w:color w:val="000000" w:themeColor="text1"/>
                <w:szCs w:val="24"/>
              </w:rPr>
              <w:t xml:space="preserve">Період уточнення інформації про закупівлю: до </w:t>
            </w:r>
            <w:r w:rsidR="009D3DD1">
              <w:rPr>
                <w:color w:val="000000" w:themeColor="text1"/>
                <w:szCs w:val="24"/>
                <w:lang w:val="ru-RU"/>
              </w:rPr>
              <w:t>09</w:t>
            </w:r>
            <w:r w:rsidR="002C4DE6">
              <w:rPr>
                <w:color w:val="000000" w:themeColor="text1"/>
                <w:szCs w:val="24"/>
              </w:rPr>
              <w:t>.</w:t>
            </w:r>
            <w:r w:rsidR="002B20FF">
              <w:rPr>
                <w:color w:val="000000" w:themeColor="text1"/>
                <w:szCs w:val="24"/>
              </w:rPr>
              <w:t>08</w:t>
            </w:r>
            <w:r w:rsidRPr="00142E35">
              <w:rPr>
                <w:color w:val="000000" w:themeColor="text1"/>
                <w:szCs w:val="24"/>
              </w:rPr>
              <w:t>.202</w:t>
            </w:r>
            <w:r w:rsidR="002B20FF">
              <w:rPr>
                <w:color w:val="000000" w:themeColor="text1"/>
                <w:szCs w:val="24"/>
              </w:rPr>
              <w:t>2</w:t>
            </w:r>
            <w:r w:rsidRPr="00142E35">
              <w:rPr>
                <w:color w:val="000000" w:themeColor="text1"/>
                <w:szCs w:val="24"/>
              </w:rPr>
              <w:t>року</w:t>
            </w:r>
          </w:p>
          <w:p w:rsidR="00D0737E" w:rsidRPr="00AB1EF6" w:rsidRDefault="00D0737E" w:rsidP="00AB1EF6">
            <w:pPr>
              <w:ind w:firstLine="0"/>
              <w:rPr>
                <w:color w:val="000000" w:themeColor="text1"/>
                <w:szCs w:val="24"/>
              </w:rPr>
            </w:pPr>
            <w:r w:rsidRPr="00142E35">
              <w:rPr>
                <w:color w:val="000000" w:themeColor="text1"/>
                <w:szCs w:val="24"/>
              </w:rPr>
              <w:t xml:space="preserve">Кінцевий строк подання пропозицій: до </w:t>
            </w:r>
            <w:r w:rsidR="00FF6FAC" w:rsidRPr="00FF6FAC">
              <w:rPr>
                <w:color w:val="000000" w:themeColor="text1"/>
                <w:szCs w:val="24"/>
                <w:lang w:val="ru-RU"/>
              </w:rPr>
              <w:t>17</w:t>
            </w:r>
            <w:r w:rsidR="002C4DE6">
              <w:rPr>
                <w:color w:val="000000" w:themeColor="text1"/>
                <w:szCs w:val="24"/>
              </w:rPr>
              <w:t>.</w:t>
            </w:r>
            <w:r w:rsidR="002B20FF">
              <w:rPr>
                <w:color w:val="000000" w:themeColor="text1"/>
                <w:szCs w:val="24"/>
              </w:rPr>
              <w:t>08.2022</w:t>
            </w:r>
            <w:r w:rsidRPr="00142E35">
              <w:rPr>
                <w:color w:val="000000" w:themeColor="text1"/>
                <w:szCs w:val="24"/>
              </w:rPr>
              <w:t xml:space="preserve"> </w:t>
            </w:r>
            <w:r w:rsidRPr="00AB1EF6">
              <w:rPr>
                <w:color w:val="000000" w:themeColor="text1"/>
                <w:szCs w:val="24"/>
              </w:rPr>
              <w:t>року</w:t>
            </w:r>
          </w:p>
          <w:p w:rsidR="00D0737E" w:rsidRPr="00AB1EF6" w:rsidRDefault="00D0737E" w:rsidP="00AB1EF6">
            <w:pPr>
              <w:ind w:firstLine="0"/>
              <w:rPr>
                <w:color w:val="000000" w:themeColor="text1"/>
                <w:szCs w:val="24"/>
              </w:rPr>
            </w:pPr>
            <w:r w:rsidRPr="00AB1EF6">
              <w:rPr>
                <w:color w:val="000000" w:themeColor="text1"/>
                <w:szCs w:val="24"/>
              </w:rPr>
              <w:t xml:space="preserve">Розмір мінімального кроку пониження ціни: </w:t>
            </w:r>
            <w:r w:rsidR="008A68FD" w:rsidRPr="00AB1EF6">
              <w:rPr>
                <w:color w:val="000000" w:themeColor="text1"/>
                <w:szCs w:val="24"/>
              </w:rPr>
              <w:t>1</w:t>
            </w:r>
            <w:r w:rsidRPr="00AB1EF6">
              <w:rPr>
                <w:color w:val="000000" w:themeColor="text1"/>
                <w:szCs w:val="24"/>
              </w:rPr>
              <w:t xml:space="preserve"> %</w:t>
            </w:r>
          </w:p>
          <w:p w:rsidR="00D0737E" w:rsidRPr="00AB1EF6" w:rsidRDefault="00D0737E" w:rsidP="00AB1EF6">
            <w:pPr>
              <w:ind w:firstLine="0"/>
              <w:rPr>
                <w:szCs w:val="24"/>
              </w:rPr>
            </w:pPr>
          </w:p>
        </w:tc>
      </w:tr>
    </w:tbl>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0737E" w:rsidRPr="00AB1EF6" w:rsidTr="00A15E5D">
        <w:trPr>
          <w:trHeight w:val="1695"/>
        </w:trPr>
        <w:tc>
          <w:tcPr>
            <w:tcW w:w="10173" w:type="dxa"/>
            <w:shd w:val="clear" w:color="auto" w:fill="auto"/>
            <w:vAlign w:val="center"/>
          </w:tcPr>
          <w:bookmarkEnd w:id="0"/>
          <w:bookmarkEnd w:id="1"/>
          <w:bookmarkEnd w:id="2"/>
          <w:bookmarkEnd w:id="3"/>
          <w:bookmarkEnd w:id="4"/>
          <w:bookmarkEnd w:id="5"/>
          <w:bookmarkEnd w:id="6"/>
          <w:bookmarkEnd w:id="7"/>
          <w:bookmarkEnd w:id="8"/>
          <w:bookmarkEnd w:id="9"/>
          <w:bookmarkEnd w:id="10"/>
          <w:bookmarkEnd w:id="11"/>
          <w:bookmarkEnd w:id="12"/>
          <w:bookmarkEnd w:id="13"/>
          <w:p w:rsidR="00D0737E" w:rsidRPr="00AB1EF6" w:rsidRDefault="00D0737E" w:rsidP="00AB1EF6">
            <w:pPr>
              <w:widowControl w:val="0"/>
              <w:autoSpaceDE w:val="0"/>
              <w:spacing w:after="0"/>
              <w:ind w:right="34" w:firstLine="0"/>
              <w:rPr>
                <w:b/>
                <w:i/>
                <w:szCs w:val="24"/>
              </w:rPr>
            </w:pPr>
            <w:r w:rsidRPr="00AB1EF6">
              <w:rPr>
                <w:b/>
                <w:szCs w:val="24"/>
                <w:shd w:val="clear" w:color="auto" w:fill="FFFFFF"/>
              </w:rPr>
              <w:t>Переможець закупівлі під час укладення договору про закупівлю повинен надати:</w:t>
            </w:r>
          </w:p>
        </w:tc>
      </w:tr>
      <w:tr w:rsidR="00D0737E" w:rsidRPr="00AB1EF6" w:rsidTr="00A15E5D">
        <w:trPr>
          <w:trHeight w:val="1695"/>
        </w:trPr>
        <w:tc>
          <w:tcPr>
            <w:tcW w:w="10173" w:type="dxa"/>
            <w:shd w:val="clear" w:color="auto" w:fill="auto"/>
            <w:vAlign w:val="center"/>
          </w:tcPr>
          <w:p w:rsidR="00D0737E" w:rsidRPr="00AB1EF6" w:rsidRDefault="00D0737E" w:rsidP="00AB1EF6">
            <w:pPr>
              <w:pStyle w:val="rvps2"/>
              <w:shd w:val="clear" w:color="auto" w:fill="FFFFFF"/>
              <w:spacing w:before="0" w:beforeAutospacing="0" w:after="150" w:afterAutospacing="0"/>
              <w:ind w:firstLine="450"/>
              <w:jc w:val="both"/>
              <w:rPr>
                <w:lang w:val="ru-RU"/>
              </w:rPr>
            </w:pPr>
            <w:r w:rsidRPr="00AB1EF6">
              <w:t>1) Відповідну інформацію про право підписання договору про закупівлю;</w:t>
            </w:r>
          </w:p>
          <w:p w:rsidR="00D0737E" w:rsidRPr="00AB1EF6" w:rsidRDefault="00D0737E" w:rsidP="00AB1EF6">
            <w:pPr>
              <w:pStyle w:val="rvps2"/>
              <w:shd w:val="clear" w:color="auto" w:fill="FFFFFF"/>
              <w:spacing w:before="0" w:beforeAutospacing="0" w:after="150" w:afterAutospacing="0"/>
              <w:ind w:firstLine="450"/>
              <w:jc w:val="both"/>
            </w:pPr>
            <w:bookmarkStart w:id="51" w:name="n1035"/>
            <w:bookmarkEnd w:id="51"/>
            <w:r w:rsidRPr="00AB1EF6">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AB1EF6">
              <w:rPr>
                <w:u w:val="single"/>
              </w:rPr>
              <w:t>та у разі якщо про це було зазначено у документації/оголошенні про проведення спрощеної закупівлі</w:t>
            </w:r>
            <w:r w:rsidRPr="00AB1EF6">
              <w:t xml:space="preserve"> чи вимагалося замовником під час переговорів у разі застосування переговорної процедури закупівлі.</w:t>
            </w:r>
          </w:p>
          <w:p w:rsidR="00D0737E" w:rsidRPr="00AB1EF6" w:rsidRDefault="00D0737E" w:rsidP="00AB1EF6">
            <w:pPr>
              <w:widowControl w:val="0"/>
              <w:autoSpaceDE w:val="0"/>
              <w:spacing w:after="0"/>
              <w:ind w:right="34" w:firstLine="0"/>
              <w:rPr>
                <w:i/>
                <w:szCs w:val="24"/>
              </w:rPr>
            </w:pPr>
          </w:p>
        </w:tc>
      </w:tr>
    </w:tbl>
    <w:p w:rsidR="00D0737E" w:rsidRPr="00AB1EF6" w:rsidRDefault="00D0737E" w:rsidP="00AB1EF6">
      <w:pPr>
        <w:pStyle w:val="1"/>
        <w:pageBreakBefore w:val="0"/>
        <w:tabs>
          <w:tab w:val="left" w:pos="825"/>
        </w:tabs>
        <w:spacing w:before="120"/>
        <w:jc w:val="both"/>
        <w:rPr>
          <w:color w:val="auto"/>
          <w:sz w:val="24"/>
          <w:szCs w:val="24"/>
        </w:rPr>
      </w:pPr>
    </w:p>
    <w:sectPr w:rsidR="00D0737E" w:rsidRPr="00AB1EF6" w:rsidSect="004E79A7">
      <w:footerReference w:type="even" r:id="rId10"/>
      <w:footerReference w:type="default" r:id="rId11"/>
      <w:pgSz w:w="11906" w:h="16838"/>
      <w:pgMar w:top="426" w:right="849" w:bottom="284" w:left="1701" w:header="425" w:footer="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44" w:rsidRDefault="008B2544">
      <w:pPr>
        <w:spacing w:before="0" w:after="0"/>
      </w:pPr>
      <w:r>
        <w:separator/>
      </w:r>
    </w:p>
  </w:endnote>
  <w:endnote w:type="continuationSeparator" w:id="0">
    <w:p w:rsidR="008B2544" w:rsidRDefault="008B25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71" w:rsidRDefault="008166B4" w:rsidP="006F6316">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E6371" w:rsidRDefault="008B2544">
    <w:pPr>
      <w:pStyle w:val="a3"/>
    </w:pPr>
  </w:p>
  <w:p w:rsidR="004E6371" w:rsidRDefault="008B25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71" w:rsidRDefault="008166B4" w:rsidP="006F6316">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15EA2">
      <w:rPr>
        <w:rStyle w:val="aa"/>
        <w:noProof/>
      </w:rPr>
      <w:t>2</w:t>
    </w:r>
    <w:r>
      <w:rPr>
        <w:rStyle w:val="aa"/>
      </w:rPr>
      <w:fldChar w:fldCharType="end"/>
    </w:r>
  </w:p>
  <w:p w:rsidR="004E6371" w:rsidRDefault="008B2544">
    <w:pPr>
      <w:pStyle w:val="a3"/>
    </w:pPr>
  </w:p>
  <w:p w:rsidR="004E6371" w:rsidRDefault="008B25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44" w:rsidRDefault="008B2544">
      <w:pPr>
        <w:spacing w:before="0" w:after="0"/>
      </w:pPr>
      <w:r>
        <w:separator/>
      </w:r>
    </w:p>
  </w:footnote>
  <w:footnote w:type="continuationSeparator" w:id="0">
    <w:p w:rsidR="008B2544" w:rsidRDefault="008B254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75FD8"/>
    <w:multiLevelType w:val="multilevel"/>
    <w:tmpl w:val="76E8059E"/>
    <w:lvl w:ilvl="0">
      <w:start w:val="2"/>
      <w:numFmt w:val="decimal"/>
      <w:lvlText w:val="%1."/>
      <w:lvlJc w:val="left"/>
      <w:pPr>
        <w:ind w:left="360" w:hanging="360"/>
      </w:pPr>
      <w:rPr>
        <w:rFonts w:hint="default"/>
        <w:color w:val="000000" w:themeColor="text1"/>
      </w:rPr>
    </w:lvl>
    <w:lvl w:ilvl="1">
      <w:start w:val="9"/>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nsid w:val="3E9B0D15"/>
    <w:multiLevelType w:val="multilevel"/>
    <w:tmpl w:val="48DA3B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1D6674"/>
    <w:multiLevelType w:val="hybridMultilevel"/>
    <w:tmpl w:val="3F647152"/>
    <w:lvl w:ilvl="0" w:tplc="FE64F25C">
      <w:start w:val="28"/>
      <w:numFmt w:val="decimal"/>
      <w:lvlText w:val="%1."/>
      <w:lvlJc w:val="left"/>
      <w:pPr>
        <w:ind w:left="720" w:hanging="360"/>
      </w:pPr>
      <w:rPr>
        <w:rFonts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2238A3"/>
    <w:multiLevelType w:val="hybridMultilevel"/>
    <w:tmpl w:val="6DD05DD4"/>
    <w:lvl w:ilvl="0" w:tplc="0D561558">
      <w:start w:val="1"/>
      <w:numFmt w:val="decimal"/>
      <w:lvlText w:val="%1."/>
      <w:lvlJc w:val="left"/>
      <w:pPr>
        <w:ind w:left="754" w:hanging="360"/>
      </w:pPr>
      <w:rPr>
        <w:rFonts w:ascii="Times New Roman" w:eastAsia="Times New Roman" w:hAnsi="Times New Roman" w:cs="Times New Roman"/>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5">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nsid w:val="7D4F21EF"/>
    <w:multiLevelType w:val="multilevel"/>
    <w:tmpl w:val="08C86162"/>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44"/>
    <w:rsid w:val="000034B7"/>
    <w:rsid w:val="00004FF8"/>
    <w:rsid w:val="000161D3"/>
    <w:rsid w:val="0002053D"/>
    <w:rsid w:val="00027F78"/>
    <w:rsid w:val="000724FF"/>
    <w:rsid w:val="000846DB"/>
    <w:rsid w:val="000B7319"/>
    <w:rsid w:val="000D2FE7"/>
    <w:rsid w:val="000D589A"/>
    <w:rsid w:val="000E08D7"/>
    <w:rsid w:val="000F744A"/>
    <w:rsid w:val="00102F77"/>
    <w:rsid w:val="0010367A"/>
    <w:rsid w:val="0011304E"/>
    <w:rsid w:val="00131956"/>
    <w:rsid w:val="0013644B"/>
    <w:rsid w:val="00142E35"/>
    <w:rsid w:val="001A555E"/>
    <w:rsid w:val="001A5F51"/>
    <w:rsid w:val="001C023A"/>
    <w:rsid w:val="001E71D3"/>
    <w:rsid w:val="001E722D"/>
    <w:rsid w:val="00201644"/>
    <w:rsid w:val="00217D71"/>
    <w:rsid w:val="002337D2"/>
    <w:rsid w:val="00235CC7"/>
    <w:rsid w:val="00241686"/>
    <w:rsid w:val="00243EB0"/>
    <w:rsid w:val="002744FA"/>
    <w:rsid w:val="002B20FF"/>
    <w:rsid w:val="002B7EB4"/>
    <w:rsid w:val="002C4DE6"/>
    <w:rsid w:val="002C5575"/>
    <w:rsid w:val="002D039F"/>
    <w:rsid w:val="002D0D01"/>
    <w:rsid w:val="002F458A"/>
    <w:rsid w:val="003304D6"/>
    <w:rsid w:val="00391EA5"/>
    <w:rsid w:val="003946B5"/>
    <w:rsid w:val="00396E0E"/>
    <w:rsid w:val="003A66AF"/>
    <w:rsid w:val="003B671D"/>
    <w:rsid w:val="003D1245"/>
    <w:rsid w:val="003D161B"/>
    <w:rsid w:val="003E717B"/>
    <w:rsid w:val="003F6FFB"/>
    <w:rsid w:val="00401969"/>
    <w:rsid w:val="004045E1"/>
    <w:rsid w:val="004048AC"/>
    <w:rsid w:val="00406F39"/>
    <w:rsid w:val="0041361A"/>
    <w:rsid w:val="00415EA2"/>
    <w:rsid w:val="00420704"/>
    <w:rsid w:val="004316D8"/>
    <w:rsid w:val="00431E14"/>
    <w:rsid w:val="00437284"/>
    <w:rsid w:val="00447ED6"/>
    <w:rsid w:val="00475965"/>
    <w:rsid w:val="004825E4"/>
    <w:rsid w:val="00484EE4"/>
    <w:rsid w:val="00490D4A"/>
    <w:rsid w:val="004A6005"/>
    <w:rsid w:val="004C3602"/>
    <w:rsid w:val="004E74DB"/>
    <w:rsid w:val="004F1131"/>
    <w:rsid w:val="004F21A3"/>
    <w:rsid w:val="005030C8"/>
    <w:rsid w:val="005061A8"/>
    <w:rsid w:val="00517643"/>
    <w:rsid w:val="0055756A"/>
    <w:rsid w:val="00566720"/>
    <w:rsid w:val="005670D7"/>
    <w:rsid w:val="005913A2"/>
    <w:rsid w:val="005A2318"/>
    <w:rsid w:val="005B5A8D"/>
    <w:rsid w:val="005D3529"/>
    <w:rsid w:val="005F5985"/>
    <w:rsid w:val="00606F81"/>
    <w:rsid w:val="00666C44"/>
    <w:rsid w:val="00670E27"/>
    <w:rsid w:val="00685F98"/>
    <w:rsid w:val="00692FA5"/>
    <w:rsid w:val="006A2846"/>
    <w:rsid w:val="006B2293"/>
    <w:rsid w:val="006B4296"/>
    <w:rsid w:val="006C3E20"/>
    <w:rsid w:val="006E3171"/>
    <w:rsid w:val="007043BD"/>
    <w:rsid w:val="00712B40"/>
    <w:rsid w:val="00713719"/>
    <w:rsid w:val="00732E01"/>
    <w:rsid w:val="00746717"/>
    <w:rsid w:val="00761AB6"/>
    <w:rsid w:val="00765CF8"/>
    <w:rsid w:val="00776A31"/>
    <w:rsid w:val="00781007"/>
    <w:rsid w:val="007817DE"/>
    <w:rsid w:val="0078447B"/>
    <w:rsid w:val="00791DEA"/>
    <w:rsid w:val="0079280A"/>
    <w:rsid w:val="007965C9"/>
    <w:rsid w:val="007C447A"/>
    <w:rsid w:val="007F0E1D"/>
    <w:rsid w:val="007F3C34"/>
    <w:rsid w:val="00810DA3"/>
    <w:rsid w:val="008166B4"/>
    <w:rsid w:val="00825EED"/>
    <w:rsid w:val="00843F06"/>
    <w:rsid w:val="00851E77"/>
    <w:rsid w:val="00863CCC"/>
    <w:rsid w:val="00867F61"/>
    <w:rsid w:val="00894E55"/>
    <w:rsid w:val="008A68FD"/>
    <w:rsid w:val="008B2544"/>
    <w:rsid w:val="008C661C"/>
    <w:rsid w:val="008E2A03"/>
    <w:rsid w:val="008E37A0"/>
    <w:rsid w:val="008E3B57"/>
    <w:rsid w:val="009172F9"/>
    <w:rsid w:val="00944002"/>
    <w:rsid w:val="0097557E"/>
    <w:rsid w:val="00975681"/>
    <w:rsid w:val="00986BB5"/>
    <w:rsid w:val="009C6AAA"/>
    <w:rsid w:val="009D106F"/>
    <w:rsid w:val="009D233C"/>
    <w:rsid w:val="009D3DD1"/>
    <w:rsid w:val="009D4B99"/>
    <w:rsid w:val="00A01894"/>
    <w:rsid w:val="00A2016F"/>
    <w:rsid w:val="00A2513E"/>
    <w:rsid w:val="00A30AE2"/>
    <w:rsid w:val="00A568C9"/>
    <w:rsid w:val="00A63C03"/>
    <w:rsid w:val="00A67937"/>
    <w:rsid w:val="00A73C1D"/>
    <w:rsid w:val="00A76F05"/>
    <w:rsid w:val="00A905AA"/>
    <w:rsid w:val="00A921DD"/>
    <w:rsid w:val="00AA35C1"/>
    <w:rsid w:val="00AB1EF6"/>
    <w:rsid w:val="00AD698D"/>
    <w:rsid w:val="00AE2BB9"/>
    <w:rsid w:val="00B24964"/>
    <w:rsid w:val="00B462A9"/>
    <w:rsid w:val="00B72786"/>
    <w:rsid w:val="00B97EE6"/>
    <w:rsid w:val="00BC4E0D"/>
    <w:rsid w:val="00BE0606"/>
    <w:rsid w:val="00BE115D"/>
    <w:rsid w:val="00BE43C9"/>
    <w:rsid w:val="00C031A6"/>
    <w:rsid w:val="00C44933"/>
    <w:rsid w:val="00C60D80"/>
    <w:rsid w:val="00C66EF6"/>
    <w:rsid w:val="00C72C5E"/>
    <w:rsid w:val="00C819D4"/>
    <w:rsid w:val="00CB292A"/>
    <w:rsid w:val="00D01B99"/>
    <w:rsid w:val="00D0737E"/>
    <w:rsid w:val="00D20BA6"/>
    <w:rsid w:val="00D22D32"/>
    <w:rsid w:val="00D401BA"/>
    <w:rsid w:val="00D67E1D"/>
    <w:rsid w:val="00D70D56"/>
    <w:rsid w:val="00D833C2"/>
    <w:rsid w:val="00D93565"/>
    <w:rsid w:val="00D967A7"/>
    <w:rsid w:val="00DB3C08"/>
    <w:rsid w:val="00DD1743"/>
    <w:rsid w:val="00DD6297"/>
    <w:rsid w:val="00DE5FC9"/>
    <w:rsid w:val="00E00538"/>
    <w:rsid w:val="00E11506"/>
    <w:rsid w:val="00E26F12"/>
    <w:rsid w:val="00E37047"/>
    <w:rsid w:val="00E454F2"/>
    <w:rsid w:val="00E61419"/>
    <w:rsid w:val="00E87CF3"/>
    <w:rsid w:val="00E9187D"/>
    <w:rsid w:val="00EA4667"/>
    <w:rsid w:val="00EA76AC"/>
    <w:rsid w:val="00EC2BF1"/>
    <w:rsid w:val="00EC68CD"/>
    <w:rsid w:val="00F03C75"/>
    <w:rsid w:val="00F06626"/>
    <w:rsid w:val="00F07F12"/>
    <w:rsid w:val="00F2476A"/>
    <w:rsid w:val="00F455BB"/>
    <w:rsid w:val="00FA2270"/>
    <w:rsid w:val="00FA3A6A"/>
    <w:rsid w:val="00FC0046"/>
    <w:rsid w:val="00FD7E68"/>
    <w:rsid w:val="00FE410B"/>
    <w:rsid w:val="00FF6F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6CA8F-06EA-41DE-9D53-A692F256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37E"/>
    <w:pPr>
      <w:spacing w:before="20" w:after="20" w:line="240" w:lineRule="auto"/>
      <w:ind w:firstLine="737"/>
      <w:jc w:val="both"/>
    </w:pPr>
    <w:rPr>
      <w:rFonts w:ascii="Times New Roman" w:eastAsia="Times New Roman" w:hAnsi="Times New Roman" w:cs="Times New Roman"/>
      <w:snapToGrid w:val="0"/>
      <w:sz w:val="24"/>
      <w:szCs w:val="20"/>
      <w:lang w:eastAsia="ru-RU"/>
    </w:rPr>
  </w:style>
  <w:style w:type="paragraph" w:styleId="1">
    <w:name w:val="heading 1"/>
    <w:basedOn w:val="a"/>
    <w:next w:val="a"/>
    <w:link w:val="10"/>
    <w:qFormat/>
    <w:rsid w:val="00D0737E"/>
    <w:pPr>
      <w:pageBreakBefore/>
      <w:widowControl w:val="0"/>
      <w:suppressLineNumbers/>
      <w:suppressAutoHyphens/>
      <w:spacing w:before="0" w:after="0"/>
      <w:ind w:firstLine="0"/>
      <w:jc w:val="center"/>
      <w:outlineLvl w:val="0"/>
    </w:pPr>
    <w:rPr>
      <w:b/>
      <w:caps/>
      <w:color w:val="000000"/>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37E"/>
    <w:rPr>
      <w:rFonts w:ascii="Times New Roman" w:eastAsia="Times New Roman" w:hAnsi="Times New Roman" w:cs="Times New Roman"/>
      <w:b/>
      <w:caps/>
      <w:snapToGrid w:val="0"/>
      <w:color w:val="000000"/>
      <w:kern w:val="28"/>
      <w:sz w:val="28"/>
      <w:szCs w:val="20"/>
      <w:lang w:eastAsia="ru-RU"/>
    </w:rPr>
  </w:style>
  <w:style w:type="paragraph" w:styleId="a3">
    <w:name w:val="footer"/>
    <w:basedOn w:val="a"/>
    <w:link w:val="a4"/>
    <w:rsid w:val="00D0737E"/>
    <w:pPr>
      <w:tabs>
        <w:tab w:val="center" w:pos="4153"/>
        <w:tab w:val="right" w:pos="8306"/>
      </w:tabs>
    </w:pPr>
  </w:style>
  <w:style w:type="character" w:customStyle="1" w:styleId="a4">
    <w:name w:val="Нижній колонтитул Знак"/>
    <w:basedOn w:val="a0"/>
    <w:link w:val="a3"/>
    <w:rsid w:val="00D0737E"/>
    <w:rPr>
      <w:rFonts w:ascii="Times New Roman" w:eastAsia="Times New Roman" w:hAnsi="Times New Roman" w:cs="Times New Roman"/>
      <w:snapToGrid w:val="0"/>
      <w:sz w:val="24"/>
      <w:szCs w:val="20"/>
      <w:lang w:eastAsia="ru-RU"/>
    </w:rPr>
  </w:style>
  <w:style w:type="paragraph" w:styleId="a5">
    <w:name w:val="Body Text"/>
    <w:basedOn w:val="a"/>
    <w:link w:val="a6"/>
    <w:rsid w:val="00D0737E"/>
  </w:style>
  <w:style w:type="character" w:customStyle="1" w:styleId="a6">
    <w:name w:val="Основний текст Знак"/>
    <w:basedOn w:val="a0"/>
    <w:link w:val="a5"/>
    <w:rsid w:val="00D0737E"/>
    <w:rPr>
      <w:rFonts w:ascii="Times New Roman" w:eastAsia="Times New Roman" w:hAnsi="Times New Roman" w:cs="Times New Roman"/>
      <w:snapToGrid w:val="0"/>
      <w:sz w:val="24"/>
      <w:szCs w:val="20"/>
      <w:lang w:eastAsia="ru-RU"/>
    </w:rPr>
  </w:style>
  <w:style w:type="character" w:styleId="a7">
    <w:name w:val="Hyperlink"/>
    <w:rsid w:val="00D0737E"/>
    <w:rPr>
      <w:color w:val="0000FF"/>
      <w:u w:val="single"/>
    </w:rPr>
  </w:style>
  <w:style w:type="paragraph" w:styleId="2">
    <w:name w:val="Body Text Indent 2"/>
    <w:basedOn w:val="a"/>
    <w:link w:val="20"/>
    <w:rsid w:val="00D0737E"/>
    <w:pPr>
      <w:spacing w:after="120" w:line="480" w:lineRule="auto"/>
      <w:ind w:left="283"/>
    </w:pPr>
  </w:style>
  <w:style w:type="character" w:customStyle="1" w:styleId="20">
    <w:name w:val="Основний текст з відступом 2 Знак"/>
    <w:basedOn w:val="a0"/>
    <w:link w:val="2"/>
    <w:rsid w:val="00D0737E"/>
    <w:rPr>
      <w:rFonts w:ascii="Times New Roman" w:eastAsia="Times New Roman" w:hAnsi="Times New Roman" w:cs="Times New Roman"/>
      <w:snapToGrid w:val="0"/>
      <w:sz w:val="24"/>
      <w:szCs w:val="20"/>
      <w:lang w:eastAsia="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rsid w:val="00D0737E"/>
    <w:pPr>
      <w:spacing w:before="45" w:after="15"/>
      <w:ind w:firstLine="0"/>
      <w:jc w:val="left"/>
    </w:pPr>
    <w:rPr>
      <w:rFonts w:ascii="Verdana" w:hAnsi="Verdana"/>
      <w:snapToGrid/>
      <w:sz w:val="18"/>
      <w:szCs w:val="18"/>
      <w:lang w:val="ru-RU"/>
    </w:rPr>
  </w:style>
  <w:style w:type="character" w:styleId="aa">
    <w:name w:val="page number"/>
    <w:basedOn w:val="a0"/>
    <w:rsid w:val="00D0737E"/>
  </w:style>
  <w:style w:type="paragraph" w:styleId="ab">
    <w:name w:val="List Paragraph"/>
    <w:basedOn w:val="a"/>
    <w:uiPriority w:val="34"/>
    <w:qFormat/>
    <w:rsid w:val="00D0737E"/>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rvts0">
    <w:name w:val="rvts0"/>
    <w:basedOn w:val="a0"/>
    <w:rsid w:val="00D0737E"/>
  </w:style>
  <w:style w:type="paragraph" w:customStyle="1" w:styleId="rvps2">
    <w:name w:val="rvps2"/>
    <w:basedOn w:val="a"/>
    <w:rsid w:val="00D0737E"/>
    <w:pPr>
      <w:spacing w:before="100" w:beforeAutospacing="1" w:after="100" w:afterAutospacing="1"/>
      <w:ind w:firstLine="0"/>
      <w:jc w:val="left"/>
    </w:pPr>
    <w:rPr>
      <w:snapToGrid/>
      <w:szCs w:val="24"/>
      <w:lang w:eastAsia="uk-UA"/>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D0737E"/>
    <w:rPr>
      <w:rFonts w:ascii="Verdana" w:eastAsia="Times New Roman" w:hAnsi="Verdana" w:cs="Times New Roman"/>
      <w:sz w:val="18"/>
      <w:szCs w:val="18"/>
      <w:lang w:val="ru-RU" w:eastAsia="ru-RU"/>
    </w:rPr>
  </w:style>
  <w:style w:type="paragraph" w:customStyle="1" w:styleId="ac">
    <w:name w:val="Знак Знак Знак Знак"/>
    <w:basedOn w:val="a"/>
    <w:rsid w:val="00217D71"/>
    <w:pPr>
      <w:spacing w:before="0" w:after="0"/>
      <w:ind w:firstLine="0"/>
      <w:jc w:val="left"/>
    </w:pPr>
    <w:rPr>
      <w:rFonts w:ascii="Verdana" w:hAnsi="Verdana" w:cs="Verdana"/>
      <w:snapToGrid/>
      <w:sz w:val="20"/>
      <w:lang w:val="en-US" w:eastAsia="en-US"/>
    </w:rPr>
  </w:style>
  <w:style w:type="character" w:styleId="ad">
    <w:name w:val="FollowedHyperlink"/>
    <w:rsid w:val="004E74DB"/>
    <w:rPr>
      <w:color w:val="800080"/>
      <w:u w:val="single"/>
    </w:rPr>
  </w:style>
  <w:style w:type="paragraph" w:customStyle="1" w:styleId="11">
    <w:name w:val="Звичайний1"/>
    <w:rsid w:val="007817DE"/>
    <w:pPr>
      <w:suppressAutoHyphens/>
      <w:spacing w:after="0" w:line="276" w:lineRule="auto"/>
    </w:pPr>
    <w:rPr>
      <w:rFonts w:ascii="Arial" w:eastAsia="Arial" w:hAnsi="Arial" w:cs="Arial"/>
      <w:color w:val="000000"/>
      <w:lang w:val="ru-RU" w:eastAsia="ar-SA"/>
    </w:rPr>
  </w:style>
  <w:style w:type="paragraph" w:styleId="ae">
    <w:name w:val="Balloon Text"/>
    <w:basedOn w:val="a"/>
    <w:link w:val="af"/>
    <w:uiPriority w:val="99"/>
    <w:semiHidden/>
    <w:unhideWhenUsed/>
    <w:rsid w:val="002337D2"/>
    <w:pPr>
      <w:spacing w:before="0" w:after="0"/>
    </w:pPr>
    <w:rPr>
      <w:rFonts w:ascii="Segoe UI" w:hAnsi="Segoe UI" w:cs="Segoe UI"/>
      <w:sz w:val="18"/>
      <w:szCs w:val="18"/>
    </w:rPr>
  </w:style>
  <w:style w:type="character" w:customStyle="1" w:styleId="af">
    <w:name w:val="Текст у виносці Знак"/>
    <w:basedOn w:val="a0"/>
    <w:link w:val="ae"/>
    <w:uiPriority w:val="99"/>
    <w:semiHidden/>
    <w:rsid w:val="002337D2"/>
    <w:rPr>
      <w:rFonts w:ascii="Segoe UI" w:eastAsia="Times New Roman" w:hAnsi="Segoe UI" w:cs="Segoe UI"/>
      <w:snapToGrid w:val="0"/>
      <w:sz w:val="18"/>
      <w:szCs w:val="18"/>
      <w:lang w:eastAsia="ru-RU"/>
    </w:rPr>
  </w:style>
  <w:style w:type="paragraph" w:customStyle="1" w:styleId="21">
    <w:name w:val="Основной текст с отступом 21"/>
    <w:basedOn w:val="a"/>
    <w:rsid w:val="00D401BA"/>
    <w:pPr>
      <w:suppressAutoHyphens/>
      <w:spacing w:before="0" w:after="120" w:line="480" w:lineRule="auto"/>
      <w:ind w:left="283" w:firstLine="0"/>
      <w:jc w:val="left"/>
    </w:pPr>
    <w:rPr>
      <w:rFonts w:ascii="Calibri" w:hAnsi="Calibri"/>
      <w:snapToGrid/>
      <w:sz w:val="22"/>
      <w:szCs w:val="22"/>
      <w:lang w:eastAsia="ar-SA"/>
    </w:rPr>
  </w:style>
  <w:style w:type="paragraph" w:customStyle="1" w:styleId="24">
    <w:name w:val="Основной текст с отступом 24"/>
    <w:basedOn w:val="a"/>
    <w:rsid w:val="00D401BA"/>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2z5">
    <w:name w:val="WW8Num2z5"/>
    <w:rsid w:val="002B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67542">
      <w:bodyDiv w:val="1"/>
      <w:marLeft w:val="0"/>
      <w:marRight w:val="0"/>
      <w:marTop w:val="0"/>
      <w:marBottom w:val="0"/>
      <w:divBdr>
        <w:top w:val="none" w:sz="0" w:space="0" w:color="auto"/>
        <w:left w:val="none" w:sz="0" w:space="0" w:color="auto"/>
        <w:bottom w:val="none" w:sz="0" w:space="0" w:color="auto"/>
        <w:right w:val="none" w:sz="0" w:space="0" w:color="auto"/>
      </w:divBdr>
      <w:divsChild>
        <w:div w:id="111751479">
          <w:marLeft w:val="0"/>
          <w:marRight w:val="0"/>
          <w:marTop w:val="0"/>
          <w:marBottom w:val="0"/>
          <w:divBdr>
            <w:top w:val="none" w:sz="0" w:space="0" w:color="auto"/>
            <w:left w:val="none" w:sz="0" w:space="0" w:color="auto"/>
            <w:bottom w:val="none" w:sz="0" w:space="0" w:color="auto"/>
            <w:right w:val="none" w:sz="0" w:space="0" w:color="auto"/>
          </w:divBdr>
          <w:divsChild>
            <w:div w:id="544759548">
              <w:marLeft w:val="0"/>
              <w:marRight w:val="0"/>
              <w:marTop w:val="0"/>
              <w:marBottom w:val="0"/>
              <w:divBdr>
                <w:top w:val="none" w:sz="0" w:space="0" w:color="auto"/>
                <w:left w:val="none" w:sz="0" w:space="0" w:color="auto"/>
                <w:bottom w:val="none" w:sz="0" w:space="0" w:color="auto"/>
                <w:right w:val="none" w:sz="0" w:space="0" w:color="auto"/>
              </w:divBdr>
              <w:divsChild>
                <w:div w:id="16093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2487">
      <w:bodyDiv w:val="1"/>
      <w:marLeft w:val="0"/>
      <w:marRight w:val="0"/>
      <w:marTop w:val="0"/>
      <w:marBottom w:val="0"/>
      <w:divBdr>
        <w:top w:val="none" w:sz="0" w:space="0" w:color="auto"/>
        <w:left w:val="none" w:sz="0" w:space="0" w:color="auto"/>
        <w:bottom w:val="none" w:sz="0" w:space="0" w:color="auto"/>
        <w:right w:val="none" w:sz="0" w:space="0" w:color="auto"/>
      </w:divBdr>
      <w:divsChild>
        <w:div w:id="74136367">
          <w:marLeft w:val="0"/>
          <w:marRight w:val="0"/>
          <w:marTop w:val="0"/>
          <w:marBottom w:val="0"/>
          <w:divBdr>
            <w:top w:val="none" w:sz="0" w:space="0" w:color="auto"/>
            <w:left w:val="none" w:sz="0" w:space="0" w:color="auto"/>
            <w:bottom w:val="none" w:sz="0" w:space="0" w:color="auto"/>
            <w:right w:val="none" w:sz="0" w:space="0" w:color="auto"/>
          </w:divBdr>
        </w:div>
      </w:divsChild>
    </w:div>
    <w:div w:id="1156527720">
      <w:bodyDiv w:val="1"/>
      <w:marLeft w:val="0"/>
      <w:marRight w:val="0"/>
      <w:marTop w:val="0"/>
      <w:marBottom w:val="0"/>
      <w:divBdr>
        <w:top w:val="none" w:sz="0" w:space="0" w:color="auto"/>
        <w:left w:val="none" w:sz="0" w:space="0" w:color="auto"/>
        <w:bottom w:val="none" w:sz="0" w:space="0" w:color="auto"/>
        <w:right w:val="none" w:sz="0" w:space="0" w:color="auto"/>
      </w:divBdr>
      <w:divsChild>
        <w:div w:id="1020469051">
          <w:marLeft w:val="0"/>
          <w:marRight w:val="0"/>
          <w:marTop w:val="0"/>
          <w:marBottom w:val="0"/>
          <w:divBdr>
            <w:top w:val="none" w:sz="0" w:space="0" w:color="auto"/>
            <w:left w:val="none" w:sz="0" w:space="0" w:color="auto"/>
            <w:bottom w:val="none" w:sz="0" w:space="0" w:color="auto"/>
            <w:right w:val="none" w:sz="0" w:space="0" w:color="auto"/>
          </w:divBdr>
          <w:divsChild>
            <w:div w:id="2033611255">
              <w:marLeft w:val="0"/>
              <w:marRight w:val="0"/>
              <w:marTop w:val="0"/>
              <w:marBottom w:val="0"/>
              <w:divBdr>
                <w:top w:val="none" w:sz="0" w:space="0" w:color="auto"/>
                <w:left w:val="none" w:sz="0" w:space="0" w:color="auto"/>
                <w:bottom w:val="none" w:sz="0" w:space="0" w:color="auto"/>
                <w:right w:val="none" w:sz="0" w:space="0" w:color="auto"/>
              </w:divBdr>
              <w:divsChild>
                <w:div w:id="8903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3827">
      <w:bodyDiv w:val="1"/>
      <w:marLeft w:val="0"/>
      <w:marRight w:val="0"/>
      <w:marTop w:val="0"/>
      <w:marBottom w:val="0"/>
      <w:divBdr>
        <w:top w:val="none" w:sz="0" w:space="0" w:color="auto"/>
        <w:left w:val="none" w:sz="0" w:space="0" w:color="auto"/>
        <w:bottom w:val="none" w:sz="0" w:space="0" w:color="auto"/>
        <w:right w:val="none" w:sz="0" w:space="0" w:color="auto"/>
      </w:divBdr>
      <w:divsChild>
        <w:div w:id="541404213">
          <w:marLeft w:val="0"/>
          <w:marRight w:val="0"/>
          <w:marTop w:val="0"/>
          <w:marBottom w:val="0"/>
          <w:divBdr>
            <w:top w:val="none" w:sz="0" w:space="0" w:color="auto"/>
            <w:left w:val="none" w:sz="0" w:space="0" w:color="auto"/>
            <w:bottom w:val="none" w:sz="0" w:space="0" w:color="auto"/>
            <w:right w:val="none" w:sz="0" w:space="0" w:color="auto"/>
          </w:divBdr>
        </w:div>
      </w:divsChild>
    </w:div>
    <w:div w:id="1185824903">
      <w:bodyDiv w:val="1"/>
      <w:marLeft w:val="0"/>
      <w:marRight w:val="0"/>
      <w:marTop w:val="0"/>
      <w:marBottom w:val="0"/>
      <w:divBdr>
        <w:top w:val="none" w:sz="0" w:space="0" w:color="auto"/>
        <w:left w:val="none" w:sz="0" w:space="0" w:color="auto"/>
        <w:bottom w:val="none" w:sz="0" w:space="0" w:color="auto"/>
        <w:right w:val="none" w:sz="0" w:space="0" w:color="auto"/>
      </w:divBdr>
      <w:divsChild>
        <w:div w:id="509952153">
          <w:marLeft w:val="0"/>
          <w:marRight w:val="0"/>
          <w:marTop w:val="0"/>
          <w:marBottom w:val="0"/>
          <w:divBdr>
            <w:top w:val="none" w:sz="0" w:space="0" w:color="auto"/>
            <w:left w:val="none" w:sz="0" w:space="0" w:color="auto"/>
            <w:bottom w:val="none" w:sz="0" w:space="0" w:color="auto"/>
            <w:right w:val="none" w:sz="0" w:space="0" w:color="auto"/>
          </w:divBdr>
          <w:divsChild>
            <w:div w:id="1457793985">
              <w:marLeft w:val="0"/>
              <w:marRight w:val="0"/>
              <w:marTop w:val="0"/>
              <w:marBottom w:val="0"/>
              <w:divBdr>
                <w:top w:val="none" w:sz="0" w:space="0" w:color="auto"/>
                <w:left w:val="none" w:sz="0" w:space="0" w:color="auto"/>
                <w:bottom w:val="none" w:sz="0" w:space="0" w:color="auto"/>
                <w:right w:val="none" w:sz="0" w:space="0" w:color="auto"/>
              </w:divBdr>
              <w:divsChild>
                <w:div w:id="8142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5014">
      <w:bodyDiv w:val="1"/>
      <w:marLeft w:val="0"/>
      <w:marRight w:val="0"/>
      <w:marTop w:val="0"/>
      <w:marBottom w:val="0"/>
      <w:divBdr>
        <w:top w:val="none" w:sz="0" w:space="0" w:color="auto"/>
        <w:left w:val="none" w:sz="0" w:space="0" w:color="auto"/>
        <w:bottom w:val="none" w:sz="0" w:space="0" w:color="auto"/>
        <w:right w:val="none" w:sz="0" w:space="0" w:color="auto"/>
      </w:divBdr>
    </w:div>
    <w:div w:id="189092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B855-5E74-4574-8923-4277BEB1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3037</Words>
  <Characters>17312</Characters>
  <Application>Microsoft Office Word</Application>
  <DocSecurity>0</DocSecurity>
  <Lines>144</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Бродецький Андрій Миколайович</dc:creator>
  <cp:keywords/>
  <dc:description/>
  <cp:lastModifiedBy>Щегельська Ольга Іванівна</cp:lastModifiedBy>
  <cp:revision>45</cp:revision>
  <cp:lastPrinted>2021-05-21T08:54:00Z</cp:lastPrinted>
  <dcterms:created xsi:type="dcterms:W3CDTF">2021-02-11T11:10:00Z</dcterms:created>
  <dcterms:modified xsi:type="dcterms:W3CDTF">2022-08-05T12:03:00Z</dcterms:modified>
</cp:coreProperties>
</file>