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60" w:firstLine="0"/>
        <w:jc w:val="right"/>
        <w:rPr>
          <w:rFonts w:ascii="Times New Roman" w:hAnsi="Times New Roman" w:eastAsia="Times New Roman" w:cs="Times New Roman"/>
          <w:b/>
          <w:color w:val="000000"/>
          <w:sz w:val="24"/>
          <w:szCs w:val="24"/>
        </w:rPr>
      </w:pPr>
    </w:p>
    <w:p>
      <w:pPr>
        <w:spacing w:after="0" w:line="240" w:lineRule="auto"/>
        <w:ind w:left="5660" w:firstLine="0"/>
        <w:jc w:val="right"/>
        <w:rPr>
          <w:rFonts w:hint="default" w:ascii="Times New Roman" w:hAnsi="Times New Roman" w:eastAsia="Times New Roman" w:cs="Times New Roman"/>
          <w:sz w:val="22"/>
          <w:szCs w:val="22"/>
        </w:rPr>
      </w:pPr>
      <w:r>
        <w:rPr>
          <w:rFonts w:hint="default" w:ascii="Times New Roman" w:hAnsi="Times New Roman" w:eastAsia="Times New Roman" w:cs="Times New Roman"/>
          <w:b/>
          <w:color w:val="000000"/>
          <w:sz w:val="22"/>
          <w:szCs w:val="22"/>
          <w:rtl w:val="0"/>
        </w:rPr>
        <w:t>ДОДАТОК  2</w:t>
      </w:r>
    </w:p>
    <w:p>
      <w:pPr>
        <w:spacing w:after="0" w:line="240" w:lineRule="auto"/>
        <w:ind w:left="5660" w:firstLine="0"/>
        <w:jc w:val="right"/>
        <w:rPr>
          <w:rFonts w:hint="default" w:ascii="Times New Roman" w:hAnsi="Times New Roman" w:eastAsia="Times New Roman" w:cs="Times New Roman"/>
          <w:b/>
          <w:bCs/>
          <w:i w:val="0"/>
          <w:iCs/>
          <w:sz w:val="22"/>
          <w:szCs w:val="22"/>
        </w:rPr>
      </w:pPr>
      <w:r>
        <w:rPr>
          <w:rFonts w:hint="default" w:ascii="Times New Roman" w:hAnsi="Times New Roman" w:eastAsia="Times New Roman" w:cs="Times New Roman"/>
          <w:b w:val="0"/>
          <w:bCs w:val="0"/>
          <w:i/>
          <w:iCs w:val="0"/>
          <w:color w:val="000000"/>
          <w:sz w:val="22"/>
          <w:szCs w:val="22"/>
          <w:rtl w:val="0"/>
        </w:rPr>
        <w:t>до тендерної документації</w:t>
      </w:r>
      <w:r>
        <w:rPr>
          <w:rFonts w:hint="default" w:ascii="Times New Roman" w:hAnsi="Times New Roman" w:eastAsia="Times New Roman" w:cs="Times New Roman"/>
          <w:b/>
          <w:bCs/>
          <w:i w:val="0"/>
          <w:iCs/>
          <w:color w:val="000000"/>
          <w:sz w:val="22"/>
          <w:szCs w:val="22"/>
          <w:rtl w:val="0"/>
        </w:rPr>
        <w:t> </w:t>
      </w:r>
    </w:p>
    <w:p>
      <w:pPr>
        <w:spacing w:before="240" w:after="0" w:line="240" w:lineRule="auto"/>
        <w:jc w:val="center"/>
        <w:rPr>
          <w:rFonts w:hint="default" w:ascii="Times New Roman" w:hAnsi="Times New Roman" w:eastAsia="Times New Roman" w:cs="Times New Roman"/>
          <w:b/>
          <w:i/>
          <w:color w:val="000000"/>
          <w:sz w:val="22"/>
          <w:szCs w:val="22"/>
        </w:rPr>
      </w:pPr>
      <w:r>
        <w:rPr>
          <w:rFonts w:hint="default" w:ascii="Times New Roman" w:hAnsi="Times New Roman" w:eastAsia="Times New Roman" w:cs="Times New Roman"/>
          <w:b/>
          <w:i/>
          <w:color w:val="000000"/>
          <w:sz w:val="22"/>
          <w:szCs w:val="22"/>
          <w:highlight w:val="white"/>
          <w:rtl w:val="0"/>
        </w:rPr>
        <w:t>Інформація про необхідні технічні, якісні та кількісні характеристики предмета закупівлі — технічні вимоги до предмета закупівлі</w:t>
      </w:r>
    </w:p>
    <w:p>
      <w:pPr>
        <w:spacing w:after="0" w:line="240" w:lineRule="auto"/>
        <w:jc w:val="center"/>
        <w:rPr>
          <w:rFonts w:hint="default" w:ascii="Times New Roman" w:hAnsi="Times New Roman" w:eastAsia="Times New Roman" w:cs="Times New Roman"/>
          <w:b/>
          <w:i/>
          <w:sz w:val="22"/>
          <w:szCs w:val="22"/>
          <w:highlight w:val="white"/>
          <w:rtl w:val="0"/>
        </w:rPr>
      </w:pPr>
    </w:p>
    <w:p>
      <w:pPr>
        <w:spacing w:after="0" w:line="240" w:lineRule="auto"/>
        <w:jc w:val="center"/>
        <w:rPr>
          <w:rFonts w:hint="default" w:ascii="Times New Roman" w:hAnsi="Times New Roman" w:eastAsia="Times New Roman" w:cs="Times New Roman"/>
          <w:b/>
          <w:i/>
          <w:sz w:val="22"/>
          <w:szCs w:val="22"/>
          <w:highlight w:val="white"/>
          <w:rtl w:val="0"/>
        </w:rPr>
      </w:pPr>
      <w:r>
        <w:rPr>
          <w:rFonts w:hint="default" w:ascii="Times New Roman" w:hAnsi="Times New Roman" w:eastAsia="Times New Roman" w:cs="Times New Roman"/>
          <w:b/>
          <w:i/>
          <w:sz w:val="22"/>
          <w:szCs w:val="22"/>
          <w:highlight w:val="white"/>
          <w:rtl w:val="0"/>
        </w:rPr>
        <w:t>ТЕХНІЧНА СПЕЦИФІКАЦІЯ</w:t>
      </w:r>
    </w:p>
    <w:p>
      <w:pPr>
        <w:spacing w:after="0" w:line="240" w:lineRule="auto"/>
        <w:jc w:val="center"/>
        <w:rPr>
          <w:rFonts w:hint="default" w:ascii="Times New Roman" w:hAnsi="Times New Roman" w:eastAsia="Times New Roman" w:cs="Times New Roman"/>
          <w:b/>
          <w:i/>
          <w:sz w:val="22"/>
          <w:szCs w:val="22"/>
          <w:highlight w:val="white"/>
          <w:rtl w:val="0"/>
          <w:lang w:val="uk-UA"/>
        </w:rPr>
      </w:pPr>
      <w:r>
        <w:rPr>
          <w:rFonts w:hint="default" w:ascii="Times New Roman" w:hAnsi="Times New Roman" w:eastAsia="Times New Roman" w:cs="Times New Roman"/>
          <w:b/>
          <w:i/>
          <w:sz w:val="22"/>
          <w:szCs w:val="22"/>
          <w:highlight w:val="white"/>
          <w:rtl w:val="0"/>
          <w:lang w:val="uk-UA"/>
        </w:rPr>
        <w:t>об</w:t>
      </w:r>
      <w:r>
        <w:rPr>
          <w:rFonts w:hint="default" w:ascii="Times New Roman" w:hAnsi="Times New Roman" w:eastAsia="Times New Roman" w:cs="Times New Roman"/>
          <w:b/>
          <w:i/>
          <w:sz w:val="22"/>
          <w:szCs w:val="22"/>
          <w:highlight w:val="white"/>
          <w:rtl w:val="0"/>
          <w:lang w:val="en-US"/>
        </w:rPr>
        <w:t>’</w:t>
      </w:r>
      <w:r>
        <w:rPr>
          <w:rFonts w:hint="default" w:ascii="Times New Roman" w:hAnsi="Times New Roman" w:eastAsia="Times New Roman" w:cs="Times New Roman"/>
          <w:b/>
          <w:i/>
          <w:sz w:val="22"/>
          <w:szCs w:val="22"/>
          <w:highlight w:val="white"/>
          <w:rtl w:val="0"/>
          <w:lang w:val="uk-UA"/>
        </w:rPr>
        <w:t>єкту</w:t>
      </w:r>
    </w:p>
    <w:p>
      <w:pPr>
        <w:keepLines/>
        <w:autoSpaceDE w:val="0"/>
        <w:autoSpaceDN w:val="0"/>
        <w:spacing w:beforeLines="0" w:after="0" w:afterLines="0" w:line="240" w:lineRule="auto"/>
        <w:jc w:val="center"/>
        <w:rPr>
          <w:rFonts w:hint="default" w:ascii="Times New Roman" w:hAnsi="Times New Roman" w:cs="Times New Roman"/>
          <w:b w:val="0"/>
          <w:bCs/>
          <w:spacing w:val="-3"/>
          <w:sz w:val="22"/>
          <w:szCs w:val="22"/>
          <w:lang w:val="uk-UA"/>
        </w:rPr>
      </w:pPr>
      <w:r>
        <w:rPr>
          <w:rFonts w:hint="default" w:ascii="Times New Roman" w:hAnsi="Times New Roman" w:cs="Times New Roman"/>
          <w:b w:val="0"/>
          <w:bCs/>
          <w:spacing w:val="-3"/>
          <w:sz w:val="22"/>
          <w:szCs w:val="22"/>
          <w:lang w:val="uk-UA"/>
        </w:rPr>
        <w:t xml:space="preserve">“Капітальний ремонт </w:t>
      </w:r>
      <w:r>
        <w:rPr>
          <w:rFonts w:hint="default" w:ascii="Times New Roman" w:hAnsi="Times New Roman" w:cs="Times New Roman"/>
          <w:b w:val="0"/>
          <w:bCs/>
          <w:spacing w:val="-3"/>
          <w:sz w:val="22"/>
          <w:szCs w:val="22"/>
        </w:rPr>
        <w:t>будівлі №</w:t>
      </w:r>
      <w:r>
        <w:rPr>
          <w:rFonts w:hint="default" w:ascii="Times New Roman" w:hAnsi="Times New Roman" w:cs="Times New Roman"/>
          <w:b w:val="0"/>
          <w:bCs/>
          <w:spacing w:val="-3"/>
          <w:sz w:val="22"/>
          <w:szCs w:val="22"/>
          <w:lang w:val="uk-UA"/>
        </w:rPr>
        <w:t xml:space="preserve"> 36</w:t>
      </w:r>
      <w:r>
        <w:rPr>
          <w:rFonts w:hint="default" w:ascii="Times New Roman" w:hAnsi="Times New Roman" w:cs="Times New Roman"/>
          <w:b w:val="0"/>
          <w:bCs/>
          <w:spacing w:val="-3"/>
          <w:sz w:val="22"/>
          <w:szCs w:val="22"/>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val="0"/>
          <w:bCs/>
          <w:spacing w:val="-3"/>
          <w:sz w:val="22"/>
          <w:szCs w:val="22"/>
          <w:lang w:val="en-US"/>
        </w:rPr>
        <w:t xml:space="preserve"> </w:t>
      </w:r>
      <w:r>
        <w:rPr>
          <w:rFonts w:hint="default" w:ascii="Times New Roman" w:hAnsi="Times New Roman" w:cs="Times New Roman"/>
          <w:b w:val="0"/>
          <w:bCs/>
          <w:spacing w:val="-3"/>
          <w:sz w:val="22"/>
          <w:szCs w:val="22"/>
        </w:rPr>
        <w:t>адресою: вул. Спортивна,44, м.Дрогобич, Львівської області</w:t>
      </w:r>
      <w:r>
        <w:rPr>
          <w:rFonts w:hint="default" w:ascii="Times New Roman" w:hAnsi="Times New Roman" w:cs="Times New Roman"/>
          <w:b w:val="0"/>
          <w:bCs/>
          <w:spacing w:val="-3"/>
          <w:sz w:val="22"/>
          <w:szCs w:val="22"/>
          <w:lang w:val="uk-UA"/>
        </w:rPr>
        <w:t>”</w:t>
      </w:r>
    </w:p>
    <w:p>
      <w:pPr>
        <w:spacing w:after="0" w:line="240" w:lineRule="auto"/>
        <w:jc w:val="center"/>
        <w:rPr>
          <w:rFonts w:hint="default" w:ascii="Times New Roman" w:hAnsi="Times New Roman" w:eastAsia="Times New Roman" w:cs="Times New Roman"/>
          <w:b w:val="0"/>
          <w:bCs w:val="0"/>
          <w:sz w:val="22"/>
          <w:szCs w:val="22"/>
        </w:rPr>
      </w:pPr>
      <w:r>
        <w:rPr>
          <w:rFonts w:hint="default" w:ascii="Times New Roman" w:hAnsi="Times New Roman" w:eastAsia="Times New Roman" w:cs="Times New Roman"/>
          <w:b w:val="0"/>
          <w:bCs w:val="0"/>
          <w:color w:val="000000"/>
          <w:sz w:val="22"/>
          <w:szCs w:val="22"/>
        </w:rPr>
        <w:t>з</w:t>
      </w:r>
      <w:r>
        <w:rPr>
          <w:rFonts w:hint="default" w:ascii="Times New Roman" w:hAnsi="Times New Roman" w:eastAsia="Times New Roman" w:cs="Times New Roman"/>
          <w:b w:val="0"/>
          <w:bCs w:val="0"/>
          <w:sz w:val="22"/>
          <w:szCs w:val="22"/>
        </w:rPr>
        <w:t>а ДК 021:2015 “Єдиний закупівельний словник” –</w:t>
      </w:r>
    </w:p>
    <w:p>
      <w:pPr>
        <w:keepLines/>
        <w:autoSpaceDE w:val="0"/>
        <w:autoSpaceDN w:val="0"/>
        <w:spacing w:beforeLines="0" w:after="0" w:afterLines="0" w:line="240" w:lineRule="auto"/>
        <w:jc w:val="center"/>
        <w:rPr>
          <w:rFonts w:hint="default" w:ascii="Times New Roman" w:hAnsi="Times New Roman" w:cs="Times New Roman"/>
          <w:b w:val="0"/>
          <w:bCs w:val="0"/>
          <w:sz w:val="22"/>
          <w:szCs w:val="22"/>
        </w:rPr>
      </w:pPr>
      <w:r>
        <w:rPr>
          <w:rFonts w:hint="default" w:ascii="Times New Roman" w:hAnsi="Times New Roman" w:eastAsia="Times New Roman" w:cs="Times New Roman"/>
          <w:b w:val="0"/>
          <w:bCs w:val="0"/>
          <w:sz w:val="22"/>
          <w:szCs w:val="22"/>
          <w:lang w:val="uk-UA"/>
        </w:rPr>
        <w:t>4545</w:t>
      </w:r>
      <w:r>
        <w:rPr>
          <w:rFonts w:hint="default" w:ascii="Times New Roman" w:hAnsi="Times New Roman" w:eastAsia="Times New Roman" w:cs="Times New Roman"/>
          <w:b w:val="0"/>
          <w:bCs w:val="0"/>
          <w:sz w:val="22"/>
          <w:szCs w:val="22"/>
        </w:rPr>
        <w:t>0000-</w:t>
      </w:r>
      <w:r>
        <w:rPr>
          <w:rFonts w:hint="default" w:ascii="Times New Roman" w:hAnsi="Times New Roman" w:eastAsia="Times New Roman" w:cs="Times New Roman"/>
          <w:b w:val="0"/>
          <w:bCs w:val="0"/>
          <w:sz w:val="22"/>
          <w:szCs w:val="22"/>
          <w:lang w:val="uk-UA"/>
        </w:rPr>
        <w:t>6- І</w:t>
      </w:r>
      <w:r>
        <w:rPr>
          <w:rFonts w:hint="default" w:ascii="Times New Roman" w:hAnsi="Times New Roman" w:cs="Times New Roman"/>
          <w:b w:val="0"/>
          <w:bCs w:val="0"/>
          <w:sz w:val="22"/>
          <w:szCs w:val="22"/>
        </w:rPr>
        <w:t xml:space="preserve">нші </w:t>
      </w:r>
      <w:r>
        <w:rPr>
          <w:rFonts w:hint="default" w:ascii="Times New Roman" w:hAnsi="Times New Roman" w:cs="Times New Roman"/>
          <w:b w:val="0"/>
          <w:bCs w:val="0"/>
          <w:sz w:val="22"/>
          <w:szCs w:val="22"/>
          <w:lang w:val="uk-UA"/>
        </w:rPr>
        <w:t>завершальні</w:t>
      </w:r>
      <w:r>
        <w:rPr>
          <w:rFonts w:hint="default" w:ascii="Times New Roman" w:hAnsi="Times New Roman" w:cs="Times New Roman"/>
          <w:b w:val="0"/>
          <w:bCs w:val="0"/>
          <w:sz w:val="22"/>
          <w:szCs w:val="22"/>
        </w:rPr>
        <w:t xml:space="preserve"> будівельні роботи</w:t>
      </w:r>
    </w:p>
    <w:p>
      <w:pPr>
        <w:keepLines/>
        <w:autoSpaceDE w:val="0"/>
        <w:autoSpaceDN w:val="0"/>
        <w:spacing w:beforeLines="0" w:after="0" w:afterLines="0" w:line="240" w:lineRule="auto"/>
        <w:jc w:val="center"/>
        <w:rPr>
          <w:rFonts w:hint="default" w:ascii="Times New Roman" w:hAnsi="Times New Roman" w:cs="Times New Roman"/>
          <w:b w:val="0"/>
          <w:bCs w:val="0"/>
          <w:sz w:val="22"/>
          <w:szCs w:val="22"/>
        </w:rPr>
      </w:pPr>
    </w:p>
    <w:p>
      <w:pPr>
        <w:spacing w:after="0" w:line="240" w:lineRule="auto"/>
        <w:ind w:right="398" w:rightChars="181" w:firstLine="880" w:firstLineChars="400"/>
        <w:jc w:val="both"/>
        <w:rPr>
          <w:rFonts w:hint="default" w:ascii="Times New Roman" w:hAnsi="Times New Roman" w:eastAsia="Times New Roman" w:cs="Times New Roman"/>
          <w:b/>
          <w:bCs/>
          <w:i/>
          <w:iCs w:val="0"/>
          <w:sz w:val="22"/>
          <w:szCs w:val="22"/>
          <w:highlight w:val="white"/>
          <w:lang w:val="uk-UA"/>
        </w:rPr>
      </w:pPr>
      <w:r>
        <w:rPr>
          <w:rFonts w:hint="default" w:ascii="Times New Roman" w:hAnsi="Times New Roman" w:eastAsia="Times New Roman" w:cs="Times New Roman"/>
          <w:b/>
          <w:bCs/>
          <w:i/>
          <w:iCs w:val="0"/>
          <w:sz w:val="22"/>
          <w:szCs w:val="22"/>
          <w:highlight w:val="white"/>
          <w:lang w:val="uk-UA"/>
        </w:rPr>
        <w:t>Клас наслідків СС1 - незначні наслідки</w:t>
      </w:r>
    </w:p>
    <w:p>
      <w:pPr>
        <w:spacing w:after="0" w:line="240" w:lineRule="auto"/>
        <w:ind w:left="0" w:leftChars="0" w:right="-40" w:rightChars="-18" w:firstLine="883" w:firstLineChars="400"/>
        <w:jc w:val="center"/>
        <w:rPr>
          <w:rFonts w:hint="default" w:ascii="Times New Roman" w:hAnsi="Times New Roman" w:eastAsia="SimSun" w:cs="Times New Roman"/>
          <w:b/>
          <w:bCs/>
          <w:i w:val="0"/>
          <w:iCs/>
          <w:sz w:val="22"/>
          <w:szCs w:val="22"/>
          <w:shd w:val="clear" w:color="auto" w:fill="FFFFFF"/>
          <w:lang w:val="uk-UA"/>
        </w:rPr>
      </w:pPr>
      <w:r>
        <w:rPr>
          <w:rFonts w:hint="default" w:ascii="Times New Roman" w:hAnsi="Times New Roman" w:eastAsia="SimSun" w:cs="Times New Roman"/>
          <w:b/>
          <w:bCs/>
          <w:i w:val="0"/>
          <w:iCs/>
          <w:sz w:val="22"/>
          <w:szCs w:val="22"/>
          <w:shd w:val="clear" w:color="auto" w:fill="FFFFFF"/>
          <w:lang w:val="uk-UA"/>
        </w:rPr>
        <w:t>Відомість обсягів робіт</w:t>
      </w:r>
    </w:p>
    <w:tbl>
      <w:tblPr>
        <w:tblStyle w:val="9"/>
        <w:tblW w:w="921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82"/>
        <w:gridCol w:w="5658"/>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 w:hRule="atLeast"/>
        </w:trPr>
        <w:tc>
          <w:tcPr>
            <w:tcW w:w="582"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п/п</w:t>
            </w:r>
          </w:p>
        </w:tc>
        <w:tc>
          <w:tcPr>
            <w:tcW w:w="5658"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Найменування робіт та витрат</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 xml:space="preserve"> </w:t>
            </w:r>
          </w:p>
        </w:tc>
        <w:tc>
          <w:tcPr>
            <w:tcW w:w="1485"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Одиниця</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виміру</w:t>
            </w:r>
          </w:p>
        </w:tc>
        <w:tc>
          <w:tcPr>
            <w:tcW w:w="1485"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82"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c>
          <w:tcPr>
            <w:tcW w:w="5658"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w:t>
            </w:r>
          </w:p>
        </w:tc>
        <w:tc>
          <w:tcPr>
            <w:tcW w:w="1485"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w:t>
            </w:r>
          </w:p>
        </w:tc>
        <w:tc>
          <w:tcPr>
            <w:tcW w:w="1485"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582"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58"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single"/>
              </w:rPr>
            </w:pPr>
            <w:r>
              <w:rPr>
                <w:rFonts w:hint="default" w:ascii="Times New Roman" w:hAnsi="Times New Roman" w:eastAsia="Arial Cyr" w:cs="Times New Roman"/>
                <w:i w:val="0"/>
                <w:iCs w:val="0"/>
                <w:color w:val="000000"/>
                <w:kern w:val="0"/>
                <w:sz w:val="22"/>
                <w:szCs w:val="22"/>
                <w:u w:val="single"/>
                <w:lang w:val="en-US" w:eastAsia="zh-CN" w:bidi="ar"/>
              </w:rPr>
              <w:t>Локальний кошторис 02-01-01 на капітальний ремонт</w:t>
            </w:r>
            <w:r>
              <w:rPr>
                <w:rFonts w:hint="default" w:ascii="Times New Roman" w:hAnsi="Times New Roman" w:eastAsia="Arial Cyr" w:cs="Times New Roman"/>
                <w:i w:val="0"/>
                <w:iCs w:val="0"/>
                <w:color w:val="000000"/>
                <w:kern w:val="0"/>
                <w:sz w:val="22"/>
                <w:szCs w:val="22"/>
                <w:u w:val="single"/>
                <w:lang w:val="en-US" w:eastAsia="zh-CN" w:bidi="ar"/>
              </w:rPr>
              <w:br w:type="textWrapping"/>
            </w:r>
            <w:r>
              <w:rPr>
                <w:rFonts w:hint="default" w:ascii="Times New Roman" w:hAnsi="Times New Roman" w:eastAsia="Arial Cyr" w:cs="Times New Roman"/>
                <w:i w:val="0"/>
                <w:iCs w:val="0"/>
                <w:color w:val="000000"/>
                <w:kern w:val="0"/>
                <w:sz w:val="22"/>
                <w:szCs w:val="22"/>
                <w:u w:val="single"/>
                <w:lang w:val="en-US" w:eastAsia="zh-CN" w:bidi="ar"/>
              </w:rPr>
              <w:t>будівлі №36 "Гараж" 2 Спеціального центру швидкого</w:t>
            </w:r>
            <w:r>
              <w:rPr>
                <w:rFonts w:hint="default" w:ascii="Times New Roman" w:hAnsi="Times New Roman" w:eastAsia="Arial Cyr" w:cs="Times New Roman"/>
                <w:i w:val="0"/>
                <w:iCs w:val="0"/>
                <w:color w:val="000000"/>
                <w:kern w:val="0"/>
                <w:sz w:val="22"/>
                <w:szCs w:val="22"/>
                <w:u w:val="single"/>
                <w:lang w:val="en-US" w:eastAsia="zh-CN" w:bidi="ar"/>
              </w:rPr>
              <w:br w:type="textWrapping"/>
            </w:r>
            <w:r>
              <w:rPr>
                <w:rFonts w:hint="default" w:ascii="Times New Roman" w:hAnsi="Times New Roman" w:eastAsia="Arial Cyr" w:cs="Times New Roman"/>
                <w:i w:val="0"/>
                <w:iCs w:val="0"/>
                <w:color w:val="000000"/>
                <w:kern w:val="0"/>
                <w:sz w:val="22"/>
                <w:szCs w:val="22"/>
                <w:u w:val="single"/>
                <w:lang w:val="en-US" w:eastAsia="zh-CN" w:bidi="ar"/>
              </w:rPr>
              <w:t>реагування Державної служби України з надзвичайних</w:t>
            </w:r>
            <w:r>
              <w:rPr>
                <w:rFonts w:hint="default" w:ascii="Times New Roman" w:hAnsi="Times New Roman" w:eastAsia="Arial Cyr" w:cs="Times New Roman"/>
                <w:i w:val="0"/>
                <w:iCs w:val="0"/>
                <w:color w:val="000000"/>
                <w:kern w:val="0"/>
                <w:sz w:val="22"/>
                <w:szCs w:val="22"/>
                <w:u w:val="single"/>
                <w:lang w:val="en-US" w:eastAsia="zh-CN" w:bidi="ar"/>
              </w:rPr>
              <w:br w:type="textWrapping"/>
            </w:r>
            <w:r>
              <w:rPr>
                <w:rFonts w:hint="default" w:ascii="Times New Roman" w:hAnsi="Times New Roman" w:eastAsia="Arial Cyr" w:cs="Times New Roman"/>
                <w:i w:val="0"/>
                <w:iCs w:val="0"/>
                <w:color w:val="000000"/>
                <w:kern w:val="0"/>
                <w:sz w:val="22"/>
                <w:szCs w:val="22"/>
                <w:u w:val="single"/>
                <w:lang w:val="en-US" w:eastAsia="zh-CN" w:bidi="ar"/>
              </w:rPr>
              <w:t>ситуацій за адресою: вул. Спортивна,44, м.Дрогобич,</w:t>
            </w:r>
            <w:r>
              <w:rPr>
                <w:rFonts w:hint="default" w:ascii="Times New Roman" w:hAnsi="Times New Roman" w:eastAsia="Arial Cyr" w:cs="Times New Roman"/>
                <w:i w:val="0"/>
                <w:iCs w:val="0"/>
                <w:color w:val="000000"/>
                <w:kern w:val="0"/>
                <w:sz w:val="22"/>
                <w:szCs w:val="22"/>
                <w:u w:val="single"/>
                <w:lang w:val="en-US" w:eastAsia="zh-CN" w:bidi="ar"/>
              </w:rPr>
              <w:br w:type="textWrapping"/>
            </w:r>
            <w:r>
              <w:rPr>
                <w:rFonts w:hint="default" w:ascii="Times New Roman" w:hAnsi="Times New Roman" w:eastAsia="Arial Cyr" w:cs="Times New Roman"/>
                <w:i w:val="0"/>
                <w:iCs w:val="0"/>
                <w:color w:val="000000"/>
                <w:kern w:val="0"/>
                <w:sz w:val="22"/>
                <w:szCs w:val="22"/>
                <w:u w:val="single"/>
                <w:lang w:val="en-US" w:eastAsia="zh-CN" w:bidi="ar"/>
              </w:rPr>
              <w:t>Львівської області</w:t>
            </w:r>
          </w:p>
        </w:tc>
        <w:tc>
          <w:tcPr>
            <w:tcW w:w="1485" w:type="dxa"/>
            <w:shd w:val="clear" w:color="auto" w:fill="auto"/>
            <w:vAlign w:val="center"/>
          </w:tcPr>
          <w:p>
            <w:pPr>
              <w:jc w:val="center"/>
              <w:rPr>
                <w:rFonts w:hint="default" w:ascii="Times New Roman" w:hAnsi="Times New Roman" w:eastAsia="Arial Cyr" w:cs="Times New Roman"/>
                <w:i w:val="0"/>
                <w:iCs w:val="0"/>
                <w:color w:val="000000"/>
                <w:sz w:val="22"/>
                <w:szCs w:val="22"/>
                <w:u w:val="single"/>
              </w:rPr>
            </w:pPr>
          </w:p>
        </w:tc>
        <w:tc>
          <w:tcPr>
            <w:tcW w:w="1485" w:type="dxa"/>
            <w:shd w:val="clear" w:color="auto" w:fill="auto"/>
            <w:vAlign w:val="center"/>
          </w:tcPr>
          <w:p>
            <w:pPr>
              <w:jc w:val="center"/>
              <w:rPr>
                <w:rFonts w:hint="default" w:ascii="Times New Roman" w:hAnsi="Times New Roman" w:eastAsia="Arial Cyr" w:cs="Times New Roman"/>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center"/>
          </w:tcPr>
          <w:p>
            <w:pPr>
              <w:jc w:val="center"/>
              <w:rPr>
                <w:rFonts w:hint="default" w:ascii="Times New Roman" w:hAnsi="Times New Roman" w:eastAsia="Arial Cyr" w:cs="Times New Roman"/>
                <w:i w:val="0"/>
                <w:iCs w:val="0"/>
                <w:color w:val="000000"/>
                <w:sz w:val="22"/>
                <w:szCs w:val="22"/>
                <w:u w:val="single"/>
              </w:rPr>
            </w:pPr>
          </w:p>
        </w:tc>
        <w:tc>
          <w:tcPr>
            <w:tcW w:w="5658" w:type="dxa"/>
            <w:shd w:val="clear" w:color="auto" w:fill="auto"/>
            <w:vAlign w:val="center"/>
          </w:tcPr>
          <w:p>
            <w:pPr>
              <w:jc w:val="center"/>
              <w:rPr>
                <w:rFonts w:hint="default" w:ascii="Times New Roman" w:hAnsi="Times New Roman" w:eastAsia="Arial Cyr" w:cs="Times New Roman"/>
                <w:i w:val="0"/>
                <w:iCs w:val="0"/>
                <w:color w:val="000000"/>
                <w:sz w:val="22"/>
                <w:szCs w:val="22"/>
                <w:u w:val="single"/>
              </w:rPr>
            </w:pPr>
          </w:p>
        </w:tc>
        <w:tc>
          <w:tcPr>
            <w:tcW w:w="1485" w:type="dxa"/>
            <w:shd w:val="clear" w:color="auto" w:fill="auto"/>
            <w:vAlign w:val="center"/>
          </w:tcPr>
          <w:p>
            <w:pPr>
              <w:jc w:val="center"/>
              <w:rPr>
                <w:rFonts w:hint="default" w:ascii="Times New Roman" w:hAnsi="Times New Roman" w:eastAsia="Arial Cyr" w:cs="Times New Roman"/>
                <w:i w:val="0"/>
                <w:iCs w:val="0"/>
                <w:color w:val="000000"/>
                <w:sz w:val="22"/>
                <w:szCs w:val="22"/>
                <w:u w:val="single"/>
              </w:rPr>
            </w:pPr>
          </w:p>
        </w:tc>
        <w:tc>
          <w:tcPr>
            <w:tcW w:w="1485" w:type="dxa"/>
            <w:shd w:val="clear" w:color="auto" w:fill="auto"/>
            <w:vAlign w:val="center"/>
          </w:tcPr>
          <w:p>
            <w:pPr>
              <w:jc w:val="center"/>
              <w:rPr>
                <w:rFonts w:hint="default" w:ascii="Times New Roman" w:hAnsi="Times New Roman" w:eastAsia="Arial Cyr" w:cs="Times New Roman"/>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(Демонтаж) Монтаж перекриттів із залізобетонних плит</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при площі плит до 10 м2</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Монтаж перекриттів із залізобетонних плит при площі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плит до 10 м2</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Панелі перекриття з/б марки ПК 63.15</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Розбирання кам'яної кладки простих стін із цегли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Мурування окремих ділянок простих зовнішніх стін із</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цегли (парапет)</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Мурування зовнішніх простих стін із керамічної,</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силікатної або порожнистої цегли при висоті поверху</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понад 4 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Ремонт цегляної кладки стін окремими місцями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Перетирання штукатурки внутрішніх приміщень колон та</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стелі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9</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Очищення вручну внутрішніх поверхонь ребристих стель</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від вапняної фарби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Перетирання штукатурки гладких фасадів з землі та</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риштувань</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Поліпшене штукатурення поверхонь стін та колон</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всередені будівлі цементно-вапняним або цементним</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розчином по каменю та бетону</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Поліпшене штукатурення цементно-вапняним розчином</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по каменю стін фасадів</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Вапняне фарбування нових поверхонь стін та колон</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всередині будівлі по штукатурці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Вапняне фарбування нових поверхонь ребристих стель</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всередині будівлі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Вапняне фарбування нових фасадів з риштувань з</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підготовленням поверхні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бетонної стяжки товщиною 20 мм площею</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понад 20 м2</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17</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На кожні 5 мм зміни товщини шару стяжки з важкого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бетону додавати (до товщ.8см)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Укладання металевої сітки в цементно-бетонне покриття</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19</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(Демонтаж) Улаштування стін із скляних блоків</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Заповнення віконних прорізів готовими блоками площею</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більше 3 м2 з металопластику в кам'яних стінах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житлових і громадських будівель</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Піна монтажна (750мл)</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Кріплення</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Розбирання дерев'яних заповнень дверних і воротних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прорізів</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Установлення воріт зі стальними коробками з</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неутепленими полотнами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Ворота секційні з торсіонно-механічним механізмом</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4000х4250мм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Установлення та розбирання зовнішніх металевих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трубчастих інвентарних риштувань, висота риштувань</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до 16 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27</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Установлення та розбирання внутрішніх металевих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трубчастих інвентарних риштувань при висоті приміщень</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до 6 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28</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Розбирання покриттів покрівлі з рулонних матеріалів в 1-</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3 шари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29</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цементної вирівнювальної стяжки покрівлі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30</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покрівель рулонних з матеріалів, що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наплавляються, із застосуванням газопламеневих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пальників, в два шари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Євроруберойд ХПП</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1553,75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Євроруберойд ЕКП</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1581,25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Пропан-бутан технічний</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Праймер</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кг</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примикань висотою 400 мм з рулонних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покрівельних матеріалів до цегляних стін і парапетів із</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застосуванням газопламеневих пальників, з</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улаштуванням фартуха з оцинкованої сталі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Євроруберойд ЕКП</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29,618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37</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Євроруберойд ХПП</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29,618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38</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Пропан-бутан технічний</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39</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Праймер</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кг</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21,586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40</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Додавати або виключати на кожні 100 мм зміни висоти</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примикання з рулонних покрівельних матеріалів до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цегляних стін і парапетів [при улаштуванні примикань]</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Євроруберойд ЕКП</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Євроруберойд ХПП</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Пропан-бутан технічний</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0,6526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Праймер</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кг</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0,004016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Планка пристінна</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Дюбель 6х60</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47</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лат [решетування] суцільних із дощок (під</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жолоба, парапет та брандмауери)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48</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з листової сталі парапетів</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49</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Парапет з кольоровий з оцинкованої сталі 0,5мм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пог.</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50</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Самонарізи д/металу (100шт)</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пач.</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капельника з листової сталі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Капельник</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Дюбель 6х60</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 жолобів</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Жолоб пластиковий 125мм (3м)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Муфта жолоба 125мм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57</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Кронштейн жолоба 125мм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58</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Заглушка жолоба права/ліва 125мм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59</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Турбошурупи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60</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Навішування водостічних труб, колін, відливів і лійок з</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готових елементів</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Лійка 125мм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Водостічна труба 90мм (3м)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Муфта труби 90мм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Коліно труби.90мм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Хомут труби 90 з гаком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Прокладання проводiв при схованiй проводцi</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67</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Провід ШВВП 3х2,5мм2</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68</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Провід ШВВП 2х1,5мм2</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69</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Пластиковий короб 15х10</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70</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Коробка розподільча</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Установлення вимикачів утопленого типу при схованій</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проводці, 1-клавішних</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Установлення штепсельних розеток утопленого типу при</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схованій проводці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Монтаж світильників для люмінесцентних ламп, які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встановлюються на штирах, кількість ламп 1 шт</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Світильник LED</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Навантаження сміття вручну</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Перевезення сміття до 30 км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20,9992</w:t>
            </w:r>
          </w:p>
        </w:tc>
      </w:tr>
    </w:tbl>
    <w:p>
      <w:pPr>
        <w:spacing w:after="0" w:line="240" w:lineRule="auto"/>
        <w:rPr>
          <w:rFonts w:ascii="Times New Roman" w:hAnsi="Times New Roman" w:eastAsia="Times New Roman" w:cs="Times New Roman"/>
          <w:i/>
          <w:sz w:val="24"/>
          <w:szCs w:val="24"/>
        </w:rPr>
      </w:pPr>
    </w:p>
    <w:p>
      <w:pPr>
        <w:spacing w:after="0" w:line="240" w:lineRule="auto"/>
        <w:jc w:val="center"/>
        <w:rPr>
          <w:rFonts w:hint="default" w:ascii="Times New Roman" w:hAnsi="Times New Roman" w:eastAsia="Times New Roman" w:cs="Times New Roman"/>
          <w:b/>
          <w:bCs/>
          <w:i w:val="0"/>
          <w:iCs/>
          <w:color w:val="auto"/>
          <w:sz w:val="24"/>
          <w:szCs w:val="24"/>
          <w:lang w:val="uk-UA"/>
        </w:rPr>
      </w:pPr>
      <w:r>
        <w:rPr>
          <w:rFonts w:ascii="Times New Roman" w:hAnsi="Times New Roman" w:eastAsia="Times New Roman" w:cs="Times New Roman"/>
          <w:b/>
          <w:bCs/>
          <w:i w:val="0"/>
          <w:iCs/>
          <w:color w:val="auto"/>
          <w:sz w:val="24"/>
          <w:szCs w:val="24"/>
          <w:lang w:val="uk-UA"/>
        </w:rPr>
        <w:t>Відомість</w:t>
      </w:r>
      <w:r>
        <w:rPr>
          <w:rFonts w:hint="default" w:ascii="Times New Roman" w:hAnsi="Times New Roman" w:eastAsia="Times New Roman" w:cs="Times New Roman"/>
          <w:b/>
          <w:bCs/>
          <w:i w:val="0"/>
          <w:iCs/>
          <w:color w:val="auto"/>
          <w:sz w:val="24"/>
          <w:szCs w:val="24"/>
          <w:lang w:val="uk-UA"/>
        </w:rPr>
        <w:t xml:space="preserve"> ресурсів</w:t>
      </w:r>
    </w:p>
    <w:tbl>
      <w:tblPr>
        <w:tblStyle w:val="9"/>
        <w:tblW w:w="9221"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80"/>
        <w:gridCol w:w="5661"/>
        <w:gridCol w:w="148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0" w:hRule="atLeast"/>
        </w:trPr>
        <w:tc>
          <w:tcPr>
            <w:tcW w:w="58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Ч.ч.</w:t>
            </w:r>
          </w:p>
        </w:tc>
        <w:tc>
          <w:tcPr>
            <w:tcW w:w="5661"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Найменування </w:t>
            </w:r>
          </w:p>
        </w:tc>
        <w:tc>
          <w:tcPr>
            <w:tcW w:w="148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Одиниця </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виміру</w:t>
            </w:r>
          </w:p>
        </w:tc>
        <w:tc>
          <w:tcPr>
            <w:tcW w:w="150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0" w:hRule="atLeast"/>
        </w:trPr>
        <w:tc>
          <w:tcPr>
            <w:tcW w:w="580" w:type="dxa"/>
            <w:vMerge w:val="continue"/>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I. Витрати труда</w:t>
            </w:r>
          </w:p>
        </w:tc>
        <w:tc>
          <w:tcPr>
            <w:tcW w:w="148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50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Витрати труда робітників-будівельників</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11632,54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Середній розряд робіт, що виконуються </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робітниками-будівельниками</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розряд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center"/>
          </w:tcPr>
          <w:p>
            <w:pPr>
              <w:keepNext w:val="0"/>
              <w:keepLines w:val="0"/>
              <w:widowControl/>
              <w:suppressLineNumbers w:val="0"/>
              <w:jc w:val="righ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w:t>
            </w:r>
          </w:p>
        </w:tc>
        <w:tc>
          <w:tcPr>
            <w:tcW w:w="5661" w:type="dxa"/>
            <w:shd w:val="clear" w:color="auto" w:fill="auto"/>
            <w:vAlign w:val="center"/>
          </w:tcPr>
          <w:p>
            <w:pPr>
              <w:keepNext w:val="0"/>
              <w:keepLines w:val="0"/>
              <w:widowControl/>
              <w:suppressLineNumbers w:val="0"/>
              <w:jc w:val="lef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Витрати труда робітників-монтажників</w:t>
            </w:r>
          </w:p>
        </w:tc>
        <w:tc>
          <w:tcPr>
            <w:tcW w:w="1480"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500" w:type="dxa"/>
            <w:shd w:val="clear" w:color="auto" w:fill="auto"/>
            <w:vAlign w:val="center"/>
          </w:tcPr>
          <w:p>
            <w:pPr>
              <w:keepNext w:val="0"/>
              <w:keepLines w:val="0"/>
              <w:widowControl/>
              <w:suppressLineNumbers w:val="0"/>
              <w:jc w:val="righ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0" w:type="dxa"/>
            <w:shd w:val="clear" w:color="auto" w:fill="auto"/>
            <w:vAlign w:val="center"/>
          </w:tcPr>
          <w:p>
            <w:pPr>
              <w:keepNext w:val="0"/>
              <w:keepLines w:val="0"/>
              <w:widowControl/>
              <w:suppressLineNumbers w:val="0"/>
              <w:jc w:val="righ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c>
          <w:tcPr>
            <w:tcW w:w="5661" w:type="dxa"/>
            <w:shd w:val="clear" w:color="auto" w:fill="auto"/>
            <w:vAlign w:val="center"/>
          </w:tcPr>
          <w:p>
            <w:pPr>
              <w:keepNext w:val="0"/>
              <w:keepLines w:val="0"/>
              <w:widowControl/>
              <w:suppressLineNumbers w:val="0"/>
              <w:jc w:val="lef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Середній розряд робіт, що виконуються</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робітниками-монтажниками</w:t>
            </w:r>
          </w:p>
        </w:tc>
        <w:tc>
          <w:tcPr>
            <w:tcW w:w="1480"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розряд</w:t>
            </w:r>
          </w:p>
        </w:tc>
        <w:tc>
          <w:tcPr>
            <w:tcW w:w="1500" w:type="dxa"/>
            <w:shd w:val="clear" w:color="auto" w:fill="auto"/>
            <w:vAlign w:val="center"/>
          </w:tcPr>
          <w:p>
            <w:pPr>
              <w:keepNext w:val="0"/>
              <w:keepLines w:val="0"/>
              <w:widowControl/>
              <w:suppressLineNumbers w:val="0"/>
              <w:jc w:val="righ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Витрати труда робітників, зайнятих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керуванням та обслуговуванням машин</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Середній розряд ланки робітників, зайнятих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 xml:space="preserve">керуванням та обслуговуванням машин </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розряд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Витрати труда робітників, зайнятих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керуванням та обслуговуванням</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автотранспорту при перевезенні ґрунту 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будівельного сміття</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Витрати  робітників, заробітна плата яких</w:t>
            </w:r>
            <w:r>
              <w:rPr>
                <w:rFonts w:hint="default" w:ascii="Times New Roman" w:hAnsi="Times New Roman" w:eastAsia="Arial Cyr" w:cs="Times New Roman"/>
                <w:i w:val="0"/>
                <w:iCs w:val="0"/>
                <w:color w:val="000000"/>
                <w:kern w:val="0"/>
                <w:sz w:val="22"/>
                <w:szCs w:val="22"/>
                <w:u w:val="none"/>
                <w:lang w:val="uk-UA" w:eastAsia="zh-CN" w:bidi="ar"/>
              </w:rPr>
              <w:t xml:space="preserve"> </w:t>
            </w:r>
            <w:r>
              <w:rPr>
                <w:rFonts w:hint="default" w:ascii="Times New Roman" w:hAnsi="Times New Roman" w:eastAsia="Arial Cyr" w:cs="Times New Roman"/>
                <w:i w:val="0"/>
                <w:iCs w:val="0"/>
                <w:color w:val="000000"/>
                <w:kern w:val="0"/>
                <w:sz w:val="22"/>
                <w:szCs w:val="22"/>
                <w:u w:val="none"/>
                <w:lang w:val="en-US" w:eastAsia="zh-CN" w:bidi="ar"/>
              </w:rPr>
              <w:t>враховується в складі:</w:t>
            </w:r>
          </w:p>
        </w:tc>
        <w:tc>
          <w:tcPr>
            <w:tcW w:w="1480" w:type="dxa"/>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8.1</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загальновиробничих витрат</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1438,53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Разом  кошторисна трудомісткість</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13447,49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keepNext w:val="0"/>
              <w:keepLines w:val="0"/>
              <w:widowControl/>
              <w:suppressLineNumbers w:val="0"/>
              <w:jc w:val="lef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Середній розряд робіт</w:t>
            </w:r>
          </w:p>
        </w:tc>
        <w:tc>
          <w:tcPr>
            <w:tcW w:w="1480"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розряд</w:t>
            </w:r>
          </w:p>
        </w:tc>
        <w:tc>
          <w:tcPr>
            <w:tcW w:w="1500" w:type="dxa"/>
            <w:shd w:val="clear" w:color="auto" w:fill="auto"/>
            <w:vAlign w:val="center"/>
          </w:tcPr>
          <w:p>
            <w:pPr>
              <w:keepNext w:val="0"/>
              <w:keepLines w:val="0"/>
              <w:widowControl/>
              <w:suppressLineNumbers w:val="0"/>
              <w:jc w:val="righ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jc w:val="left"/>
              <w:rPr>
                <w:rFonts w:hint="default" w:ascii="Times New Roman" w:hAnsi="Times New Roman" w:eastAsia="Arial Cyr" w:cs="Times New Roman"/>
                <w:i w:val="0"/>
                <w:iCs w:val="0"/>
                <w:color w:val="000000"/>
                <w:sz w:val="22"/>
                <w:szCs w:val="22"/>
                <w:u w:val="none"/>
              </w:rPr>
            </w:pPr>
          </w:p>
        </w:tc>
        <w:tc>
          <w:tcPr>
            <w:tcW w:w="14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500" w:type="dxa"/>
            <w:shd w:val="clear" w:color="auto" w:fill="auto"/>
            <w:vAlign w:val="center"/>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II. Будівельні машини і механізми</w:t>
            </w:r>
          </w:p>
        </w:tc>
        <w:tc>
          <w:tcPr>
            <w:tcW w:w="148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50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Автомобілі бортові, вантажопідйомність 5 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5,8956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0"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Компресори пересувні з двигуном</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внутрішнього згоряння, тиск до 686 кПа [7</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ат], продуктивність 2,2 м3/хв</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16,2068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Кран переносний, вантажопідйомність 1 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39,56382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Крани баштові, вантажопідйомність 5 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13,53024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Крани на гусеничному ходу,</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вантажопідйомність до 16 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26,2548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Молотки відбійні пневматичні, при роботі від</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пересувних компресорних станцій</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16,2068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15</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Навантажувачі одноковшеві,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вантажопідйомність 1 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9,9532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Підіймачі вантажопасажирські,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вантажопідйомність 0,8 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1,0852504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17</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Підіймачі щоглові будівельні,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вантажопідйомність 0,5 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98,148936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Установка для зварювання ручного дугового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[постійного струму]</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66,1328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Перевезення сміття до 30 км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80" w:type="dxa"/>
            <w:shd w:val="clear" w:color="auto" w:fill="auto"/>
            <w:vAlign w:val="top"/>
          </w:tcPr>
          <w:p>
            <w:pPr>
              <w:jc w:val="center"/>
              <w:rPr>
                <w:rFonts w:hint="default" w:ascii="Times New Roman" w:hAnsi="Times New Roman" w:eastAsia="Arial Cyr" w:cs="Times New Roman"/>
                <w:b/>
                <w:bCs/>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b/>
                <w:bCs/>
                <w:i w:val="0"/>
                <w:iCs w:val="0"/>
                <w:color w:val="000000"/>
                <w:sz w:val="22"/>
                <w:szCs w:val="22"/>
                <w:u w:val="none"/>
              </w:rPr>
            </w:pPr>
            <w:r>
              <w:rPr>
                <w:rFonts w:hint="default" w:ascii="Times New Roman" w:hAnsi="Times New Roman" w:eastAsia="Arial Cyr" w:cs="Times New Roman"/>
                <w:b/>
                <w:bCs/>
                <w:i w:val="0"/>
                <w:iCs w:val="0"/>
                <w:color w:val="000000"/>
                <w:kern w:val="0"/>
                <w:sz w:val="22"/>
                <w:szCs w:val="22"/>
                <w:u w:val="none"/>
                <w:lang w:val="en-US" w:eastAsia="zh-CN" w:bidi="ar"/>
              </w:rPr>
              <w:t xml:space="preserve">      в тому числі енергоносії:</w:t>
            </w:r>
          </w:p>
        </w:tc>
        <w:tc>
          <w:tcPr>
            <w:tcW w:w="1480" w:type="dxa"/>
            <w:shd w:val="clear" w:color="auto" w:fill="auto"/>
            <w:vAlign w:val="top"/>
          </w:tcPr>
          <w:p>
            <w:pPr>
              <w:jc w:val="center"/>
              <w:rPr>
                <w:rFonts w:hint="default" w:ascii="Times New Roman" w:hAnsi="Times New Roman" w:eastAsia="Arial Cyr" w:cs="Times New Roman"/>
                <w:b/>
                <w:bCs/>
                <w:i w:val="0"/>
                <w:iCs w:val="0"/>
                <w:color w:val="000000"/>
                <w:sz w:val="22"/>
                <w:szCs w:val="22"/>
                <w:u w:val="none"/>
              </w:rPr>
            </w:pPr>
          </w:p>
        </w:tc>
        <w:tc>
          <w:tcPr>
            <w:tcW w:w="1500" w:type="dxa"/>
            <w:shd w:val="clear" w:color="auto" w:fill="auto"/>
            <w:vAlign w:val="top"/>
          </w:tcPr>
          <w:p>
            <w:pPr>
              <w:jc w:val="center"/>
              <w:rPr>
                <w:rFonts w:hint="default" w:ascii="Times New Roman" w:hAnsi="Times New Roman" w:eastAsia="Arial Cyr" w:cs="Times New Roman"/>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b/>
                <w:bCs/>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Бензин</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Дизельне паливо</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Електроенергія</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кВт-год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531,124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Стиснене повітря</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1123,131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Мастильні матеріали</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Гідравлічна рідина</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Будiвельнi машини, врахованi в складi</w:t>
            </w:r>
            <w:r>
              <w:rPr>
                <w:rFonts w:hint="default" w:ascii="Times New Roman" w:hAnsi="Times New Roman" w:eastAsia="Arial Cyr" w:cs="Times New Roman"/>
                <w:b/>
                <w:bCs/>
                <w:i w:val="0"/>
                <w:iCs w:val="0"/>
                <w:color w:val="000000"/>
                <w:kern w:val="0"/>
                <w:sz w:val="22"/>
                <w:szCs w:val="22"/>
                <w:u w:val="single"/>
                <w:lang w:val="en-US" w:eastAsia="zh-CN" w:bidi="ar"/>
              </w:rPr>
              <w:br w:type="textWrapping"/>
            </w:r>
            <w:r>
              <w:rPr>
                <w:rFonts w:hint="default" w:ascii="Times New Roman" w:hAnsi="Times New Roman" w:eastAsia="Arial Cyr" w:cs="Times New Roman"/>
                <w:b/>
                <w:bCs/>
                <w:i w:val="0"/>
                <w:iCs w:val="0"/>
                <w:color w:val="000000"/>
                <w:kern w:val="0"/>
                <w:sz w:val="22"/>
                <w:szCs w:val="22"/>
                <w:u w:val="single"/>
                <w:lang w:val="en-US" w:eastAsia="zh-CN" w:bidi="ar"/>
              </w:rPr>
              <w:t>загальновиробничих витрат</w:t>
            </w:r>
          </w:p>
        </w:tc>
        <w:tc>
          <w:tcPr>
            <w:tcW w:w="148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50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Бадді, місткість 2 м3</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21</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Вібратори поверхневі</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62,5968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22</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Лебідки електричні, тягове зусилля до 49,05</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кН [5 т]</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8,8944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23</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Пальник газопламеневий</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122,57064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Перфоратори електричні</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18,5564712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25</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Фарборозпилювачі ручні</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74,909332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26</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Шуруповерти</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1,7351568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III. Будівельні матеріали, вироби і</w:t>
            </w:r>
            <w:r>
              <w:rPr>
                <w:rFonts w:hint="default" w:ascii="Times New Roman" w:hAnsi="Times New Roman" w:eastAsia="Arial Cyr" w:cs="Times New Roman"/>
                <w:b/>
                <w:bCs/>
                <w:i w:val="0"/>
                <w:iCs w:val="0"/>
                <w:color w:val="000000"/>
                <w:kern w:val="0"/>
                <w:sz w:val="22"/>
                <w:szCs w:val="22"/>
                <w:u w:val="single"/>
                <w:lang w:val="en-US" w:eastAsia="zh-CN" w:bidi="ar"/>
              </w:rPr>
              <w:br w:type="textWrapping"/>
            </w:r>
            <w:r>
              <w:rPr>
                <w:rFonts w:hint="default" w:ascii="Times New Roman" w:hAnsi="Times New Roman" w:eastAsia="Arial Cyr" w:cs="Times New Roman"/>
                <w:b/>
                <w:bCs/>
                <w:i w:val="0"/>
                <w:iCs w:val="0"/>
                <w:color w:val="000000"/>
                <w:kern w:val="0"/>
                <w:sz w:val="22"/>
                <w:szCs w:val="22"/>
                <w:u w:val="single"/>
                <w:lang w:val="en-US" w:eastAsia="zh-CN" w:bidi="ar"/>
              </w:rPr>
              <w:t>комплекти</w:t>
            </w:r>
          </w:p>
        </w:tc>
        <w:tc>
          <w:tcPr>
            <w:tcW w:w="148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50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27</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Євроруберойд ЕКП</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 кв.</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1616,39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28</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Євроруберойд ХПП</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 кв.</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1588,89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Анкерні деталі із прямих або гнутих круглих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стрижнів з різьбою [в комплекті з шайбами</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та гайками або без них], такі, що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поставляються окремо</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30</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Блоки віконні металопластикові</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м2</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31</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Вапно будівельне негашене грудкове, сорт 1</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0,59202988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32</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Вимикач одноклавішний</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33</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Водостічна труба 90мм (3м)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34</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Ворота секційні з торсіонно-механічним</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механізмом 4000х4250мм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35</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Дерев'яні деталі риштувань</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0,26544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0"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36</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Дошки обрізні з хвойних порід, довжина 4-6,</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5 м, ширина 75-150 мм, товщина 25 мм, ІІ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сорт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1,691712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37</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Дюбель 6х60</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38</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Електроди, діаметр 4 мм, марка Э42</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Жолоб пластиковий 125мм (3м)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40</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Заглушка жолоба права/ліва 125мм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41</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Капельник</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42</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Коліно труби.90мм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43</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Коробка розподільча</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44</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Коробка установча</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45</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Кріплення</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46</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Кронштейн жолоба 125мм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47</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Лійка 125мм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48</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Муфта жолоба 125мм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Муфта труби 90мм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50</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Піна монтажна (750мл)</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51</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Панелі перекриття з/б марки ПК 63.15</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52</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Папір шліфувальний</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м2</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13,15744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53</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Парапет з кольоровий з оцинкованої сталі 0,</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5мм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 пог.</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54</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Планка пристінна</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55</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Пластиковий короб 15х10</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56</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Портландцемент загальнобудівельного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призначення бездобавковий, марка 400</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57</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Праймер</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1121,590016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58</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Провід ШВВП 2х1,5мм2</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Провід ШВВП 3х2,5мм2</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60</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Пропан-бутан технічний</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252,6706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61</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Розетка</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62</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Розчин готовий кладковий важкий</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цементний, марка М50</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63</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Розчин готовий кладковий важкий</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цементний, марка М100</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42,075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64</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Розчин готовий кладковий важкий цементно-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вапняковий, марка М25</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65</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Розчин готовий кладковий важкий цементно-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вапняковий, марка М50</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4,6536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66</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Розчин готовий опоряджувальний</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вапняковий 1:2,5</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0,54006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67</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Розчин готовий опоряджувальний цементно-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вапняковий 1:1:6</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34,1094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68</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Руберойд покрівельний з пиловидною</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засипкою РКП-350Б</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м2</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Сітка армувальна</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 кв.</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70</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Самонарізи д/металу (100шт)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пач.</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71</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Світильник LED</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72</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Сталеві деталі риштувань</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73</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Суміші бетонні готові важкі, клас бетону В10</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[М150], крупність заповнювача 10 мм і менше</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105,7536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74</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Суміші бетонні готові важкі, клас бетону В15</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[М200], крупність заповнювача 10 мм і менше</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75</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Турбошурупи</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76</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Хомут труби 90 з гаком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77</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Цвяхи будівельні 3,0х80 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0,05395904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78</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Цегла керамічна одинарна повнотіла,</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розміри 250х120х65 мм, марка М100</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1000шт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Енергоносiї машин, врахованих в складi</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загальновиробничих витрат</w:t>
            </w:r>
          </w:p>
        </w:tc>
        <w:tc>
          <w:tcPr>
            <w:tcW w:w="14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50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Електроенергія</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кВт-год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53,9909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80</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Мастильні матеріали</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0,7149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b/>
                <w:bCs/>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Електроенергія</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кВт-год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585,115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Стиснене повітря</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1123,131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Мастильні матеріали</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Гідравлічна рідина</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Бензин</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Дизельне паливо</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218,235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4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50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Довідкові дані</w:t>
            </w:r>
          </w:p>
        </w:tc>
        <w:tc>
          <w:tcPr>
            <w:tcW w:w="148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50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5661" w:type="dxa"/>
            <w:shd w:val="clear" w:color="auto" w:fill="auto"/>
            <w:vAlign w:val="center"/>
          </w:tcPr>
          <w:p>
            <w:pPr>
              <w:keepNext w:val="0"/>
              <w:keepLines w:val="0"/>
              <w:widowControl/>
              <w:suppressLineNumbers w:val="0"/>
              <w:jc w:val="lef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Будівельне сміття</w:t>
            </w:r>
          </w:p>
        </w:tc>
        <w:tc>
          <w:tcPr>
            <w:tcW w:w="1480"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shd w:val="clear" w:color="auto" w:fill="auto"/>
            <w:vAlign w:val="center"/>
          </w:tcPr>
          <w:p>
            <w:pPr>
              <w:keepNext w:val="0"/>
              <w:keepLines w:val="0"/>
              <w:widowControl/>
              <w:suppressLineNumbers w:val="0"/>
              <w:jc w:val="righ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20,9992</w:t>
            </w:r>
          </w:p>
        </w:tc>
      </w:tr>
    </w:tbl>
    <w:p>
      <w:pPr>
        <w:spacing w:after="0" w:line="240" w:lineRule="auto"/>
        <w:rPr>
          <w:rFonts w:ascii="Times New Roman" w:hAnsi="Times New Roman" w:eastAsia="Times New Roman" w:cs="Times New Roman"/>
          <w:i/>
          <w:sz w:val="24"/>
          <w:szCs w:val="24"/>
        </w:rPr>
      </w:pPr>
    </w:p>
    <w:p>
      <w:pPr>
        <w:spacing w:after="0" w:line="240" w:lineRule="auto"/>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color w:val="auto"/>
          <w:sz w:val="22"/>
          <w:szCs w:val="22"/>
          <w:highlight w:val="none"/>
          <w:rtl w:val="0"/>
        </w:rPr>
        <w:t>З метою одержання всієї інформації, яка може бути необхідною для підготовки тендерної пропозиції та підписання договору, Учасникам пропонується:</w:t>
      </w:r>
    </w:p>
    <w:p>
      <w:pPr>
        <w:numPr>
          <w:ilvl w:val="0"/>
          <w:numId w:val="0"/>
        </w:numPr>
        <w:spacing w:after="0" w:line="240" w:lineRule="auto"/>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color w:val="auto"/>
          <w:sz w:val="22"/>
          <w:szCs w:val="22"/>
          <w:highlight w:val="none"/>
          <w:rtl w:val="0"/>
          <w:lang w:val="uk-UA"/>
        </w:rPr>
        <w:t xml:space="preserve">- </w:t>
      </w:r>
      <w:r>
        <w:rPr>
          <w:rFonts w:hint="default" w:ascii="Times New Roman" w:hAnsi="Times New Roman" w:eastAsia="Times New Roman" w:cs="Times New Roman"/>
          <w:color w:val="auto"/>
          <w:sz w:val="22"/>
          <w:szCs w:val="22"/>
          <w:highlight w:val="none"/>
          <w:rtl w:val="0"/>
        </w:rPr>
        <w:t xml:space="preserve">обстежити об’єкт, на якому мають бути виконані роботи </w:t>
      </w:r>
      <w:r>
        <w:rPr>
          <w:rFonts w:hint="default" w:ascii="Times New Roman" w:hAnsi="Times New Roman" w:eastAsia="Times New Roman" w:cs="Times New Roman"/>
          <w:i/>
          <w:color w:val="auto"/>
          <w:sz w:val="22"/>
          <w:szCs w:val="22"/>
          <w:highlight w:val="none"/>
          <w:rtl w:val="0"/>
        </w:rPr>
        <w:t xml:space="preserve"> (за бажанням)</w:t>
      </w:r>
      <w:r>
        <w:rPr>
          <w:rFonts w:hint="default" w:ascii="Times New Roman" w:hAnsi="Times New Roman" w:eastAsia="Times New Roman" w:cs="Times New Roman"/>
          <w:color w:val="auto"/>
          <w:sz w:val="22"/>
          <w:szCs w:val="22"/>
          <w:highlight w:val="none"/>
          <w:rtl w:val="0"/>
        </w:rPr>
        <w:t>;</w:t>
      </w:r>
    </w:p>
    <w:p>
      <w:pPr>
        <w:numPr>
          <w:ilvl w:val="0"/>
          <w:numId w:val="0"/>
        </w:numPr>
        <w:spacing w:after="0" w:line="240" w:lineRule="auto"/>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color w:val="auto"/>
          <w:sz w:val="22"/>
          <w:szCs w:val="22"/>
          <w:highlight w:val="none"/>
          <w:rtl w:val="0"/>
          <w:lang w:val="uk-UA"/>
        </w:rPr>
        <w:t xml:space="preserve">- </w:t>
      </w:r>
      <w:r>
        <w:rPr>
          <w:rFonts w:hint="default" w:ascii="Times New Roman" w:hAnsi="Times New Roman" w:eastAsia="Times New Roman" w:cs="Times New Roman"/>
          <w:color w:val="auto"/>
          <w:sz w:val="22"/>
          <w:szCs w:val="22"/>
          <w:highlight w:val="none"/>
          <w:rtl w:val="0"/>
        </w:rPr>
        <w:t xml:space="preserve">одержати у Замовника додаткову технічну документацію щодо робіт, яка, з точки зору учасника, може бути необхідною для підготовки тендерної пропозиції </w:t>
      </w:r>
      <w:r>
        <w:rPr>
          <w:rFonts w:hint="default" w:ascii="Times New Roman" w:hAnsi="Times New Roman" w:eastAsia="Times New Roman" w:cs="Times New Roman"/>
          <w:i/>
          <w:color w:val="auto"/>
          <w:sz w:val="22"/>
          <w:szCs w:val="22"/>
          <w:highlight w:val="none"/>
          <w:rtl w:val="0"/>
        </w:rPr>
        <w:t>(за бажанням).</w:t>
      </w:r>
      <w:r>
        <w:rPr>
          <w:rFonts w:hint="default" w:ascii="Times New Roman" w:hAnsi="Times New Roman" w:eastAsia="Times New Roman" w:cs="Times New Roman"/>
          <w:color w:val="auto"/>
          <w:sz w:val="22"/>
          <w:szCs w:val="22"/>
          <w:highlight w:val="none"/>
          <w:rtl w:val="0"/>
        </w:rPr>
        <w:t xml:space="preserve"> </w:t>
      </w:r>
    </w:p>
    <w:p>
      <w:pPr>
        <w:shd w:val="clear" w:fill="FFFFFF"/>
        <w:spacing w:after="0" w:line="240" w:lineRule="auto"/>
        <w:ind w:left="0" w:firstLine="0"/>
        <w:jc w:val="both"/>
        <w:rPr>
          <w:rFonts w:hint="default" w:ascii="Times New Roman" w:hAnsi="Times New Roman" w:eastAsia="SimSun" w:cs="Times New Roman"/>
          <w:i w:val="0"/>
          <w:iCs w:val="0"/>
          <w:caps w:val="0"/>
          <w:color w:val="auto"/>
          <w:spacing w:val="0"/>
          <w:sz w:val="22"/>
          <w:szCs w:val="22"/>
          <w:highlight w:val="none"/>
        </w:rPr>
      </w:pPr>
      <w:r>
        <w:rPr>
          <w:rFonts w:hint="default" w:ascii="Times New Roman" w:hAnsi="Times New Roman" w:eastAsia="Times New Roman" w:cs="Times New Roman"/>
          <w:color w:val="auto"/>
          <w:sz w:val="22"/>
          <w:szCs w:val="22"/>
          <w:highlight w:val="none"/>
          <w:rtl w:val="0"/>
        </w:rPr>
        <w:t xml:space="preserve">Витрати, пов’язані з такими відвідуваннями та копіюваннями вищезазначеної додаткової технічної документації, покладаються на учасника. </w:t>
      </w:r>
    </w:p>
    <w:p>
      <w:pPr>
        <w:shd w:val="clear" w:fill="FFFFFF"/>
        <w:spacing w:after="0" w:line="240" w:lineRule="auto"/>
        <w:ind w:left="0" w:firstLine="0"/>
        <w:jc w:val="both"/>
        <w:rPr>
          <w:rFonts w:hint="default" w:ascii="Times New Roman" w:hAnsi="Times New Roman" w:eastAsia="SimSun" w:cs="Times New Roman"/>
          <w:i w:val="0"/>
          <w:iCs w:val="0"/>
          <w:caps w:val="0"/>
          <w:color w:val="auto"/>
          <w:spacing w:val="0"/>
          <w:sz w:val="22"/>
          <w:szCs w:val="22"/>
          <w:highlight w:val="none"/>
          <w:lang w:val="uk-UA"/>
        </w:rPr>
      </w:pPr>
      <w:r>
        <w:rPr>
          <w:rFonts w:hint="default" w:ascii="Times New Roman" w:hAnsi="Times New Roman" w:eastAsia="SimSun" w:cs="Times New Roman"/>
          <w:i w:val="0"/>
          <w:iCs w:val="0"/>
          <w:caps w:val="0"/>
          <w:color w:val="auto"/>
          <w:spacing w:val="0"/>
          <w:sz w:val="22"/>
          <w:szCs w:val="22"/>
          <w:lang w:val="uk-UA"/>
        </w:rPr>
        <w:t>У</w:t>
      </w:r>
      <w:r>
        <w:rPr>
          <w:rFonts w:hint="default" w:ascii="Times New Roman" w:hAnsi="Times New Roman" w:eastAsia="SimSun" w:cs="Times New Roman"/>
          <w:i w:val="0"/>
          <w:iCs w:val="0"/>
          <w:caps w:val="0"/>
          <w:color w:val="auto"/>
          <w:spacing w:val="0"/>
          <w:sz w:val="22"/>
          <w:szCs w:val="22"/>
        </w:rPr>
        <w:t>часник підтверджує відповідність своєї пропозиції технічним, якісним</w:t>
      </w:r>
      <w:r>
        <w:rPr>
          <w:rFonts w:hint="default" w:ascii="Times New Roman" w:hAnsi="Times New Roman" w:eastAsia="SimSun" w:cs="Times New Roman"/>
          <w:i w:val="0"/>
          <w:iCs w:val="0"/>
          <w:caps w:val="0"/>
          <w:color w:val="auto"/>
          <w:spacing w:val="0"/>
          <w:sz w:val="22"/>
          <w:szCs w:val="22"/>
          <w:lang w:val="uk-UA"/>
        </w:rPr>
        <w:t xml:space="preserve"> та</w:t>
      </w:r>
      <w:r>
        <w:rPr>
          <w:rFonts w:hint="default" w:ascii="Times New Roman" w:hAnsi="Times New Roman" w:eastAsia="SimSun" w:cs="Times New Roman"/>
          <w:i w:val="0"/>
          <w:iCs w:val="0"/>
          <w:caps w:val="0"/>
          <w:color w:val="auto"/>
          <w:spacing w:val="0"/>
          <w:sz w:val="22"/>
          <w:szCs w:val="22"/>
        </w:rPr>
        <w:t xml:space="preserve"> кількісним</w:t>
      </w:r>
      <w:r>
        <w:rPr>
          <w:rFonts w:hint="default" w:ascii="Times New Roman" w:hAnsi="Times New Roman" w:eastAsia="SimSun" w:cs="Times New Roman"/>
          <w:i w:val="0"/>
          <w:iCs w:val="0"/>
          <w:caps w:val="0"/>
          <w:color w:val="auto"/>
          <w:spacing w:val="0"/>
          <w:sz w:val="22"/>
          <w:szCs w:val="22"/>
          <w:lang w:val="uk-UA"/>
        </w:rPr>
        <w:t xml:space="preserve"> </w:t>
      </w:r>
      <w:r>
        <w:rPr>
          <w:rFonts w:hint="default" w:ascii="Times New Roman" w:hAnsi="Times New Roman" w:eastAsia="SimSun" w:cs="Times New Roman"/>
          <w:i w:val="0"/>
          <w:iCs w:val="0"/>
          <w:caps w:val="0"/>
          <w:color w:val="auto"/>
          <w:spacing w:val="0"/>
          <w:sz w:val="22"/>
          <w:szCs w:val="22"/>
        </w:rPr>
        <w:t>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виконання робіт відповідно до вимог, визначених згідно з умовами тендерної документації</w:t>
      </w:r>
      <w:r>
        <w:rPr>
          <w:rFonts w:hint="default" w:ascii="Times New Roman" w:hAnsi="Times New Roman" w:eastAsia="SimSun" w:cs="Times New Roman"/>
          <w:i w:val="0"/>
          <w:iCs w:val="0"/>
          <w:caps w:val="0"/>
          <w:color w:val="auto"/>
          <w:spacing w:val="0"/>
          <w:sz w:val="22"/>
          <w:szCs w:val="22"/>
          <w:lang w:val="uk-UA"/>
        </w:rPr>
        <w:t xml:space="preserve"> шл</w:t>
      </w:r>
      <w:r>
        <w:rPr>
          <w:rFonts w:hint="default" w:ascii="Times New Roman" w:hAnsi="Times New Roman" w:eastAsia="SimSun" w:cs="Times New Roman"/>
          <w:i w:val="0"/>
          <w:iCs w:val="0"/>
          <w:caps w:val="0"/>
          <w:color w:val="auto"/>
          <w:spacing w:val="0"/>
          <w:sz w:val="22"/>
          <w:szCs w:val="22"/>
          <w:highlight w:val="none"/>
          <w:lang w:val="uk-UA"/>
        </w:rPr>
        <w:t>яхом подання у складі тенерної пропозиції підписаного та скріпленого печаткою (за наявності) цього додатку 2.</w:t>
      </w:r>
    </w:p>
    <w:p>
      <w:p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На підтвердження відповідності пропозиції Учасника технічним, якісним та кількісним характеристикам предмета закупівлі у складі пропозиції останній повинен надати:</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 xml:space="preserve">Договірну ціну </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Пояснювальну записку до договірної ціни</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Розрахунок за статтями витрат договірної ціни</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Локальний кошторис</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Підсумкову відомість ресурсів</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Розрахунок загальновиробничих витрат</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Розрахунок розміру середньомісячної кошторисної заробітної плати, врахованої для розрахунку договірної ціни</w:t>
      </w:r>
    </w:p>
    <w:p>
      <w:pPr>
        <w:numPr>
          <w:ilvl w:val="0"/>
          <w:numId w:val="1"/>
        </w:numPr>
        <w:shd w:val="clear" w:fill="FFFFFF"/>
        <w:spacing w:after="0" w:line="240" w:lineRule="auto"/>
        <w:ind w:left="0" w:firstLine="0"/>
        <w:jc w:val="both"/>
        <w:rPr>
          <w:rFonts w:hint="default" w:ascii="Times New Roman" w:hAnsi="Times New Roman" w:cs="Times New Roman"/>
          <w:i w:val="0"/>
          <w:iCs w:val="0"/>
          <w:caps w:val="0"/>
          <w:color w:val="auto"/>
          <w:spacing w:val="0"/>
          <w:sz w:val="22"/>
          <w:szCs w:val="22"/>
          <w:highlight w:val="none"/>
        </w:rPr>
      </w:pPr>
      <w:r>
        <w:rPr>
          <w:rFonts w:hint="default" w:ascii="Times New Roman" w:hAnsi="Times New Roman" w:cs="Times New Roman"/>
          <w:i w:val="0"/>
          <w:iCs w:val="0"/>
          <w:caps w:val="0"/>
          <w:color w:val="auto"/>
          <w:spacing w:val="0"/>
          <w:sz w:val="22"/>
          <w:szCs w:val="22"/>
          <w:highlight w:val="none"/>
          <w:lang w:val="uk-UA"/>
        </w:rPr>
        <w:t>П</w:t>
      </w:r>
      <w:r>
        <w:rPr>
          <w:rFonts w:hint="default" w:ascii="Times New Roman" w:hAnsi="Times New Roman" w:cs="Times New Roman"/>
          <w:i w:val="0"/>
          <w:iCs w:val="0"/>
          <w:caps w:val="0"/>
          <w:color w:val="auto"/>
          <w:spacing w:val="0"/>
          <w:sz w:val="22"/>
          <w:szCs w:val="22"/>
          <w:highlight w:val="none"/>
        </w:rPr>
        <w:t>роект календарного графіку виконання робіт, складеного у відповідності до Форми Л.1 Додаток Л ДБН А.3.1-5:2016.</w:t>
      </w:r>
    </w:p>
    <w:p>
      <w:pPr>
        <w:numPr>
          <w:ilvl w:val="0"/>
          <w:numId w:val="0"/>
        </w:numPr>
        <w:shd w:val="clear" w:fill="FFFFFF"/>
        <w:spacing w:after="0" w:line="240" w:lineRule="auto"/>
        <w:ind w:leftChars="0"/>
        <w:jc w:val="both"/>
        <w:rPr>
          <w:rFonts w:hint="default" w:ascii="Times New Roman" w:hAnsi="Times New Roman" w:cs="Times New Roman"/>
          <w:i w:val="0"/>
          <w:iCs w:val="0"/>
          <w:caps w:val="0"/>
          <w:color w:val="auto"/>
          <w:spacing w:val="0"/>
          <w:sz w:val="22"/>
          <w:szCs w:val="22"/>
          <w:highlight w:val="none"/>
        </w:rPr>
      </w:pPr>
    </w:p>
    <w:p>
      <w:pPr>
        <w:bidi w:val="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highlight w:val="none"/>
        </w:rPr>
        <w:t xml:space="preserve">Примітка: документи </w:t>
      </w:r>
      <w:r>
        <w:rPr>
          <w:rFonts w:hint="default" w:ascii="Times New Roman" w:hAnsi="Times New Roman" w:cs="Times New Roman"/>
          <w:color w:val="auto"/>
          <w:sz w:val="22"/>
          <w:szCs w:val="22"/>
          <w:highlight w:val="none"/>
          <w:lang w:val="uk-UA"/>
        </w:rPr>
        <w:t>повинні</w:t>
      </w:r>
      <w:r>
        <w:rPr>
          <w:rFonts w:hint="default" w:ascii="Times New Roman" w:hAnsi="Times New Roman" w:cs="Times New Roman"/>
          <w:color w:val="auto"/>
          <w:sz w:val="22"/>
          <w:szCs w:val="22"/>
          <w:highlight w:val="none"/>
        </w:rPr>
        <w:t xml:space="preserve"> бути подані учасником в складі тендерної пропозиції шляхом завантаження в систему у вигляді електронного файлу у форматі pdf</w:t>
      </w:r>
      <w:r>
        <w:rPr>
          <w:rFonts w:hint="default" w:ascii="Times New Roman" w:hAnsi="Times New Roman" w:cs="Times New Roman"/>
          <w:color w:val="auto"/>
          <w:sz w:val="22"/>
          <w:szCs w:val="22"/>
          <w:highlight w:val="none"/>
          <w:lang w:val="uk-UA"/>
        </w:rPr>
        <w:t xml:space="preserve">, </w:t>
      </w:r>
      <w:r>
        <w:rPr>
          <w:rFonts w:hint="default" w:ascii="Times New Roman" w:hAnsi="Times New Roman" w:cs="Times New Roman"/>
          <w:color w:val="auto"/>
          <w:sz w:val="22"/>
          <w:szCs w:val="22"/>
          <w:highlight w:val="none"/>
        </w:rPr>
        <w:t>засвідчені підписом уповноваженої особи та печаткою учасника</w:t>
      </w:r>
      <w:r>
        <w:rPr>
          <w:rFonts w:hint="default" w:ascii="Times New Roman" w:hAnsi="Times New Roman" w:cs="Times New Roman"/>
          <w:color w:val="auto"/>
          <w:sz w:val="22"/>
          <w:szCs w:val="22"/>
          <w:highlight w:val="none"/>
          <w:lang w:val="uk-UA"/>
        </w:rPr>
        <w:t xml:space="preserve"> (за наявності)</w:t>
      </w:r>
      <w:r>
        <w:rPr>
          <w:rFonts w:hint="default" w:ascii="Times New Roman" w:hAnsi="Times New Roman" w:cs="Times New Roman"/>
          <w:color w:val="auto"/>
          <w:sz w:val="22"/>
          <w:szCs w:val="22"/>
          <w:highlight w:val="none"/>
        </w:rPr>
        <w:t xml:space="preserve"> та додатково </w:t>
      </w:r>
      <w:r>
        <w:rPr>
          <w:rFonts w:hint="default" w:ascii="Times New Roman" w:hAnsi="Times New Roman" w:cs="Times New Roman"/>
          <w:color w:val="auto"/>
          <w:sz w:val="22"/>
          <w:szCs w:val="22"/>
          <w:highlight w:val="none"/>
          <w:lang w:val="uk-UA"/>
        </w:rPr>
        <w:t xml:space="preserve">надається інформаційна модель договірної ціни (у форматі </w:t>
      </w:r>
      <w:r>
        <w:rPr>
          <w:rFonts w:hint="default" w:ascii="Times New Roman" w:hAnsi="Times New Roman" w:cs="Times New Roman"/>
          <w:color w:val="auto"/>
          <w:sz w:val="22"/>
          <w:szCs w:val="22"/>
          <w:highlight w:val="none"/>
          <w:lang w:val="en-US"/>
        </w:rPr>
        <w:t>imd</w:t>
      </w:r>
      <w:r>
        <w:rPr>
          <w:rFonts w:hint="default" w:ascii="Times New Roman" w:hAnsi="Times New Roman" w:cs="Times New Roman"/>
          <w:color w:val="auto"/>
          <w:sz w:val="22"/>
          <w:szCs w:val="22"/>
          <w:highlight w:val="none"/>
          <w:lang w:val="uk-UA"/>
        </w:rPr>
        <w:t xml:space="preserve">) </w:t>
      </w:r>
      <w:r>
        <w:rPr>
          <w:rFonts w:hint="default" w:ascii="Times New Roman" w:hAnsi="Times New Roman" w:cs="Times New Roman"/>
          <w:color w:val="auto"/>
          <w:sz w:val="22"/>
          <w:szCs w:val="22"/>
          <w:highlight w:val="none"/>
        </w:rPr>
        <w:t xml:space="preserve">в програмному </w:t>
      </w:r>
      <w:r>
        <w:rPr>
          <w:rFonts w:hint="default" w:ascii="Times New Roman" w:hAnsi="Times New Roman" w:cs="Times New Roman"/>
          <w:color w:val="auto"/>
          <w:sz w:val="22"/>
          <w:szCs w:val="22"/>
          <w:highlight w:val="none"/>
          <w:lang w:val="uk-UA"/>
        </w:rPr>
        <w:t>комплексі</w:t>
      </w:r>
      <w:r>
        <w:rPr>
          <w:rFonts w:hint="default" w:ascii="Times New Roman" w:hAnsi="Times New Roman" w:cs="Times New Roman"/>
          <w:color w:val="auto"/>
          <w:sz w:val="22"/>
          <w:szCs w:val="22"/>
          <w:highlight w:val="none"/>
        </w:rPr>
        <w:t xml:space="preserve"> АВК</w:t>
      </w:r>
      <w:r>
        <w:rPr>
          <w:rFonts w:hint="default" w:ascii="Times New Roman" w:hAnsi="Times New Roman" w:cs="Times New Roman"/>
          <w:color w:val="auto"/>
          <w:sz w:val="22"/>
          <w:szCs w:val="22"/>
          <w:highlight w:val="none"/>
          <w:lang w:val="uk-UA"/>
        </w:rPr>
        <w:t>-5</w:t>
      </w:r>
      <w:r>
        <w:rPr>
          <w:rFonts w:hint="default" w:ascii="Times New Roman" w:hAnsi="Times New Roman" w:cs="Times New Roman"/>
          <w:color w:val="auto"/>
          <w:sz w:val="22"/>
          <w:szCs w:val="22"/>
          <w:highlight w:val="none"/>
        </w:rPr>
        <w:t xml:space="preserve"> або у програмному комплексі, який </w:t>
      </w:r>
      <w:r>
        <w:rPr>
          <w:rFonts w:hint="default" w:ascii="Times New Roman" w:hAnsi="Times New Roman" w:cs="Times New Roman"/>
          <w:color w:val="auto"/>
          <w:sz w:val="22"/>
          <w:szCs w:val="22"/>
          <w:highlight w:val="none"/>
          <w:lang w:val="uk-UA"/>
        </w:rPr>
        <w:t xml:space="preserve">повністю </w:t>
      </w:r>
      <w:r>
        <w:rPr>
          <w:rFonts w:hint="default" w:ascii="Times New Roman" w:hAnsi="Times New Roman" w:cs="Times New Roman"/>
          <w:color w:val="auto"/>
          <w:sz w:val="22"/>
          <w:szCs w:val="22"/>
          <w:highlight w:val="none"/>
        </w:rPr>
        <w:t>взаємодіє з ним в частині передачі кошторисної документації та розрахунків догов</w:t>
      </w:r>
      <w:r>
        <w:rPr>
          <w:rFonts w:hint="default" w:ascii="Times New Roman" w:hAnsi="Times New Roman" w:cs="Times New Roman"/>
          <w:color w:val="auto"/>
          <w:sz w:val="22"/>
          <w:szCs w:val="22"/>
        </w:rPr>
        <w:t>ірних цін.</w:t>
      </w:r>
    </w:p>
    <w:p>
      <w:pPr>
        <w:bidi w:val="0"/>
        <w:jc w:val="both"/>
        <w:rPr>
          <w:rFonts w:hint="default" w:ascii="Times New Roman" w:hAnsi="Times New Roman" w:eastAsia="SimSun" w:cs="Times New Roman"/>
          <w:i w:val="0"/>
          <w:iCs w:val="0"/>
          <w:caps w:val="0"/>
          <w:color w:val="auto"/>
          <w:spacing w:val="0"/>
          <w:sz w:val="22"/>
          <w:szCs w:val="22"/>
          <w:lang w:val="uk-UA"/>
        </w:rPr>
      </w:pPr>
      <w:r>
        <w:rPr>
          <w:rFonts w:hint="default" w:ascii="Times New Roman" w:hAnsi="Times New Roman" w:eastAsia="SimSun" w:cs="Times New Roman"/>
          <w:i w:val="0"/>
          <w:iCs w:val="0"/>
          <w:caps w:val="0"/>
          <w:color w:val="auto"/>
          <w:spacing w:val="0"/>
          <w:sz w:val="22"/>
          <w:szCs w:val="22"/>
          <w:lang w:val="uk-UA"/>
        </w:rPr>
        <w:t xml:space="preserve">Договірна ціна повинна бути розрахована </w:t>
      </w:r>
      <w:r>
        <w:rPr>
          <w:rFonts w:hint="default" w:ascii="Times New Roman" w:hAnsi="Times New Roman" w:eastAsia="SimSun" w:cs="Times New Roman"/>
          <w:i w:val="0"/>
          <w:iCs w:val="0"/>
          <w:caps w:val="0"/>
          <w:color w:val="auto"/>
          <w:spacing w:val="0"/>
          <w:sz w:val="22"/>
          <w:szCs w:val="22"/>
        </w:rPr>
        <w:t>відповідно до кошторисних норм України «Настанова з визначення вартості будівництва», затвердженої наказом Мінрегіону від 01.11.2021 № 281</w:t>
      </w:r>
      <w:r>
        <w:rPr>
          <w:rFonts w:hint="default" w:ascii="Times New Roman" w:hAnsi="Times New Roman" w:eastAsia="SimSun" w:cs="Times New Roman"/>
          <w:i w:val="0"/>
          <w:iCs w:val="0"/>
          <w:caps w:val="0"/>
          <w:color w:val="auto"/>
          <w:spacing w:val="0"/>
          <w:sz w:val="22"/>
          <w:szCs w:val="22"/>
          <w:lang w:val="uk-UA"/>
        </w:rPr>
        <w:t>.</w:t>
      </w:r>
    </w:p>
    <w:p>
      <w:pPr>
        <w:bidi w:val="0"/>
        <w:jc w:val="both"/>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p>
    <w:p>
      <w:pPr>
        <w:bidi w:val="0"/>
        <w:jc w:val="both"/>
        <w:rPr>
          <w:rFonts w:hint="default" w:ascii="Times New Roman" w:hAnsi="Times New Roman" w:cs="Times New Roman"/>
          <w:color w:val="auto"/>
          <w:spacing w:val="-3"/>
          <w:sz w:val="22"/>
          <w:szCs w:val="22"/>
          <w:lang w:val="uk-UA"/>
        </w:rPr>
      </w:pPr>
      <w:r>
        <w:rPr>
          <w:rFonts w:hint="default" w:ascii="Times New Roman" w:hAnsi="Times New Roman" w:cs="Times New Roman"/>
          <w:color w:val="auto"/>
          <w:sz w:val="22"/>
          <w:szCs w:val="22"/>
          <w:lang w:val="uk-UA"/>
        </w:rPr>
        <w:t>При розрахунку договірної ціни враховувати рівень с</w:t>
      </w:r>
      <w:r>
        <w:rPr>
          <w:rFonts w:hint="default" w:ascii="Times New Roman" w:hAnsi="Times New Roman" w:cs="Times New Roman"/>
          <w:color w:val="auto"/>
          <w:spacing w:val="-3"/>
          <w:sz w:val="22"/>
          <w:szCs w:val="22"/>
        </w:rPr>
        <w:t>ередньомiсячн</w:t>
      </w:r>
      <w:r>
        <w:rPr>
          <w:rFonts w:hint="default" w:ascii="Times New Roman" w:hAnsi="Times New Roman" w:cs="Times New Roman"/>
          <w:color w:val="auto"/>
          <w:spacing w:val="-3"/>
          <w:sz w:val="22"/>
          <w:szCs w:val="22"/>
          <w:lang w:val="uk-UA"/>
        </w:rPr>
        <w:t>ої</w:t>
      </w:r>
      <w:r>
        <w:rPr>
          <w:rFonts w:hint="default" w:ascii="Times New Roman" w:hAnsi="Times New Roman" w:cs="Times New Roman"/>
          <w:color w:val="auto"/>
          <w:spacing w:val="-3"/>
          <w:sz w:val="22"/>
          <w:szCs w:val="22"/>
        </w:rPr>
        <w:t xml:space="preserve"> заробiтн</w:t>
      </w:r>
      <w:r>
        <w:rPr>
          <w:rFonts w:hint="default" w:ascii="Times New Roman" w:hAnsi="Times New Roman" w:cs="Times New Roman"/>
          <w:color w:val="auto"/>
          <w:spacing w:val="-3"/>
          <w:sz w:val="22"/>
          <w:szCs w:val="22"/>
          <w:lang w:val="uk-UA"/>
        </w:rPr>
        <w:t>ої</w:t>
      </w:r>
      <w:r>
        <w:rPr>
          <w:rFonts w:hint="default" w:ascii="Times New Roman" w:hAnsi="Times New Roman" w:cs="Times New Roman"/>
          <w:color w:val="auto"/>
          <w:spacing w:val="-3"/>
          <w:sz w:val="22"/>
          <w:szCs w:val="22"/>
        </w:rPr>
        <w:t xml:space="preserve"> плат</w:t>
      </w:r>
      <w:r>
        <w:rPr>
          <w:rFonts w:hint="default" w:ascii="Times New Roman" w:hAnsi="Times New Roman" w:cs="Times New Roman"/>
          <w:color w:val="auto"/>
          <w:spacing w:val="-3"/>
          <w:sz w:val="22"/>
          <w:szCs w:val="22"/>
          <w:lang w:val="uk-UA"/>
        </w:rPr>
        <w:t>и</w:t>
      </w:r>
      <w:r>
        <w:rPr>
          <w:rFonts w:hint="default" w:ascii="Times New Roman" w:hAnsi="Times New Roman" w:cs="Times New Roman"/>
          <w:color w:val="auto"/>
          <w:spacing w:val="-3"/>
          <w:sz w:val="22"/>
          <w:szCs w:val="22"/>
        </w:rPr>
        <w:t xml:space="preserve"> на 1 робiтника в режимi повної зайнятостi (при середньомiсячнiй нормi тривалостi</w:t>
      </w:r>
      <w:r>
        <w:rPr>
          <w:rFonts w:hint="default" w:ascii="Times New Roman" w:hAnsi="Times New Roman" w:cs="Times New Roman"/>
          <w:color w:val="auto"/>
          <w:spacing w:val="-3"/>
          <w:sz w:val="22"/>
          <w:szCs w:val="22"/>
          <w:lang w:val="uk-UA"/>
        </w:rPr>
        <w:t xml:space="preserve"> </w:t>
      </w:r>
      <w:r>
        <w:rPr>
          <w:rFonts w:hint="default" w:ascii="Times New Roman" w:hAnsi="Times New Roman" w:cs="Times New Roman"/>
          <w:color w:val="auto"/>
          <w:spacing w:val="-3"/>
          <w:sz w:val="22"/>
          <w:szCs w:val="22"/>
        </w:rPr>
        <w:t xml:space="preserve">робочого часу </w:t>
      </w:r>
      <w:r>
        <w:rPr>
          <w:rFonts w:hint="default" w:ascii="Times New Roman" w:hAnsi="Times New Roman" w:cs="Times New Roman"/>
          <w:color w:val="auto"/>
          <w:spacing w:val="-3"/>
          <w:sz w:val="22"/>
          <w:szCs w:val="22"/>
          <w:highlight w:val="none"/>
        </w:rPr>
        <w:t>1</w:t>
      </w:r>
      <w:r>
        <w:rPr>
          <w:rFonts w:hint="default" w:ascii="Times New Roman" w:hAnsi="Times New Roman" w:cs="Times New Roman"/>
          <w:color w:val="auto"/>
          <w:spacing w:val="-3"/>
          <w:sz w:val="22"/>
          <w:szCs w:val="22"/>
          <w:highlight w:val="none"/>
          <w:lang w:val="uk-UA"/>
        </w:rPr>
        <w:t>67</w:t>
      </w:r>
      <w:r>
        <w:rPr>
          <w:rFonts w:hint="default" w:ascii="Times New Roman" w:hAnsi="Times New Roman" w:cs="Times New Roman"/>
          <w:color w:val="auto"/>
          <w:spacing w:val="-3"/>
          <w:sz w:val="22"/>
          <w:szCs w:val="22"/>
          <w:highlight w:val="none"/>
        </w:rPr>
        <w:t>,</w:t>
      </w:r>
      <w:r>
        <w:rPr>
          <w:rFonts w:hint="default" w:ascii="Times New Roman" w:hAnsi="Times New Roman" w:cs="Times New Roman"/>
          <w:color w:val="auto"/>
          <w:spacing w:val="-3"/>
          <w:sz w:val="22"/>
          <w:szCs w:val="22"/>
          <w:highlight w:val="none"/>
          <w:lang w:val="uk-UA"/>
        </w:rPr>
        <w:t>33</w:t>
      </w:r>
      <w:r>
        <w:rPr>
          <w:rFonts w:hint="default" w:ascii="Times New Roman" w:hAnsi="Times New Roman" w:cs="Times New Roman"/>
          <w:color w:val="auto"/>
          <w:spacing w:val="-3"/>
          <w:sz w:val="22"/>
          <w:szCs w:val="22"/>
          <w:highlight w:val="none"/>
        </w:rPr>
        <w:t xml:space="preserve"> люд.год та</w:t>
      </w:r>
      <w:r>
        <w:rPr>
          <w:rFonts w:hint="default" w:ascii="Times New Roman" w:hAnsi="Times New Roman" w:cs="Times New Roman"/>
          <w:color w:val="auto"/>
          <w:spacing w:val="-3"/>
          <w:sz w:val="22"/>
          <w:szCs w:val="22"/>
        </w:rPr>
        <w:t xml:space="preserve"> розрядi робiт 3,8)</w:t>
      </w:r>
      <w:r>
        <w:rPr>
          <w:rFonts w:hint="default" w:ascii="Times New Roman" w:hAnsi="Times New Roman" w:cs="Times New Roman"/>
          <w:color w:val="auto"/>
          <w:spacing w:val="-3"/>
          <w:sz w:val="22"/>
          <w:szCs w:val="22"/>
          <w:lang w:val="uk-UA"/>
        </w:rPr>
        <w:t xml:space="preserve"> - у розмірі 12558,80 грн., показник для визначення розміру кошторисного прибутку 7,65 грн./люд.год., показник для визначення розміру адміністративних витрат 3,89 грн./люд.год.</w:t>
      </w:r>
    </w:p>
    <w:p>
      <w:pPr>
        <w:pStyle w:val="13"/>
        <w:keepNext w:val="0"/>
        <w:keepLines w:val="0"/>
        <w:widowControl/>
        <w:suppressLineNumbers w:val="0"/>
        <w:ind w:left="0" w:firstLine="0"/>
        <w:jc w:val="both"/>
        <w:rPr>
          <w:rFonts w:hint="default" w:ascii="Times New Roman" w:hAnsi="Times New Roman" w:cs="Times New Roman"/>
          <w:i w:val="0"/>
          <w:iCs w:val="0"/>
          <w:caps w:val="0"/>
          <w:color w:val="auto"/>
          <w:spacing w:val="0"/>
          <w:sz w:val="22"/>
          <w:szCs w:val="22"/>
          <w:highlight w:val="none"/>
          <w:lang w:val="uk-UA"/>
        </w:rPr>
      </w:pPr>
      <w:r>
        <w:rPr>
          <w:rFonts w:hint="default" w:ascii="Times New Roman" w:hAnsi="Times New Roman" w:cs="Times New Roman"/>
          <w:i w:val="0"/>
          <w:iCs w:val="0"/>
          <w:caps w:val="0"/>
          <w:color w:val="auto"/>
          <w:spacing w:val="0"/>
          <w:sz w:val="22"/>
          <w:szCs w:val="22"/>
        </w:rPr>
        <w:t>Ціна тендерної пропозиції учасника повинна бути визна</w:t>
      </w:r>
      <w:r>
        <w:rPr>
          <w:rFonts w:hint="default" w:ascii="Times New Roman" w:hAnsi="Times New Roman" w:cs="Times New Roman"/>
          <w:i w:val="0"/>
          <w:iCs w:val="0"/>
          <w:caps w:val="0"/>
          <w:color w:val="auto"/>
          <w:spacing w:val="0"/>
          <w:sz w:val="22"/>
          <w:szCs w:val="22"/>
          <w:highlight w:val="none"/>
        </w:rPr>
        <w:t xml:space="preserve">чена за </w:t>
      </w:r>
      <w:r>
        <w:rPr>
          <w:rFonts w:hint="default" w:ascii="Times New Roman" w:hAnsi="Times New Roman" w:cs="Times New Roman"/>
          <w:i w:val="0"/>
          <w:iCs w:val="0"/>
          <w:caps w:val="0"/>
          <w:color w:val="auto"/>
          <w:spacing w:val="0"/>
          <w:sz w:val="22"/>
          <w:szCs w:val="22"/>
          <w:highlight w:val="none"/>
          <w:lang w:val="uk-UA"/>
        </w:rPr>
        <w:t>твердою</w:t>
      </w:r>
      <w:r>
        <w:rPr>
          <w:rFonts w:hint="default" w:ascii="Times New Roman" w:hAnsi="Times New Roman" w:cs="Times New Roman"/>
          <w:i w:val="0"/>
          <w:iCs w:val="0"/>
          <w:caps w:val="0"/>
          <w:color w:val="auto"/>
          <w:spacing w:val="0"/>
          <w:sz w:val="22"/>
          <w:szCs w:val="22"/>
          <w:highlight w:val="none"/>
        </w:rPr>
        <w:t xml:space="preserve"> договірною ціною згідно з кошторисними нормами України «Настанова з визначення вартості будівництва», затвердженої наказом Мінрегіону від 01.11.2021 № 281.</w:t>
      </w:r>
      <w:r>
        <w:rPr>
          <w:rFonts w:hint="default" w:ascii="Times New Roman" w:hAnsi="Times New Roman" w:cs="Times New Roman"/>
          <w:i w:val="0"/>
          <w:iCs w:val="0"/>
          <w:caps w:val="0"/>
          <w:color w:val="auto"/>
          <w:spacing w:val="0"/>
          <w:sz w:val="22"/>
          <w:szCs w:val="22"/>
          <w:highlight w:val="none"/>
          <w:lang w:val="uk-UA"/>
        </w:rPr>
        <w:t xml:space="preserve"> </w:t>
      </w:r>
      <w:r>
        <w:rPr>
          <w:rFonts w:hint="default" w:ascii="Times New Roman" w:hAnsi="Times New Roman" w:cs="Times New Roman"/>
          <w:i w:val="0"/>
          <w:iCs w:val="0"/>
          <w:caps w:val="0"/>
          <w:color w:val="auto"/>
          <w:spacing w:val="0"/>
          <w:sz w:val="22"/>
          <w:szCs w:val="22"/>
          <w:highlight w:val="none"/>
        </w:rPr>
        <w:t>Ціна тендерної пропозиції учасника означає суму (з урахуванням ПДВ або без ПДВ), за яку учасник зобов’язується виконати всі види робіт, передбачен</w:t>
      </w:r>
      <w:r>
        <w:rPr>
          <w:rFonts w:hint="default" w:ascii="Times New Roman" w:hAnsi="Times New Roman" w:cs="Times New Roman"/>
          <w:i w:val="0"/>
          <w:iCs w:val="0"/>
          <w:caps w:val="0"/>
          <w:color w:val="auto"/>
          <w:spacing w:val="0"/>
          <w:sz w:val="22"/>
          <w:szCs w:val="22"/>
          <w:highlight w:val="none"/>
          <w:lang w:val="uk-UA"/>
        </w:rPr>
        <w:t>і</w:t>
      </w:r>
      <w:r>
        <w:rPr>
          <w:rFonts w:hint="default" w:ascii="Times New Roman" w:hAnsi="Times New Roman" w:cs="Times New Roman"/>
          <w:i w:val="0"/>
          <w:iCs w:val="0"/>
          <w:caps w:val="0"/>
          <w:color w:val="auto"/>
          <w:spacing w:val="0"/>
          <w:sz w:val="22"/>
          <w:szCs w:val="22"/>
          <w:highlight w:val="none"/>
        </w:rPr>
        <w:t xml:space="preserve"> проектною документацією.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r>
        <w:rPr>
          <w:rFonts w:hint="default" w:ascii="Times New Roman" w:hAnsi="Times New Roman" w:cs="Times New Roman"/>
          <w:i w:val="0"/>
          <w:iCs w:val="0"/>
          <w:caps w:val="0"/>
          <w:color w:val="auto"/>
          <w:spacing w:val="0"/>
          <w:sz w:val="22"/>
          <w:szCs w:val="22"/>
          <w:highlight w:val="none"/>
          <w:lang w:val="uk-UA"/>
        </w:rPr>
        <w:t xml:space="preserve"> Вартість будівельних матеріалів, виробів та комплектів, що будуть використані Учасником при виконанні робіт з капітального ремонту повинні бути визначені згідно середньоринкових цін, що склалися у регіоні станом на дату подання пропозиції. </w:t>
      </w:r>
    </w:p>
    <w:p>
      <w:pPr>
        <w:pStyle w:val="13"/>
        <w:keepNext w:val="0"/>
        <w:keepLines w:val="0"/>
        <w:widowControl/>
        <w:suppressLineNumbers w:val="0"/>
        <w:ind w:left="0" w:firstLine="0"/>
        <w:jc w:val="both"/>
        <w:rPr>
          <w:rFonts w:hint="default" w:ascii="Times New Roman" w:hAnsi="Times New Roman" w:cs="Times New Roman"/>
          <w:i w:val="0"/>
          <w:iCs w:val="0"/>
          <w:caps w:val="0"/>
          <w:color w:val="auto"/>
          <w:spacing w:val="0"/>
          <w:sz w:val="22"/>
          <w:szCs w:val="22"/>
          <w:highlight w:val="none"/>
          <w:lang w:val="uk-UA"/>
        </w:rPr>
      </w:pPr>
      <w:r>
        <w:rPr>
          <w:rFonts w:hint="default" w:ascii="Times New Roman" w:hAnsi="Times New Roman" w:cs="Times New Roman"/>
          <w:i w:val="0"/>
          <w:iCs w:val="0"/>
          <w:caps w:val="0"/>
          <w:color w:val="auto"/>
          <w:spacing w:val="0"/>
          <w:sz w:val="22"/>
          <w:szCs w:val="22"/>
          <w:highlight w:val="none"/>
          <w:lang w:val="uk-UA"/>
        </w:rPr>
        <w:t>Учасник наданням гарантійного листа підтверджує можливість вивезення твердих побутових відходів з території Замовника у процесі виконання робіт з капітального ремонту</w:t>
      </w:r>
      <w:r>
        <w:rPr>
          <w:rFonts w:hint="default" w:ascii="Times New Roman" w:hAnsi="Times New Roman" w:cs="Times New Roman"/>
          <w:b w:val="0"/>
          <w:bCs/>
          <w:color w:val="auto"/>
          <w:spacing w:val="-3"/>
          <w:sz w:val="22"/>
          <w:szCs w:val="22"/>
          <w:highlight w:val="none"/>
          <w:lang w:val="uk-UA"/>
        </w:rPr>
        <w:t xml:space="preserve"> </w:t>
      </w:r>
      <w:r>
        <w:rPr>
          <w:rFonts w:hint="default" w:ascii="Times New Roman" w:hAnsi="Times New Roman" w:cs="Times New Roman"/>
          <w:b w:val="0"/>
          <w:bCs/>
          <w:color w:val="auto"/>
          <w:spacing w:val="-3"/>
          <w:sz w:val="22"/>
          <w:szCs w:val="22"/>
          <w:highlight w:val="none"/>
        </w:rPr>
        <w:t>будівлі №</w:t>
      </w:r>
      <w:r>
        <w:rPr>
          <w:rFonts w:hint="default" w:ascii="Times New Roman" w:hAnsi="Times New Roman" w:cs="Times New Roman"/>
          <w:b w:val="0"/>
          <w:bCs/>
          <w:color w:val="auto"/>
          <w:spacing w:val="-3"/>
          <w:sz w:val="22"/>
          <w:szCs w:val="22"/>
          <w:highlight w:val="none"/>
          <w:lang w:val="uk-UA"/>
        </w:rPr>
        <w:t>36</w:t>
      </w:r>
      <w:r>
        <w:rPr>
          <w:rFonts w:hint="default" w:ascii="Times New Roman" w:hAnsi="Times New Roman" w:cs="Times New Roman"/>
          <w:b w:val="0"/>
          <w:bCs/>
          <w:color w:val="auto"/>
          <w:spacing w:val="-3"/>
          <w:sz w:val="22"/>
          <w:szCs w:val="22"/>
          <w:highlight w:val="none"/>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val="0"/>
          <w:bCs/>
          <w:color w:val="auto"/>
          <w:spacing w:val="-3"/>
          <w:sz w:val="22"/>
          <w:szCs w:val="22"/>
          <w:highlight w:val="none"/>
          <w:lang w:val="en-US"/>
        </w:rPr>
        <w:t xml:space="preserve"> </w:t>
      </w:r>
      <w:r>
        <w:rPr>
          <w:rFonts w:hint="default" w:ascii="Times New Roman" w:hAnsi="Times New Roman" w:cs="Times New Roman"/>
          <w:b w:val="0"/>
          <w:bCs/>
          <w:color w:val="auto"/>
          <w:spacing w:val="-3"/>
          <w:sz w:val="22"/>
          <w:szCs w:val="22"/>
          <w:highlight w:val="none"/>
        </w:rPr>
        <w:t>адресою: вул. Спортивна,44, м.Дрогобич, Львівської області</w:t>
      </w:r>
      <w:r>
        <w:rPr>
          <w:rFonts w:hint="default" w:ascii="Times New Roman" w:hAnsi="Times New Roman" w:cs="Times New Roman"/>
          <w:b w:val="0"/>
          <w:bCs/>
          <w:color w:val="auto"/>
          <w:spacing w:val="-3"/>
          <w:sz w:val="22"/>
          <w:szCs w:val="22"/>
          <w:highlight w:val="none"/>
          <w:lang w:val="uk-UA"/>
        </w:rPr>
        <w:t xml:space="preserve">, а також наданням довідки з переліком відповідних заходів гарантує дотримання законодавства щодо захисту довкілля. </w:t>
      </w:r>
    </w:p>
    <w:p>
      <w:pPr>
        <w:pStyle w:val="13"/>
        <w:keepNext w:val="0"/>
        <w:keepLines w:val="0"/>
        <w:widowControl/>
        <w:suppressLineNumbers w:val="0"/>
        <w:ind w:left="0" w:firstLine="0"/>
        <w:jc w:val="both"/>
        <w:rPr>
          <w:rFonts w:hint="default" w:ascii="Times New Roman" w:hAnsi="Times New Roman" w:cs="Times New Roman"/>
          <w:i w:val="0"/>
          <w:iCs w:val="0"/>
          <w:caps w:val="0"/>
          <w:color w:val="auto"/>
          <w:spacing w:val="0"/>
          <w:sz w:val="22"/>
          <w:szCs w:val="22"/>
          <w:lang w:val="uk-UA"/>
        </w:rPr>
      </w:pPr>
      <w:r>
        <w:rPr>
          <w:rFonts w:hint="default" w:ascii="Times New Roman" w:hAnsi="Times New Roman" w:cs="Times New Roman"/>
          <w:i w:val="0"/>
          <w:iCs w:val="0"/>
          <w:caps w:val="0"/>
          <w:color w:val="auto"/>
          <w:spacing w:val="0"/>
          <w:sz w:val="22"/>
          <w:szCs w:val="22"/>
          <w:highlight w:val="none"/>
        </w:rPr>
        <w:t>Учасник відповідає за одержання всіх необхідних дозволів, ліцензій, сертифікатів на роботи, запропоновані на торги та інших документів</w:t>
      </w:r>
      <w:r>
        <w:rPr>
          <w:rFonts w:hint="default" w:ascii="Times New Roman" w:hAnsi="Times New Roman" w:cs="Times New Roman"/>
          <w:i w:val="0"/>
          <w:iCs w:val="0"/>
          <w:caps w:val="0"/>
          <w:color w:val="auto"/>
          <w:spacing w:val="0"/>
          <w:sz w:val="22"/>
          <w:szCs w:val="22"/>
          <w:highlight w:val="none"/>
          <w:lang w:val="uk-UA"/>
        </w:rPr>
        <w:t>,</w:t>
      </w:r>
      <w:r>
        <w:rPr>
          <w:rFonts w:hint="default" w:ascii="Times New Roman" w:hAnsi="Times New Roman" w:cs="Times New Roman"/>
          <w:i w:val="0"/>
          <w:iCs w:val="0"/>
          <w:caps w:val="0"/>
          <w:color w:val="auto"/>
          <w:spacing w:val="0"/>
          <w:sz w:val="22"/>
          <w:szCs w:val="22"/>
          <w:highlight w:val="none"/>
        </w:rPr>
        <w:t xml:space="preserve"> пов’язаних із поданням ціни тендерної пропозиції та самостійно несе всі витрати за їх отримання.</w:t>
      </w:r>
      <w:r>
        <w:rPr>
          <w:rFonts w:hint="default" w:ascii="Times New Roman" w:hAnsi="Times New Roman" w:cs="Times New Roman"/>
          <w:i w:val="0"/>
          <w:iCs w:val="0"/>
          <w:caps w:val="0"/>
          <w:color w:val="auto"/>
          <w:spacing w:val="0"/>
          <w:sz w:val="22"/>
          <w:szCs w:val="22"/>
          <w:highlight w:val="none"/>
          <w:lang w:val="uk-UA"/>
        </w:rPr>
        <w:t xml:space="preserve"> </w:t>
      </w:r>
      <w:r>
        <w:rPr>
          <w:rFonts w:hint="default" w:ascii="Times New Roman" w:hAnsi="Times New Roman" w:cs="Times New Roman"/>
          <w:i w:val="0"/>
          <w:iCs w:val="0"/>
          <w:caps w:val="0"/>
          <w:color w:val="auto"/>
          <w:spacing w:val="0"/>
          <w:sz w:val="22"/>
          <w:szCs w:val="22"/>
          <w:highlight w:val="none"/>
          <w:shd w:val="clear" w:fill="FFFFFF"/>
          <w:lang w:val="uk-UA"/>
        </w:rPr>
        <w:t>Виконання робіт повинно здійснюватись зокрема згідно норм ДБН А.3.1-5:2016 Організація будівельного виробництва. Учасник шляхом надання гарантійного листа гарантує дотримання вимог цього ДБН, зобов</w:t>
      </w:r>
      <w:r>
        <w:rPr>
          <w:rFonts w:hint="default" w:ascii="Times New Roman" w:hAnsi="Times New Roman" w:cs="Times New Roman"/>
          <w:i w:val="0"/>
          <w:iCs w:val="0"/>
          <w:caps w:val="0"/>
          <w:color w:val="auto"/>
          <w:spacing w:val="0"/>
          <w:sz w:val="22"/>
          <w:szCs w:val="22"/>
          <w:highlight w:val="none"/>
          <w:shd w:val="clear" w:fill="FFFFFF"/>
          <w:lang w:val="en-US"/>
        </w:rPr>
        <w:t>’</w:t>
      </w:r>
      <w:r>
        <w:rPr>
          <w:rFonts w:hint="default" w:ascii="Times New Roman" w:hAnsi="Times New Roman" w:cs="Times New Roman"/>
          <w:i w:val="0"/>
          <w:iCs w:val="0"/>
          <w:caps w:val="0"/>
          <w:color w:val="auto"/>
          <w:spacing w:val="0"/>
          <w:sz w:val="22"/>
          <w:szCs w:val="22"/>
          <w:highlight w:val="none"/>
          <w:shd w:val="clear" w:fill="FFFFFF"/>
          <w:lang w:val="uk-UA"/>
        </w:rPr>
        <w:t>язується веести виконавчу документацію</w:t>
      </w:r>
      <w:r>
        <w:rPr>
          <w:rFonts w:hint="default" w:ascii="Times New Roman" w:hAnsi="Times New Roman" w:eastAsia="SimSun" w:cs="Times New Roman"/>
          <w:color w:val="auto"/>
          <w:kern w:val="0"/>
          <w:sz w:val="22"/>
          <w:szCs w:val="22"/>
          <w:highlight w:val="none"/>
          <w:lang w:val="en-US" w:eastAsia="zh-CN" w:bidi="ar"/>
        </w:rPr>
        <w:t>, яка засвідчує особливості виконання будівельних робіт на об'єкті будівництва, відображає</w:t>
      </w:r>
      <w:r>
        <w:rPr>
          <w:rFonts w:hint="default" w:ascii="Times New Roman" w:hAnsi="Times New Roman" w:eastAsia="SimSun" w:cs="Times New Roman"/>
          <w:color w:val="auto"/>
          <w:kern w:val="0"/>
          <w:sz w:val="22"/>
          <w:szCs w:val="22"/>
          <w:highlight w:val="none"/>
          <w:lang w:val="uk-UA" w:eastAsia="zh-CN" w:bidi="ar"/>
        </w:rPr>
        <w:t xml:space="preserve"> </w:t>
      </w:r>
      <w:r>
        <w:rPr>
          <w:rFonts w:hint="default" w:ascii="Times New Roman" w:hAnsi="Times New Roman" w:eastAsia="SimSun" w:cs="Times New Roman"/>
          <w:color w:val="auto"/>
          <w:kern w:val="0"/>
          <w:sz w:val="22"/>
          <w:szCs w:val="22"/>
          <w:highlight w:val="none"/>
          <w:lang w:val="en-US" w:eastAsia="zh-CN" w:bidi="ar"/>
        </w:rPr>
        <w:t>методи та умови їх виконання, підтверджує фактичні параметри їх результатів</w:t>
      </w:r>
      <w:r>
        <w:rPr>
          <w:rFonts w:hint="default" w:ascii="Times New Roman" w:hAnsi="Times New Roman" w:eastAsia="SimSun" w:cs="Times New Roman"/>
          <w:color w:val="auto"/>
          <w:kern w:val="0"/>
          <w:sz w:val="22"/>
          <w:szCs w:val="22"/>
          <w:highlight w:val="none"/>
          <w:lang w:val="uk-UA" w:eastAsia="zh-CN" w:bidi="ar"/>
        </w:rPr>
        <w:t>.</w:t>
      </w:r>
      <w:r>
        <w:rPr>
          <w:rFonts w:hint="default" w:ascii="Times New Roman" w:hAnsi="Times New Roman" w:cs="Times New Roman"/>
          <w:color w:val="auto"/>
          <w:kern w:val="0"/>
          <w:sz w:val="22"/>
          <w:szCs w:val="22"/>
          <w:highlight w:val="none"/>
          <w:lang w:val="uk-UA" w:eastAsia="zh-CN" w:bidi="ar"/>
        </w:rPr>
        <w:t xml:space="preserve"> Учасник наданням гарантійного листа декларує про те, що у разі визначення його переможцем закупівлі та укладення договору підряду, ним будуть надані сертифікати якості/відповідності на матеріальні ресурси, що будуть застосовані при виконанні робіт із капітал</w:t>
      </w:r>
      <w:r>
        <w:rPr>
          <w:rFonts w:hint="default" w:ascii="Times New Roman" w:hAnsi="Times New Roman" w:cs="Times New Roman"/>
          <w:color w:val="auto"/>
          <w:kern w:val="0"/>
          <w:sz w:val="22"/>
          <w:szCs w:val="22"/>
          <w:lang w:val="uk-UA" w:eastAsia="zh-CN" w:bidi="ar"/>
        </w:rPr>
        <w:t xml:space="preserve">ьного ремонту </w:t>
      </w:r>
      <w:r>
        <w:rPr>
          <w:rFonts w:hint="default" w:ascii="Times New Roman" w:hAnsi="Times New Roman" w:cs="Times New Roman"/>
          <w:b w:val="0"/>
          <w:bCs/>
          <w:color w:val="auto"/>
          <w:spacing w:val="-3"/>
          <w:sz w:val="22"/>
          <w:szCs w:val="22"/>
        </w:rPr>
        <w:t>будівлі №</w:t>
      </w:r>
      <w:r>
        <w:rPr>
          <w:rFonts w:hint="default" w:ascii="Times New Roman" w:hAnsi="Times New Roman" w:cs="Times New Roman"/>
          <w:b w:val="0"/>
          <w:bCs/>
          <w:color w:val="auto"/>
          <w:spacing w:val="-3"/>
          <w:sz w:val="22"/>
          <w:szCs w:val="22"/>
          <w:lang w:val="uk-UA"/>
        </w:rPr>
        <w:t>36</w:t>
      </w:r>
      <w:r>
        <w:rPr>
          <w:rFonts w:hint="default" w:ascii="Times New Roman" w:hAnsi="Times New Roman" w:cs="Times New Roman"/>
          <w:b w:val="0"/>
          <w:bCs/>
          <w:color w:val="auto"/>
          <w:spacing w:val="-3"/>
          <w:sz w:val="22"/>
          <w:szCs w:val="22"/>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val="0"/>
          <w:bCs/>
          <w:color w:val="auto"/>
          <w:spacing w:val="-3"/>
          <w:sz w:val="22"/>
          <w:szCs w:val="22"/>
          <w:lang w:val="en-US"/>
        </w:rPr>
        <w:t xml:space="preserve"> </w:t>
      </w:r>
      <w:r>
        <w:rPr>
          <w:rFonts w:hint="default" w:ascii="Times New Roman" w:hAnsi="Times New Roman" w:cs="Times New Roman"/>
          <w:b w:val="0"/>
          <w:bCs/>
          <w:color w:val="auto"/>
          <w:spacing w:val="-3"/>
          <w:sz w:val="22"/>
          <w:szCs w:val="22"/>
        </w:rPr>
        <w:t>адресою: вул. Спортивна,44, м.Дрогобич, Львівської області</w:t>
      </w:r>
      <w:r>
        <w:rPr>
          <w:rFonts w:hint="default" w:ascii="Times New Roman" w:hAnsi="Times New Roman" w:cs="Times New Roman"/>
          <w:b w:val="0"/>
          <w:bCs/>
          <w:color w:val="auto"/>
          <w:spacing w:val="-3"/>
          <w:sz w:val="22"/>
          <w:szCs w:val="22"/>
          <w:lang w:val="uk-UA"/>
        </w:rPr>
        <w:t>.</w:t>
      </w:r>
      <w:r>
        <w:rPr>
          <w:rFonts w:hint="default" w:ascii="Times New Roman" w:hAnsi="Times New Roman" w:cs="Times New Roman"/>
          <w:color w:val="auto"/>
          <w:kern w:val="0"/>
          <w:sz w:val="22"/>
          <w:szCs w:val="22"/>
          <w:lang w:val="uk-UA" w:eastAsia="zh-CN" w:bidi="ar"/>
        </w:rPr>
        <w:t xml:space="preserve"> </w:t>
      </w:r>
    </w:p>
    <w:p>
      <w:pPr>
        <w:pStyle w:val="2"/>
        <w:keepNext w:val="0"/>
        <w:keepLines w:val="0"/>
        <w:widowControl/>
        <w:suppressLineNumbers w:val="0"/>
        <w:shd w:val="clear" w:fill="FFFFFF"/>
        <w:spacing w:before="200" w:beforeAutospacing="0" w:after="100" w:afterAutospacing="0" w:line="10" w:lineRule="atLeast"/>
        <w:ind w:left="0" w:right="0" w:firstLine="0"/>
        <w:jc w:val="both"/>
        <w:rPr>
          <w:rFonts w:hint="default" w:ascii="Times New Roman" w:hAnsi="Times New Roman" w:cs="Times New Roman"/>
          <w:b w:val="0"/>
          <w:bCs/>
          <w:i w:val="0"/>
          <w:iCs w:val="0"/>
          <w:caps w:val="0"/>
          <w:color w:val="auto"/>
          <w:spacing w:val="0"/>
          <w:sz w:val="22"/>
          <w:szCs w:val="22"/>
          <w:lang w:val="uk-UA"/>
        </w:rPr>
      </w:pPr>
      <w:r>
        <w:rPr>
          <w:rFonts w:hint="default" w:ascii="Times New Roman" w:hAnsi="Times New Roman" w:cs="Times New Roman"/>
          <w:b w:val="0"/>
          <w:bCs/>
          <w:i w:val="0"/>
          <w:iCs w:val="0"/>
          <w:caps w:val="0"/>
          <w:color w:val="auto"/>
          <w:spacing w:val="0"/>
          <w:sz w:val="22"/>
          <w:szCs w:val="22"/>
        </w:rPr>
        <w:t xml:space="preserve">Учасник зобов’язаний гарантувати, що </w:t>
      </w:r>
      <w:r>
        <w:rPr>
          <w:rFonts w:hint="default" w:ascii="Times New Roman" w:hAnsi="Times New Roman" w:cs="Times New Roman"/>
          <w:b w:val="0"/>
          <w:bCs/>
          <w:i w:val="0"/>
          <w:iCs w:val="0"/>
          <w:caps w:val="0"/>
          <w:color w:val="auto"/>
          <w:spacing w:val="0"/>
          <w:sz w:val="22"/>
          <w:szCs w:val="22"/>
          <w:lang w:val="uk-UA"/>
        </w:rPr>
        <w:t xml:space="preserve">усі </w:t>
      </w:r>
      <w:r>
        <w:rPr>
          <w:rFonts w:hint="default" w:ascii="Times New Roman" w:hAnsi="Times New Roman" w:cs="Times New Roman"/>
          <w:b w:val="0"/>
          <w:bCs/>
          <w:i w:val="0"/>
          <w:iCs w:val="0"/>
          <w:caps w:val="0"/>
          <w:color w:val="auto"/>
          <w:spacing w:val="0"/>
          <w:sz w:val="22"/>
          <w:szCs w:val="22"/>
        </w:rPr>
        <w:t>будівельні матеріали та вироби, від яких залежить якість будівельної продукції, будуть відповідати вимогам ДБН, ДСТУ та іншим нормативно-правовим актам у сфері будівництва</w:t>
      </w:r>
      <w:r>
        <w:rPr>
          <w:rFonts w:hint="default" w:ascii="Times New Roman" w:hAnsi="Times New Roman" w:cs="Times New Roman"/>
          <w:b w:val="0"/>
          <w:bCs/>
          <w:i w:val="0"/>
          <w:iCs w:val="0"/>
          <w:caps w:val="0"/>
          <w:color w:val="auto"/>
          <w:spacing w:val="0"/>
          <w:sz w:val="22"/>
          <w:szCs w:val="22"/>
          <w:lang w:val="uk-UA"/>
        </w:rPr>
        <w:t xml:space="preserve">. </w:t>
      </w:r>
      <w:bookmarkStart w:id="0" w:name="_GoBack"/>
      <w:bookmarkEnd w:id="0"/>
    </w:p>
    <w:p>
      <w:pPr>
        <w:pStyle w:val="2"/>
        <w:keepNext w:val="0"/>
        <w:keepLines w:val="0"/>
        <w:widowControl/>
        <w:suppressLineNumbers w:val="0"/>
        <w:shd w:val="clear" w:fill="FFFFFF"/>
        <w:spacing w:before="200" w:beforeAutospacing="0" w:after="100" w:afterAutospacing="0" w:line="10" w:lineRule="atLeast"/>
        <w:ind w:left="0" w:right="0" w:firstLine="0"/>
        <w:jc w:val="both"/>
        <w:rPr>
          <w:rFonts w:hint="default" w:ascii="Times New Roman" w:hAnsi="Times New Roman" w:cs="Times New Roman"/>
          <w:b w:val="0"/>
          <w:bCs/>
          <w:i w:val="0"/>
          <w:iCs w:val="0"/>
          <w:caps w:val="0"/>
          <w:color w:val="auto"/>
          <w:spacing w:val="0"/>
          <w:sz w:val="22"/>
          <w:szCs w:val="22"/>
          <w:lang w:val="uk-UA"/>
        </w:rPr>
      </w:pPr>
      <w:r>
        <w:rPr>
          <w:rFonts w:hint="default" w:ascii="Times New Roman" w:hAnsi="Times New Roman" w:cs="Times New Roman"/>
          <w:b w:val="0"/>
          <w:bCs/>
          <w:i w:val="0"/>
          <w:iCs w:val="0"/>
          <w:caps w:val="0"/>
          <w:color w:val="auto"/>
          <w:spacing w:val="0"/>
          <w:sz w:val="22"/>
          <w:szCs w:val="22"/>
          <w:lang w:val="uk-UA"/>
        </w:rPr>
        <w:t xml:space="preserve">Технічні характеристики матеріалу рулонного покрівельного (ЕКП, ХПП), що буде застосовано при виконанні робіт з капітального ремонту </w:t>
      </w:r>
      <w:r>
        <w:rPr>
          <w:rFonts w:hint="default" w:ascii="Times New Roman" w:hAnsi="Times New Roman" w:cs="Times New Roman"/>
          <w:b w:val="0"/>
          <w:bCs/>
          <w:color w:val="auto"/>
          <w:spacing w:val="-3"/>
          <w:sz w:val="22"/>
          <w:szCs w:val="22"/>
        </w:rPr>
        <w:t>будівлі №</w:t>
      </w:r>
      <w:r>
        <w:rPr>
          <w:rFonts w:hint="default" w:ascii="Times New Roman" w:hAnsi="Times New Roman" w:cs="Times New Roman"/>
          <w:b w:val="0"/>
          <w:bCs/>
          <w:color w:val="auto"/>
          <w:spacing w:val="-3"/>
          <w:sz w:val="22"/>
          <w:szCs w:val="22"/>
          <w:lang w:val="uk-UA"/>
        </w:rPr>
        <w:t>36</w:t>
      </w:r>
      <w:r>
        <w:rPr>
          <w:rFonts w:hint="default" w:ascii="Times New Roman" w:hAnsi="Times New Roman" w:cs="Times New Roman"/>
          <w:b w:val="0"/>
          <w:bCs/>
          <w:color w:val="auto"/>
          <w:spacing w:val="-3"/>
          <w:sz w:val="22"/>
          <w:szCs w:val="22"/>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val="0"/>
          <w:bCs/>
          <w:color w:val="auto"/>
          <w:spacing w:val="-3"/>
          <w:sz w:val="22"/>
          <w:szCs w:val="22"/>
          <w:lang w:val="en-US"/>
        </w:rPr>
        <w:t xml:space="preserve"> </w:t>
      </w:r>
      <w:r>
        <w:rPr>
          <w:rFonts w:hint="default" w:ascii="Times New Roman" w:hAnsi="Times New Roman" w:cs="Times New Roman"/>
          <w:b w:val="0"/>
          <w:bCs/>
          <w:color w:val="auto"/>
          <w:spacing w:val="-3"/>
          <w:sz w:val="22"/>
          <w:szCs w:val="22"/>
        </w:rPr>
        <w:t>адресою: вул. Спортивна,44, м.Дрогобич, Львівської області</w:t>
      </w:r>
      <w:r>
        <w:rPr>
          <w:rFonts w:hint="default" w:ascii="Times New Roman" w:hAnsi="Times New Roman" w:cs="Times New Roman"/>
          <w:b w:val="0"/>
          <w:bCs/>
          <w:color w:val="auto"/>
          <w:spacing w:val="-3"/>
          <w:sz w:val="22"/>
          <w:szCs w:val="22"/>
          <w:lang w:val="uk-UA"/>
        </w:rPr>
        <w:t xml:space="preserve"> </w:t>
      </w:r>
      <w:r>
        <w:rPr>
          <w:rFonts w:hint="default" w:ascii="Times New Roman" w:hAnsi="Times New Roman" w:cs="Times New Roman"/>
          <w:b w:val="0"/>
          <w:bCs/>
          <w:i w:val="0"/>
          <w:iCs w:val="0"/>
          <w:caps w:val="0"/>
          <w:color w:val="auto"/>
          <w:spacing w:val="0"/>
          <w:sz w:val="22"/>
          <w:szCs w:val="22"/>
          <w:lang w:val="uk-UA"/>
        </w:rPr>
        <w:t xml:space="preserve">повинна відповідати вимогам ДСТУ </w:t>
      </w:r>
      <w:r>
        <w:rPr>
          <w:rFonts w:hint="default" w:ascii="Times New Roman" w:hAnsi="Times New Roman" w:cs="Times New Roman"/>
          <w:b w:val="0"/>
          <w:bCs/>
          <w:color w:val="auto"/>
          <w:sz w:val="22"/>
          <w:szCs w:val="22"/>
          <w:lang w:val="uk-UA"/>
        </w:rPr>
        <w:t xml:space="preserve">Б В.2.7-101-2000 </w:t>
      </w:r>
      <w:r>
        <w:rPr>
          <w:rFonts w:hint="default" w:ascii="Times New Roman" w:hAnsi="Times New Roman" w:cs="Times New Roman"/>
          <w:b w:val="0"/>
          <w:bCs/>
          <w:i w:val="0"/>
          <w:iCs w:val="0"/>
          <w:caps w:val="0"/>
          <w:color w:val="auto"/>
          <w:spacing w:val="0"/>
          <w:sz w:val="22"/>
          <w:szCs w:val="22"/>
          <w:lang w:val="uk-UA"/>
        </w:rPr>
        <w:t xml:space="preserve">Матеріали рулонні покрівельні та гідроізоляційні. Загальні технічні умови та </w:t>
      </w:r>
      <w:r>
        <w:rPr>
          <w:rFonts w:hint="default" w:ascii="Times New Roman" w:hAnsi="Times New Roman" w:cs="Times New Roman"/>
          <w:b w:val="0"/>
          <w:bCs/>
          <w:i w:val="0"/>
          <w:iCs w:val="0"/>
          <w:caps w:val="0"/>
          <w:color w:val="auto"/>
          <w:spacing w:val="0"/>
          <w:sz w:val="22"/>
          <w:szCs w:val="22"/>
          <w:vertAlign w:val="baseline"/>
          <w:lang w:val="uk-UA"/>
        </w:rPr>
        <w:t xml:space="preserve">відповідати правилам маркування, що </w:t>
      </w:r>
      <w:r>
        <w:rPr>
          <w:rFonts w:hint="default" w:ascii="Times New Roman" w:hAnsi="Times New Roman" w:cs="Times New Roman"/>
          <w:b w:val="0"/>
          <w:bCs/>
          <w:i w:val="0"/>
          <w:iCs w:val="0"/>
          <w:caps w:val="0"/>
          <w:color w:val="auto"/>
          <w:spacing w:val="0"/>
          <w:sz w:val="22"/>
          <w:szCs w:val="22"/>
          <w:lang w:val="uk-UA"/>
        </w:rPr>
        <w:t>містить інформацію про найменування підприємства-виробника або його товарний знак, найменування матеріалу та номер нормативного документу на конкретний вид матеріалу, номер партії та дата виготовлення, кількість матеріалу в партії.</w:t>
      </w:r>
    </w:p>
    <w:p>
      <w:pPr>
        <w:pStyle w:val="2"/>
        <w:keepNext w:val="0"/>
        <w:keepLines w:val="0"/>
        <w:widowControl/>
        <w:suppressLineNumbers w:val="0"/>
        <w:shd w:val="clear" w:fill="FFFFFF"/>
        <w:spacing w:before="200" w:beforeAutospacing="0" w:after="100" w:afterAutospacing="0" w:line="10" w:lineRule="atLeast"/>
        <w:ind w:left="0" w:right="0" w:firstLine="0"/>
        <w:jc w:val="both"/>
        <w:rPr>
          <w:rFonts w:hint="default" w:ascii="Times New Roman" w:hAnsi="Times New Roman" w:cs="Times New Roman"/>
          <w:b w:val="0"/>
          <w:bCs/>
          <w:i w:val="0"/>
          <w:iCs w:val="0"/>
          <w:caps w:val="0"/>
          <w:color w:val="auto"/>
          <w:spacing w:val="0"/>
          <w:sz w:val="22"/>
          <w:szCs w:val="22"/>
          <w:lang w:val="uk-UA"/>
        </w:rPr>
      </w:pPr>
      <w:r>
        <w:rPr>
          <w:rFonts w:hint="default" w:ascii="Times New Roman" w:hAnsi="Times New Roman" w:cs="Times New Roman"/>
          <w:b w:val="0"/>
          <w:bCs/>
          <w:i w:val="0"/>
          <w:iCs w:val="0"/>
          <w:caps w:val="0"/>
          <w:color w:val="auto"/>
          <w:spacing w:val="0"/>
          <w:sz w:val="22"/>
          <w:szCs w:val="22"/>
          <w:lang w:val="uk-UA"/>
        </w:rPr>
        <w:t>Основні технічні характеристики матеріалу рулонного покрівельного (підтверджуються Учасником шляхом надання гарантійного листа з переліком вказаних технічних характеристик та обов</w:t>
      </w:r>
      <w:r>
        <w:rPr>
          <w:rFonts w:hint="default" w:ascii="Times New Roman" w:hAnsi="Times New Roman" w:cs="Times New Roman"/>
          <w:b w:val="0"/>
          <w:bCs/>
          <w:i w:val="0"/>
          <w:iCs w:val="0"/>
          <w:caps w:val="0"/>
          <w:color w:val="auto"/>
          <w:spacing w:val="0"/>
          <w:sz w:val="22"/>
          <w:szCs w:val="22"/>
          <w:lang w:val="en-US"/>
        </w:rPr>
        <w:t>’</w:t>
      </w:r>
      <w:r>
        <w:rPr>
          <w:rFonts w:hint="default" w:ascii="Times New Roman" w:hAnsi="Times New Roman" w:cs="Times New Roman"/>
          <w:b w:val="0"/>
          <w:bCs/>
          <w:i w:val="0"/>
          <w:iCs w:val="0"/>
          <w:caps w:val="0"/>
          <w:color w:val="auto"/>
          <w:spacing w:val="0"/>
          <w:sz w:val="22"/>
          <w:szCs w:val="22"/>
          <w:lang w:val="uk-UA"/>
        </w:rPr>
        <w:t>язковим зазначенням посилання на сайт виробника з інформацією про технічні характеристики матеріалу рулонного покрівельного):</w:t>
      </w:r>
    </w:p>
    <w:tbl>
      <w:tblPr>
        <w:tblStyle w:val="9"/>
        <w:tblW w:w="9630" w:type="dxa"/>
        <w:tblInd w:w="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15"/>
        <w:gridCol w:w="4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815" w:type="dxa"/>
          </w:tcPr>
          <w:p>
            <w:pPr>
              <w:pStyle w:val="21"/>
              <w:spacing w:before="9" w:line="196" w:lineRule="exact"/>
              <w:ind w:left="13"/>
              <w:jc w:val="center"/>
              <w:rPr>
                <w:b/>
                <w:sz w:val="18"/>
              </w:rPr>
            </w:pPr>
            <w:r>
              <w:rPr>
                <w:b/>
                <w:spacing w:val="-2"/>
                <w:sz w:val="18"/>
              </w:rPr>
              <w:t>Параметри</w:t>
            </w:r>
          </w:p>
        </w:tc>
        <w:tc>
          <w:tcPr>
            <w:tcW w:w="4815" w:type="dxa"/>
          </w:tcPr>
          <w:p>
            <w:pPr>
              <w:pStyle w:val="21"/>
              <w:spacing w:before="9" w:line="196" w:lineRule="exact"/>
              <w:ind w:left="135" w:right="135"/>
              <w:jc w:val="center"/>
              <w:rPr>
                <w:b/>
                <w:sz w:val="18"/>
              </w:rPr>
            </w:pPr>
            <w:r>
              <w:rPr>
                <w:b/>
                <w:spacing w:val="-5"/>
                <w:sz w:val="18"/>
              </w:rPr>
              <w:t>ЕПП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815" w:type="dxa"/>
          </w:tcPr>
          <w:p>
            <w:pPr>
              <w:pStyle w:val="21"/>
              <w:spacing w:line="205" w:lineRule="exact"/>
              <w:ind w:left="108"/>
              <w:jc w:val="left"/>
              <w:rPr>
                <w:sz w:val="18"/>
              </w:rPr>
            </w:pPr>
            <w:r>
              <w:rPr>
                <w:sz w:val="18"/>
              </w:rPr>
              <w:t>Маса</w:t>
            </w:r>
            <w:r>
              <w:rPr>
                <w:spacing w:val="-3"/>
                <w:sz w:val="18"/>
              </w:rPr>
              <w:t xml:space="preserve"> </w:t>
            </w:r>
            <w:r>
              <w:rPr>
                <w:sz w:val="18"/>
              </w:rPr>
              <w:t>1</w:t>
            </w:r>
            <w:r>
              <w:rPr>
                <w:spacing w:val="-2"/>
                <w:sz w:val="18"/>
              </w:rPr>
              <w:t xml:space="preserve"> </w:t>
            </w:r>
            <w:r>
              <w:rPr>
                <w:sz w:val="18"/>
              </w:rPr>
              <w:t>м². (</w:t>
            </w:r>
            <w:r>
              <w:rPr>
                <w:spacing w:val="-1"/>
                <w:sz w:val="18"/>
              </w:rPr>
              <w:t xml:space="preserve"> </w:t>
            </w:r>
            <w:r>
              <w:rPr>
                <w:spacing w:val="-5"/>
                <w:sz w:val="18"/>
              </w:rPr>
              <w:t>кг)</w:t>
            </w:r>
          </w:p>
        </w:tc>
        <w:tc>
          <w:tcPr>
            <w:tcW w:w="4815" w:type="dxa"/>
          </w:tcPr>
          <w:p>
            <w:pPr>
              <w:pStyle w:val="21"/>
              <w:spacing w:line="205" w:lineRule="exact"/>
              <w:ind w:left="213" w:leftChars="97" w:right="-33" w:rightChars="-15" w:firstLine="3" w:firstLineChars="0"/>
              <w:jc w:val="left"/>
              <w:rPr>
                <w:sz w:val="18"/>
              </w:rPr>
            </w:pPr>
            <w:r>
              <w:rPr>
                <w:spacing w:val="-5"/>
                <w:sz w:val="18"/>
                <w:lang w:val="uk-UA"/>
              </w:rPr>
              <w:t>не</w:t>
            </w:r>
            <w:r>
              <w:rPr>
                <w:rFonts w:hint="default"/>
                <w:spacing w:val="-5"/>
                <w:sz w:val="18"/>
                <w:lang w:val="uk-UA"/>
              </w:rPr>
              <w:t xml:space="preserve"> менше </w:t>
            </w:r>
            <w:r>
              <w:rPr>
                <w:spacing w:val="-5"/>
                <w:sz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4815" w:type="dxa"/>
          </w:tcPr>
          <w:p>
            <w:pPr>
              <w:pStyle w:val="21"/>
              <w:spacing w:line="200" w:lineRule="exact"/>
              <w:ind w:left="108"/>
              <w:jc w:val="left"/>
              <w:rPr>
                <w:sz w:val="18"/>
              </w:rPr>
            </w:pPr>
            <w:r>
              <w:rPr>
                <w:spacing w:val="-2"/>
                <w:sz w:val="18"/>
              </w:rPr>
              <w:t>Основа</w:t>
            </w:r>
          </w:p>
        </w:tc>
        <w:tc>
          <w:tcPr>
            <w:tcW w:w="4815" w:type="dxa"/>
          </w:tcPr>
          <w:p>
            <w:pPr>
              <w:pStyle w:val="21"/>
              <w:spacing w:line="200" w:lineRule="exact"/>
              <w:ind w:left="213" w:leftChars="97" w:right="-33" w:rightChars="-15" w:firstLine="3" w:firstLineChars="0"/>
              <w:jc w:val="left"/>
              <w:rPr>
                <w:sz w:val="18"/>
              </w:rPr>
            </w:pPr>
            <w:r>
              <w:rPr>
                <w:spacing w:val="-2"/>
                <w:sz w:val="18"/>
              </w:rPr>
              <w:t>Поліестер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4815" w:type="dxa"/>
          </w:tcPr>
          <w:p>
            <w:pPr>
              <w:pStyle w:val="21"/>
              <w:spacing w:before="115"/>
              <w:ind w:left="108"/>
              <w:jc w:val="left"/>
              <w:rPr>
                <w:sz w:val="18"/>
              </w:rPr>
            </w:pPr>
            <w:r>
              <w:rPr>
                <w:spacing w:val="-2"/>
                <w:sz w:val="18"/>
              </w:rPr>
              <w:t>Бітум</w:t>
            </w:r>
          </w:p>
        </w:tc>
        <w:tc>
          <w:tcPr>
            <w:tcW w:w="4815" w:type="dxa"/>
          </w:tcPr>
          <w:p>
            <w:pPr>
              <w:pStyle w:val="21"/>
              <w:spacing w:line="207" w:lineRule="exact"/>
              <w:ind w:left="213" w:leftChars="97" w:right="-33" w:rightChars="-15" w:firstLine="3" w:firstLineChars="0"/>
              <w:jc w:val="left"/>
              <w:rPr>
                <w:sz w:val="18"/>
              </w:rPr>
            </w:pPr>
            <w:r>
              <w:rPr>
                <w:sz w:val="18"/>
              </w:rPr>
              <w:t>СБС</w:t>
            </w:r>
            <w:r>
              <w:rPr>
                <w:spacing w:val="2"/>
                <w:sz w:val="18"/>
              </w:rPr>
              <w:t xml:space="preserve"> </w:t>
            </w:r>
            <w:r>
              <w:rPr>
                <w:spacing w:val="-10"/>
                <w:sz w:val="18"/>
              </w:rPr>
              <w:t>-</w:t>
            </w:r>
            <w:r>
              <w:rPr>
                <w:rFonts w:hint="default"/>
                <w:spacing w:val="-10"/>
                <w:sz w:val="18"/>
                <w:lang w:val="uk-UA"/>
              </w:rPr>
              <w:t xml:space="preserve"> </w:t>
            </w:r>
            <w:r>
              <w:rPr>
                <w:spacing w:val="-2"/>
                <w:sz w:val="18"/>
              </w:rPr>
              <w:t>модифікований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4815" w:type="dxa"/>
          </w:tcPr>
          <w:p>
            <w:pPr>
              <w:pStyle w:val="21"/>
              <w:spacing w:before="4" w:line="256" w:lineRule="auto"/>
              <w:ind w:left="108"/>
              <w:jc w:val="left"/>
              <w:rPr>
                <w:sz w:val="18"/>
              </w:rPr>
            </w:pPr>
            <w:r>
              <w:rPr>
                <w:sz w:val="18"/>
              </w:rPr>
              <w:t>Максимальна</w:t>
            </w:r>
            <w:r>
              <w:rPr>
                <w:spacing w:val="-12"/>
                <w:sz w:val="18"/>
              </w:rPr>
              <w:t xml:space="preserve"> </w:t>
            </w:r>
            <w:r>
              <w:rPr>
                <w:sz w:val="18"/>
              </w:rPr>
              <w:t>сила</w:t>
            </w:r>
            <w:r>
              <w:rPr>
                <w:spacing w:val="-11"/>
                <w:sz w:val="18"/>
              </w:rPr>
              <w:t xml:space="preserve"> </w:t>
            </w:r>
            <w:r>
              <w:rPr>
                <w:sz w:val="18"/>
              </w:rPr>
              <w:t>при</w:t>
            </w:r>
            <w:r>
              <w:rPr>
                <w:spacing w:val="-11"/>
                <w:sz w:val="18"/>
              </w:rPr>
              <w:t xml:space="preserve"> </w:t>
            </w:r>
            <w:r>
              <w:rPr>
                <w:sz w:val="18"/>
              </w:rPr>
              <w:t>розтягуванні вздовж/поперек полотна, Н</w:t>
            </w:r>
            <w:r>
              <w:rPr>
                <w:rFonts w:hint="default"/>
                <w:sz w:val="18"/>
                <w:lang w:val="uk-UA"/>
              </w:rPr>
              <w:t xml:space="preserve"> </w:t>
            </w:r>
            <w:r>
              <w:rPr>
                <w:sz w:val="18"/>
              </w:rPr>
              <w:t>не</w:t>
            </w:r>
            <w:r>
              <w:rPr>
                <w:spacing w:val="2"/>
                <w:sz w:val="18"/>
              </w:rPr>
              <w:t xml:space="preserve"> </w:t>
            </w:r>
            <w:r>
              <w:rPr>
                <w:spacing w:val="-4"/>
                <w:sz w:val="18"/>
              </w:rPr>
              <w:t>менше</w:t>
            </w:r>
          </w:p>
        </w:tc>
        <w:tc>
          <w:tcPr>
            <w:tcW w:w="4815" w:type="dxa"/>
          </w:tcPr>
          <w:p>
            <w:pPr>
              <w:pStyle w:val="21"/>
              <w:spacing w:before="18"/>
              <w:ind w:left="0" w:leftChars="0" w:right="-33" w:rightChars="-15" w:firstLine="0" w:firstLineChars="0"/>
              <w:jc w:val="left"/>
              <w:rPr>
                <w:sz w:val="18"/>
              </w:rPr>
            </w:pPr>
            <w:r>
              <w:rPr>
                <w:spacing w:val="-2"/>
                <w:sz w:val="18"/>
              </w:rPr>
              <w:t>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815" w:type="dxa"/>
          </w:tcPr>
          <w:p>
            <w:pPr>
              <w:pStyle w:val="21"/>
              <w:ind w:left="108"/>
              <w:jc w:val="left"/>
              <w:rPr>
                <w:sz w:val="18"/>
              </w:rPr>
            </w:pPr>
            <w:r>
              <w:rPr>
                <w:sz w:val="18"/>
              </w:rPr>
              <w:t>Водопоглинання</w:t>
            </w:r>
            <w:r>
              <w:rPr>
                <w:spacing w:val="-6"/>
                <w:sz w:val="18"/>
              </w:rPr>
              <w:t xml:space="preserve"> </w:t>
            </w:r>
            <w:r>
              <w:rPr>
                <w:sz w:val="18"/>
              </w:rPr>
              <w:t>протягом</w:t>
            </w:r>
            <w:r>
              <w:rPr>
                <w:spacing w:val="-3"/>
                <w:sz w:val="18"/>
              </w:rPr>
              <w:t xml:space="preserve"> </w:t>
            </w:r>
            <w:r>
              <w:rPr>
                <w:sz w:val="18"/>
              </w:rPr>
              <w:t>24</w:t>
            </w:r>
            <w:r>
              <w:rPr>
                <w:spacing w:val="-8"/>
                <w:sz w:val="18"/>
              </w:rPr>
              <w:t xml:space="preserve"> </w:t>
            </w:r>
            <w:r>
              <w:rPr>
                <w:spacing w:val="-2"/>
                <w:sz w:val="18"/>
              </w:rPr>
              <w:t>год.,%</w:t>
            </w:r>
            <w:r>
              <w:rPr>
                <w:rFonts w:hint="default"/>
                <w:spacing w:val="-2"/>
                <w:sz w:val="18"/>
                <w:lang w:val="uk-UA"/>
              </w:rPr>
              <w:t xml:space="preserve"> </w:t>
            </w:r>
            <w:r>
              <w:rPr>
                <w:sz w:val="18"/>
              </w:rPr>
              <w:t>за</w:t>
            </w:r>
            <w:r>
              <w:rPr>
                <w:spacing w:val="-1"/>
                <w:sz w:val="18"/>
              </w:rPr>
              <w:t xml:space="preserve"> </w:t>
            </w:r>
            <w:r>
              <w:rPr>
                <w:sz w:val="18"/>
              </w:rPr>
              <w:t>масою</w:t>
            </w:r>
            <w:r>
              <w:rPr>
                <w:spacing w:val="-3"/>
                <w:sz w:val="18"/>
              </w:rPr>
              <w:t xml:space="preserve"> </w:t>
            </w:r>
            <w:r>
              <w:rPr>
                <w:sz w:val="18"/>
              </w:rPr>
              <w:t xml:space="preserve">не </w:t>
            </w:r>
            <w:r>
              <w:rPr>
                <w:spacing w:val="-2"/>
                <w:sz w:val="18"/>
              </w:rPr>
              <w:t>більше</w:t>
            </w:r>
          </w:p>
        </w:tc>
        <w:tc>
          <w:tcPr>
            <w:tcW w:w="4815" w:type="dxa"/>
          </w:tcPr>
          <w:p>
            <w:pPr>
              <w:pStyle w:val="21"/>
              <w:spacing w:before="110"/>
              <w:ind w:left="213" w:leftChars="97" w:right="-33" w:rightChars="-15" w:firstLine="3" w:firstLineChars="0"/>
              <w:jc w:val="left"/>
              <w:rPr>
                <w:sz w:val="18"/>
              </w:rPr>
            </w:pPr>
            <w:r>
              <w:rPr>
                <w:spacing w:val="-10"/>
                <w:sz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815" w:type="dxa"/>
          </w:tcPr>
          <w:p>
            <w:pPr>
              <w:pStyle w:val="21"/>
              <w:spacing w:line="207" w:lineRule="exact"/>
              <w:ind w:left="108"/>
              <w:jc w:val="left"/>
              <w:rPr>
                <w:sz w:val="18"/>
              </w:rPr>
            </w:pPr>
            <w:r>
              <w:rPr>
                <w:sz w:val="18"/>
              </w:rPr>
              <w:t>Маса</w:t>
            </w:r>
            <w:r>
              <w:rPr>
                <w:spacing w:val="-6"/>
                <w:sz w:val="18"/>
              </w:rPr>
              <w:t xml:space="preserve"> </w:t>
            </w:r>
            <w:r>
              <w:rPr>
                <w:sz w:val="18"/>
              </w:rPr>
              <w:t>в’яжучого</w:t>
            </w:r>
            <w:r>
              <w:rPr>
                <w:spacing w:val="-5"/>
                <w:sz w:val="18"/>
              </w:rPr>
              <w:t xml:space="preserve"> </w:t>
            </w:r>
            <w:r>
              <w:rPr>
                <w:sz w:val="18"/>
              </w:rPr>
              <w:t xml:space="preserve">зі </w:t>
            </w:r>
            <w:r>
              <w:rPr>
                <w:spacing w:val="-2"/>
                <w:sz w:val="18"/>
              </w:rPr>
              <w:t>сторони</w:t>
            </w:r>
          </w:p>
          <w:p>
            <w:pPr>
              <w:pStyle w:val="21"/>
              <w:spacing w:before="18" w:line="201" w:lineRule="exact"/>
              <w:ind w:left="108"/>
              <w:jc w:val="left"/>
              <w:rPr>
                <w:sz w:val="18"/>
              </w:rPr>
            </w:pPr>
            <w:r>
              <w:rPr>
                <w:sz w:val="18"/>
              </w:rPr>
              <w:t>наплавлення</w:t>
            </w:r>
            <w:r>
              <w:rPr>
                <w:spacing w:val="-5"/>
                <w:sz w:val="18"/>
              </w:rPr>
              <w:t xml:space="preserve"> </w:t>
            </w:r>
            <w:r>
              <w:rPr>
                <w:sz w:val="18"/>
              </w:rPr>
              <w:t>сторони,</w:t>
            </w:r>
            <w:r>
              <w:rPr>
                <w:spacing w:val="-5"/>
                <w:sz w:val="18"/>
              </w:rPr>
              <w:t xml:space="preserve"> </w:t>
            </w:r>
            <w:r>
              <w:rPr>
                <w:sz w:val="18"/>
              </w:rPr>
              <w:t>г/м2</w:t>
            </w:r>
            <w:r>
              <w:rPr>
                <w:spacing w:val="-4"/>
                <w:sz w:val="18"/>
              </w:rPr>
              <w:t xml:space="preserve"> </w:t>
            </w:r>
            <w:r>
              <w:rPr>
                <w:sz w:val="18"/>
              </w:rPr>
              <w:t>не</w:t>
            </w:r>
            <w:r>
              <w:rPr>
                <w:spacing w:val="-2"/>
                <w:sz w:val="18"/>
              </w:rPr>
              <w:t xml:space="preserve"> </w:t>
            </w:r>
            <w:r>
              <w:rPr>
                <w:spacing w:val="-4"/>
                <w:sz w:val="18"/>
              </w:rPr>
              <w:t>менше</w:t>
            </w:r>
          </w:p>
        </w:tc>
        <w:tc>
          <w:tcPr>
            <w:tcW w:w="4815" w:type="dxa"/>
          </w:tcPr>
          <w:p>
            <w:pPr>
              <w:pStyle w:val="21"/>
              <w:spacing w:before="115"/>
              <w:ind w:left="213" w:leftChars="97" w:right="-33" w:rightChars="-15" w:firstLine="3" w:firstLineChars="0"/>
              <w:jc w:val="left"/>
              <w:rPr>
                <w:sz w:val="18"/>
              </w:rPr>
            </w:pPr>
            <w:r>
              <w:rPr>
                <w:spacing w:val="-4"/>
                <w:sz w:val="18"/>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4815" w:type="dxa"/>
          </w:tcPr>
          <w:p>
            <w:pPr>
              <w:pStyle w:val="21"/>
              <w:spacing w:before="115" w:line="256" w:lineRule="auto"/>
              <w:ind w:left="108"/>
              <w:jc w:val="left"/>
              <w:rPr>
                <w:sz w:val="18"/>
              </w:rPr>
            </w:pPr>
            <w:r>
              <w:rPr>
                <w:sz w:val="18"/>
              </w:rPr>
              <w:t>Водонепроникність</w:t>
            </w:r>
            <w:r>
              <w:rPr>
                <w:spacing w:val="-12"/>
                <w:sz w:val="18"/>
              </w:rPr>
              <w:t xml:space="preserve"> </w:t>
            </w:r>
            <w:r>
              <w:rPr>
                <w:sz w:val="18"/>
              </w:rPr>
              <w:t>протягом</w:t>
            </w:r>
            <w:r>
              <w:rPr>
                <w:spacing w:val="-11"/>
                <w:sz w:val="18"/>
              </w:rPr>
              <w:t xml:space="preserve"> </w:t>
            </w:r>
            <w:r>
              <w:rPr>
                <w:sz w:val="18"/>
              </w:rPr>
              <w:t>72</w:t>
            </w:r>
            <w:r>
              <w:rPr>
                <w:spacing w:val="-11"/>
                <w:sz w:val="18"/>
              </w:rPr>
              <w:t xml:space="preserve"> </w:t>
            </w:r>
            <w:r>
              <w:rPr>
                <w:sz w:val="18"/>
              </w:rPr>
              <w:t>год. При тиску не менше 0.001МПа</w:t>
            </w:r>
          </w:p>
        </w:tc>
        <w:tc>
          <w:tcPr>
            <w:tcW w:w="4815" w:type="dxa"/>
          </w:tcPr>
          <w:p>
            <w:pPr>
              <w:pStyle w:val="21"/>
              <w:spacing w:before="4" w:line="256" w:lineRule="auto"/>
              <w:ind w:left="213" w:leftChars="97" w:right="-33" w:rightChars="-15" w:firstLine="3" w:firstLineChars="0"/>
              <w:jc w:val="left"/>
              <w:rPr>
                <w:sz w:val="18"/>
              </w:rPr>
            </w:pPr>
            <w:r>
              <w:rPr>
                <w:sz w:val="18"/>
              </w:rPr>
              <w:t>На</w:t>
            </w:r>
            <w:r>
              <w:rPr>
                <w:spacing w:val="-12"/>
                <w:sz w:val="18"/>
              </w:rPr>
              <w:t xml:space="preserve"> </w:t>
            </w:r>
            <w:r>
              <w:rPr>
                <w:sz w:val="18"/>
              </w:rPr>
              <w:t>поверхні</w:t>
            </w:r>
            <w:r>
              <w:rPr>
                <w:spacing w:val="-11"/>
                <w:sz w:val="18"/>
              </w:rPr>
              <w:t xml:space="preserve"> </w:t>
            </w:r>
            <w:r>
              <w:rPr>
                <w:sz w:val="18"/>
              </w:rPr>
              <w:t>зразка не повинно бути</w:t>
            </w:r>
            <w:r>
              <w:rPr>
                <w:rFonts w:hint="default"/>
                <w:sz w:val="18"/>
                <w:lang w:val="uk-UA"/>
              </w:rPr>
              <w:t xml:space="preserve"> </w:t>
            </w:r>
            <w:r>
              <w:rPr>
                <w:sz w:val="18"/>
              </w:rPr>
              <w:t>ознак</w:t>
            </w:r>
            <w:r>
              <w:rPr>
                <w:spacing w:val="-4"/>
                <w:sz w:val="18"/>
              </w:rPr>
              <w:t xml:space="preserve"> води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815" w:type="dxa"/>
          </w:tcPr>
          <w:p>
            <w:pPr>
              <w:pStyle w:val="21"/>
              <w:spacing w:line="207" w:lineRule="exact"/>
              <w:ind w:left="108"/>
              <w:jc w:val="left"/>
              <w:rPr>
                <w:sz w:val="18"/>
              </w:rPr>
            </w:pPr>
            <w:r>
              <w:rPr>
                <w:sz w:val="18"/>
              </w:rPr>
              <w:t>Водонепроникність</w:t>
            </w:r>
            <w:r>
              <w:rPr>
                <w:spacing w:val="-9"/>
                <w:sz w:val="18"/>
              </w:rPr>
              <w:t xml:space="preserve"> </w:t>
            </w:r>
            <w:r>
              <w:rPr>
                <w:sz w:val="18"/>
              </w:rPr>
              <w:t>при</w:t>
            </w:r>
            <w:r>
              <w:rPr>
                <w:spacing w:val="-6"/>
                <w:sz w:val="18"/>
              </w:rPr>
              <w:t xml:space="preserve"> </w:t>
            </w:r>
            <w:r>
              <w:rPr>
                <w:sz w:val="18"/>
              </w:rPr>
              <w:t>тиску</w:t>
            </w:r>
            <w:r>
              <w:rPr>
                <w:spacing w:val="-11"/>
                <w:sz w:val="18"/>
              </w:rPr>
              <w:t xml:space="preserve"> </w:t>
            </w:r>
            <w:r>
              <w:rPr>
                <w:spacing w:val="-5"/>
                <w:sz w:val="18"/>
              </w:rPr>
              <w:t>не</w:t>
            </w:r>
            <w:r>
              <w:rPr>
                <w:rFonts w:hint="default"/>
                <w:spacing w:val="-5"/>
                <w:sz w:val="18"/>
                <w:lang w:val="uk-UA"/>
              </w:rPr>
              <w:t xml:space="preserve"> </w:t>
            </w:r>
            <w:r>
              <w:rPr>
                <w:sz w:val="18"/>
              </w:rPr>
              <w:t>менше</w:t>
            </w:r>
            <w:r>
              <w:rPr>
                <w:spacing w:val="-4"/>
                <w:sz w:val="18"/>
              </w:rPr>
              <w:t xml:space="preserve"> </w:t>
            </w:r>
            <w:r>
              <w:rPr>
                <w:sz w:val="18"/>
              </w:rPr>
              <w:t>0,2</w:t>
            </w:r>
            <w:r>
              <w:rPr>
                <w:spacing w:val="-3"/>
                <w:sz w:val="18"/>
              </w:rPr>
              <w:t xml:space="preserve"> </w:t>
            </w:r>
            <w:r>
              <w:rPr>
                <w:sz w:val="18"/>
              </w:rPr>
              <w:t>МПа</w:t>
            </w:r>
            <w:r>
              <w:rPr>
                <w:spacing w:val="-3"/>
                <w:sz w:val="18"/>
              </w:rPr>
              <w:t xml:space="preserve"> </w:t>
            </w:r>
            <w:r>
              <w:rPr>
                <w:sz w:val="18"/>
              </w:rPr>
              <w:t>протягом</w:t>
            </w:r>
            <w:r>
              <w:rPr>
                <w:spacing w:val="-4"/>
                <w:sz w:val="18"/>
              </w:rPr>
              <w:t xml:space="preserve"> </w:t>
            </w:r>
            <w:r>
              <w:rPr>
                <w:sz w:val="18"/>
              </w:rPr>
              <w:t>2</w:t>
            </w:r>
            <w:r>
              <w:rPr>
                <w:spacing w:val="-3"/>
                <w:sz w:val="18"/>
              </w:rPr>
              <w:t xml:space="preserve"> </w:t>
            </w:r>
            <w:r>
              <w:rPr>
                <w:spacing w:val="-5"/>
                <w:sz w:val="18"/>
              </w:rPr>
              <w:t>год</w:t>
            </w:r>
          </w:p>
        </w:tc>
        <w:tc>
          <w:tcPr>
            <w:tcW w:w="4815" w:type="dxa"/>
          </w:tcPr>
          <w:p>
            <w:pPr>
              <w:pStyle w:val="21"/>
              <w:spacing w:before="110"/>
              <w:ind w:left="213" w:leftChars="97" w:right="-33" w:rightChars="-15" w:firstLine="3" w:firstLineChars="0"/>
              <w:jc w:val="left"/>
              <w:rPr>
                <w:sz w:val="18"/>
              </w:rPr>
            </w:pPr>
            <w:r>
              <w:rPr>
                <w:spacing w:val="-2"/>
                <w:sz w:val="18"/>
              </w:rPr>
              <w:t>абсолютна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4815" w:type="dxa"/>
          </w:tcPr>
          <w:p>
            <w:pPr>
              <w:pStyle w:val="21"/>
              <w:spacing w:before="115" w:line="256" w:lineRule="auto"/>
              <w:ind w:left="108"/>
              <w:jc w:val="left"/>
              <w:rPr>
                <w:sz w:val="18"/>
              </w:rPr>
            </w:pPr>
            <w:r>
              <w:rPr>
                <w:sz w:val="18"/>
              </w:rPr>
              <w:t>Теплостійкість</w:t>
            </w:r>
            <w:r>
              <w:rPr>
                <w:spacing w:val="-10"/>
                <w:sz w:val="18"/>
              </w:rPr>
              <w:t xml:space="preserve"> </w:t>
            </w:r>
            <w:r>
              <w:rPr>
                <w:sz w:val="18"/>
              </w:rPr>
              <w:t>протягом</w:t>
            </w:r>
            <w:r>
              <w:rPr>
                <w:spacing w:val="-9"/>
                <w:sz w:val="18"/>
              </w:rPr>
              <w:t xml:space="preserve"> </w:t>
            </w:r>
            <w:r>
              <w:rPr>
                <w:sz w:val="18"/>
              </w:rPr>
              <w:t>2</w:t>
            </w:r>
            <w:r>
              <w:rPr>
                <w:spacing w:val="-12"/>
                <w:sz w:val="18"/>
              </w:rPr>
              <w:t xml:space="preserve"> </w:t>
            </w:r>
            <w:r>
              <w:rPr>
                <w:sz w:val="18"/>
              </w:rPr>
              <w:t>годин</w:t>
            </w:r>
            <w:r>
              <w:rPr>
                <w:spacing w:val="-9"/>
                <w:sz w:val="18"/>
              </w:rPr>
              <w:t xml:space="preserve"> </w:t>
            </w:r>
            <w:r>
              <w:rPr>
                <w:sz w:val="18"/>
              </w:rPr>
              <w:t>за температурою, ºС, не менше</w:t>
            </w:r>
          </w:p>
        </w:tc>
        <w:tc>
          <w:tcPr>
            <w:tcW w:w="4815" w:type="dxa"/>
          </w:tcPr>
          <w:p>
            <w:pPr>
              <w:pStyle w:val="21"/>
              <w:spacing w:line="207" w:lineRule="exact"/>
              <w:ind w:left="213" w:leftChars="97" w:right="-33" w:rightChars="-15" w:firstLine="3" w:firstLineChars="0"/>
              <w:jc w:val="left"/>
              <w:rPr>
                <w:sz w:val="18"/>
              </w:rPr>
            </w:pPr>
            <w:r>
              <w:rPr>
                <w:sz w:val="18"/>
              </w:rPr>
              <w:t>Не</w:t>
            </w:r>
            <w:r>
              <w:rPr>
                <w:spacing w:val="-2"/>
                <w:sz w:val="18"/>
              </w:rPr>
              <w:t xml:space="preserve"> </w:t>
            </w:r>
            <w:r>
              <w:rPr>
                <w:sz w:val="18"/>
              </w:rPr>
              <w:t>повинно</w:t>
            </w:r>
            <w:r>
              <w:rPr>
                <w:spacing w:val="-6"/>
                <w:sz w:val="18"/>
              </w:rPr>
              <w:t xml:space="preserve"> </w:t>
            </w:r>
            <w:r>
              <w:rPr>
                <w:spacing w:val="-4"/>
                <w:sz w:val="18"/>
              </w:rPr>
              <w:t>бути</w:t>
            </w:r>
            <w:r>
              <w:rPr>
                <w:rFonts w:hint="default"/>
                <w:spacing w:val="-4"/>
                <w:sz w:val="18"/>
                <w:lang w:val="uk-UA"/>
              </w:rPr>
              <w:t xml:space="preserve"> </w:t>
            </w:r>
            <w:r>
              <w:rPr>
                <w:sz w:val="18"/>
              </w:rPr>
              <w:t>здуття</w:t>
            </w:r>
            <w:r>
              <w:rPr>
                <w:spacing w:val="-12"/>
                <w:sz w:val="18"/>
              </w:rPr>
              <w:t xml:space="preserve"> </w:t>
            </w:r>
            <w:r>
              <w:rPr>
                <w:sz w:val="18"/>
              </w:rPr>
              <w:t>та</w:t>
            </w:r>
            <w:r>
              <w:rPr>
                <w:spacing w:val="-11"/>
                <w:sz w:val="18"/>
              </w:rPr>
              <w:t xml:space="preserve"> </w:t>
            </w:r>
            <w:r>
              <w:rPr>
                <w:sz w:val="18"/>
              </w:rPr>
              <w:t>інших дефектів 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4815" w:type="dxa"/>
          </w:tcPr>
          <w:p>
            <w:pPr>
              <w:pStyle w:val="21"/>
              <w:spacing w:before="110" w:line="261" w:lineRule="auto"/>
              <w:ind w:left="108"/>
              <w:jc w:val="left"/>
              <w:rPr>
                <w:sz w:val="18"/>
              </w:rPr>
            </w:pPr>
            <w:r>
              <w:rPr>
                <w:sz w:val="18"/>
              </w:rPr>
              <w:t>Температура</w:t>
            </w:r>
            <w:r>
              <w:rPr>
                <w:spacing w:val="-12"/>
                <w:sz w:val="18"/>
              </w:rPr>
              <w:t xml:space="preserve"> </w:t>
            </w:r>
            <w:r>
              <w:rPr>
                <w:sz w:val="18"/>
              </w:rPr>
              <w:t>гнучкості</w:t>
            </w:r>
            <w:r>
              <w:rPr>
                <w:spacing w:val="-6"/>
                <w:sz w:val="18"/>
              </w:rPr>
              <w:t xml:space="preserve"> </w:t>
            </w:r>
            <w:r>
              <w:rPr>
                <w:sz w:val="18"/>
              </w:rPr>
              <w:t>на</w:t>
            </w:r>
            <w:r>
              <w:rPr>
                <w:spacing w:val="-12"/>
                <w:sz w:val="18"/>
              </w:rPr>
              <w:t xml:space="preserve"> </w:t>
            </w:r>
            <w:r>
              <w:rPr>
                <w:sz w:val="18"/>
              </w:rPr>
              <w:t>брусі</w:t>
            </w:r>
            <w:r>
              <w:rPr>
                <w:spacing w:val="-8"/>
                <w:sz w:val="18"/>
              </w:rPr>
              <w:t xml:space="preserve"> </w:t>
            </w:r>
            <w:r>
              <w:rPr>
                <w:sz w:val="18"/>
              </w:rPr>
              <w:t>R- 25мм, ºС, не вище</w:t>
            </w:r>
          </w:p>
        </w:tc>
        <w:tc>
          <w:tcPr>
            <w:tcW w:w="4815" w:type="dxa"/>
          </w:tcPr>
          <w:p>
            <w:pPr>
              <w:pStyle w:val="21"/>
              <w:spacing w:line="207" w:lineRule="exact"/>
              <w:ind w:left="213" w:leftChars="97" w:right="-33" w:rightChars="-15" w:firstLine="3" w:firstLineChars="0"/>
              <w:jc w:val="left"/>
              <w:rPr>
                <w:sz w:val="18"/>
              </w:rPr>
            </w:pPr>
            <w:r>
              <w:rPr>
                <w:sz w:val="18"/>
              </w:rPr>
              <w:t>На</w:t>
            </w:r>
            <w:r>
              <w:rPr>
                <w:spacing w:val="-3"/>
                <w:sz w:val="18"/>
              </w:rPr>
              <w:t xml:space="preserve"> </w:t>
            </w:r>
            <w:r>
              <w:rPr>
                <w:sz w:val="18"/>
              </w:rPr>
              <w:t>поверхні</w:t>
            </w:r>
            <w:r>
              <w:rPr>
                <w:spacing w:val="-1"/>
                <w:sz w:val="18"/>
              </w:rPr>
              <w:t xml:space="preserve"> </w:t>
            </w:r>
            <w:r>
              <w:rPr>
                <w:spacing w:val="-5"/>
                <w:sz w:val="18"/>
              </w:rPr>
              <w:t>не</w:t>
            </w:r>
            <w:r>
              <w:rPr>
                <w:rFonts w:hint="default"/>
                <w:spacing w:val="-5"/>
                <w:sz w:val="18"/>
                <w:lang w:val="uk-UA"/>
              </w:rPr>
              <w:t xml:space="preserve"> </w:t>
            </w:r>
            <w:r>
              <w:rPr>
                <w:spacing w:val="-2"/>
                <w:sz w:val="18"/>
              </w:rPr>
              <w:t>повинно</w:t>
            </w:r>
            <w:r>
              <w:rPr>
                <w:spacing w:val="-10"/>
                <w:sz w:val="18"/>
              </w:rPr>
              <w:t xml:space="preserve"> </w:t>
            </w:r>
            <w:r>
              <w:rPr>
                <w:spacing w:val="-2"/>
                <w:sz w:val="18"/>
              </w:rPr>
              <w:t xml:space="preserve">бути </w:t>
            </w:r>
            <w:r>
              <w:rPr>
                <w:sz w:val="18"/>
              </w:rPr>
              <w:t>тріщин</w:t>
            </w:r>
            <w:r>
              <w:rPr>
                <w:spacing w:val="66"/>
                <w:w w:val="150"/>
                <w:sz w:val="18"/>
              </w:rPr>
              <w:t xml:space="preserve"> </w:t>
            </w:r>
            <w:r>
              <w:rPr>
                <w:sz w:val="18"/>
              </w:rPr>
              <w:t>-</w:t>
            </w:r>
            <w:r>
              <w:rPr>
                <w:spacing w:val="-5"/>
                <w:sz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815" w:type="dxa"/>
          </w:tcPr>
          <w:p>
            <w:pPr>
              <w:pStyle w:val="21"/>
              <w:ind w:left="108"/>
              <w:jc w:val="left"/>
              <w:rPr>
                <w:sz w:val="18"/>
              </w:rPr>
            </w:pPr>
            <w:r>
              <w:rPr>
                <w:sz w:val="18"/>
              </w:rPr>
              <w:t>Температура</w:t>
            </w:r>
            <w:r>
              <w:rPr>
                <w:spacing w:val="-7"/>
                <w:sz w:val="18"/>
              </w:rPr>
              <w:t xml:space="preserve"> </w:t>
            </w:r>
            <w:r>
              <w:rPr>
                <w:sz w:val="18"/>
              </w:rPr>
              <w:t>крихкості</w:t>
            </w:r>
            <w:r>
              <w:rPr>
                <w:spacing w:val="-6"/>
                <w:sz w:val="18"/>
              </w:rPr>
              <w:t xml:space="preserve"> </w:t>
            </w:r>
            <w:r>
              <w:rPr>
                <w:spacing w:val="-2"/>
                <w:sz w:val="18"/>
              </w:rPr>
              <w:t>в’яжучого</w:t>
            </w:r>
            <w:r>
              <w:rPr>
                <w:rFonts w:hint="default"/>
                <w:spacing w:val="-2"/>
                <w:sz w:val="18"/>
                <w:lang w:val="uk-UA"/>
              </w:rPr>
              <w:t xml:space="preserve"> </w:t>
            </w:r>
            <w:r>
              <w:rPr>
                <w:sz w:val="18"/>
              </w:rPr>
              <w:t>ºС,</w:t>
            </w:r>
            <w:r>
              <w:rPr>
                <w:spacing w:val="-1"/>
                <w:sz w:val="18"/>
              </w:rPr>
              <w:t xml:space="preserve"> </w:t>
            </w:r>
            <w:r>
              <w:rPr>
                <w:sz w:val="18"/>
              </w:rPr>
              <w:t>не</w:t>
            </w:r>
            <w:r>
              <w:rPr>
                <w:spacing w:val="-2"/>
                <w:sz w:val="18"/>
              </w:rPr>
              <w:t xml:space="preserve"> </w:t>
            </w:r>
            <w:r>
              <w:rPr>
                <w:spacing w:val="-4"/>
                <w:sz w:val="18"/>
              </w:rPr>
              <w:t>вище</w:t>
            </w:r>
          </w:p>
        </w:tc>
        <w:tc>
          <w:tcPr>
            <w:tcW w:w="4815" w:type="dxa"/>
          </w:tcPr>
          <w:p>
            <w:pPr>
              <w:pStyle w:val="21"/>
              <w:spacing w:before="110"/>
              <w:ind w:left="213" w:leftChars="97" w:right="-33" w:rightChars="-15" w:firstLine="3" w:firstLineChars="0"/>
              <w:jc w:val="left"/>
              <w:rPr>
                <w:sz w:val="18"/>
              </w:rPr>
            </w:pPr>
            <w:r>
              <w:rPr>
                <w:sz w:val="18"/>
              </w:rPr>
              <w:t>мінус</w:t>
            </w:r>
            <w:r>
              <w:rPr>
                <w:spacing w:val="-4"/>
                <w:sz w:val="18"/>
              </w:rPr>
              <w:t xml:space="preserve"> </w:t>
            </w:r>
            <w:r>
              <w:rPr>
                <w:spacing w:val="-7"/>
                <w:sz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815" w:type="dxa"/>
          </w:tcPr>
          <w:p>
            <w:pPr>
              <w:pStyle w:val="21"/>
              <w:spacing w:before="4" w:line="201" w:lineRule="exact"/>
              <w:ind w:left="0" w:right="634"/>
              <w:jc w:val="left"/>
              <w:rPr>
                <w:sz w:val="18"/>
              </w:rPr>
            </w:pPr>
            <w:r>
              <w:rPr>
                <w:sz w:val="18"/>
              </w:rPr>
              <w:t>Тип</w:t>
            </w:r>
            <w:r>
              <w:rPr>
                <w:spacing w:val="-6"/>
                <w:sz w:val="18"/>
              </w:rPr>
              <w:t xml:space="preserve"> </w:t>
            </w:r>
            <w:r>
              <w:rPr>
                <w:sz w:val="18"/>
              </w:rPr>
              <w:t>захисного</w:t>
            </w:r>
            <w:r>
              <w:rPr>
                <w:spacing w:val="-8"/>
                <w:sz w:val="18"/>
              </w:rPr>
              <w:t xml:space="preserve"> </w:t>
            </w:r>
            <w:r>
              <w:rPr>
                <w:spacing w:val="-2"/>
                <w:sz w:val="18"/>
              </w:rPr>
              <w:t>покриття</w:t>
            </w:r>
          </w:p>
        </w:tc>
        <w:tc>
          <w:tcPr>
            <w:tcW w:w="4815" w:type="dxa"/>
          </w:tcPr>
          <w:p>
            <w:pPr>
              <w:pStyle w:val="21"/>
              <w:spacing w:before="4" w:line="201" w:lineRule="exact"/>
              <w:ind w:left="213" w:leftChars="97" w:right="-33" w:rightChars="-15" w:firstLine="3" w:firstLineChars="0"/>
              <w:jc w:val="left"/>
              <w:rPr>
                <w:sz w:val="18"/>
              </w:rPr>
            </w:pPr>
            <w:r>
              <w:rPr>
                <w:sz w:val="18"/>
              </w:rPr>
              <w:t>плівка</w:t>
            </w:r>
            <w:r>
              <w:rPr>
                <w:spacing w:val="-1"/>
                <w:sz w:val="18"/>
              </w:rPr>
              <w:t xml:space="preserve"> </w:t>
            </w:r>
            <w:r>
              <w:rPr>
                <w:sz w:val="18"/>
              </w:rPr>
              <w:t>без</w:t>
            </w:r>
            <w:r>
              <w:rPr>
                <w:spacing w:val="-1"/>
                <w:sz w:val="18"/>
              </w:rPr>
              <w:t xml:space="preserve"> </w:t>
            </w:r>
            <w:r>
              <w:rPr>
                <w:spacing w:val="-2"/>
                <w:sz w:val="18"/>
              </w:rPr>
              <w:t>логотипа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815" w:type="dxa"/>
          </w:tcPr>
          <w:p>
            <w:pPr>
              <w:pStyle w:val="21"/>
              <w:spacing w:line="205" w:lineRule="exact"/>
              <w:ind w:left="0" w:right="677"/>
              <w:jc w:val="left"/>
              <w:rPr>
                <w:sz w:val="18"/>
              </w:rPr>
            </w:pPr>
            <w:r>
              <w:rPr>
                <w:sz w:val="18"/>
              </w:rPr>
              <w:t>Тип</w:t>
            </w:r>
            <w:r>
              <w:rPr>
                <w:spacing w:val="-3"/>
                <w:sz w:val="18"/>
              </w:rPr>
              <w:t xml:space="preserve"> </w:t>
            </w:r>
            <w:r>
              <w:rPr>
                <w:sz w:val="18"/>
              </w:rPr>
              <w:t>захисного</w:t>
            </w:r>
            <w:r>
              <w:rPr>
                <w:spacing w:val="-6"/>
                <w:sz w:val="18"/>
              </w:rPr>
              <w:t xml:space="preserve"> </w:t>
            </w:r>
            <w:r>
              <w:rPr>
                <w:spacing w:val="-2"/>
                <w:sz w:val="18"/>
              </w:rPr>
              <w:t>покриття</w:t>
            </w:r>
          </w:p>
        </w:tc>
        <w:tc>
          <w:tcPr>
            <w:tcW w:w="4815" w:type="dxa"/>
          </w:tcPr>
          <w:p>
            <w:pPr>
              <w:pStyle w:val="21"/>
              <w:spacing w:line="205" w:lineRule="exact"/>
              <w:ind w:left="213" w:leftChars="97" w:right="-33" w:rightChars="-15" w:firstLine="3" w:firstLineChars="0"/>
              <w:jc w:val="left"/>
              <w:rPr>
                <w:sz w:val="18"/>
              </w:rPr>
            </w:pPr>
            <w:r>
              <w:rPr>
                <w:sz w:val="18"/>
              </w:rPr>
              <w:t>плівка</w:t>
            </w:r>
            <w:r>
              <w:rPr>
                <w:spacing w:val="-1"/>
                <w:sz w:val="18"/>
              </w:rPr>
              <w:t xml:space="preserve"> </w:t>
            </w:r>
            <w:r>
              <w:rPr>
                <w:sz w:val="18"/>
              </w:rPr>
              <w:t>з</w:t>
            </w:r>
            <w:r>
              <w:rPr>
                <w:spacing w:val="-1"/>
                <w:sz w:val="18"/>
              </w:rPr>
              <w:t xml:space="preserve"> </w:t>
            </w:r>
            <w:r>
              <w:rPr>
                <w:spacing w:val="-2"/>
                <w:sz w:val="18"/>
              </w:rPr>
              <w:t>логотипом</w:t>
            </w:r>
          </w:p>
        </w:tc>
      </w:tr>
    </w:tbl>
    <w:p>
      <w:pPr>
        <w:rPr>
          <w:rFonts w:hint="default"/>
          <w:lang w:val="uk-UA"/>
        </w:rPr>
      </w:pPr>
    </w:p>
    <w:p>
      <w:pPr>
        <w:pStyle w:val="2"/>
        <w:keepNext w:val="0"/>
        <w:keepLines w:val="0"/>
        <w:widowControl/>
        <w:suppressLineNumbers w:val="0"/>
        <w:shd w:val="clear" w:fill="FFFFFF"/>
        <w:spacing w:before="200" w:beforeAutospacing="0" w:after="100" w:afterAutospacing="0" w:line="10" w:lineRule="atLeast"/>
        <w:ind w:left="0" w:right="0" w:firstLine="0"/>
        <w:jc w:val="both"/>
        <w:rPr>
          <w:rFonts w:hint="default" w:ascii="Times New Roman" w:hAnsi="Times New Roman" w:cs="Times New Roman"/>
          <w:b w:val="0"/>
          <w:bCs/>
          <w:i w:val="0"/>
          <w:iCs w:val="0"/>
          <w:caps w:val="0"/>
          <w:color w:val="auto"/>
          <w:spacing w:val="0"/>
          <w:sz w:val="22"/>
          <w:szCs w:val="22"/>
          <w:lang w:val="uk-UA"/>
        </w:rPr>
      </w:pPr>
    </w:p>
    <w:p>
      <w:pPr>
        <w:pStyle w:val="2"/>
        <w:keepNext w:val="0"/>
        <w:keepLines w:val="0"/>
        <w:widowControl/>
        <w:suppressLineNumbers w:val="0"/>
        <w:shd w:val="clear" w:fill="FFFFFF"/>
        <w:spacing w:before="200" w:beforeAutospacing="0" w:after="100" w:afterAutospacing="0" w:line="10" w:lineRule="atLeast"/>
        <w:ind w:left="0" w:right="0" w:firstLine="0"/>
        <w:jc w:val="both"/>
        <w:rPr>
          <w:rFonts w:hint="default" w:ascii="Times New Roman" w:hAnsi="Times New Roman" w:cs="Times New Roman"/>
          <w:b w:val="0"/>
          <w:bCs/>
          <w:i w:val="0"/>
          <w:iCs w:val="0"/>
          <w:caps w:val="0"/>
          <w:color w:val="auto"/>
          <w:spacing w:val="0"/>
          <w:sz w:val="22"/>
          <w:szCs w:val="22"/>
          <w:lang w:val="uk-UA"/>
        </w:rPr>
      </w:pPr>
    </w:p>
    <w:tbl>
      <w:tblPr>
        <w:tblStyle w:val="9"/>
        <w:tblW w:w="9660" w:type="dxa"/>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00"/>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4800" w:type="dxa"/>
          </w:tcPr>
          <w:p>
            <w:pPr>
              <w:pStyle w:val="21"/>
              <w:spacing w:before="4" w:line="196" w:lineRule="exact"/>
              <w:ind w:left="7"/>
              <w:jc w:val="center"/>
              <w:rPr>
                <w:b/>
                <w:sz w:val="18"/>
              </w:rPr>
            </w:pPr>
            <w:r>
              <w:rPr>
                <w:b/>
                <w:spacing w:val="-2"/>
                <w:sz w:val="18"/>
              </w:rPr>
              <w:t>Параметри</w:t>
            </w:r>
          </w:p>
        </w:tc>
        <w:tc>
          <w:tcPr>
            <w:tcW w:w="4860" w:type="dxa"/>
          </w:tcPr>
          <w:p>
            <w:pPr>
              <w:pStyle w:val="21"/>
              <w:spacing w:before="4" w:line="196" w:lineRule="exact"/>
              <w:ind w:left="6" w:right="6"/>
              <w:jc w:val="center"/>
              <w:rPr>
                <w:b/>
                <w:sz w:val="18"/>
              </w:rPr>
            </w:pPr>
            <w:r>
              <w:rPr>
                <w:b/>
                <w:spacing w:val="-5"/>
                <w:sz w:val="18"/>
              </w:rPr>
              <w:t>ЕКП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800" w:type="dxa"/>
          </w:tcPr>
          <w:p>
            <w:pPr>
              <w:pStyle w:val="21"/>
              <w:spacing w:line="205" w:lineRule="exact"/>
              <w:ind w:left="108"/>
              <w:rPr>
                <w:sz w:val="18"/>
              </w:rPr>
            </w:pPr>
            <w:r>
              <w:rPr>
                <w:sz w:val="18"/>
              </w:rPr>
              <w:t>Маса</w:t>
            </w:r>
            <w:r>
              <w:rPr>
                <w:spacing w:val="-3"/>
                <w:sz w:val="18"/>
              </w:rPr>
              <w:t xml:space="preserve"> </w:t>
            </w:r>
            <w:r>
              <w:rPr>
                <w:sz w:val="18"/>
              </w:rPr>
              <w:t>1</w:t>
            </w:r>
            <w:r>
              <w:rPr>
                <w:spacing w:val="-2"/>
                <w:sz w:val="18"/>
              </w:rPr>
              <w:t xml:space="preserve"> </w:t>
            </w:r>
            <w:r>
              <w:rPr>
                <w:sz w:val="18"/>
              </w:rPr>
              <w:t>м². (</w:t>
            </w:r>
            <w:r>
              <w:rPr>
                <w:spacing w:val="-1"/>
                <w:sz w:val="18"/>
              </w:rPr>
              <w:t xml:space="preserve"> </w:t>
            </w:r>
            <w:r>
              <w:rPr>
                <w:spacing w:val="-5"/>
                <w:sz w:val="18"/>
              </w:rPr>
              <w:t>кг)</w:t>
            </w:r>
          </w:p>
        </w:tc>
        <w:tc>
          <w:tcPr>
            <w:tcW w:w="4860" w:type="dxa"/>
          </w:tcPr>
          <w:p>
            <w:pPr>
              <w:pStyle w:val="21"/>
              <w:spacing w:line="205" w:lineRule="exact"/>
              <w:ind w:left="220" w:leftChars="100" w:right="6" w:firstLine="0" w:firstLineChars="0"/>
              <w:jc w:val="left"/>
              <w:rPr>
                <w:sz w:val="18"/>
              </w:rPr>
            </w:pPr>
            <w:r>
              <w:rPr>
                <w:spacing w:val="-5"/>
                <w:sz w:val="18"/>
                <w:lang w:val="uk-UA"/>
              </w:rPr>
              <w:t>не</w:t>
            </w:r>
            <w:r>
              <w:rPr>
                <w:rFonts w:hint="default"/>
                <w:spacing w:val="-5"/>
                <w:sz w:val="18"/>
                <w:lang w:val="uk-UA"/>
              </w:rPr>
              <w:t xml:space="preserve"> менше </w:t>
            </w:r>
            <w:r>
              <w:rPr>
                <w:spacing w:val="-5"/>
                <w:sz w:val="18"/>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800" w:type="dxa"/>
          </w:tcPr>
          <w:p>
            <w:pPr>
              <w:pStyle w:val="21"/>
              <w:spacing w:line="205" w:lineRule="exact"/>
              <w:ind w:left="108"/>
              <w:rPr>
                <w:sz w:val="18"/>
              </w:rPr>
            </w:pPr>
            <w:r>
              <w:rPr>
                <w:spacing w:val="-2"/>
                <w:sz w:val="18"/>
              </w:rPr>
              <w:t>Основа</w:t>
            </w:r>
          </w:p>
        </w:tc>
        <w:tc>
          <w:tcPr>
            <w:tcW w:w="4860" w:type="dxa"/>
          </w:tcPr>
          <w:p>
            <w:pPr>
              <w:pStyle w:val="21"/>
              <w:spacing w:line="205" w:lineRule="exact"/>
              <w:ind w:left="220" w:leftChars="100" w:firstLine="0" w:firstLineChars="0"/>
              <w:jc w:val="left"/>
              <w:rPr>
                <w:sz w:val="18"/>
              </w:rPr>
            </w:pPr>
            <w:r>
              <w:rPr>
                <w:spacing w:val="-2"/>
                <w:sz w:val="18"/>
              </w:rPr>
              <w:t>Поліестер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800" w:type="dxa"/>
          </w:tcPr>
          <w:p>
            <w:pPr>
              <w:pStyle w:val="21"/>
              <w:spacing w:before="110"/>
              <w:ind w:left="108"/>
              <w:rPr>
                <w:sz w:val="18"/>
              </w:rPr>
            </w:pPr>
            <w:r>
              <w:rPr>
                <w:spacing w:val="-2"/>
                <w:sz w:val="18"/>
              </w:rPr>
              <w:t>Бітум</w:t>
            </w:r>
          </w:p>
        </w:tc>
        <w:tc>
          <w:tcPr>
            <w:tcW w:w="4860" w:type="dxa"/>
          </w:tcPr>
          <w:p>
            <w:pPr>
              <w:pStyle w:val="21"/>
              <w:spacing w:line="207" w:lineRule="exact"/>
              <w:ind w:left="220" w:leftChars="100" w:right="6" w:firstLine="0" w:firstLineChars="0"/>
              <w:jc w:val="left"/>
              <w:rPr>
                <w:sz w:val="18"/>
              </w:rPr>
            </w:pPr>
            <w:r>
              <w:rPr>
                <w:spacing w:val="-4"/>
                <w:sz w:val="18"/>
              </w:rPr>
              <w:t>СБС-</w:t>
            </w:r>
            <w:r>
              <w:rPr>
                <w:rFonts w:hint="default"/>
                <w:spacing w:val="-4"/>
                <w:sz w:val="18"/>
                <w:lang w:val="uk-UA"/>
              </w:rPr>
              <w:t xml:space="preserve"> </w:t>
            </w:r>
            <w:r>
              <w:rPr>
                <w:spacing w:val="-2"/>
                <w:sz w:val="18"/>
              </w:rPr>
              <w:t>модифікований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800" w:type="dxa"/>
          </w:tcPr>
          <w:p>
            <w:pPr>
              <w:pStyle w:val="21"/>
              <w:ind w:left="108"/>
              <w:rPr>
                <w:sz w:val="18"/>
              </w:rPr>
            </w:pPr>
            <w:r>
              <w:rPr>
                <w:sz w:val="18"/>
              </w:rPr>
              <w:t>Маса</w:t>
            </w:r>
            <w:r>
              <w:rPr>
                <w:spacing w:val="39"/>
                <w:sz w:val="18"/>
              </w:rPr>
              <w:t xml:space="preserve"> </w:t>
            </w:r>
            <w:r>
              <w:rPr>
                <w:sz w:val="18"/>
              </w:rPr>
              <w:t>в’яжучого</w:t>
            </w:r>
            <w:r>
              <w:rPr>
                <w:spacing w:val="-6"/>
                <w:sz w:val="18"/>
              </w:rPr>
              <w:t xml:space="preserve"> </w:t>
            </w:r>
            <w:r>
              <w:rPr>
                <w:sz w:val="18"/>
              </w:rPr>
              <w:t>зі</w:t>
            </w:r>
            <w:r>
              <w:rPr>
                <w:spacing w:val="1"/>
                <w:sz w:val="18"/>
              </w:rPr>
              <w:t xml:space="preserve"> </w:t>
            </w:r>
            <w:r>
              <w:rPr>
                <w:sz w:val="18"/>
              </w:rPr>
              <w:t>сторони</w:t>
            </w:r>
            <w:r>
              <w:rPr>
                <w:spacing w:val="41"/>
                <w:sz w:val="18"/>
              </w:rPr>
              <w:t xml:space="preserve"> </w:t>
            </w:r>
            <w:r>
              <w:rPr>
                <w:spacing w:val="-2"/>
                <w:sz w:val="18"/>
              </w:rPr>
              <w:t>наплавлення,</w:t>
            </w:r>
            <w:r>
              <w:rPr>
                <w:rFonts w:hint="default"/>
                <w:spacing w:val="-2"/>
                <w:sz w:val="18"/>
                <w:lang w:val="uk-UA"/>
              </w:rPr>
              <w:t xml:space="preserve"> </w:t>
            </w:r>
            <w:r>
              <w:rPr>
                <w:sz w:val="18"/>
              </w:rPr>
              <w:t>г/м2</w:t>
            </w:r>
            <w:r>
              <w:rPr>
                <w:spacing w:val="-2"/>
                <w:sz w:val="18"/>
              </w:rPr>
              <w:t xml:space="preserve"> </w:t>
            </w:r>
            <w:r>
              <w:rPr>
                <w:sz w:val="18"/>
              </w:rPr>
              <w:t>не</w:t>
            </w:r>
            <w:r>
              <w:rPr>
                <w:spacing w:val="-4"/>
                <w:sz w:val="18"/>
              </w:rPr>
              <w:t xml:space="preserve"> </w:t>
            </w:r>
            <w:r>
              <w:rPr>
                <w:spacing w:val="-2"/>
                <w:sz w:val="18"/>
              </w:rPr>
              <w:t>менше</w:t>
            </w:r>
          </w:p>
        </w:tc>
        <w:tc>
          <w:tcPr>
            <w:tcW w:w="4860" w:type="dxa"/>
          </w:tcPr>
          <w:p>
            <w:pPr>
              <w:pStyle w:val="21"/>
              <w:spacing w:before="110"/>
              <w:ind w:left="220" w:leftChars="100" w:right="6" w:firstLine="0" w:firstLineChars="0"/>
              <w:jc w:val="left"/>
              <w:rPr>
                <w:sz w:val="18"/>
              </w:rPr>
            </w:pPr>
            <w:r>
              <w:rPr>
                <w:spacing w:val="-4"/>
                <w:sz w:val="18"/>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4800" w:type="dxa"/>
          </w:tcPr>
          <w:p>
            <w:pPr>
              <w:pStyle w:val="21"/>
              <w:spacing w:before="110" w:line="261" w:lineRule="auto"/>
              <w:ind w:left="108"/>
              <w:rPr>
                <w:sz w:val="18"/>
              </w:rPr>
            </w:pPr>
            <w:r>
              <w:rPr>
                <w:sz w:val="18"/>
              </w:rPr>
              <w:t>Водонепроникність</w:t>
            </w:r>
            <w:r>
              <w:rPr>
                <w:spacing w:val="-9"/>
                <w:sz w:val="18"/>
              </w:rPr>
              <w:t xml:space="preserve"> </w:t>
            </w:r>
            <w:r>
              <w:rPr>
                <w:sz w:val="18"/>
              </w:rPr>
              <w:t>протягом</w:t>
            </w:r>
            <w:r>
              <w:rPr>
                <w:spacing w:val="-8"/>
                <w:sz w:val="18"/>
              </w:rPr>
              <w:t xml:space="preserve"> </w:t>
            </w:r>
            <w:r>
              <w:rPr>
                <w:sz w:val="18"/>
              </w:rPr>
              <w:t>72</w:t>
            </w:r>
            <w:r>
              <w:rPr>
                <w:spacing w:val="-11"/>
                <w:sz w:val="18"/>
              </w:rPr>
              <w:t xml:space="preserve"> </w:t>
            </w:r>
            <w:r>
              <w:rPr>
                <w:sz w:val="18"/>
              </w:rPr>
              <w:t>год.</w:t>
            </w:r>
            <w:r>
              <w:rPr>
                <w:spacing w:val="-9"/>
                <w:sz w:val="18"/>
              </w:rPr>
              <w:t xml:space="preserve"> </w:t>
            </w:r>
            <w:r>
              <w:rPr>
                <w:sz w:val="18"/>
              </w:rPr>
              <w:t>При тиску не менше 0.001МПа</w:t>
            </w:r>
          </w:p>
        </w:tc>
        <w:tc>
          <w:tcPr>
            <w:tcW w:w="4860" w:type="dxa"/>
          </w:tcPr>
          <w:p>
            <w:pPr>
              <w:pStyle w:val="21"/>
              <w:spacing w:line="207" w:lineRule="exact"/>
              <w:ind w:left="220" w:leftChars="100" w:firstLine="0" w:firstLineChars="0"/>
              <w:jc w:val="left"/>
              <w:rPr>
                <w:sz w:val="18"/>
              </w:rPr>
            </w:pPr>
            <w:r>
              <w:rPr>
                <w:sz w:val="18"/>
              </w:rPr>
              <w:t>На</w:t>
            </w:r>
            <w:r>
              <w:rPr>
                <w:spacing w:val="-3"/>
                <w:sz w:val="18"/>
              </w:rPr>
              <w:t xml:space="preserve"> </w:t>
            </w:r>
            <w:r>
              <w:rPr>
                <w:sz w:val="18"/>
              </w:rPr>
              <w:t>поверхні</w:t>
            </w:r>
            <w:r>
              <w:rPr>
                <w:spacing w:val="-5"/>
                <w:sz w:val="18"/>
              </w:rPr>
              <w:t xml:space="preserve"> </w:t>
            </w:r>
            <w:r>
              <w:rPr>
                <w:spacing w:val="-2"/>
                <w:sz w:val="18"/>
              </w:rPr>
              <w:t>зразка</w:t>
            </w:r>
            <w:r>
              <w:rPr>
                <w:rFonts w:hint="default"/>
                <w:spacing w:val="-2"/>
                <w:sz w:val="18"/>
                <w:lang w:val="uk-UA"/>
              </w:rPr>
              <w:t xml:space="preserve"> </w:t>
            </w:r>
            <w:r>
              <w:rPr>
                <w:sz w:val="18"/>
              </w:rPr>
              <w:t>не</w:t>
            </w:r>
            <w:r>
              <w:rPr>
                <w:spacing w:val="-12"/>
                <w:sz w:val="18"/>
              </w:rPr>
              <w:t xml:space="preserve"> </w:t>
            </w:r>
            <w:r>
              <w:rPr>
                <w:sz w:val="18"/>
              </w:rPr>
              <w:t>повинно</w:t>
            </w:r>
            <w:r>
              <w:rPr>
                <w:spacing w:val="-11"/>
                <w:sz w:val="18"/>
              </w:rPr>
              <w:t xml:space="preserve"> </w:t>
            </w:r>
            <w:r>
              <w:rPr>
                <w:sz w:val="18"/>
              </w:rPr>
              <w:t>бути ознак вод.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4800" w:type="dxa"/>
          </w:tcPr>
          <w:p>
            <w:pPr>
              <w:pStyle w:val="21"/>
              <w:spacing w:before="110" w:line="261" w:lineRule="auto"/>
              <w:ind w:left="108"/>
              <w:rPr>
                <w:sz w:val="18"/>
              </w:rPr>
            </w:pPr>
            <w:r>
              <w:rPr>
                <w:sz w:val="18"/>
              </w:rPr>
              <w:t>Теплостійкість</w:t>
            </w:r>
            <w:r>
              <w:rPr>
                <w:spacing w:val="-10"/>
                <w:sz w:val="18"/>
              </w:rPr>
              <w:t xml:space="preserve"> </w:t>
            </w:r>
            <w:r>
              <w:rPr>
                <w:sz w:val="18"/>
              </w:rPr>
              <w:t>протягом</w:t>
            </w:r>
            <w:r>
              <w:rPr>
                <w:spacing w:val="-9"/>
                <w:sz w:val="18"/>
              </w:rPr>
              <w:t xml:space="preserve"> </w:t>
            </w:r>
            <w:r>
              <w:rPr>
                <w:sz w:val="18"/>
              </w:rPr>
              <w:t>2</w:t>
            </w:r>
            <w:r>
              <w:rPr>
                <w:spacing w:val="-12"/>
                <w:sz w:val="18"/>
              </w:rPr>
              <w:t xml:space="preserve"> </w:t>
            </w:r>
            <w:r>
              <w:rPr>
                <w:sz w:val="18"/>
              </w:rPr>
              <w:t>годин</w:t>
            </w:r>
            <w:r>
              <w:rPr>
                <w:spacing w:val="-9"/>
                <w:sz w:val="18"/>
              </w:rPr>
              <w:t xml:space="preserve"> </w:t>
            </w:r>
            <w:r>
              <w:rPr>
                <w:sz w:val="18"/>
              </w:rPr>
              <w:t>за температурою, ºС, не менше</w:t>
            </w:r>
          </w:p>
        </w:tc>
        <w:tc>
          <w:tcPr>
            <w:tcW w:w="4860" w:type="dxa"/>
          </w:tcPr>
          <w:p>
            <w:pPr>
              <w:pStyle w:val="21"/>
              <w:spacing w:line="256" w:lineRule="auto"/>
              <w:ind w:left="220" w:leftChars="100" w:right="7" w:firstLine="0" w:firstLineChars="0"/>
              <w:jc w:val="left"/>
              <w:rPr>
                <w:sz w:val="18"/>
              </w:rPr>
            </w:pPr>
            <w:r>
              <w:rPr>
                <w:sz w:val="18"/>
              </w:rPr>
              <w:t>Не</w:t>
            </w:r>
            <w:r>
              <w:rPr>
                <w:spacing w:val="-12"/>
                <w:sz w:val="18"/>
              </w:rPr>
              <w:t xml:space="preserve"> </w:t>
            </w:r>
            <w:r>
              <w:rPr>
                <w:sz w:val="18"/>
              </w:rPr>
              <w:t>повинно</w:t>
            </w:r>
            <w:r>
              <w:rPr>
                <w:spacing w:val="-11"/>
                <w:sz w:val="18"/>
              </w:rPr>
              <w:t xml:space="preserve"> </w:t>
            </w:r>
            <w:r>
              <w:rPr>
                <w:sz w:val="18"/>
              </w:rPr>
              <w:t>бути здуття та інших</w:t>
            </w:r>
            <w:r>
              <w:rPr>
                <w:rFonts w:hint="default"/>
                <w:sz w:val="18"/>
                <w:lang w:val="uk-UA"/>
              </w:rPr>
              <w:t xml:space="preserve"> </w:t>
            </w:r>
            <w:r>
              <w:rPr>
                <w:sz w:val="18"/>
              </w:rPr>
              <w:t>дефектів</w:t>
            </w:r>
            <w:r>
              <w:rPr>
                <w:spacing w:val="-7"/>
                <w:sz w:val="18"/>
              </w:rPr>
              <w:t xml:space="preserve"> </w:t>
            </w:r>
            <w:r>
              <w:rPr>
                <w:spacing w:val="-5"/>
                <w:sz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4800" w:type="dxa"/>
          </w:tcPr>
          <w:p>
            <w:pPr>
              <w:pStyle w:val="21"/>
              <w:spacing w:before="115" w:line="256" w:lineRule="auto"/>
              <w:ind w:left="108" w:right="166"/>
              <w:rPr>
                <w:sz w:val="18"/>
              </w:rPr>
            </w:pPr>
            <w:r>
              <w:rPr>
                <w:sz w:val="18"/>
              </w:rPr>
              <w:t>Температура</w:t>
            </w:r>
            <w:r>
              <w:rPr>
                <w:spacing w:val="-5"/>
                <w:sz w:val="18"/>
              </w:rPr>
              <w:t xml:space="preserve"> </w:t>
            </w:r>
            <w:r>
              <w:rPr>
                <w:sz w:val="18"/>
              </w:rPr>
              <w:t>гнучкості</w:t>
            </w:r>
            <w:r>
              <w:rPr>
                <w:spacing w:val="-4"/>
                <w:sz w:val="18"/>
              </w:rPr>
              <w:t xml:space="preserve"> </w:t>
            </w:r>
            <w:r>
              <w:rPr>
                <w:sz w:val="18"/>
              </w:rPr>
              <w:t>на</w:t>
            </w:r>
            <w:r>
              <w:rPr>
                <w:spacing w:val="-9"/>
                <w:sz w:val="18"/>
              </w:rPr>
              <w:t xml:space="preserve"> </w:t>
            </w:r>
            <w:r>
              <w:rPr>
                <w:sz w:val="18"/>
              </w:rPr>
              <w:t>брусі</w:t>
            </w:r>
            <w:r>
              <w:rPr>
                <w:spacing w:val="-4"/>
                <w:sz w:val="18"/>
              </w:rPr>
              <w:t xml:space="preserve"> </w:t>
            </w:r>
            <w:r>
              <w:rPr>
                <w:sz w:val="18"/>
              </w:rPr>
              <w:t>R-</w:t>
            </w:r>
            <w:r>
              <w:rPr>
                <w:spacing w:val="-8"/>
                <w:sz w:val="18"/>
              </w:rPr>
              <w:t xml:space="preserve"> </w:t>
            </w:r>
            <w:r>
              <w:rPr>
                <w:sz w:val="18"/>
              </w:rPr>
              <w:t>25</w:t>
            </w:r>
            <w:r>
              <w:rPr>
                <w:spacing w:val="-5"/>
                <w:sz w:val="18"/>
              </w:rPr>
              <w:t xml:space="preserve"> </w:t>
            </w:r>
            <w:r>
              <w:rPr>
                <w:sz w:val="18"/>
              </w:rPr>
              <w:t>мм, ºС, не вище</w:t>
            </w:r>
          </w:p>
        </w:tc>
        <w:tc>
          <w:tcPr>
            <w:tcW w:w="4860" w:type="dxa"/>
          </w:tcPr>
          <w:p>
            <w:pPr>
              <w:pStyle w:val="21"/>
              <w:spacing w:line="207" w:lineRule="exact"/>
              <w:ind w:left="220" w:leftChars="100" w:firstLine="0" w:firstLineChars="0"/>
              <w:jc w:val="left"/>
              <w:rPr>
                <w:sz w:val="18"/>
              </w:rPr>
            </w:pPr>
            <w:r>
              <w:rPr>
                <w:sz w:val="18"/>
              </w:rPr>
              <w:t>На</w:t>
            </w:r>
            <w:r>
              <w:rPr>
                <w:spacing w:val="-3"/>
                <w:sz w:val="18"/>
              </w:rPr>
              <w:t xml:space="preserve"> </w:t>
            </w:r>
            <w:r>
              <w:rPr>
                <w:sz w:val="18"/>
              </w:rPr>
              <w:t>поверхні</w:t>
            </w:r>
            <w:r>
              <w:rPr>
                <w:spacing w:val="-1"/>
                <w:sz w:val="18"/>
              </w:rPr>
              <w:t xml:space="preserve"> </w:t>
            </w:r>
            <w:r>
              <w:rPr>
                <w:spacing w:val="-5"/>
                <w:sz w:val="18"/>
              </w:rPr>
              <w:t>не</w:t>
            </w:r>
            <w:r>
              <w:rPr>
                <w:rFonts w:hint="default"/>
                <w:spacing w:val="-5"/>
                <w:sz w:val="18"/>
                <w:lang w:val="uk-UA"/>
              </w:rPr>
              <w:t xml:space="preserve"> </w:t>
            </w:r>
            <w:r>
              <w:rPr>
                <w:sz w:val="18"/>
              </w:rPr>
              <w:t>повинно</w:t>
            </w:r>
            <w:r>
              <w:rPr>
                <w:spacing w:val="-12"/>
                <w:sz w:val="18"/>
              </w:rPr>
              <w:t xml:space="preserve"> </w:t>
            </w:r>
            <w:r>
              <w:rPr>
                <w:sz w:val="18"/>
              </w:rPr>
              <w:t>бути тріщин</w:t>
            </w:r>
            <w:r>
              <w:rPr>
                <w:spacing w:val="66"/>
                <w:w w:val="150"/>
                <w:sz w:val="18"/>
              </w:rPr>
              <w:t xml:space="preserve"> </w:t>
            </w:r>
            <w:r>
              <w:rPr>
                <w:sz w:val="18"/>
              </w:rPr>
              <w:t>-</w:t>
            </w:r>
            <w:r>
              <w:rPr>
                <w:spacing w:val="-5"/>
                <w:sz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line="207" w:lineRule="exact"/>
              <w:ind w:left="108"/>
              <w:rPr>
                <w:sz w:val="18"/>
              </w:rPr>
            </w:pPr>
            <w:r>
              <w:rPr>
                <w:sz w:val="18"/>
              </w:rPr>
              <w:t>Температура</w:t>
            </w:r>
            <w:r>
              <w:rPr>
                <w:spacing w:val="-5"/>
                <w:sz w:val="18"/>
              </w:rPr>
              <w:t xml:space="preserve"> </w:t>
            </w:r>
            <w:r>
              <w:rPr>
                <w:sz w:val="18"/>
              </w:rPr>
              <w:t>крихкості</w:t>
            </w:r>
            <w:r>
              <w:rPr>
                <w:spacing w:val="-5"/>
                <w:sz w:val="18"/>
              </w:rPr>
              <w:t xml:space="preserve"> </w:t>
            </w:r>
            <w:r>
              <w:rPr>
                <w:sz w:val="18"/>
              </w:rPr>
              <w:t>в’яжучого</w:t>
            </w:r>
            <w:r>
              <w:rPr>
                <w:spacing w:val="-9"/>
                <w:sz w:val="18"/>
              </w:rPr>
              <w:t xml:space="preserve"> </w:t>
            </w:r>
            <w:r>
              <w:rPr>
                <w:sz w:val="18"/>
              </w:rPr>
              <w:t>ºС,</w:t>
            </w:r>
            <w:r>
              <w:rPr>
                <w:spacing w:val="-7"/>
                <w:sz w:val="18"/>
              </w:rPr>
              <w:t xml:space="preserve"> </w:t>
            </w:r>
            <w:r>
              <w:rPr>
                <w:spacing w:val="-5"/>
                <w:sz w:val="18"/>
              </w:rPr>
              <w:t>не</w:t>
            </w:r>
          </w:p>
          <w:p>
            <w:pPr>
              <w:pStyle w:val="21"/>
              <w:spacing w:before="18" w:line="205" w:lineRule="exact"/>
              <w:ind w:left="108"/>
              <w:rPr>
                <w:sz w:val="18"/>
              </w:rPr>
            </w:pPr>
            <w:r>
              <w:rPr>
                <w:spacing w:val="-4"/>
                <w:sz w:val="18"/>
              </w:rPr>
              <w:t>вище</w:t>
            </w:r>
          </w:p>
        </w:tc>
        <w:tc>
          <w:tcPr>
            <w:tcW w:w="4860" w:type="dxa"/>
          </w:tcPr>
          <w:p>
            <w:pPr>
              <w:pStyle w:val="21"/>
              <w:spacing w:before="110"/>
              <w:ind w:left="220" w:leftChars="100" w:firstLine="0" w:firstLineChars="0"/>
              <w:jc w:val="left"/>
              <w:rPr>
                <w:sz w:val="18"/>
              </w:rPr>
            </w:pPr>
            <w:r>
              <w:rPr>
                <w:sz w:val="18"/>
              </w:rPr>
              <w:t>мінус</w:t>
            </w:r>
            <w:r>
              <w:rPr>
                <w:spacing w:val="-4"/>
                <w:sz w:val="18"/>
              </w:rPr>
              <w:t xml:space="preserve"> </w:t>
            </w:r>
            <w:r>
              <w:rPr>
                <w:spacing w:val="-7"/>
                <w:sz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Максимаьна</w:t>
            </w:r>
            <w:r>
              <w:rPr>
                <w:rFonts w:hint="default"/>
                <w:spacing w:val="-4"/>
                <w:sz w:val="18"/>
                <w:lang w:val="uk-UA"/>
              </w:rPr>
              <w:t xml:space="preserve"> сила розтягування вздовж Н не менше</w:t>
            </w:r>
          </w:p>
        </w:tc>
        <w:tc>
          <w:tcPr>
            <w:tcW w:w="4860" w:type="dxa"/>
          </w:tcPr>
          <w:p>
            <w:pPr>
              <w:pStyle w:val="21"/>
              <w:spacing w:before="110"/>
              <w:ind w:left="220" w:leftChars="100" w:firstLine="0" w:firstLineChars="0"/>
              <w:jc w:val="left"/>
              <w:rPr>
                <w:rFonts w:hint="default"/>
                <w:sz w:val="18"/>
                <w:lang w:val="uk-UA"/>
              </w:rPr>
            </w:pPr>
            <w:r>
              <w:rPr>
                <w:rFonts w:hint="default"/>
                <w:sz w:val="18"/>
                <w:lang w:val="uk-UA"/>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spacing w:val="-4"/>
                <w:sz w:val="18"/>
              </w:rPr>
            </w:pPr>
            <w:r>
              <w:rPr>
                <w:spacing w:val="-4"/>
                <w:sz w:val="18"/>
                <w:lang w:val="uk-UA"/>
              </w:rPr>
              <w:t>Максимаьна</w:t>
            </w:r>
            <w:r>
              <w:rPr>
                <w:rFonts w:hint="default"/>
                <w:spacing w:val="-4"/>
                <w:sz w:val="18"/>
                <w:lang w:val="uk-UA"/>
              </w:rPr>
              <w:t xml:space="preserve"> сила розтягування впоперек Н не менше</w:t>
            </w:r>
          </w:p>
        </w:tc>
        <w:tc>
          <w:tcPr>
            <w:tcW w:w="4860" w:type="dxa"/>
          </w:tcPr>
          <w:p>
            <w:pPr>
              <w:pStyle w:val="21"/>
              <w:spacing w:before="110"/>
              <w:ind w:left="220" w:leftChars="100" w:firstLine="0" w:firstLineChars="0"/>
              <w:jc w:val="left"/>
              <w:rPr>
                <w:rFonts w:hint="default"/>
                <w:sz w:val="18"/>
                <w:lang w:val="uk-UA"/>
              </w:rPr>
            </w:pPr>
            <w:r>
              <w:rPr>
                <w:rFonts w:hint="default"/>
                <w:sz w:val="18"/>
                <w:lang w:val="uk-UA"/>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Водопоглинання</w:t>
            </w:r>
            <w:r>
              <w:rPr>
                <w:rFonts w:hint="default"/>
                <w:spacing w:val="-4"/>
                <w:sz w:val="18"/>
                <w:lang w:val="uk-UA"/>
              </w:rPr>
              <w:t xml:space="preserve"> протягом 24 год., % за масою, не більше</w:t>
            </w:r>
          </w:p>
        </w:tc>
        <w:tc>
          <w:tcPr>
            <w:tcW w:w="4860" w:type="dxa"/>
          </w:tcPr>
          <w:p>
            <w:pPr>
              <w:pStyle w:val="21"/>
              <w:spacing w:before="110"/>
              <w:ind w:left="220" w:leftChars="100" w:firstLine="0" w:firstLineChars="0"/>
              <w:jc w:val="left"/>
              <w:rPr>
                <w:rFonts w:hint="default"/>
                <w:sz w:val="18"/>
                <w:lang w:val="uk-UA"/>
              </w:rPr>
            </w:pPr>
            <w:r>
              <w:rPr>
                <w:rFonts w:hint="default"/>
                <w:sz w:val="18"/>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Втрата</w:t>
            </w:r>
            <w:r>
              <w:rPr>
                <w:rFonts w:hint="default"/>
                <w:spacing w:val="-4"/>
                <w:sz w:val="18"/>
                <w:lang w:val="uk-UA"/>
              </w:rPr>
              <w:t xml:space="preserve"> посипання, г/обр., не більше</w:t>
            </w:r>
          </w:p>
        </w:tc>
        <w:tc>
          <w:tcPr>
            <w:tcW w:w="4860" w:type="dxa"/>
          </w:tcPr>
          <w:p>
            <w:pPr>
              <w:pStyle w:val="21"/>
              <w:spacing w:before="110"/>
              <w:ind w:left="220" w:leftChars="100" w:firstLine="0" w:firstLineChars="0"/>
              <w:jc w:val="left"/>
              <w:rPr>
                <w:rFonts w:hint="default"/>
                <w:sz w:val="18"/>
                <w:lang w:val="uk-UA"/>
              </w:rPr>
            </w:pPr>
            <w:r>
              <w:rPr>
                <w:rFonts w:hint="default"/>
                <w:sz w:val="18"/>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Водонепроникність</w:t>
            </w:r>
            <w:r>
              <w:rPr>
                <w:rFonts w:hint="default"/>
                <w:spacing w:val="-4"/>
                <w:sz w:val="18"/>
                <w:lang w:val="uk-UA"/>
              </w:rPr>
              <w:t xml:space="preserve"> при тиску не менше 0,001 МПа протягом 72 годин</w:t>
            </w:r>
          </w:p>
        </w:tc>
        <w:tc>
          <w:tcPr>
            <w:tcW w:w="4860" w:type="dxa"/>
          </w:tcPr>
          <w:p>
            <w:pPr>
              <w:pStyle w:val="21"/>
              <w:spacing w:before="110"/>
              <w:ind w:left="220" w:leftChars="100" w:firstLine="0" w:firstLineChars="0"/>
              <w:jc w:val="left"/>
              <w:rPr>
                <w:rFonts w:hint="default"/>
                <w:sz w:val="18"/>
                <w:lang w:val="uk-UA"/>
              </w:rPr>
            </w:pPr>
            <w:r>
              <w:rPr>
                <w:sz w:val="18"/>
                <w:lang w:val="uk-UA"/>
              </w:rPr>
              <w:t>абсолютна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spacing w:val="-4"/>
                <w:sz w:val="18"/>
              </w:rPr>
            </w:pPr>
            <w:r>
              <w:rPr>
                <w:spacing w:val="-4"/>
                <w:sz w:val="18"/>
                <w:lang w:val="uk-UA"/>
              </w:rPr>
              <w:t>Водонепроникність</w:t>
            </w:r>
            <w:r>
              <w:rPr>
                <w:rFonts w:hint="default"/>
                <w:spacing w:val="-4"/>
                <w:sz w:val="18"/>
                <w:lang w:val="uk-UA"/>
              </w:rPr>
              <w:t xml:space="preserve"> при тиску не менше 0,2 МПа протягом 2 годин</w:t>
            </w:r>
          </w:p>
        </w:tc>
        <w:tc>
          <w:tcPr>
            <w:tcW w:w="4860" w:type="dxa"/>
          </w:tcPr>
          <w:p>
            <w:pPr>
              <w:pStyle w:val="21"/>
              <w:spacing w:before="110"/>
              <w:ind w:left="220" w:leftChars="100" w:firstLine="0" w:firstLineChars="0"/>
              <w:jc w:val="left"/>
              <w:rPr>
                <w:rFonts w:hint="default"/>
                <w:sz w:val="18"/>
                <w:lang w:val="uk-UA"/>
              </w:rPr>
            </w:pPr>
            <w:r>
              <w:rPr>
                <w:rFonts w:hint="default"/>
                <w:sz w:val="18"/>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Теплостійкість</w:t>
            </w:r>
            <w:r>
              <w:rPr>
                <w:rFonts w:hint="default"/>
                <w:spacing w:val="-4"/>
                <w:sz w:val="18"/>
                <w:lang w:val="uk-UA"/>
              </w:rPr>
              <w:t xml:space="preserve"> про З, не менше</w:t>
            </w:r>
          </w:p>
        </w:tc>
        <w:tc>
          <w:tcPr>
            <w:tcW w:w="4860" w:type="dxa"/>
          </w:tcPr>
          <w:p>
            <w:pPr>
              <w:pStyle w:val="21"/>
              <w:spacing w:before="110"/>
              <w:ind w:left="220" w:leftChars="100" w:firstLine="0" w:firstLineChars="0"/>
              <w:jc w:val="left"/>
              <w:rPr>
                <w:rFonts w:hint="default"/>
                <w:sz w:val="18"/>
                <w:lang w:val="uk-UA"/>
              </w:rPr>
            </w:pPr>
            <w:r>
              <w:rPr>
                <w:rFonts w:hint="default"/>
                <w:sz w:val="18"/>
                <w:lang w:val="uk-U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Втрата</w:t>
            </w:r>
            <w:r>
              <w:rPr>
                <w:rFonts w:hint="default"/>
                <w:spacing w:val="-4"/>
                <w:sz w:val="18"/>
                <w:lang w:val="uk-UA"/>
              </w:rPr>
              <w:t xml:space="preserve"> посипки, г/зразок, не більше</w:t>
            </w:r>
          </w:p>
        </w:tc>
        <w:tc>
          <w:tcPr>
            <w:tcW w:w="4860" w:type="dxa"/>
          </w:tcPr>
          <w:p>
            <w:pPr>
              <w:pStyle w:val="21"/>
              <w:spacing w:before="110"/>
              <w:ind w:left="220" w:leftChars="100" w:firstLine="0" w:firstLineChars="0"/>
              <w:jc w:val="left"/>
              <w:rPr>
                <w:rFonts w:hint="default"/>
                <w:sz w:val="18"/>
                <w:lang w:val="uk-UA"/>
              </w:rPr>
            </w:pPr>
            <w:r>
              <w:rPr>
                <w:rFonts w:hint="default"/>
                <w:sz w:val="1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Тип</w:t>
            </w:r>
            <w:r>
              <w:rPr>
                <w:rFonts w:hint="default"/>
                <w:spacing w:val="-4"/>
                <w:sz w:val="18"/>
                <w:lang w:val="uk-UA"/>
              </w:rPr>
              <w:t xml:space="preserve"> захисного покриття (верхня сторона)</w:t>
            </w:r>
          </w:p>
        </w:tc>
        <w:tc>
          <w:tcPr>
            <w:tcW w:w="4860" w:type="dxa"/>
          </w:tcPr>
          <w:p>
            <w:pPr>
              <w:pStyle w:val="21"/>
              <w:spacing w:before="110"/>
              <w:ind w:left="220" w:leftChars="100" w:firstLine="0" w:firstLineChars="0"/>
              <w:jc w:val="left"/>
              <w:rPr>
                <w:rFonts w:hint="default"/>
                <w:sz w:val="18"/>
                <w:lang w:val="uk-UA"/>
              </w:rPr>
            </w:pPr>
            <w:r>
              <w:rPr>
                <w:sz w:val="18"/>
                <w:lang w:val="uk-UA"/>
              </w:rPr>
              <w:t>сланець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Тип</w:t>
            </w:r>
            <w:r>
              <w:rPr>
                <w:rFonts w:hint="default"/>
                <w:spacing w:val="-4"/>
                <w:sz w:val="18"/>
                <w:lang w:val="uk-UA"/>
              </w:rPr>
              <w:t xml:space="preserve"> захисного покриття (нижня сторона)</w:t>
            </w:r>
          </w:p>
        </w:tc>
        <w:tc>
          <w:tcPr>
            <w:tcW w:w="4860" w:type="dxa"/>
          </w:tcPr>
          <w:p>
            <w:pPr>
              <w:pStyle w:val="21"/>
              <w:spacing w:before="110"/>
              <w:ind w:left="220" w:leftChars="100" w:firstLine="0" w:firstLineChars="0"/>
              <w:jc w:val="left"/>
              <w:rPr>
                <w:rFonts w:hint="default"/>
                <w:sz w:val="18"/>
                <w:lang w:val="uk-UA"/>
              </w:rPr>
            </w:pPr>
            <w:r>
              <w:rPr>
                <w:sz w:val="18"/>
                <w:lang w:val="uk-UA"/>
              </w:rPr>
              <w:t>плівка</w:t>
            </w:r>
            <w:r>
              <w:rPr>
                <w:rFonts w:hint="default"/>
                <w:sz w:val="18"/>
                <w:lang w:val="uk-UA"/>
              </w:rPr>
              <w:t xml:space="preserve"> з логотипом</w:t>
            </w:r>
          </w:p>
        </w:tc>
      </w:tr>
    </w:tbl>
    <w:p>
      <w:pPr>
        <w:pStyle w:val="2"/>
        <w:keepNext w:val="0"/>
        <w:keepLines w:val="0"/>
        <w:widowControl/>
        <w:suppressLineNumbers w:val="0"/>
        <w:shd w:val="clear" w:fill="FFFFFF"/>
        <w:spacing w:before="200" w:beforeAutospacing="0" w:after="100" w:afterAutospacing="0" w:line="10" w:lineRule="atLeast"/>
        <w:ind w:left="0" w:right="0" w:firstLine="0"/>
        <w:jc w:val="both"/>
        <w:rPr>
          <w:rFonts w:hint="default" w:ascii="Times New Roman" w:hAnsi="Times New Roman" w:eastAsia="SimSun" w:cs="Times New Roman"/>
          <w:b w:val="0"/>
          <w:bCs/>
          <w:sz w:val="22"/>
          <w:szCs w:val="22"/>
          <w:lang w:val="uk-UA"/>
        </w:rPr>
      </w:pPr>
      <w:r>
        <w:rPr>
          <w:rFonts w:hint="default" w:ascii="Times New Roman" w:hAnsi="Times New Roman" w:cs="Times New Roman"/>
          <w:b w:val="0"/>
          <w:bCs/>
          <w:i w:val="0"/>
          <w:iCs w:val="0"/>
          <w:caps w:val="0"/>
          <w:color w:val="auto"/>
          <w:spacing w:val="0"/>
          <w:sz w:val="22"/>
          <w:szCs w:val="22"/>
          <w:lang w:val="uk-UA"/>
        </w:rPr>
        <w:t xml:space="preserve">Праймер повинен відповідати </w:t>
      </w:r>
      <w:r>
        <w:rPr>
          <w:rFonts w:hint="default" w:ascii="Times New Roman" w:hAnsi="Times New Roman" w:eastAsia="SimSun" w:cs="Times New Roman"/>
          <w:b w:val="0"/>
          <w:bCs/>
          <w:color w:val="auto"/>
          <w:sz w:val="22"/>
          <w:szCs w:val="22"/>
        </w:rPr>
        <w:t>ДСТУ Б В.2.7-108-2001</w:t>
      </w:r>
      <w:r>
        <w:rPr>
          <w:rFonts w:hint="default" w:ascii="Times New Roman" w:hAnsi="Times New Roman" w:eastAsia="SimSun" w:cs="Times New Roman"/>
          <w:b w:val="0"/>
          <w:bCs/>
          <w:color w:val="auto"/>
          <w:sz w:val="22"/>
          <w:szCs w:val="22"/>
          <w:lang w:val="uk-UA"/>
        </w:rPr>
        <w:t xml:space="preserve"> Мастики покрівельні та гідроізоляційні. Загальні технічні умови та містити маркування згідно вказаного ДСТУ, а також містити інформацію про </w:t>
      </w:r>
      <w:r>
        <w:rPr>
          <w:rFonts w:hint="default" w:ascii="Times New Roman" w:hAnsi="Times New Roman" w:eastAsia="SimSun" w:cs="Times New Roman"/>
          <w:b w:val="0"/>
          <w:bCs/>
          <w:sz w:val="22"/>
          <w:szCs w:val="22"/>
        </w:rPr>
        <w:t>найменування мастики, індекса компонента або складу</w:t>
      </w:r>
      <w:r>
        <w:rPr>
          <w:rFonts w:hint="default" w:ascii="Times New Roman" w:hAnsi="Times New Roman" w:eastAsia="SimSun" w:cs="Times New Roman"/>
          <w:b w:val="0"/>
          <w:bCs/>
          <w:sz w:val="22"/>
          <w:szCs w:val="22"/>
          <w:lang w:val="uk-UA"/>
        </w:rPr>
        <w:t xml:space="preserve">, </w:t>
      </w:r>
      <w:r>
        <w:rPr>
          <w:rFonts w:hint="default" w:ascii="Times New Roman" w:hAnsi="Times New Roman" w:eastAsia="SimSun" w:cs="Times New Roman"/>
          <w:b w:val="0"/>
          <w:bCs/>
          <w:sz w:val="22"/>
          <w:szCs w:val="22"/>
        </w:rPr>
        <w:t>позначення нормативного документа на конкретний вид мастики</w:t>
      </w:r>
      <w:r>
        <w:rPr>
          <w:rFonts w:hint="default" w:ascii="Times New Roman" w:hAnsi="Times New Roman" w:eastAsia="SimSun" w:cs="Times New Roman"/>
          <w:b w:val="0"/>
          <w:bCs/>
          <w:sz w:val="22"/>
          <w:szCs w:val="22"/>
          <w:lang w:val="uk-UA"/>
        </w:rPr>
        <w:t xml:space="preserve">, </w:t>
      </w:r>
      <w:r>
        <w:rPr>
          <w:rFonts w:hint="default" w:ascii="Times New Roman" w:hAnsi="Times New Roman" w:eastAsia="SimSun" w:cs="Times New Roman"/>
          <w:b w:val="0"/>
          <w:bCs/>
          <w:sz w:val="22"/>
          <w:szCs w:val="22"/>
        </w:rPr>
        <w:t>номер партії та дату виготовлення</w:t>
      </w:r>
      <w:r>
        <w:rPr>
          <w:rFonts w:hint="default" w:ascii="Times New Roman" w:hAnsi="Times New Roman" w:eastAsia="SimSun" w:cs="Times New Roman"/>
          <w:b w:val="0"/>
          <w:bCs/>
          <w:sz w:val="22"/>
          <w:szCs w:val="22"/>
          <w:lang w:val="uk-UA"/>
        </w:rPr>
        <w:t xml:space="preserve">, </w:t>
      </w:r>
      <w:r>
        <w:rPr>
          <w:rFonts w:hint="default" w:ascii="Times New Roman" w:hAnsi="Times New Roman" w:eastAsia="SimSun" w:cs="Times New Roman"/>
          <w:b w:val="0"/>
          <w:bCs/>
          <w:sz w:val="22"/>
          <w:szCs w:val="22"/>
        </w:rPr>
        <w:t>масу нетто тарного місця</w:t>
      </w:r>
      <w:r>
        <w:rPr>
          <w:rFonts w:hint="default" w:ascii="Times New Roman" w:hAnsi="Times New Roman" w:eastAsia="SimSun" w:cs="Times New Roman"/>
          <w:b w:val="0"/>
          <w:bCs/>
          <w:sz w:val="22"/>
          <w:szCs w:val="22"/>
          <w:lang w:val="uk-UA"/>
        </w:rPr>
        <w:t xml:space="preserve">, </w:t>
      </w:r>
      <w:r>
        <w:rPr>
          <w:rFonts w:hint="default" w:ascii="Times New Roman" w:hAnsi="Times New Roman" w:eastAsia="SimSun" w:cs="Times New Roman"/>
          <w:b w:val="0"/>
          <w:bCs/>
          <w:sz w:val="22"/>
          <w:szCs w:val="22"/>
        </w:rPr>
        <w:t>стислу інструкцію щодо застосування</w:t>
      </w:r>
      <w:r>
        <w:rPr>
          <w:rFonts w:hint="default" w:ascii="Times New Roman" w:hAnsi="Times New Roman" w:eastAsia="SimSun" w:cs="Times New Roman"/>
          <w:b w:val="0"/>
          <w:bCs/>
          <w:sz w:val="22"/>
          <w:szCs w:val="22"/>
          <w:lang w:val="uk-UA"/>
        </w:rPr>
        <w:t>, про що учасником надається гарантійний лист.</w:t>
      </w:r>
    </w:p>
    <w:p>
      <w:pPr>
        <w:pStyle w:val="2"/>
        <w:keepNext w:val="0"/>
        <w:keepLines w:val="0"/>
        <w:widowControl/>
        <w:suppressLineNumbers w:val="0"/>
        <w:shd w:val="clear" w:fill="FFFFFF"/>
        <w:spacing w:before="200" w:beforeAutospacing="0" w:after="100" w:afterAutospacing="0" w:line="10" w:lineRule="atLeast"/>
        <w:ind w:left="0" w:right="0" w:firstLine="0"/>
        <w:jc w:val="both"/>
        <w:rPr>
          <w:rFonts w:hint="default" w:ascii="Times New Roman" w:hAnsi="Times New Roman" w:cs="Times New Roman"/>
          <w:b w:val="0"/>
          <w:bCs/>
          <w:i w:val="0"/>
          <w:iCs w:val="0"/>
          <w:caps w:val="0"/>
          <w:color w:val="auto"/>
          <w:spacing w:val="0"/>
          <w:sz w:val="22"/>
          <w:szCs w:val="22"/>
          <w:lang w:val="uk-UA"/>
        </w:rPr>
      </w:pPr>
      <w:r>
        <w:rPr>
          <w:rFonts w:hint="default" w:ascii="Times New Roman" w:hAnsi="Times New Roman" w:cs="Times New Roman"/>
          <w:b w:val="0"/>
          <w:bCs/>
          <w:i w:val="0"/>
          <w:iCs w:val="0"/>
          <w:caps w:val="0"/>
          <w:color w:val="auto"/>
          <w:spacing w:val="0"/>
          <w:sz w:val="22"/>
          <w:szCs w:val="22"/>
          <w:lang w:val="uk-UA"/>
        </w:rPr>
        <w:t>Основні технічні характеристики праймера бітумного (підтверджуються Учасником шляхом надання гарантійного листа з переліком вказаних технічних характеристик з обов</w:t>
      </w:r>
      <w:r>
        <w:rPr>
          <w:rFonts w:hint="default" w:ascii="Times New Roman" w:hAnsi="Times New Roman" w:cs="Times New Roman"/>
          <w:b w:val="0"/>
          <w:bCs/>
          <w:i w:val="0"/>
          <w:iCs w:val="0"/>
          <w:caps w:val="0"/>
          <w:color w:val="auto"/>
          <w:spacing w:val="0"/>
          <w:sz w:val="22"/>
          <w:szCs w:val="22"/>
          <w:lang w:val="en-US"/>
        </w:rPr>
        <w:t>’</w:t>
      </w:r>
      <w:r>
        <w:rPr>
          <w:rFonts w:hint="default" w:ascii="Times New Roman" w:hAnsi="Times New Roman" w:cs="Times New Roman"/>
          <w:b w:val="0"/>
          <w:bCs/>
          <w:i w:val="0"/>
          <w:iCs w:val="0"/>
          <w:caps w:val="0"/>
          <w:color w:val="auto"/>
          <w:spacing w:val="0"/>
          <w:sz w:val="22"/>
          <w:szCs w:val="22"/>
          <w:lang w:val="uk-UA"/>
        </w:rPr>
        <w:t>язковим зазначенням посилання на сайт виробника з інформацією про технічні характеристики праймера бітумного):</w:t>
      </w:r>
    </w:p>
    <w:tbl>
      <w:tblPr>
        <w:tblStyle w:val="9"/>
        <w:tblW w:w="9634"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34"/>
        <w:gridCol w:w="4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rPr>
        <w:tc>
          <w:tcPr>
            <w:tcW w:w="4734" w:type="dxa"/>
          </w:tcPr>
          <w:p>
            <w:pPr>
              <w:pStyle w:val="21"/>
              <w:spacing w:before="9" w:line="206" w:lineRule="exact"/>
              <w:ind w:left="3"/>
              <w:jc w:val="center"/>
              <w:rPr>
                <w:b/>
                <w:sz w:val="18"/>
              </w:rPr>
            </w:pPr>
            <w:r>
              <w:rPr>
                <w:b/>
                <w:spacing w:val="-2"/>
                <w:sz w:val="18"/>
              </w:rPr>
              <w:t>Параметри</w:t>
            </w:r>
          </w:p>
        </w:tc>
        <w:tc>
          <w:tcPr>
            <w:tcW w:w="4900" w:type="dxa"/>
          </w:tcPr>
          <w:p>
            <w:pPr>
              <w:pStyle w:val="21"/>
              <w:spacing w:before="9" w:line="206" w:lineRule="exact"/>
              <w:ind w:left="105"/>
              <w:jc w:val="center"/>
              <w:rPr>
                <w:b/>
                <w:sz w:val="18"/>
              </w:rPr>
            </w:pPr>
            <w:r>
              <w:rPr>
                <w:b/>
                <w:sz w:val="18"/>
              </w:rPr>
              <w:t>Праймер</w:t>
            </w:r>
            <w:r>
              <w:rPr>
                <w:b/>
                <w:spacing w:val="41"/>
                <w:sz w:val="18"/>
              </w:rPr>
              <w:t xml:space="preserve"> </w:t>
            </w:r>
            <w:r>
              <w:rPr>
                <w:b/>
                <w:spacing w:val="-2"/>
                <w:sz w:val="18"/>
              </w:rPr>
              <w:t>бітумний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trPr>
        <w:tc>
          <w:tcPr>
            <w:tcW w:w="4734" w:type="dxa"/>
            <w:vAlign w:val="center"/>
          </w:tcPr>
          <w:p>
            <w:pPr>
              <w:pStyle w:val="21"/>
              <w:spacing w:before="115"/>
              <w:jc w:val="both"/>
              <w:rPr>
                <w:color w:val="auto"/>
                <w:sz w:val="18"/>
              </w:rPr>
            </w:pPr>
            <w:r>
              <w:rPr>
                <w:color w:val="auto"/>
                <w:sz w:val="18"/>
              </w:rPr>
              <w:t>Зовнішній</w:t>
            </w:r>
            <w:r>
              <w:rPr>
                <w:color w:val="auto"/>
                <w:spacing w:val="-7"/>
                <w:sz w:val="18"/>
              </w:rPr>
              <w:t xml:space="preserve"> </w:t>
            </w:r>
            <w:r>
              <w:rPr>
                <w:color w:val="auto"/>
                <w:spacing w:val="-2"/>
                <w:sz w:val="18"/>
              </w:rPr>
              <w:t>вигляд</w:t>
            </w:r>
          </w:p>
        </w:tc>
        <w:tc>
          <w:tcPr>
            <w:tcW w:w="4900" w:type="dxa"/>
            <w:vAlign w:val="center"/>
          </w:tcPr>
          <w:p>
            <w:pPr>
              <w:pStyle w:val="21"/>
              <w:spacing w:before="4"/>
              <w:ind w:left="204" w:leftChars="0" w:right="5" w:firstLine="14" w:firstLineChars="8"/>
              <w:jc w:val="both"/>
              <w:rPr>
                <w:color w:val="auto"/>
                <w:sz w:val="18"/>
              </w:rPr>
            </w:pPr>
            <w:r>
              <w:rPr>
                <w:color w:val="auto"/>
                <w:sz w:val="18"/>
              </w:rPr>
              <w:t>Однорідна</w:t>
            </w:r>
            <w:r>
              <w:rPr>
                <w:color w:val="auto"/>
                <w:spacing w:val="-1"/>
                <w:sz w:val="18"/>
              </w:rPr>
              <w:t xml:space="preserve"> </w:t>
            </w:r>
            <w:r>
              <w:rPr>
                <w:color w:val="auto"/>
                <w:sz w:val="18"/>
              </w:rPr>
              <w:t>маса</w:t>
            </w:r>
            <w:r>
              <w:rPr>
                <w:color w:val="auto"/>
                <w:spacing w:val="-6"/>
                <w:sz w:val="18"/>
              </w:rPr>
              <w:t xml:space="preserve"> </w:t>
            </w:r>
            <w:r>
              <w:rPr>
                <w:color w:val="auto"/>
                <w:spacing w:val="-2"/>
                <w:sz w:val="18"/>
              </w:rPr>
              <w:t>чорного</w:t>
            </w:r>
            <w:r>
              <w:rPr>
                <w:rFonts w:hint="default"/>
                <w:color w:val="auto"/>
                <w:spacing w:val="-2"/>
                <w:sz w:val="18"/>
                <w:lang w:val="uk-UA"/>
              </w:rPr>
              <w:t xml:space="preserve"> </w:t>
            </w:r>
            <w:r>
              <w:rPr>
                <w:color w:val="auto"/>
                <w:spacing w:val="-2"/>
                <w:sz w:val="18"/>
              </w:rPr>
              <w:t>кольору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4734" w:type="dxa"/>
            <w:vAlign w:val="center"/>
          </w:tcPr>
          <w:p>
            <w:pPr>
              <w:pStyle w:val="21"/>
              <w:spacing w:before="81"/>
              <w:jc w:val="both"/>
              <w:rPr>
                <w:color w:val="auto"/>
                <w:sz w:val="18"/>
              </w:rPr>
            </w:pPr>
            <w:r>
              <w:rPr>
                <w:color w:val="auto"/>
                <w:sz w:val="18"/>
              </w:rPr>
              <w:t>Масова</w:t>
            </w:r>
            <w:r>
              <w:rPr>
                <w:color w:val="auto"/>
                <w:spacing w:val="-1"/>
                <w:sz w:val="18"/>
              </w:rPr>
              <w:t xml:space="preserve"> </w:t>
            </w:r>
            <w:r>
              <w:rPr>
                <w:color w:val="auto"/>
                <w:sz w:val="18"/>
              </w:rPr>
              <w:t>доля</w:t>
            </w:r>
            <w:r>
              <w:rPr>
                <w:color w:val="auto"/>
                <w:spacing w:val="-4"/>
                <w:sz w:val="18"/>
              </w:rPr>
              <w:t xml:space="preserve"> </w:t>
            </w:r>
            <w:r>
              <w:rPr>
                <w:color w:val="auto"/>
                <w:sz w:val="18"/>
              </w:rPr>
              <w:t>нелетких</w:t>
            </w:r>
            <w:r>
              <w:rPr>
                <w:color w:val="auto"/>
                <w:spacing w:val="-5"/>
                <w:sz w:val="18"/>
              </w:rPr>
              <w:t xml:space="preserve"> </w:t>
            </w:r>
            <w:r>
              <w:rPr>
                <w:color w:val="auto"/>
                <w:sz w:val="18"/>
              </w:rPr>
              <w:t>речовин,%</w:t>
            </w:r>
            <w:r>
              <w:rPr>
                <w:color w:val="auto"/>
                <w:spacing w:val="-5"/>
                <w:sz w:val="18"/>
              </w:rPr>
              <w:t xml:space="preserve"> </w:t>
            </w:r>
            <w:r>
              <w:rPr>
                <w:color w:val="auto"/>
                <w:sz w:val="18"/>
              </w:rPr>
              <w:t>не</w:t>
            </w:r>
            <w:r>
              <w:rPr>
                <w:color w:val="auto"/>
                <w:spacing w:val="-5"/>
                <w:sz w:val="18"/>
              </w:rPr>
              <w:t xml:space="preserve"> </w:t>
            </w:r>
            <w:r>
              <w:rPr>
                <w:color w:val="auto"/>
                <w:spacing w:val="-4"/>
                <w:sz w:val="18"/>
              </w:rPr>
              <w:t>менше</w:t>
            </w:r>
          </w:p>
        </w:tc>
        <w:tc>
          <w:tcPr>
            <w:tcW w:w="4900" w:type="dxa"/>
            <w:vAlign w:val="center"/>
          </w:tcPr>
          <w:p>
            <w:pPr>
              <w:pStyle w:val="21"/>
              <w:spacing w:before="81"/>
              <w:ind w:left="204" w:leftChars="0" w:right="5" w:firstLine="13" w:firstLineChars="8"/>
              <w:jc w:val="both"/>
              <w:rPr>
                <w:color w:val="auto"/>
                <w:sz w:val="18"/>
              </w:rPr>
            </w:pPr>
            <w:r>
              <w:rPr>
                <w:color w:val="auto"/>
                <w:spacing w:val="-5"/>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trPr>
        <w:tc>
          <w:tcPr>
            <w:tcW w:w="4734" w:type="dxa"/>
            <w:vAlign w:val="center"/>
          </w:tcPr>
          <w:p>
            <w:pPr>
              <w:pStyle w:val="21"/>
              <w:spacing w:before="81"/>
              <w:jc w:val="both"/>
              <w:rPr>
                <w:color w:val="auto"/>
                <w:sz w:val="18"/>
              </w:rPr>
            </w:pPr>
            <w:r>
              <w:rPr>
                <w:color w:val="auto"/>
                <w:sz w:val="18"/>
              </w:rPr>
              <w:t>Водопоглинання</w:t>
            </w:r>
            <w:r>
              <w:rPr>
                <w:color w:val="auto"/>
                <w:spacing w:val="-3"/>
                <w:sz w:val="18"/>
              </w:rPr>
              <w:t xml:space="preserve"> </w:t>
            </w:r>
            <w:r>
              <w:rPr>
                <w:color w:val="auto"/>
                <w:sz w:val="18"/>
              </w:rPr>
              <w:t>за</w:t>
            </w:r>
            <w:r>
              <w:rPr>
                <w:color w:val="auto"/>
                <w:spacing w:val="1"/>
                <w:sz w:val="18"/>
              </w:rPr>
              <w:t xml:space="preserve"> </w:t>
            </w:r>
            <w:r>
              <w:rPr>
                <w:color w:val="auto"/>
                <w:sz w:val="18"/>
              </w:rPr>
              <w:t>24</w:t>
            </w:r>
            <w:r>
              <w:rPr>
                <w:color w:val="auto"/>
                <w:spacing w:val="-5"/>
                <w:sz w:val="18"/>
              </w:rPr>
              <w:t xml:space="preserve"> </w:t>
            </w:r>
            <w:r>
              <w:rPr>
                <w:color w:val="auto"/>
                <w:sz w:val="18"/>
              </w:rPr>
              <w:t>години</w:t>
            </w:r>
            <w:r>
              <w:rPr>
                <w:color w:val="auto"/>
                <w:spacing w:val="-1"/>
                <w:sz w:val="18"/>
              </w:rPr>
              <w:t xml:space="preserve"> </w:t>
            </w:r>
            <w:r>
              <w:rPr>
                <w:color w:val="auto"/>
                <w:sz w:val="18"/>
              </w:rPr>
              <w:t>,</w:t>
            </w:r>
            <w:r>
              <w:rPr>
                <w:color w:val="auto"/>
                <w:spacing w:val="-7"/>
                <w:sz w:val="18"/>
              </w:rPr>
              <w:t xml:space="preserve"> </w:t>
            </w:r>
            <w:r>
              <w:rPr>
                <w:color w:val="auto"/>
                <w:sz w:val="18"/>
              </w:rPr>
              <w:t>%</w:t>
            </w:r>
            <w:r>
              <w:rPr>
                <w:color w:val="auto"/>
                <w:spacing w:val="1"/>
                <w:sz w:val="18"/>
              </w:rPr>
              <w:t xml:space="preserve"> </w:t>
            </w:r>
            <w:r>
              <w:rPr>
                <w:color w:val="auto"/>
                <w:sz w:val="18"/>
              </w:rPr>
              <w:t>не</w:t>
            </w:r>
            <w:r>
              <w:rPr>
                <w:color w:val="auto"/>
                <w:spacing w:val="-4"/>
                <w:sz w:val="18"/>
              </w:rPr>
              <w:t xml:space="preserve"> </w:t>
            </w:r>
            <w:r>
              <w:rPr>
                <w:color w:val="auto"/>
                <w:spacing w:val="-2"/>
                <w:sz w:val="18"/>
              </w:rPr>
              <w:t>більше</w:t>
            </w:r>
          </w:p>
        </w:tc>
        <w:tc>
          <w:tcPr>
            <w:tcW w:w="4900" w:type="dxa"/>
            <w:vAlign w:val="center"/>
          </w:tcPr>
          <w:p>
            <w:pPr>
              <w:pStyle w:val="21"/>
              <w:spacing w:before="81"/>
              <w:ind w:left="204" w:leftChars="0" w:right="5" w:firstLine="13" w:firstLineChars="8"/>
              <w:jc w:val="both"/>
              <w:rPr>
                <w:color w:val="auto"/>
                <w:sz w:val="18"/>
              </w:rPr>
            </w:pPr>
            <w:r>
              <w:rPr>
                <w:color w:val="auto"/>
                <w:spacing w:val="-4"/>
                <w:sz w:val="1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rPr>
        <w:tc>
          <w:tcPr>
            <w:tcW w:w="4734" w:type="dxa"/>
            <w:vAlign w:val="center"/>
          </w:tcPr>
          <w:p>
            <w:pPr>
              <w:pStyle w:val="21"/>
              <w:spacing w:before="5"/>
              <w:jc w:val="both"/>
              <w:rPr>
                <w:color w:val="auto"/>
                <w:sz w:val="18"/>
              </w:rPr>
            </w:pPr>
            <w:r>
              <w:rPr>
                <w:color w:val="auto"/>
                <w:sz w:val="18"/>
              </w:rPr>
              <w:t>Умовна</w:t>
            </w:r>
            <w:r>
              <w:rPr>
                <w:color w:val="auto"/>
                <w:spacing w:val="-3"/>
                <w:sz w:val="18"/>
              </w:rPr>
              <w:t xml:space="preserve"> </w:t>
            </w:r>
            <w:r>
              <w:rPr>
                <w:color w:val="auto"/>
                <w:sz w:val="18"/>
              </w:rPr>
              <w:t>в’язкість,</w:t>
            </w:r>
            <w:r>
              <w:rPr>
                <w:color w:val="auto"/>
                <w:spacing w:val="42"/>
                <w:sz w:val="18"/>
              </w:rPr>
              <w:t xml:space="preserve"> </w:t>
            </w:r>
            <w:r>
              <w:rPr>
                <w:color w:val="auto"/>
                <w:sz w:val="18"/>
              </w:rPr>
              <w:t>в</w:t>
            </w:r>
            <w:r>
              <w:rPr>
                <w:color w:val="auto"/>
                <w:spacing w:val="-5"/>
                <w:sz w:val="18"/>
              </w:rPr>
              <w:t xml:space="preserve"> </w:t>
            </w:r>
            <w:r>
              <w:rPr>
                <w:color w:val="auto"/>
                <w:spacing w:val="-4"/>
                <w:sz w:val="18"/>
              </w:rPr>
              <w:t>межах</w:t>
            </w:r>
          </w:p>
        </w:tc>
        <w:tc>
          <w:tcPr>
            <w:tcW w:w="4900" w:type="dxa"/>
            <w:vAlign w:val="center"/>
          </w:tcPr>
          <w:p>
            <w:pPr>
              <w:pStyle w:val="21"/>
              <w:spacing w:before="5"/>
              <w:ind w:left="204" w:leftChars="0" w:right="5" w:firstLine="14" w:firstLineChars="8"/>
              <w:jc w:val="both"/>
              <w:rPr>
                <w:color w:val="auto"/>
                <w:sz w:val="18"/>
              </w:rPr>
            </w:pPr>
            <w:r>
              <w:rPr>
                <w:color w:val="auto"/>
                <w:spacing w:val="-2"/>
                <w:sz w:val="18"/>
              </w:rPr>
              <w:t>10-</w:t>
            </w:r>
            <w:r>
              <w:rPr>
                <w:color w:val="auto"/>
                <w:spacing w:val="-7"/>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trPr>
        <w:tc>
          <w:tcPr>
            <w:tcW w:w="4734" w:type="dxa"/>
            <w:vAlign w:val="center"/>
          </w:tcPr>
          <w:p>
            <w:pPr>
              <w:pStyle w:val="21"/>
              <w:spacing w:before="4" w:line="206" w:lineRule="exact"/>
              <w:jc w:val="both"/>
              <w:rPr>
                <w:color w:val="auto"/>
                <w:sz w:val="18"/>
              </w:rPr>
            </w:pPr>
            <w:r>
              <w:rPr>
                <w:color w:val="auto"/>
                <w:sz w:val="18"/>
              </w:rPr>
              <w:t>Водонепроникність,</w:t>
            </w:r>
            <w:r>
              <w:rPr>
                <w:color w:val="auto"/>
                <w:spacing w:val="-4"/>
                <w:sz w:val="18"/>
              </w:rPr>
              <w:t xml:space="preserve"> </w:t>
            </w:r>
            <w:r>
              <w:rPr>
                <w:color w:val="auto"/>
                <w:sz w:val="18"/>
              </w:rPr>
              <w:t>МПа,</w:t>
            </w:r>
            <w:r>
              <w:rPr>
                <w:color w:val="auto"/>
                <w:spacing w:val="-7"/>
                <w:sz w:val="18"/>
              </w:rPr>
              <w:t xml:space="preserve"> </w:t>
            </w:r>
            <w:r>
              <w:rPr>
                <w:color w:val="auto"/>
                <w:sz w:val="18"/>
              </w:rPr>
              <w:t>не</w:t>
            </w:r>
            <w:r>
              <w:rPr>
                <w:color w:val="auto"/>
                <w:spacing w:val="-9"/>
                <w:sz w:val="18"/>
              </w:rPr>
              <w:t xml:space="preserve"> </w:t>
            </w:r>
            <w:r>
              <w:rPr>
                <w:color w:val="auto"/>
                <w:spacing w:val="-4"/>
                <w:sz w:val="18"/>
              </w:rPr>
              <w:t>менше</w:t>
            </w:r>
          </w:p>
        </w:tc>
        <w:tc>
          <w:tcPr>
            <w:tcW w:w="4900" w:type="dxa"/>
            <w:vAlign w:val="center"/>
          </w:tcPr>
          <w:p>
            <w:pPr>
              <w:pStyle w:val="21"/>
              <w:spacing w:before="4" w:line="206" w:lineRule="exact"/>
              <w:ind w:left="204" w:leftChars="0" w:right="5" w:firstLine="14" w:firstLineChars="8"/>
              <w:jc w:val="both"/>
              <w:rPr>
                <w:color w:val="auto"/>
                <w:sz w:val="18"/>
              </w:rPr>
            </w:pPr>
            <w:r>
              <w:rPr>
                <w:color w:val="auto"/>
                <w:spacing w:val="-2"/>
                <w:sz w:val="18"/>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rPr>
        <w:tc>
          <w:tcPr>
            <w:tcW w:w="4734" w:type="dxa"/>
            <w:vAlign w:val="center"/>
          </w:tcPr>
          <w:p>
            <w:pPr>
              <w:pStyle w:val="21"/>
              <w:spacing w:before="4"/>
              <w:jc w:val="both"/>
              <w:rPr>
                <w:color w:val="auto"/>
                <w:sz w:val="18"/>
              </w:rPr>
            </w:pPr>
            <w:r>
              <w:rPr>
                <w:color w:val="auto"/>
                <w:sz w:val="18"/>
              </w:rPr>
              <w:t>Теплостійкість,</w:t>
            </w:r>
            <w:r>
              <w:rPr>
                <w:color w:val="auto"/>
                <w:spacing w:val="-10"/>
                <w:sz w:val="18"/>
              </w:rPr>
              <w:t xml:space="preserve"> </w:t>
            </w:r>
            <w:r>
              <w:rPr>
                <w:color w:val="auto"/>
                <w:sz w:val="18"/>
              </w:rPr>
              <w:t>℃,</w:t>
            </w:r>
            <w:r>
              <w:rPr>
                <w:color w:val="auto"/>
                <w:spacing w:val="-3"/>
                <w:sz w:val="18"/>
              </w:rPr>
              <w:t xml:space="preserve"> </w:t>
            </w:r>
            <w:r>
              <w:rPr>
                <w:color w:val="auto"/>
                <w:sz w:val="18"/>
              </w:rPr>
              <w:t>не</w:t>
            </w:r>
            <w:r>
              <w:rPr>
                <w:color w:val="auto"/>
                <w:spacing w:val="-4"/>
                <w:sz w:val="18"/>
              </w:rPr>
              <w:t xml:space="preserve"> менше</w:t>
            </w:r>
          </w:p>
        </w:tc>
        <w:tc>
          <w:tcPr>
            <w:tcW w:w="4900" w:type="dxa"/>
            <w:vAlign w:val="center"/>
          </w:tcPr>
          <w:p>
            <w:pPr>
              <w:pStyle w:val="21"/>
              <w:spacing w:before="4"/>
              <w:ind w:left="204" w:leftChars="0" w:right="5" w:firstLine="14" w:firstLineChars="8"/>
              <w:jc w:val="both"/>
              <w:rPr>
                <w:color w:val="auto"/>
                <w:sz w:val="18"/>
              </w:rPr>
            </w:pPr>
            <w:r>
              <w:rPr>
                <w:color w:val="auto"/>
                <w:sz w:val="18"/>
              </w:rPr>
              <w:t>+</w:t>
            </w:r>
            <w:r>
              <w:rPr>
                <w:color w:val="auto"/>
                <w:spacing w:val="1"/>
                <w:sz w:val="18"/>
              </w:rPr>
              <w:t xml:space="preserve"> </w:t>
            </w:r>
            <w:r>
              <w:rPr>
                <w:color w:val="auto"/>
                <w:spacing w:val="-7"/>
                <w:sz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rPr>
        <w:tc>
          <w:tcPr>
            <w:tcW w:w="4734" w:type="dxa"/>
            <w:vAlign w:val="center"/>
          </w:tcPr>
          <w:p>
            <w:pPr>
              <w:pStyle w:val="21"/>
              <w:spacing w:before="4"/>
              <w:jc w:val="both"/>
              <w:rPr>
                <w:color w:val="auto"/>
                <w:sz w:val="18"/>
              </w:rPr>
            </w:pPr>
            <w:r>
              <w:rPr>
                <w:color w:val="auto"/>
                <w:sz w:val="18"/>
              </w:rPr>
              <w:t>Спосіб</w:t>
            </w:r>
            <w:r>
              <w:rPr>
                <w:color w:val="auto"/>
                <w:spacing w:val="-7"/>
                <w:sz w:val="18"/>
              </w:rPr>
              <w:t xml:space="preserve"> </w:t>
            </w:r>
            <w:r>
              <w:rPr>
                <w:color w:val="auto"/>
                <w:spacing w:val="-2"/>
                <w:sz w:val="18"/>
              </w:rPr>
              <w:t>нанесення</w:t>
            </w:r>
          </w:p>
        </w:tc>
        <w:tc>
          <w:tcPr>
            <w:tcW w:w="4900" w:type="dxa"/>
            <w:vAlign w:val="center"/>
          </w:tcPr>
          <w:p>
            <w:pPr>
              <w:pStyle w:val="21"/>
              <w:spacing w:before="4"/>
              <w:ind w:left="204" w:leftChars="0" w:firstLine="14" w:firstLineChars="8"/>
              <w:jc w:val="both"/>
              <w:rPr>
                <w:color w:val="auto"/>
                <w:sz w:val="18"/>
              </w:rPr>
            </w:pPr>
            <w:r>
              <w:rPr>
                <w:color w:val="auto"/>
                <w:sz w:val="18"/>
              </w:rPr>
              <w:t>Холодне</w:t>
            </w:r>
            <w:r>
              <w:rPr>
                <w:color w:val="auto"/>
                <w:spacing w:val="-8"/>
                <w:sz w:val="18"/>
              </w:rPr>
              <w:t xml:space="preserve"> </w:t>
            </w:r>
            <w:r>
              <w:rPr>
                <w:color w:val="auto"/>
                <w:spacing w:val="-2"/>
                <w:sz w:val="18"/>
              </w:rPr>
              <w:t>нанесення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trPr>
        <w:tc>
          <w:tcPr>
            <w:tcW w:w="4734" w:type="dxa"/>
            <w:vAlign w:val="center"/>
          </w:tcPr>
          <w:p>
            <w:pPr>
              <w:pStyle w:val="21"/>
              <w:spacing w:before="4" w:line="206" w:lineRule="exact"/>
              <w:jc w:val="both"/>
              <w:rPr>
                <w:color w:val="auto"/>
                <w:sz w:val="18"/>
              </w:rPr>
            </w:pPr>
            <w:r>
              <w:rPr>
                <w:color w:val="auto"/>
                <w:spacing w:val="-2"/>
                <w:sz w:val="18"/>
              </w:rPr>
              <w:t>Склад</w:t>
            </w:r>
          </w:p>
        </w:tc>
        <w:tc>
          <w:tcPr>
            <w:tcW w:w="4900" w:type="dxa"/>
            <w:vAlign w:val="center"/>
          </w:tcPr>
          <w:p>
            <w:pPr>
              <w:pStyle w:val="21"/>
              <w:spacing w:before="4" w:line="206" w:lineRule="exact"/>
              <w:ind w:left="204" w:leftChars="0" w:firstLine="14" w:firstLineChars="8"/>
              <w:jc w:val="both"/>
              <w:rPr>
                <w:color w:val="auto"/>
                <w:sz w:val="18"/>
              </w:rPr>
            </w:pPr>
            <w:r>
              <w:rPr>
                <w:color w:val="auto"/>
                <w:sz w:val="18"/>
              </w:rPr>
              <w:t>Бітум,</w:t>
            </w:r>
            <w:r>
              <w:rPr>
                <w:color w:val="auto"/>
                <w:spacing w:val="-3"/>
                <w:sz w:val="18"/>
              </w:rPr>
              <w:t xml:space="preserve"> </w:t>
            </w:r>
            <w:r>
              <w:rPr>
                <w:color w:val="auto"/>
                <w:sz w:val="18"/>
              </w:rPr>
              <w:t>СБС,</w:t>
            </w:r>
            <w:r>
              <w:rPr>
                <w:color w:val="auto"/>
                <w:spacing w:val="-2"/>
                <w:sz w:val="18"/>
              </w:rPr>
              <w:t xml:space="preserve"> модіфікатор.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4" w:hRule="atLeast"/>
        </w:trPr>
        <w:tc>
          <w:tcPr>
            <w:tcW w:w="4734" w:type="dxa"/>
            <w:vAlign w:val="center"/>
          </w:tcPr>
          <w:p>
            <w:pPr>
              <w:pStyle w:val="21"/>
              <w:ind w:left="0"/>
              <w:jc w:val="both"/>
              <w:rPr>
                <w:color w:val="auto"/>
                <w:sz w:val="18"/>
              </w:rPr>
            </w:pPr>
          </w:p>
          <w:p>
            <w:pPr>
              <w:pStyle w:val="21"/>
              <w:spacing w:before="152"/>
              <w:ind w:left="0"/>
              <w:jc w:val="both"/>
              <w:rPr>
                <w:color w:val="auto"/>
                <w:sz w:val="18"/>
              </w:rPr>
            </w:pPr>
          </w:p>
          <w:p>
            <w:pPr>
              <w:pStyle w:val="21"/>
              <w:spacing w:before="1"/>
              <w:jc w:val="both"/>
              <w:rPr>
                <w:color w:val="auto"/>
                <w:sz w:val="18"/>
              </w:rPr>
            </w:pPr>
            <w:r>
              <w:rPr>
                <w:color w:val="auto"/>
                <w:sz w:val="18"/>
              </w:rPr>
              <w:t>Область</w:t>
            </w:r>
            <w:r>
              <w:rPr>
                <w:color w:val="auto"/>
                <w:spacing w:val="-2"/>
                <w:sz w:val="18"/>
              </w:rPr>
              <w:t xml:space="preserve"> застосування</w:t>
            </w:r>
          </w:p>
        </w:tc>
        <w:tc>
          <w:tcPr>
            <w:tcW w:w="4900" w:type="dxa"/>
            <w:vAlign w:val="center"/>
          </w:tcPr>
          <w:p>
            <w:pPr>
              <w:pStyle w:val="21"/>
              <w:spacing w:before="4" w:line="259" w:lineRule="auto"/>
              <w:ind w:left="204" w:leftChars="0" w:right="5" w:firstLine="14" w:firstLineChars="8"/>
              <w:jc w:val="both"/>
              <w:rPr>
                <w:color w:val="auto"/>
                <w:sz w:val="18"/>
              </w:rPr>
            </w:pPr>
            <w:r>
              <w:rPr>
                <w:color w:val="auto"/>
                <w:sz w:val="18"/>
              </w:rPr>
              <w:t>Призначений</w:t>
            </w:r>
            <w:r>
              <w:rPr>
                <w:color w:val="auto"/>
                <w:spacing w:val="-12"/>
                <w:sz w:val="18"/>
              </w:rPr>
              <w:t xml:space="preserve"> </w:t>
            </w:r>
            <w:r>
              <w:rPr>
                <w:color w:val="auto"/>
                <w:sz w:val="18"/>
              </w:rPr>
              <w:t>для</w:t>
            </w:r>
            <w:r>
              <w:rPr>
                <w:color w:val="auto"/>
                <w:spacing w:val="-11"/>
                <w:sz w:val="18"/>
              </w:rPr>
              <w:t xml:space="preserve"> </w:t>
            </w:r>
            <w:r>
              <w:rPr>
                <w:color w:val="auto"/>
                <w:sz w:val="18"/>
              </w:rPr>
              <w:t>підготовки основи перед укладкою гідроізоляції. Поєднується з рулонними бітумними матеріалами</w:t>
            </w:r>
            <w:r>
              <w:rPr>
                <w:color w:val="auto"/>
                <w:spacing w:val="-4"/>
                <w:sz w:val="18"/>
              </w:rPr>
              <w:t xml:space="preserve"> </w:t>
            </w:r>
            <w:r>
              <w:rPr>
                <w:color w:val="auto"/>
                <w:sz w:val="18"/>
              </w:rPr>
              <w:t>,що</w:t>
            </w:r>
            <w:r>
              <w:rPr>
                <w:rFonts w:hint="default"/>
                <w:color w:val="auto"/>
                <w:sz w:val="18"/>
                <w:lang w:val="uk-UA"/>
              </w:rPr>
              <w:t xml:space="preserve"> </w:t>
            </w:r>
            <w:r>
              <w:rPr>
                <w:color w:val="auto"/>
                <w:spacing w:val="-2"/>
                <w:sz w:val="18"/>
              </w:rPr>
              <w:t>наплавляються.</w:t>
            </w:r>
          </w:p>
        </w:tc>
      </w:tr>
    </w:tbl>
    <w:p>
      <w:pPr>
        <w:pStyle w:val="13"/>
        <w:keepNext w:val="0"/>
        <w:keepLines w:val="0"/>
        <w:widowControl/>
        <w:suppressLineNumbers w:val="0"/>
        <w:ind w:left="0" w:firstLine="0"/>
        <w:jc w:val="both"/>
        <w:rPr>
          <w:rFonts w:hint="default" w:ascii="Times New Roman" w:hAnsi="Times New Roman" w:cs="Times New Roman"/>
          <w:i w:val="0"/>
          <w:iCs w:val="0"/>
          <w:caps w:val="0"/>
          <w:color w:val="auto"/>
          <w:spacing w:val="0"/>
          <w:sz w:val="22"/>
          <w:szCs w:val="22"/>
          <w:shd w:val="clear" w:fill="FFFFFF"/>
          <w:lang w:val="uk-UA"/>
        </w:rPr>
      </w:pPr>
      <w:r>
        <w:rPr>
          <w:rFonts w:hint="default" w:ascii="Times New Roman" w:hAnsi="Times New Roman" w:cs="Times New Roman"/>
          <w:i w:val="0"/>
          <w:iCs w:val="0"/>
          <w:caps w:val="0"/>
          <w:color w:val="auto"/>
          <w:spacing w:val="0"/>
          <w:sz w:val="22"/>
          <w:szCs w:val="22"/>
          <w:lang w:val="uk-UA"/>
        </w:rPr>
        <w:t xml:space="preserve">Оскільки </w:t>
      </w:r>
      <w:r>
        <w:rPr>
          <w:rFonts w:hint="default" w:ascii="Times New Roman" w:hAnsi="Times New Roman" w:eastAsia="sans-serif" w:cs="Times New Roman"/>
          <w:i w:val="0"/>
          <w:iCs w:val="0"/>
          <w:caps w:val="0"/>
          <w:color w:val="auto"/>
          <w:spacing w:val="0"/>
          <w:sz w:val="22"/>
          <w:szCs w:val="22"/>
        </w:rPr>
        <w:t xml:space="preserve">предметом закупівлі </w:t>
      </w:r>
      <w:r>
        <w:rPr>
          <w:rFonts w:hint="default" w:ascii="Times New Roman" w:hAnsi="Times New Roman" w:eastAsia="sans-serif" w:cs="Times New Roman"/>
          <w:i w:val="0"/>
          <w:iCs w:val="0"/>
          <w:caps w:val="0"/>
          <w:color w:val="auto"/>
          <w:spacing w:val="0"/>
          <w:sz w:val="22"/>
          <w:szCs w:val="22"/>
          <w:lang w:val="uk-UA"/>
        </w:rPr>
        <w:t xml:space="preserve">є </w:t>
      </w:r>
      <w:r>
        <w:rPr>
          <w:rFonts w:hint="default" w:ascii="Times New Roman" w:hAnsi="Times New Roman" w:eastAsia="sans-serif" w:cs="Times New Roman"/>
          <w:i w:val="0"/>
          <w:iCs w:val="0"/>
          <w:caps w:val="0"/>
          <w:color w:val="auto"/>
          <w:spacing w:val="0"/>
          <w:sz w:val="22"/>
          <w:szCs w:val="22"/>
        </w:rPr>
        <w:t>робот</w:t>
      </w:r>
      <w:r>
        <w:rPr>
          <w:rFonts w:hint="default" w:ascii="Times New Roman" w:hAnsi="Times New Roman" w:eastAsia="sans-serif" w:cs="Times New Roman"/>
          <w:i w:val="0"/>
          <w:iCs w:val="0"/>
          <w:caps w:val="0"/>
          <w:color w:val="auto"/>
          <w:spacing w:val="0"/>
          <w:sz w:val="22"/>
          <w:szCs w:val="22"/>
          <w:lang w:val="uk-UA"/>
        </w:rPr>
        <w:t>и, у</w:t>
      </w:r>
      <w:r>
        <w:rPr>
          <w:rFonts w:hint="default" w:ascii="Times New Roman" w:hAnsi="Times New Roman" w:eastAsia="sans-serif" w:cs="Times New Roman"/>
          <w:i w:val="0"/>
          <w:iCs w:val="0"/>
          <w:caps w:val="0"/>
          <w:color w:val="auto"/>
          <w:spacing w:val="0"/>
          <w:sz w:val="22"/>
          <w:szCs w:val="22"/>
        </w:rPr>
        <w:t xml:space="preserve"> складі </w:t>
      </w:r>
      <w:r>
        <w:rPr>
          <w:rFonts w:hint="default" w:ascii="Times New Roman" w:hAnsi="Times New Roman" w:eastAsia="sans-serif" w:cs="Times New Roman"/>
          <w:i w:val="0"/>
          <w:iCs w:val="0"/>
          <w:caps w:val="0"/>
          <w:color w:val="auto"/>
          <w:spacing w:val="0"/>
          <w:sz w:val="22"/>
          <w:szCs w:val="22"/>
          <w:lang w:val="uk-UA"/>
        </w:rPr>
        <w:t>яких</w:t>
      </w:r>
      <w:r>
        <w:rPr>
          <w:rFonts w:hint="default" w:ascii="Times New Roman" w:hAnsi="Times New Roman" w:eastAsia="sans-serif" w:cs="Times New Roman"/>
          <w:i w:val="0"/>
          <w:iCs w:val="0"/>
          <w:caps w:val="0"/>
          <w:color w:val="auto"/>
          <w:spacing w:val="0"/>
          <w:sz w:val="22"/>
          <w:szCs w:val="22"/>
        </w:rPr>
        <w:t xml:space="preserve"> є товари, які замовник за наслідком виконання </w:t>
      </w:r>
      <w:r>
        <w:rPr>
          <w:rFonts w:hint="default" w:ascii="Times New Roman" w:hAnsi="Times New Roman" w:eastAsia="sans-serif" w:cs="Times New Roman"/>
          <w:i w:val="0"/>
          <w:iCs w:val="0"/>
          <w:caps w:val="0"/>
          <w:color w:val="auto"/>
          <w:spacing w:val="0"/>
          <w:sz w:val="22"/>
          <w:szCs w:val="22"/>
          <w:highlight w:val="none"/>
        </w:rPr>
        <w:t>договору набуває у власність</w:t>
      </w:r>
      <w:r>
        <w:rPr>
          <w:rFonts w:hint="default" w:ascii="Times New Roman" w:hAnsi="Times New Roman" w:eastAsia="sans-serif" w:cs="Times New Roman"/>
          <w:i w:val="0"/>
          <w:iCs w:val="0"/>
          <w:caps w:val="0"/>
          <w:color w:val="auto"/>
          <w:spacing w:val="0"/>
          <w:sz w:val="22"/>
          <w:szCs w:val="22"/>
          <w:highlight w:val="none"/>
          <w:lang w:val="uk-UA"/>
        </w:rPr>
        <w:t xml:space="preserve">, Учасник повинен гарантувати (надати гарантійний лист) про те, що </w:t>
      </w:r>
      <w:r>
        <w:rPr>
          <w:rFonts w:hint="default" w:ascii="Times New Roman" w:hAnsi="Times New Roman" w:eastAsia="sans-serif" w:cs="Times New Roman"/>
          <w:i w:val="0"/>
          <w:iCs w:val="0"/>
          <w:caps w:val="0"/>
          <w:color w:val="auto"/>
          <w:spacing w:val="0"/>
          <w:sz w:val="22"/>
          <w:szCs w:val="22"/>
          <w:lang w:val="uk-UA"/>
        </w:rPr>
        <w:t xml:space="preserve">закупівля будівельних матеріалів, виробів та конструкцій (необхідні для виконання робіт, що є предметом закупівлі) не будуть придбані </w:t>
      </w:r>
      <w:r>
        <w:rPr>
          <w:rFonts w:hint="default" w:ascii="Times New Roman" w:hAnsi="Times New Roman" w:eastAsia="SimSun" w:cs="Times New Roman"/>
          <w:i w:val="0"/>
          <w:iCs w:val="0"/>
          <w:caps w:val="0"/>
          <w:color w:val="auto"/>
          <w:spacing w:val="0"/>
          <w:sz w:val="22"/>
          <w:szCs w:val="22"/>
          <w:shd w:val="clear" w:fill="FFFFFF"/>
        </w:rPr>
        <w:t>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hint="default" w:ascii="Times New Roman" w:hAnsi="Times New Roman" w:cs="Times New Roman"/>
          <w:i w:val="0"/>
          <w:iCs w:val="0"/>
          <w:caps w:val="0"/>
          <w:color w:val="auto"/>
          <w:spacing w:val="0"/>
          <w:sz w:val="22"/>
          <w:szCs w:val="22"/>
          <w:shd w:val="clear" w:fill="FFFFFF"/>
          <w:lang w:val="uk-UA"/>
        </w:rPr>
        <w:t>.</w:t>
      </w:r>
    </w:p>
    <w:p>
      <w:pPr>
        <w:pStyle w:val="13"/>
        <w:keepNext w:val="0"/>
        <w:keepLines w:val="0"/>
        <w:widowControl/>
        <w:suppressLineNumbers w:val="0"/>
        <w:ind w:left="0" w:firstLine="0"/>
        <w:jc w:val="both"/>
        <w:rPr>
          <w:rFonts w:hint="default" w:ascii="Times New Roman" w:hAnsi="Times New Roman" w:cs="Times New Roman"/>
          <w:i w:val="0"/>
          <w:iCs w:val="0"/>
          <w:caps w:val="0"/>
          <w:color w:val="auto"/>
          <w:spacing w:val="0"/>
          <w:sz w:val="22"/>
          <w:szCs w:val="22"/>
          <w:highlight w:val="none"/>
        </w:rPr>
      </w:pPr>
      <w:r>
        <w:rPr>
          <w:rFonts w:hint="default" w:ascii="Times New Roman" w:hAnsi="Times New Roman" w:cs="Times New Roman"/>
          <w:i w:val="0"/>
          <w:iCs w:val="0"/>
          <w:caps w:val="0"/>
          <w:color w:val="auto"/>
          <w:spacing w:val="0"/>
          <w:sz w:val="22"/>
          <w:szCs w:val="22"/>
        </w:rPr>
        <w:t>У разі, якщо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w:t>
      </w:r>
      <w:r>
        <w:rPr>
          <w:rFonts w:hint="default" w:ascii="Times New Roman" w:hAnsi="Times New Roman" w:cs="Times New Roman"/>
          <w:i w:val="0"/>
          <w:iCs w:val="0"/>
          <w:caps w:val="0"/>
          <w:color w:val="auto"/>
          <w:spacing w:val="0"/>
          <w:sz w:val="22"/>
          <w:szCs w:val="22"/>
          <w:lang w:val="uk-UA"/>
        </w:rPr>
        <w:t xml:space="preserve"> </w:t>
      </w:r>
      <w:r>
        <w:rPr>
          <w:rFonts w:hint="default" w:ascii="Times New Roman" w:hAnsi="Times New Roman" w:cs="Times New Roman"/>
          <w:i w:val="0"/>
          <w:iCs w:val="0"/>
          <w:caps w:val="0"/>
          <w:color w:val="auto"/>
          <w:spacing w:val="0"/>
          <w:sz w:val="22"/>
          <w:szCs w:val="22"/>
        </w:rPr>
        <w:t>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та затверджен</w:t>
      </w:r>
      <w:r>
        <w:rPr>
          <w:rFonts w:hint="default" w:ascii="Times New Roman" w:hAnsi="Times New Roman" w:cs="Times New Roman"/>
          <w:i w:val="0"/>
          <w:iCs w:val="0"/>
          <w:caps w:val="0"/>
          <w:color w:val="auto"/>
          <w:spacing w:val="0"/>
          <w:sz w:val="22"/>
          <w:szCs w:val="22"/>
          <w:highlight w:val="none"/>
        </w:rPr>
        <w:t>а експертним звітом.</w:t>
      </w:r>
    </w:p>
    <w:p>
      <w:pPr>
        <w:spacing w:after="0" w:line="240" w:lineRule="auto"/>
        <w:jc w:val="both"/>
        <w:rPr>
          <w:rFonts w:hint="default" w:ascii="Times New Roman" w:hAnsi="Times New Roman" w:eastAsia="Times New Roman" w:cs="Times New Roman"/>
          <w:b w:val="0"/>
          <w:bCs w:val="0"/>
          <w:color w:val="auto"/>
          <w:sz w:val="22"/>
          <w:szCs w:val="22"/>
          <w:lang w:val="uk-UA"/>
        </w:rPr>
      </w:pPr>
    </w:p>
    <w:sectPr>
      <w:pgSz w:w="11906" w:h="16838"/>
      <w:pgMar w:top="426"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rial Cyr">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4A561"/>
    <w:multiLevelType w:val="singleLevel"/>
    <w:tmpl w:val="BCC4A56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2E744E3"/>
    <w:rsid w:val="04424C0C"/>
    <w:rsid w:val="05801F41"/>
    <w:rsid w:val="125C2812"/>
    <w:rsid w:val="18D35BC2"/>
    <w:rsid w:val="282206B1"/>
    <w:rsid w:val="28601186"/>
    <w:rsid w:val="2A925180"/>
    <w:rsid w:val="386F2711"/>
    <w:rsid w:val="3B167E94"/>
    <w:rsid w:val="3BD266B1"/>
    <w:rsid w:val="4B807518"/>
    <w:rsid w:val="4CDB3197"/>
    <w:rsid w:val="5010116A"/>
    <w:rsid w:val="59C5607F"/>
    <w:rsid w:val="5C1063A2"/>
    <w:rsid w:val="5CC62AC2"/>
    <w:rsid w:val="66B1625E"/>
    <w:rsid w:val="6AD46B1C"/>
    <w:rsid w:val="702579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Calibri" w:hAnsi="Calibri" w:eastAsia="Calibri" w:cs="Calibri"/>
      <w:sz w:val="22"/>
      <w:szCs w:val="22"/>
      <w:lang w:val="uk-UA"/>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semiHidden/>
    <w:qFormat/>
    <w:uiPriority w:val="0"/>
  </w:style>
  <w:style w:type="table" w:default="1" w:styleId="9">
    <w:name w:val="Normal Table"/>
    <w:qFormat/>
    <w:uiPriority w:val="99"/>
    <w:tblPr>
      <w:tblCellMar>
        <w:top w:w="0" w:type="dxa"/>
        <w:left w:w="108" w:type="dxa"/>
        <w:bottom w:w="0" w:type="dxa"/>
        <w:right w:w="108" w:type="dxa"/>
      </w:tblCellMar>
    </w:tblPr>
  </w:style>
  <w:style w:type="character" w:styleId="10">
    <w:name w:val="Emphasis"/>
    <w:unhideWhenUsed/>
    <w:qFormat/>
    <w:uiPriority w:val="20"/>
    <w:rPr>
      <w:rFonts w:hint="default"/>
      <w:i/>
      <w:sz w:val="24"/>
      <w:szCs w:val="24"/>
    </w:rPr>
  </w:style>
  <w:style w:type="character" w:styleId="11">
    <w:name w:val="Strong"/>
    <w:basedOn w:val="8"/>
    <w:qFormat/>
    <w:uiPriority w:val="0"/>
    <w:rPr>
      <w:b/>
      <w:bCs/>
    </w:rPr>
  </w:style>
  <w:style w:type="paragraph" w:styleId="12">
    <w:name w:val="Title"/>
    <w:basedOn w:val="1"/>
    <w:next w:val="1"/>
    <w:qFormat/>
    <w:uiPriority w:val="0"/>
    <w:pPr>
      <w:keepNext/>
      <w:keepLines/>
      <w:spacing w:before="480" w:after="120"/>
    </w:pPr>
    <w:rPr>
      <w:b/>
      <w:sz w:val="72"/>
      <w:szCs w:val="72"/>
    </w:rPr>
  </w:style>
  <w:style w:type="paragraph" w:styleId="1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4">
    <w:name w:val="Subtitle"/>
    <w:basedOn w:val="1"/>
    <w:next w:val="1"/>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360" w:after="80" w:line="259" w:lineRule="auto"/>
      <w:ind w:left="0" w:right="0" w:firstLine="0"/>
      <w:jc w:val="left"/>
    </w:pPr>
    <w:rPr>
      <w:rFonts w:ascii="Georgia" w:hAnsi="Georgia" w:eastAsia="Georgia" w:cs="Georgia"/>
      <w:i/>
      <w:color w:val="666666"/>
      <w:sz w:val="48"/>
      <w:szCs w:val="48"/>
      <w:u w:val="none"/>
      <w:shd w:val="clear" w:fill="auto"/>
      <w:vertAlign w:val="baseline"/>
    </w:rPr>
  </w:style>
  <w:style w:type="table" w:customStyle="1" w:styleId="15">
    <w:name w:val="Table Normal"/>
    <w:qFormat/>
    <w:uiPriority w:val="0"/>
  </w:style>
  <w:style w:type="table" w:customStyle="1" w:styleId="16">
    <w:name w:val="_Style 10"/>
    <w:basedOn w:val="15"/>
    <w:qFormat/>
    <w:uiPriority w:val="0"/>
    <w:tblPr>
      <w:tblCellMar>
        <w:top w:w="100" w:type="dxa"/>
        <w:left w:w="100" w:type="dxa"/>
        <w:bottom w:w="100" w:type="dxa"/>
        <w:right w:w="100" w:type="dxa"/>
      </w:tblCellMar>
    </w:tblPr>
  </w:style>
  <w:style w:type="table" w:customStyle="1" w:styleId="17">
    <w:name w:val="_Style 11"/>
    <w:basedOn w:val="15"/>
    <w:qFormat/>
    <w:uiPriority w:val="0"/>
    <w:tblPr>
      <w:tblCellMar>
        <w:top w:w="100" w:type="dxa"/>
        <w:left w:w="100" w:type="dxa"/>
        <w:bottom w:w="100" w:type="dxa"/>
        <w:right w:w="100" w:type="dxa"/>
      </w:tblCellMar>
    </w:tblPr>
  </w:style>
  <w:style w:type="table" w:customStyle="1" w:styleId="18">
    <w:name w:val="_Style 12"/>
    <w:basedOn w:val="15"/>
    <w:qFormat/>
    <w:uiPriority w:val="0"/>
    <w:tblPr>
      <w:tblCellMar>
        <w:top w:w="100" w:type="dxa"/>
        <w:left w:w="100" w:type="dxa"/>
        <w:bottom w:w="100" w:type="dxa"/>
        <w:right w:w="100" w:type="dxa"/>
      </w:tblCellMar>
    </w:tblPr>
  </w:style>
  <w:style w:type="table" w:customStyle="1" w:styleId="19">
    <w:name w:val="_Style 45"/>
    <w:basedOn w:val="15"/>
    <w:qFormat/>
    <w:uiPriority w:val="0"/>
    <w:pPr>
      <w:spacing w:after="0" w:line="240" w:lineRule="auto"/>
    </w:pPr>
    <w:tblPr>
      <w:tblCellMar>
        <w:top w:w="0" w:type="dxa"/>
        <w:left w:w="108" w:type="dxa"/>
        <w:bottom w:w="0" w:type="dxa"/>
        <w:right w:w="108" w:type="dxa"/>
      </w:tblCellMar>
    </w:tblPr>
  </w:style>
  <w:style w:type="table" w:customStyle="1" w:styleId="20">
    <w:name w:val="_Style 52"/>
    <w:basedOn w:val="15"/>
    <w:qFormat/>
    <w:uiPriority w:val="0"/>
    <w:tblPr>
      <w:tblCellMar>
        <w:top w:w="100" w:type="dxa"/>
        <w:left w:w="100" w:type="dxa"/>
        <w:bottom w:w="100" w:type="dxa"/>
        <w:right w:w="100" w:type="dxa"/>
      </w:tblCellMar>
    </w:tblPr>
  </w:style>
  <w:style w:type="paragraph" w:customStyle="1" w:styleId="21">
    <w:name w:val="Table Paragraph"/>
    <w:basedOn w:val="1"/>
    <w:qFormat/>
    <w:uiPriority w:val="1"/>
    <w:pPr>
      <w:ind w:left="110"/>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2024-02-28T13:51:00Z</dcterms:created>
  <dc:creator>Admin</dc:creator>
  <cp:lastModifiedBy>Оксана Павлюк</cp:lastModifiedBy>
  <cp:lastPrinted>2024-04-18T08:53:00Z</cp:lastPrinted>
  <dcterms:modified xsi:type="dcterms:W3CDTF">2024-04-18T11:43:14Z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4DC64D0D22AD4A07B2F0FCE0FADA14A2_12</vt:lpwstr>
  </property>
</Properties>
</file>