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right"/>
        <w:rPr>
          <w:rFonts w:ascii="Times New Roman" w:hAnsi="Times New Roman" w:eastAsia="Times New Roman" w:cs="Times New Roman"/>
          <w:b w:val="false"/>
          <w:b w:val="false"/>
          <w:bCs w:val="false"/>
          <w:color w:val="00000A"/>
          <w:kern w:val="0"/>
          <w:sz w:val="20"/>
          <w:szCs w:val="20"/>
          <w:lang w:val="uk-UA" w:eastAsia="ar-SA" w:bidi="ar-SA"/>
        </w:rPr>
      </w:pPr>
      <w:r>
        <w:rPr>
          <w:rFonts w:eastAsia="Times New Roman" w:cs="Times New Roman"/>
          <w:b w:val="false"/>
          <w:bCs w:val="false"/>
          <w:color w:val="00000A"/>
          <w:kern w:val="0"/>
          <w:sz w:val="20"/>
          <w:szCs w:val="20"/>
          <w:lang w:val="uk-UA" w:eastAsia="ar-SA" w:bidi="ar-SA"/>
        </w:rPr>
        <w:t>ДОДАТОК 4 ДО ОГОЛОШЕННЯ</w:t>
      </w:r>
    </w:p>
    <w:p>
      <w:pPr>
        <w:pStyle w:val="Normal"/>
        <w:ind w:firstLine="567"/>
        <w:jc w:val="center"/>
        <w:rPr>
          <w:b/>
          <w:b/>
          <w:bCs/>
        </w:rPr>
      </w:pPr>
      <w:r>
        <w:rPr>
          <w:b/>
          <w:bCs/>
          <w:lang w:val="uk-UA"/>
        </w:rPr>
        <w:t>ПРОЄКТ ДОГОВ</w:t>
      </w:r>
      <w:r>
        <w:rPr>
          <w:rFonts w:eastAsia="Times New Roman" w:cs="Times New Roman"/>
          <w:b/>
          <w:bCs/>
          <w:color w:val="00000A"/>
          <w:kern w:val="0"/>
          <w:sz w:val="20"/>
          <w:szCs w:val="20"/>
          <w:lang w:val="uk-UA" w:eastAsia="ar-SA" w:bidi="ar-SA"/>
        </w:rPr>
        <w:t>ОРУ</w:t>
      </w:r>
      <w:r>
        <w:rPr>
          <w:b/>
          <w:bCs/>
          <w:lang w:val="uk-UA"/>
        </w:rPr>
        <w:t xml:space="preserve"> №</w:t>
      </w:r>
      <w:r>
        <w:rPr>
          <w:b/>
          <w:bCs/>
        </w:rPr>
        <w:t xml:space="preserve"> </w:t>
      </w:r>
    </w:p>
    <w:p>
      <w:pPr>
        <w:pStyle w:val="Normal"/>
        <w:jc w:val="center"/>
        <w:rPr>
          <w:lang w:val="uk-UA"/>
        </w:rPr>
      </w:pPr>
      <w:r>
        <w:rPr>
          <w:b/>
          <w:bCs/>
          <w:iCs/>
          <w:lang w:val="uk-UA"/>
        </w:rPr>
        <w:t>купівлі-продажу товарів з використанням талонів</w:t>
      </w:r>
    </w:p>
    <w:p>
      <w:pPr>
        <w:pStyle w:val="Normal"/>
        <w:ind w:hanging="0"/>
        <w:jc w:val="both"/>
        <w:rPr/>
      </w:pPr>
      <w:r>
        <w:rPr/>
      </w:r>
    </w:p>
    <w:p>
      <w:pPr>
        <w:pStyle w:val="Normal"/>
        <w:ind w:hanging="0"/>
        <w:jc w:val="both"/>
        <w:rPr/>
      </w:pPr>
      <w:r>
        <w:rPr/>
        <w:t>м. Біла Церква</w:t>
        <w:tab/>
        <w:tab/>
        <w:tab/>
        <w:tab/>
        <w:tab/>
        <w:tab/>
        <w:tab/>
        <w:tab/>
        <w:tab/>
        <w:t xml:space="preserve">«     » _____________ </w:t>
      </w:r>
      <w:r>
        <w:rPr>
          <w:lang w:val="uk-UA"/>
        </w:rPr>
        <w:t>2022 р.</w:t>
      </w:r>
    </w:p>
    <w:p>
      <w:pPr>
        <w:pStyle w:val="Normal"/>
        <w:jc w:val="center"/>
        <w:rPr>
          <w:b/>
          <w:b/>
          <w:lang w:val="uk-UA"/>
        </w:rPr>
      </w:pPr>
      <w:r>
        <w:rPr>
          <w:b/>
          <w:lang w:val="uk-UA"/>
        </w:rPr>
      </w:r>
    </w:p>
    <w:p>
      <w:pPr>
        <w:pStyle w:val="Normal"/>
        <w:ind w:firstLine="567"/>
        <w:jc w:val="both"/>
        <w:rPr/>
      </w:pP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alias w:val="Підприємство.Назва"/>
        </w:sdtPr>
        <w:sdtContent>
          <w:r>
            <w:rPr>
              <w:rStyle w:val="PlaceholderText"/>
              <w:rFonts w:eastAsia="Calibri"/>
              <w:b/>
              <w:bCs/>
              <w:lang w:val="uk-UA"/>
            </w:rPr>
            <w:t>______________________________</w:t>
          </w:r>
        </w:sdtContent>
      </w:sdt>
      <w:r>
        <w:rPr>
          <w:bCs/>
          <w:lang w:val="uk-UA"/>
        </w:rPr>
        <w:t xml:space="preserve"> (в подальшому поіменоване як Продавець) в особі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alias w:val="Підприємство.Доручення представника"/>
        </w:sdtPr>
        <w:sdtContent>
          <w:r>
            <w:rPr>
              <w:rStyle w:val="PlaceholderText"/>
              <w:rFonts w:eastAsia="Calibri"/>
              <w:bCs/>
              <w:lang w:val="uk-UA"/>
            </w:rPr>
            <w:t>_______________</w:t>
          </w:r>
        </w:sdtContent>
      </w:sdt>
    </w:p>
    <w:p>
      <w:pPr>
        <w:pStyle w:val="Normal"/>
        <w:ind w:hanging="0"/>
        <w:jc w:val="both"/>
        <w:rPr/>
      </w:pP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alias w:val="Підприємство.Доручення представника"/>
        </w:sdtPr>
        <w:sdtContent>
          <w:r>
            <w:rPr>
              <w:rStyle w:val="PlaceholderText"/>
              <w:rFonts w:eastAsia="Calibri"/>
              <w:bCs/>
              <w:lang w:val="uk-UA"/>
            </w:rPr>
            <w:t>_______________________________________________________________</w:t>
          </w:r>
        </w:sdtContent>
      </w:sdt>
      <w:r>
        <w:rPr>
          <w:bCs/>
          <w:lang w:val="uk-UA"/>
        </w:rPr>
        <w:t>, з однієї сторони</w:t>
      </w:r>
    </w:p>
    <w:p>
      <w:pPr>
        <w:pStyle w:val="Normal"/>
        <w:jc w:val="both"/>
        <w:rPr/>
      </w:pPr>
      <w:r>
        <w:rPr>
          <w:rStyle w:val="Style19"/>
          <w:rFonts w:eastAsia="Lucida Sans Unicode"/>
          <w:color w:val="000000"/>
          <w:sz w:val="22"/>
          <w:szCs w:val="22"/>
          <w:highlight w:val="white"/>
          <w:lang w:val="uk-UA"/>
        </w:rPr>
        <w:t>ДЕРЖАВНЕ ПІДПРИЄМСТВО «КИЇВСЬКИЙ ОБЛАСНИЙ НАУКОВО-ВИРОБНИЧИЙ ЦЕНТР СТАНДАРТИЗАЦІЇ, МЕТРОЛОГІЇ ТА СЕРТИФІКАЦІЇ</w:t>
      </w:r>
      <w:r>
        <w:rPr>
          <w:rStyle w:val="Style19"/>
          <w:rFonts w:eastAsia="Lucida Sans Unicode"/>
          <w:color w:val="000000"/>
          <w:sz w:val="22"/>
          <w:szCs w:val="22"/>
          <w:lang w:val="uk-UA"/>
        </w:rPr>
        <w:t xml:space="preserve">» </w:t>
      </w:r>
      <w:r>
        <w:rPr>
          <w:bCs/>
        </w:rPr>
        <w:t>(в подальшому поіменоване як Покупець)</w:t>
      </w:r>
      <w:r>
        <w:rPr/>
        <w:t xml:space="preserve"> в особі </w:t>
      </w:r>
      <w:r>
        <w:rPr>
          <w:rStyle w:val="PlaceholderText"/>
          <w:rFonts w:eastAsia="Calibri"/>
          <w:lang w:val="uk-UA"/>
        </w:rPr>
        <w:t>___________________________________________________</w:t>
      </w:r>
      <w:r>
        <w:rPr/>
        <w:t xml:space="preserve">, що діє на підставі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DF187D4E-2CFB-43F0-B99E-A54F16617D93}"/>
          <w:alias w:val="На підставі чого діє підписант контрагента"/>
        </w:sdtPr>
        <w:sdtContent>
          <w:bookmarkStart w:id="0" w:name="NAME_LAST2_0111"/>
          <w:r>
            <w:rPr>
              <w:rStyle w:val="PlaceholderText"/>
              <w:rFonts w:eastAsia="Calibri"/>
            </w:rPr>
            <w:t>С</w:t>
          </w:r>
          <w:r>
            <w:fldChar w:fldCharType="begin">
              <w:ffData>
                <w:name w:val="__Fieldmark__44_1059961937"/>
                <w:enabled/>
                <w:calcOnExit w:val="0"/>
                <w:textInput/>
              </w:ffData>
            </w:fldChar>
          </w:r>
          <w:r>
            <w:rPr>
              <w:rStyle w:val="PlaceholderText"/>
              <w:rFonts w:eastAsia="Calibri"/>
            </w:rPr>
            <w:instrText> FORMTEXT </w:instrText>
          </w:r>
          <w:r>
            <w:rPr>
              <w:rStyle w:val="PlaceholderText"/>
              <w:rFonts w:eastAsia="Calibri"/>
            </w:rPr>
          </w:r>
          <w:r>
            <w:rPr>
              <w:rStyle w:val="PlaceholderText"/>
              <w:rFonts w:eastAsia="Calibri"/>
            </w:rPr>
            <w:fldChar w:fldCharType="separate"/>
          </w:r>
          <w:r>
            <w:rPr>
              <w:rStyle w:val="PlaceholderText"/>
              <w:rFonts w:eastAsia="Calibri"/>
            </w:rPr>
          </w:r>
          <w:bookmarkStart w:id="1" w:name="__Fieldmark__41_35329523111"/>
          <w:bookmarkStart w:id="2" w:name="__Fieldmark__41_3532952311"/>
          <w:bookmarkStart w:id="3" w:name="NAME_LAST2_01"/>
          <w:bookmarkStart w:id="4" w:name="NAME_LAST2_011"/>
          <w:r>
            <w:rPr>
              <w:rStyle w:val="PlaceholderText"/>
              <w:rFonts w:eastAsia="Calibri"/>
            </w:rPr>
          </w:r>
          <w:r>
            <w:rPr>
              <w:rStyle w:val="PlaceholderText"/>
              <w:rFonts w:eastAsia="Calibri"/>
            </w:rPr>
            <w:fldChar w:fldCharType="end"/>
          </w:r>
          <w:bookmarkEnd w:id="0"/>
          <w:bookmarkEnd w:id="1"/>
          <w:bookmarkEnd w:id="2"/>
          <w:bookmarkEnd w:id="3"/>
          <w:bookmarkEnd w:id="4"/>
          <w:r>
            <w:rPr>
              <w:lang w:val="uk-UA"/>
            </w:rPr>
            <w:t xml:space="preserve">татуту </w:t>
          </w:r>
          <w:r>
            <w:rPr/>
            <w:t xml:space="preserve">з </w:t>
          </w:r>
          <w:r>
            <w:rPr>
              <w:lang w:val="uk-UA"/>
            </w:rPr>
            <w:t>другої сторони,</w:t>
          </w:r>
        </w:sdtContent>
      </w:sdt>
    </w:p>
    <w:p>
      <w:pPr>
        <w:pStyle w:val="Normal"/>
        <w:jc w:val="both"/>
        <w:rPr/>
      </w:pPr>
      <w:r>
        <w:rPr>
          <w:b/>
          <w:i/>
          <w:lang w:val="uk-UA"/>
        </w:rPr>
        <w:tab/>
      </w:r>
      <w:r>
        <w:rPr>
          <w:b w:val="false"/>
          <w:bCs w:val="false"/>
          <w:i w:val="false"/>
          <w:iCs w:val="false"/>
          <w:lang w:val="uk-UA"/>
        </w:rPr>
        <w:t>які надалі по тексту поіменовані разом як Сторони,  а кожне окремо як Сторона, дійшли до взаємної згоди і уклали цей договір купівлі-продажу товарів з використанням паливних талонів, відповідно до чинного законодавства про наступне:</w:t>
      </w:r>
    </w:p>
    <w:p>
      <w:pPr>
        <w:pStyle w:val="Normal"/>
        <w:rPr/>
      </w:pPr>
      <w:r>
        <w:rPr/>
      </w:r>
    </w:p>
    <w:p>
      <w:pPr>
        <w:pStyle w:val="ListParagraph"/>
        <w:numPr>
          <w:ilvl w:val="0"/>
          <w:numId w:val="1"/>
        </w:numPr>
        <w:jc w:val="center"/>
        <w:rPr/>
      </w:pPr>
      <w:r>
        <w:rPr>
          <w:b/>
          <w:bCs/>
          <w:lang w:val="uk-UA"/>
        </w:rPr>
        <w:t>ТЕРМІНИ, ЩО ВИКОРИСТОВУЮТЬСЯ У ЦЬОМУ ДОГОВОРІ ТА ПОГОДЖЕНІ СТОРОНАМИ</w:t>
      </w:r>
    </w:p>
    <w:p>
      <w:pPr>
        <w:pStyle w:val="ListParagraph"/>
        <w:numPr>
          <w:ilvl w:val="1"/>
          <w:numId w:val="1"/>
        </w:numPr>
        <w:ind w:left="426" w:hanging="360"/>
        <w:jc w:val="both"/>
        <w:rPr/>
      </w:pPr>
      <w:r>
        <w:rPr>
          <w:b/>
          <w:lang w:val="uk-UA"/>
        </w:rPr>
        <w:t xml:space="preserve">Договір - </w:t>
      </w:r>
      <w:r>
        <w:rPr>
          <w:bCs/>
          <w:lang w:val="uk-UA"/>
        </w:rPr>
        <w:t>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pPr>
        <w:pStyle w:val="ListParagraph"/>
        <w:numPr>
          <w:ilvl w:val="1"/>
          <w:numId w:val="1"/>
        </w:numPr>
        <w:ind w:left="426" w:hanging="360"/>
        <w:jc w:val="both"/>
        <w:rPr>
          <w:b/>
          <w:b/>
          <w:bCs/>
          <w:lang w:val="uk-UA"/>
        </w:rPr>
      </w:pPr>
      <w:r>
        <w:rPr>
          <w:b/>
          <w:bCs/>
          <w:lang w:val="uk-UA"/>
        </w:rPr>
        <w:t xml:space="preserve">АЗС - </w:t>
      </w:r>
      <w:r>
        <w:rPr>
          <w:bCs/>
          <w:lang w:val="uk-UA"/>
        </w:rPr>
        <w:t>автозаправна станція/комплекс Експлуатанта АЗС зі спеціально встановленим обладнанням, на якій здійснюється видача Товарів зі зберігання Покупцю. Перелік АЗС розміщується та оновлюється (змінюється в односторонньому порядку) Продавцем на сайті Продавця. На вимогу Покупця, йому може надаватися засобами електронної комунікації перелік АЗС, діючий на дату вимоги.</w:t>
      </w:r>
    </w:p>
    <w:p>
      <w:pPr>
        <w:pStyle w:val="ListParagraph"/>
        <w:numPr>
          <w:ilvl w:val="1"/>
          <w:numId w:val="1"/>
        </w:numPr>
        <w:ind w:left="426" w:hanging="360"/>
        <w:jc w:val="both"/>
        <w:rPr>
          <w:b/>
          <w:b/>
          <w:bCs/>
          <w:lang w:val="uk-UA"/>
        </w:rPr>
      </w:pPr>
      <w:r>
        <w:rPr>
          <w:b/>
          <w:bCs/>
          <w:lang w:val="uk-UA"/>
        </w:rPr>
        <w:t xml:space="preserve">Оператор АЗС </w:t>
      </w:r>
      <w:r>
        <w:rPr>
          <w:bCs/>
          <w:lang w:val="uk-UA"/>
        </w:rPr>
        <w:t>- працівник АЗС, який приймає талони та здійснює відпуск Товарів на АЗС;</w:t>
      </w:r>
    </w:p>
    <w:p>
      <w:pPr>
        <w:pStyle w:val="ListParagraph"/>
        <w:numPr>
          <w:ilvl w:val="1"/>
          <w:numId w:val="1"/>
        </w:numPr>
        <w:tabs>
          <w:tab w:val="clear" w:pos="708"/>
          <w:tab w:val="left" w:pos="567" w:leader="none"/>
        </w:tabs>
        <w:jc w:val="both"/>
        <w:rPr>
          <w:b/>
          <w:b/>
          <w:bCs/>
          <w:lang w:val="uk-UA"/>
        </w:rPr>
      </w:pPr>
      <w:r>
        <w:rPr>
          <w:b/>
          <w:bCs/>
          <w:lang w:val="uk-UA"/>
        </w:rPr>
        <w:t xml:space="preserve">Товар(и) - </w:t>
      </w:r>
      <w:r>
        <w:rPr>
          <w:bCs/>
          <w:lang w:val="uk-UA"/>
        </w:rPr>
        <w:t>паливо-мастильні матеріали (нафтопродукти), скраплений газ, реалізація яких здійснюється на АЗС з використанням талонів. Найменування  (номенклатура,  асортимент), кількість, ціна, вартість товару визначено цим Договором;</w:t>
      </w:r>
    </w:p>
    <w:p>
      <w:pPr>
        <w:pStyle w:val="ListParagraph"/>
        <w:numPr>
          <w:ilvl w:val="1"/>
          <w:numId w:val="1"/>
        </w:numPr>
        <w:tabs>
          <w:tab w:val="clear" w:pos="708"/>
          <w:tab w:val="left" w:pos="567" w:leader="none"/>
        </w:tabs>
        <w:ind w:left="567" w:hanging="501"/>
        <w:jc w:val="both"/>
        <w:rPr>
          <w:b/>
          <w:b/>
          <w:bCs/>
          <w:color w:val="FF0000"/>
          <w:lang w:val="uk-UA"/>
        </w:rPr>
      </w:pPr>
      <w:r>
        <w:rPr>
          <w:b/>
          <w:bCs/>
          <w:lang w:val="uk-UA"/>
        </w:rPr>
        <w:t xml:space="preserve">Чек - </w:t>
      </w:r>
      <w:r>
        <w:rPr>
          <w:lang w:val="uk-UA"/>
        </w:rPr>
        <w:t>фіскальний чек</w:t>
      </w:r>
      <w:r>
        <w:rPr>
          <w:bCs/>
          <w:lang w:val="uk-UA"/>
        </w:rPr>
        <w:t xml:space="preserve">, який засвідчує факт здійснення Транзакції з використанням конкретного талону. Сторони вважають Чек достатнім та належним доказом факту відпуску (видачі зі зберігання) Покупцеві Товарів, які вказані в Чеку. </w:t>
      </w:r>
    </w:p>
    <w:p>
      <w:pPr>
        <w:pStyle w:val="ListParagraph"/>
        <w:numPr>
          <w:ilvl w:val="1"/>
          <w:numId w:val="1"/>
        </w:numPr>
        <w:tabs>
          <w:tab w:val="clear" w:pos="708"/>
          <w:tab w:val="left" w:pos="567" w:leader="none"/>
        </w:tabs>
        <w:ind w:left="426" w:hanging="360"/>
        <w:jc w:val="both"/>
        <w:rPr>
          <w:b/>
          <w:b/>
          <w:bCs/>
          <w:lang w:val="uk-UA"/>
        </w:rPr>
      </w:pPr>
      <w:r>
        <w:rPr>
          <w:b/>
          <w:bCs/>
          <w:lang w:val="uk-UA"/>
        </w:rPr>
        <w:t xml:space="preserve">Робочий день - </w:t>
      </w:r>
      <w:r>
        <w:rPr>
          <w:bCs/>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pPr>
        <w:pStyle w:val="ListParagraph"/>
        <w:numPr>
          <w:ilvl w:val="1"/>
          <w:numId w:val="1"/>
        </w:numPr>
        <w:tabs>
          <w:tab w:val="clear" w:pos="708"/>
          <w:tab w:val="left" w:pos="567" w:leader="none"/>
        </w:tabs>
        <w:ind w:left="426" w:hanging="360"/>
        <w:jc w:val="both"/>
        <w:rPr>
          <w:b/>
          <w:b/>
          <w:bCs/>
          <w:color w:val="FF0000"/>
          <w:lang w:val="uk-UA"/>
        </w:rPr>
      </w:pPr>
      <w:r>
        <w:rPr>
          <w:b/>
          <w:bCs/>
          <w:lang w:val="uk-UA"/>
        </w:rPr>
        <w:t xml:space="preserve">Експлуатант АЗС - </w:t>
      </w:r>
      <w:r>
        <w:rPr>
          <w:bCs/>
          <w:lang w:val="uk-UA"/>
        </w:rPr>
        <w:t>організація, яка експлуатує АЗС і на виконання договірних відносин з Продавцем, забезпечує передачу Товарів Покупцям з використанням талонів. Товари, отримані Покупцем від Експлуатанта АЗС, що підтверджується Чеками</w:t>
      </w:r>
      <w:r>
        <w:rPr>
          <w:lang w:val="uk-UA"/>
        </w:rPr>
        <w:t>, вважаються виданими зі зберігання згідно умов цього Договору;</w:t>
      </w:r>
    </w:p>
    <w:p>
      <w:pPr>
        <w:pStyle w:val="ListParagraph"/>
        <w:numPr>
          <w:ilvl w:val="1"/>
          <w:numId w:val="1"/>
        </w:numPr>
        <w:tabs>
          <w:tab w:val="clear" w:pos="708"/>
          <w:tab w:val="left" w:pos="567" w:leader="none"/>
        </w:tabs>
        <w:ind w:left="567" w:hanging="501"/>
        <w:jc w:val="both"/>
        <w:rPr/>
      </w:pPr>
      <w:r>
        <w:rPr>
          <w:b/>
          <w:bCs/>
          <w:lang w:val="uk-UA"/>
        </w:rPr>
        <w:t xml:space="preserve">Звітний період </w:t>
      </w:r>
      <w:r>
        <w:rPr>
          <w:bCs/>
          <w:lang w:val="uk-UA"/>
        </w:rPr>
        <w:t>- календарний місяць.</w:t>
      </w:r>
    </w:p>
    <w:p>
      <w:pPr>
        <w:pStyle w:val="ListParagraph"/>
        <w:numPr>
          <w:ilvl w:val="0"/>
          <w:numId w:val="0"/>
        </w:numPr>
        <w:tabs>
          <w:tab w:val="clear" w:pos="708"/>
          <w:tab w:val="left" w:pos="567" w:leader="none"/>
        </w:tabs>
        <w:ind w:left="426" w:hanging="0"/>
        <w:jc w:val="both"/>
        <w:rPr>
          <w:bCs/>
          <w:lang w:val="uk-UA"/>
        </w:rPr>
      </w:pPr>
      <w:r>
        <w:rPr>
          <w:bCs/>
          <w:lang w:val="uk-UA"/>
        </w:rPr>
      </w:r>
    </w:p>
    <w:p>
      <w:pPr>
        <w:pStyle w:val="ListParagraph"/>
        <w:numPr>
          <w:ilvl w:val="0"/>
          <w:numId w:val="1"/>
        </w:numPr>
        <w:jc w:val="center"/>
        <w:rPr>
          <w:b/>
          <w:b/>
          <w:lang w:val="uk-UA"/>
        </w:rPr>
      </w:pPr>
      <w:r>
        <w:rPr>
          <w:b/>
          <w:lang w:val="uk-UA"/>
        </w:rPr>
        <w:t>ПРЕДМЕТ ДОГОВОРУ</w:t>
      </w:r>
    </w:p>
    <w:p>
      <w:pPr>
        <w:pStyle w:val="ListParagraph"/>
        <w:numPr>
          <w:ilvl w:val="1"/>
          <w:numId w:val="1"/>
        </w:numPr>
        <w:jc w:val="both"/>
        <w:rPr>
          <w:bCs/>
          <w:lang w:val="uk-UA"/>
        </w:rPr>
      </w:pPr>
      <w:r>
        <w:rPr>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Pr>
          <w:bCs/>
          <w:lang w:val="uk-UA"/>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талонів згідно умов вказаних у цьому Договорі та додатках (додаткових угодах) до нього. Отримання Товарів Покупцем зі зберігання здійснюється з використанням талонів через Пред’явників талонів. </w:t>
      </w:r>
    </w:p>
    <w:p>
      <w:pPr>
        <w:pStyle w:val="ListParagraph"/>
        <w:numPr>
          <w:ilvl w:val="1"/>
          <w:numId w:val="1"/>
        </w:numPr>
        <w:jc w:val="both"/>
        <w:rPr>
          <w:bCs/>
          <w:lang w:val="uk-UA"/>
        </w:rPr>
      </w:pPr>
      <w:r>
        <w:rPr>
          <w:bCs/>
          <w:lang w:val="uk-UA"/>
        </w:rPr>
        <w:t>Товарами за цим Договором є:</w:t>
      </w:r>
    </w:p>
    <w:tbl>
      <w:tblPr>
        <w:tblStyle w:val="a5"/>
        <w:tblW w:w="9269" w:type="dxa"/>
        <w:jc w:val="left"/>
        <w:tblInd w:w="360" w:type="dxa"/>
        <w:tblLayout w:type="fixed"/>
        <w:tblCellMar>
          <w:top w:w="0" w:type="dxa"/>
          <w:left w:w="98" w:type="dxa"/>
          <w:bottom w:w="0" w:type="dxa"/>
          <w:right w:w="108" w:type="dxa"/>
        </w:tblCellMar>
        <w:tblLook w:firstRow="1" w:noVBand="1" w:lastRow="0" w:firstColumn="1" w:lastColumn="0" w:noHBand="0" w:val="04a0"/>
      </w:tblPr>
      <w:tblGrid>
        <w:gridCol w:w="672"/>
        <w:gridCol w:w="3071"/>
        <w:gridCol w:w="1843"/>
        <w:gridCol w:w="1840"/>
        <w:gridCol w:w="1843"/>
      </w:tblGrid>
      <w:tr>
        <w:trPr/>
        <w:tc>
          <w:tcPr>
            <w:tcW w:w="672" w:type="dxa"/>
            <w:tcBorders/>
            <w:shd w:fill="auto" w:val="clear"/>
          </w:tcPr>
          <w:p>
            <w:pPr>
              <w:pStyle w:val="ListParagraph"/>
              <w:widowControl w:val="false"/>
              <w:ind w:left="0" w:hanging="0"/>
              <w:jc w:val="both"/>
              <w:rPr>
                <w:bCs/>
                <w:lang w:val="uk-UA"/>
              </w:rPr>
            </w:pPr>
            <w:r>
              <w:rPr>
                <w:bCs/>
                <w:lang w:val="uk-UA"/>
              </w:rPr>
              <w:t>№</w:t>
            </w:r>
            <w:r>
              <w:rPr>
                <w:bCs/>
                <w:lang w:val="uk-UA"/>
              </w:rPr>
              <w:t>п/п</w:t>
            </w:r>
          </w:p>
        </w:tc>
        <w:tc>
          <w:tcPr>
            <w:tcW w:w="3071" w:type="dxa"/>
            <w:tcBorders/>
            <w:shd w:fill="auto" w:val="clear"/>
          </w:tcPr>
          <w:p>
            <w:pPr>
              <w:pStyle w:val="ListParagraph"/>
              <w:widowControl w:val="false"/>
              <w:ind w:left="0" w:hanging="0"/>
              <w:jc w:val="both"/>
              <w:rPr>
                <w:bCs/>
                <w:lang w:val="uk-UA"/>
              </w:rPr>
            </w:pPr>
            <w:r>
              <w:rPr>
                <w:bCs/>
                <w:lang w:val="uk-UA"/>
              </w:rPr>
              <w:t>Найменування</w:t>
            </w:r>
          </w:p>
        </w:tc>
        <w:tc>
          <w:tcPr>
            <w:tcW w:w="1843" w:type="dxa"/>
            <w:tcBorders/>
            <w:shd w:fill="auto" w:val="clear"/>
          </w:tcPr>
          <w:p>
            <w:pPr>
              <w:pStyle w:val="ListParagraph"/>
              <w:widowControl w:val="false"/>
              <w:ind w:left="0" w:hanging="0"/>
              <w:jc w:val="both"/>
              <w:rPr>
                <w:bCs/>
                <w:lang w:val="uk-UA"/>
              </w:rPr>
            </w:pPr>
            <w:r>
              <w:rPr>
                <w:bCs/>
                <w:lang w:val="uk-UA"/>
              </w:rPr>
              <w:t>Кількість, л.</w:t>
            </w:r>
          </w:p>
        </w:tc>
        <w:tc>
          <w:tcPr>
            <w:tcW w:w="1840" w:type="dxa"/>
            <w:tcBorders/>
            <w:shd w:fill="auto" w:val="clear"/>
          </w:tcPr>
          <w:p>
            <w:pPr>
              <w:pStyle w:val="ListParagraph"/>
              <w:widowControl w:val="false"/>
              <w:ind w:left="0" w:hanging="0"/>
              <w:jc w:val="both"/>
              <w:rPr>
                <w:bCs/>
                <w:lang w:val="uk-UA"/>
              </w:rPr>
            </w:pPr>
            <w:r>
              <w:rPr>
                <w:bCs/>
                <w:lang w:val="uk-UA"/>
              </w:rPr>
              <w:t xml:space="preserve">Ціна, грн. з ПДВ </w:t>
            </w:r>
          </w:p>
        </w:tc>
        <w:tc>
          <w:tcPr>
            <w:tcW w:w="1843" w:type="dxa"/>
            <w:tcBorders/>
            <w:shd w:fill="auto" w:val="clear"/>
          </w:tcPr>
          <w:p>
            <w:pPr>
              <w:pStyle w:val="ListParagraph"/>
              <w:widowControl w:val="false"/>
              <w:ind w:left="0" w:hanging="0"/>
              <w:jc w:val="both"/>
              <w:rPr>
                <w:bCs/>
                <w:lang w:val="uk-UA"/>
              </w:rPr>
            </w:pPr>
            <w:r>
              <w:rPr>
                <w:bCs/>
                <w:lang w:val="uk-UA"/>
              </w:rPr>
              <w:t xml:space="preserve">Вартість, грн з ПДВ </w:t>
            </w:r>
          </w:p>
        </w:tc>
      </w:tr>
      <w:tr>
        <w:trPr/>
        <w:tc>
          <w:tcPr>
            <w:tcW w:w="672" w:type="dxa"/>
            <w:tcBorders/>
            <w:shd w:fill="auto" w:val="clear"/>
          </w:tcPr>
          <w:p>
            <w:pPr>
              <w:pStyle w:val="ListParagraph"/>
              <w:widowControl w:val="false"/>
              <w:ind w:left="0" w:hanging="0"/>
              <w:jc w:val="both"/>
              <w:rPr>
                <w:bCs/>
                <w:lang w:val="uk-UA"/>
              </w:rPr>
            </w:pPr>
            <w:r>
              <w:rPr>
                <w:bCs/>
                <w:lang w:val="uk-UA"/>
              </w:rPr>
              <w:t>1</w:t>
            </w:r>
          </w:p>
        </w:tc>
        <w:tc>
          <w:tcPr>
            <w:tcW w:w="3071" w:type="dxa"/>
            <w:tcBorders/>
            <w:shd w:fill="auto" w:val="clear"/>
          </w:tcPr>
          <w:p>
            <w:pPr>
              <w:pStyle w:val="ListParagraph"/>
              <w:widowControl w:val="false"/>
              <w:ind w:left="0" w:hanging="0"/>
              <w:jc w:val="both"/>
              <w:rPr>
                <w:bCs/>
                <w:lang w:val="uk-UA"/>
              </w:rPr>
            </w:pPr>
            <w:r>
              <w:rPr>
                <w:bCs/>
                <w:lang w:val="uk-UA"/>
              </w:rPr>
              <w:t xml:space="preserve">Бензин А-95 </w:t>
            </w:r>
            <w:r>
              <w:rPr>
                <w:bCs/>
                <w:lang w:val="uk-UA"/>
              </w:rPr>
              <w:t>(талони)</w:t>
            </w:r>
          </w:p>
        </w:tc>
        <w:tc>
          <w:tcPr>
            <w:tcW w:w="1843" w:type="dxa"/>
            <w:tcBorders/>
            <w:shd w:fill="auto" w:val="clear"/>
          </w:tcPr>
          <w:p>
            <w:pPr>
              <w:pStyle w:val="ListParagraph"/>
              <w:widowControl w:val="false"/>
              <w:ind w:left="0" w:hanging="0"/>
              <w:jc w:val="both"/>
              <w:rPr/>
            </w:pPr>
            <w:r>
              <w:rPr>
                <w:bCs/>
                <w:lang w:val="uk-UA"/>
              </w:rPr>
              <w:t>4600</w:t>
            </w:r>
          </w:p>
        </w:tc>
        <w:tc>
          <w:tcPr>
            <w:tcW w:w="1840" w:type="dxa"/>
            <w:tcBorders/>
            <w:shd w:fill="auto" w:val="clear"/>
          </w:tcPr>
          <w:p>
            <w:pPr>
              <w:pStyle w:val="ListParagraph"/>
              <w:widowControl w:val="false"/>
              <w:ind w:left="0" w:hanging="0"/>
              <w:jc w:val="both"/>
              <w:rPr>
                <w:bCs/>
                <w:lang w:val="uk-UA"/>
              </w:rPr>
            </w:pPr>
            <w:r>
              <w:rPr>
                <w:bCs/>
                <w:lang w:val="uk-UA"/>
              </w:rPr>
            </w:r>
          </w:p>
        </w:tc>
        <w:tc>
          <w:tcPr>
            <w:tcW w:w="1843" w:type="dxa"/>
            <w:tcBorders/>
            <w:shd w:fill="auto" w:val="clear"/>
          </w:tcPr>
          <w:p>
            <w:pPr>
              <w:pStyle w:val="ListParagraph"/>
              <w:widowControl w:val="false"/>
              <w:ind w:left="0" w:hanging="0"/>
              <w:jc w:val="both"/>
              <w:rPr>
                <w:bCs/>
                <w:lang w:val="uk-UA"/>
              </w:rPr>
            </w:pPr>
            <w:r>
              <w:rPr>
                <w:bCs/>
                <w:lang w:val="uk-UA"/>
              </w:rPr>
            </w:r>
          </w:p>
        </w:tc>
      </w:tr>
      <w:tr>
        <w:trPr/>
        <w:tc>
          <w:tcPr>
            <w:tcW w:w="672" w:type="dxa"/>
            <w:tcBorders/>
            <w:shd w:fill="auto" w:val="clear"/>
          </w:tcPr>
          <w:p>
            <w:pPr>
              <w:pStyle w:val="ListParagraph"/>
              <w:widowControl w:val="false"/>
              <w:ind w:left="0" w:hanging="0"/>
              <w:jc w:val="both"/>
              <w:rPr>
                <w:bCs/>
                <w:lang w:val="uk-UA"/>
              </w:rPr>
            </w:pPr>
            <w:r>
              <w:rPr>
                <w:bCs/>
                <w:lang w:val="uk-UA"/>
              </w:rPr>
              <w:t>2</w:t>
            </w:r>
          </w:p>
        </w:tc>
        <w:tc>
          <w:tcPr>
            <w:tcW w:w="3071" w:type="dxa"/>
            <w:tcBorders/>
            <w:shd w:fill="auto" w:val="clear"/>
          </w:tcPr>
          <w:p>
            <w:pPr>
              <w:pStyle w:val="ListParagraph"/>
              <w:widowControl w:val="false"/>
              <w:ind w:left="0" w:hanging="0"/>
              <w:jc w:val="both"/>
              <w:rPr>
                <w:bCs/>
                <w:lang w:val="uk-UA"/>
              </w:rPr>
            </w:pPr>
            <w:r>
              <w:rPr>
                <w:bCs/>
                <w:lang w:val="uk-UA"/>
              </w:rPr>
              <w:t xml:space="preserve">Дизельне паливо </w:t>
            </w:r>
            <w:r>
              <w:rPr>
                <w:bCs/>
                <w:lang w:val="uk-UA"/>
              </w:rPr>
              <w:t>(талони)</w:t>
            </w:r>
          </w:p>
        </w:tc>
        <w:tc>
          <w:tcPr>
            <w:tcW w:w="1843" w:type="dxa"/>
            <w:tcBorders/>
            <w:shd w:fill="auto" w:val="clear"/>
          </w:tcPr>
          <w:p>
            <w:pPr>
              <w:pStyle w:val="ListParagraph"/>
              <w:widowControl w:val="false"/>
              <w:ind w:left="0" w:hanging="0"/>
              <w:jc w:val="both"/>
              <w:rPr/>
            </w:pPr>
            <w:r>
              <w:rPr>
                <w:bCs/>
                <w:lang w:val="uk-UA"/>
              </w:rPr>
              <w:t>1100</w:t>
            </w:r>
          </w:p>
        </w:tc>
        <w:tc>
          <w:tcPr>
            <w:tcW w:w="1840" w:type="dxa"/>
            <w:tcBorders/>
            <w:shd w:fill="auto" w:val="clear"/>
          </w:tcPr>
          <w:p>
            <w:pPr>
              <w:pStyle w:val="ListParagraph"/>
              <w:widowControl w:val="false"/>
              <w:ind w:left="0" w:hanging="0"/>
              <w:jc w:val="both"/>
              <w:rPr>
                <w:bCs/>
                <w:lang w:val="uk-UA"/>
              </w:rPr>
            </w:pPr>
            <w:r>
              <w:rPr>
                <w:bCs/>
                <w:lang w:val="uk-UA"/>
              </w:rPr>
            </w:r>
          </w:p>
        </w:tc>
        <w:tc>
          <w:tcPr>
            <w:tcW w:w="1843" w:type="dxa"/>
            <w:tcBorders/>
            <w:shd w:fill="auto" w:val="clear"/>
          </w:tcPr>
          <w:p>
            <w:pPr>
              <w:pStyle w:val="ListParagraph"/>
              <w:widowControl w:val="false"/>
              <w:ind w:left="0" w:hanging="0"/>
              <w:jc w:val="both"/>
              <w:rPr>
                <w:bCs/>
                <w:lang w:val="uk-UA"/>
              </w:rPr>
            </w:pPr>
            <w:r>
              <w:rPr>
                <w:bCs/>
                <w:lang w:val="uk-UA"/>
              </w:rPr>
            </w:r>
          </w:p>
        </w:tc>
      </w:tr>
      <w:tr>
        <w:trPr/>
        <w:tc>
          <w:tcPr>
            <w:tcW w:w="672" w:type="dxa"/>
            <w:tcBorders/>
            <w:shd w:fill="auto" w:val="clear"/>
          </w:tcPr>
          <w:p>
            <w:pPr>
              <w:pStyle w:val="ListParagraph"/>
              <w:widowControl w:val="false"/>
              <w:ind w:left="0" w:hanging="0"/>
              <w:jc w:val="both"/>
              <w:rPr>
                <w:bCs/>
                <w:lang w:val="uk-UA"/>
              </w:rPr>
            </w:pPr>
            <w:r>
              <w:rPr>
                <w:bCs/>
                <w:lang w:val="uk-UA"/>
              </w:rPr>
            </w:r>
          </w:p>
        </w:tc>
        <w:tc>
          <w:tcPr>
            <w:tcW w:w="3071" w:type="dxa"/>
            <w:tcBorders/>
            <w:shd w:fill="auto" w:val="clear"/>
          </w:tcPr>
          <w:p>
            <w:pPr>
              <w:pStyle w:val="ListParagraph"/>
              <w:widowControl w:val="false"/>
              <w:ind w:left="0" w:hanging="0"/>
              <w:jc w:val="both"/>
              <w:rPr>
                <w:bCs/>
                <w:lang w:val="uk-UA"/>
              </w:rPr>
            </w:pPr>
            <w:r>
              <w:rPr>
                <w:bCs/>
                <w:lang w:val="uk-UA"/>
              </w:rPr>
            </w:r>
          </w:p>
        </w:tc>
        <w:tc>
          <w:tcPr>
            <w:tcW w:w="1843" w:type="dxa"/>
            <w:tcBorders/>
            <w:shd w:fill="auto" w:val="clear"/>
          </w:tcPr>
          <w:p>
            <w:pPr>
              <w:pStyle w:val="ListParagraph"/>
              <w:widowControl w:val="false"/>
              <w:ind w:left="0" w:hanging="0"/>
              <w:jc w:val="both"/>
              <w:rPr>
                <w:bCs/>
                <w:lang w:val="uk-UA"/>
              </w:rPr>
            </w:pPr>
            <w:r>
              <w:rPr>
                <w:bCs/>
                <w:lang w:val="uk-UA"/>
              </w:rPr>
            </w:r>
          </w:p>
        </w:tc>
        <w:tc>
          <w:tcPr>
            <w:tcW w:w="1840" w:type="dxa"/>
            <w:tcBorders/>
            <w:shd w:fill="auto" w:val="clear"/>
          </w:tcPr>
          <w:p>
            <w:pPr>
              <w:pStyle w:val="ListParagraph"/>
              <w:widowControl w:val="false"/>
              <w:ind w:left="0" w:hanging="0"/>
              <w:jc w:val="both"/>
              <w:rPr>
                <w:bCs/>
                <w:lang w:val="uk-UA"/>
              </w:rPr>
            </w:pPr>
            <w:r>
              <w:rPr>
                <w:bCs/>
                <w:lang w:val="uk-UA"/>
              </w:rPr>
            </w:r>
          </w:p>
        </w:tc>
        <w:tc>
          <w:tcPr>
            <w:tcW w:w="1843" w:type="dxa"/>
            <w:tcBorders/>
            <w:shd w:fill="auto" w:val="clear"/>
          </w:tcPr>
          <w:p>
            <w:pPr>
              <w:pStyle w:val="ListParagraph"/>
              <w:widowControl w:val="false"/>
              <w:ind w:left="0" w:hanging="0"/>
              <w:jc w:val="both"/>
              <w:rPr>
                <w:bCs/>
                <w:lang w:val="uk-UA"/>
              </w:rPr>
            </w:pPr>
            <w:r>
              <w:rPr>
                <w:bCs/>
                <w:lang w:val="uk-UA"/>
              </w:rPr>
            </w:r>
          </w:p>
        </w:tc>
      </w:tr>
      <w:tr>
        <w:trPr/>
        <w:tc>
          <w:tcPr>
            <w:tcW w:w="672" w:type="dxa"/>
            <w:tcBorders/>
            <w:shd w:fill="auto" w:val="clear"/>
          </w:tcPr>
          <w:p>
            <w:pPr>
              <w:pStyle w:val="ListParagraph"/>
              <w:widowControl w:val="false"/>
              <w:ind w:left="0" w:hanging="0"/>
              <w:jc w:val="both"/>
              <w:rPr>
                <w:bCs/>
                <w:lang w:val="uk-UA"/>
              </w:rPr>
            </w:pPr>
            <w:r>
              <w:rPr>
                <w:bCs/>
                <w:lang w:val="uk-UA"/>
              </w:rPr>
            </w:r>
          </w:p>
        </w:tc>
        <w:tc>
          <w:tcPr>
            <w:tcW w:w="3071" w:type="dxa"/>
            <w:tcBorders/>
            <w:shd w:fill="auto" w:val="clear"/>
          </w:tcPr>
          <w:p>
            <w:pPr>
              <w:pStyle w:val="ListParagraph"/>
              <w:widowControl w:val="false"/>
              <w:ind w:left="0" w:hanging="0"/>
              <w:jc w:val="both"/>
              <w:rPr>
                <w:bCs/>
                <w:lang w:val="uk-UA"/>
              </w:rPr>
            </w:pPr>
            <w:r>
              <w:rPr>
                <w:bCs/>
                <w:lang w:val="uk-UA"/>
              </w:rPr>
            </w:r>
          </w:p>
        </w:tc>
        <w:tc>
          <w:tcPr>
            <w:tcW w:w="1843" w:type="dxa"/>
            <w:tcBorders/>
            <w:shd w:fill="auto" w:val="clear"/>
          </w:tcPr>
          <w:p>
            <w:pPr>
              <w:pStyle w:val="ListParagraph"/>
              <w:widowControl w:val="false"/>
              <w:ind w:left="0" w:hanging="0"/>
              <w:jc w:val="both"/>
              <w:rPr>
                <w:bCs/>
                <w:lang w:val="uk-UA"/>
              </w:rPr>
            </w:pPr>
            <w:r>
              <w:rPr>
                <w:bCs/>
                <w:lang w:val="uk-UA"/>
              </w:rPr>
            </w:r>
          </w:p>
        </w:tc>
        <w:tc>
          <w:tcPr>
            <w:tcW w:w="1840" w:type="dxa"/>
            <w:tcBorders/>
            <w:shd w:fill="auto" w:val="clear"/>
          </w:tcPr>
          <w:p>
            <w:pPr>
              <w:pStyle w:val="ListParagraph"/>
              <w:widowControl w:val="false"/>
              <w:ind w:left="0" w:hanging="0"/>
              <w:jc w:val="both"/>
              <w:rPr>
                <w:bCs/>
                <w:lang w:val="uk-UA"/>
              </w:rPr>
            </w:pPr>
            <w:r>
              <w:rPr>
                <w:bCs/>
                <w:lang w:val="uk-UA"/>
              </w:rPr>
              <w:t xml:space="preserve">Всього*, грн. з ПДВ </w:t>
            </w:r>
          </w:p>
        </w:tc>
        <w:tc>
          <w:tcPr>
            <w:tcW w:w="1843" w:type="dxa"/>
            <w:tcBorders/>
            <w:shd w:fill="auto" w:val="clear"/>
          </w:tcPr>
          <w:p>
            <w:pPr>
              <w:pStyle w:val="ListParagraph"/>
              <w:widowControl w:val="false"/>
              <w:ind w:left="0" w:hanging="0"/>
              <w:jc w:val="both"/>
              <w:rPr>
                <w:bCs/>
                <w:lang w:val="uk-UA"/>
              </w:rPr>
            </w:pPr>
            <w:r>
              <w:rPr>
                <w:bCs/>
                <w:lang w:val="uk-UA"/>
              </w:rPr>
            </w:r>
          </w:p>
        </w:tc>
      </w:tr>
    </w:tbl>
    <w:p>
      <w:pPr>
        <w:pStyle w:val="ListParagraph"/>
        <w:ind w:left="360" w:hanging="0"/>
        <w:jc w:val="both"/>
        <w:rPr>
          <w:bCs/>
          <w:lang w:val="uk-UA"/>
        </w:rPr>
      </w:pPr>
      <w:r>
        <w:rPr>
          <w:bCs/>
          <w:lang w:val="uk-UA"/>
        </w:rPr>
        <w:t>*Включає послуги зберігання Товарів.</w:t>
      </w:r>
    </w:p>
    <w:p>
      <w:pPr>
        <w:pStyle w:val="ListParagraph"/>
        <w:numPr>
          <w:ilvl w:val="1"/>
          <w:numId w:val="1"/>
        </w:numPr>
        <w:jc w:val="both"/>
        <w:rPr>
          <w:lang w:val="uk-UA"/>
        </w:rPr>
      </w:pPr>
      <w:r>
        <w:rPr>
          <w:lang w:val="uk-UA"/>
        </w:rPr>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талонах було здійснено Експлуатантом АЗС, інформація про якого може зазначатися в Чеках.</w:t>
      </w:r>
    </w:p>
    <w:p>
      <w:pPr>
        <w:pStyle w:val="ListParagraph"/>
        <w:ind w:left="360" w:hanging="0"/>
        <w:jc w:val="both"/>
        <w:rPr>
          <w:lang w:val="uk-UA"/>
        </w:rPr>
      </w:pPr>
      <w:r>
        <w:rPr>
          <w:lang w:val="uk-UA"/>
        </w:rPr>
      </w:r>
    </w:p>
    <w:p>
      <w:pPr>
        <w:pStyle w:val="Normal"/>
        <w:numPr>
          <w:ilvl w:val="0"/>
          <w:numId w:val="1"/>
        </w:numPr>
        <w:spacing w:before="0" w:after="0"/>
        <w:contextualSpacing/>
        <w:jc w:val="center"/>
        <w:rPr>
          <w:b/>
          <w:b/>
          <w:lang w:val="uk-UA"/>
        </w:rPr>
      </w:pPr>
      <w:r>
        <w:rPr>
          <w:b/>
          <w:lang w:val="uk-UA"/>
        </w:rPr>
        <w:t xml:space="preserve">ПОРЯДОК ТА УМОВИ ПЕРЕДАЧІ ТОВАРІВ ЗА ЦИМ ДОГОВОРОМ. ПОРЯДОК ТА УМОВИ ЗБЕРІГАННЯ ТОВАРІВ </w:t>
      </w:r>
    </w:p>
    <w:p>
      <w:pPr>
        <w:pStyle w:val="Normal"/>
        <w:numPr>
          <w:ilvl w:val="1"/>
          <w:numId w:val="1"/>
        </w:numPr>
        <w:spacing w:before="0" w:after="0"/>
        <w:contextualSpacing/>
        <w:jc w:val="both"/>
        <w:rPr>
          <w:lang w:val="uk-UA"/>
        </w:rPr>
      </w:pPr>
      <w:r>
        <w:rPr>
          <w:lang w:val="uk-UA"/>
        </w:rPr>
        <w:t xml:space="preserve"> </w:t>
      </w:r>
      <w:r>
        <w:rPr>
          <w:lang w:val="uk-UA"/>
        </w:rPr>
        <w:t xml:space="preserve">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pPr>
        <w:pStyle w:val="Normal"/>
        <w:numPr>
          <w:ilvl w:val="1"/>
          <w:numId w:val="1"/>
        </w:numPr>
        <w:spacing w:before="0" w:after="0"/>
        <w:contextualSpacing/>
        <w:jc w:val="both"/>
        <w:rPr>
          <w:lang w:val="uk-UA"/>
        </w:rPr>
      </w:pPr>
      <w:r>
        <w:rPr>
          <w:lang w:val="uk-UA"/>
        </w:rPr>
        <w:t>Право власності на Товар та усі ризики пошкодження чи втрати Товару переходять від Продавця до Покупця у момент передачі талонів, що підтверджується Актом, який складається Продавцем в односторонньому порядку. Продавець зобов'язаний, забезпечити зберігання придбаного Покупцем Товару, до моменту видачі Товару на АЗС.</w:t>
      </w:r>
    </w:p>
    <w:p>
      <w:pPr>
        <w:pStyle w:val="Normal"/>
        <w:numPr>
          <w:ilvl w:val="1"/>
          <w:numId w:val="1"/>
        </w:numPr>
        <w:spacing w:before="0" w:after="0"/>
        <w:ind w:left="426" w:hanging="360"/>
        <w:contextualSpacing/>
        <w:jc w:val="both"/>
        <w:rPr>
          <w:lang w:val="uk-UA"/>
        </w:rPr>
      </w:pPr>
      <w:r>
        <w:rPr>
          <w:bCs/>
          <w:lang w:val="uk-UA"/>
        </w:rPr>
        <w:t>Строк чинності талонів, що видаються для отримання Товарів зі зберігання становить 30 (тридцять) календарних днів, обраховується з дати:</w:t>
      </w:r>
    </w:p>
    <w:p>
      <w:pPr>
        <w:pStyle w:val="Normal"/>
        <w:numPr>
          <w:ilvl w:val="2"/>
          <w:numId w:val="1"/>
        </w:numPr>
        <w:spacing w:before="0" w:after="0"/>
        <w:contextualSpacing/>
        <w:jc w:val="both"/>
        <w:rPr>
          <w:lang w:val="uk-UA"/>
        </w:rPr>
      </w:pPr>
      <w:r>
        <w:rPr>
          <w:bCs/>
          <w:lang w:val="uk-UA"/>
        </w:rPr>
        <w:t xml:space="preserve">здійснення Покупцем своєчасної оплати вартості таких Товарів та послуг їх зберігання згідно </w:t>
      </w:r>
      <w:r>
        <w:rPr>
          <w:lang w:val="uk-UA"/>
        </w:rPr>
        <w:t>п.п. 2.2., 4.5. цього Договору</w:t>
      </w:r>
      <w:r>
        <w:rPr>
          <w:bCs/>
          <w:lang w:val="uk-UA"/>
        </w:rPr>
        <w:t>;</w:t>
      </w:r>
    </w:p>
    <w:p>
      <w:pPr>
        <w:pStyle w:val="Normal"/>
        <w:numPr>
          <w:ilvl w:val="1"/>
          <w:numId w:val="1"/>
        </w:numPr>
        <w:spacing w:before="0" w:after="0"/>
        <w:ind w:left="426" w:hanging="360"/>
        <w:contextualSpacing/>
        <w:jc w:val="both"/>
        <w:rPr>
          <w:lang w:val="uk-UA"/>
        </w:rPr>
      </w:pPr>
      <w:r>
        <w:rPr>
          <w:lang w:val="uk-UA"/>
        </w:rPr>
        <w:t>Передача (відпуск) зі зберігання Товарів Покупцю здійснюється Продавцем (Експлуатантом АЗС) цілодобово (за винятком технічних перерв) на АЗС.</w:t>
      </w:r>
    </w:p>
    <w:p>
      <w:pPr>
        <w:pStyle w:val="Normal"/>
        <w:numPr>
          <w:ilvl w:val="1"/>
          <w:numId w:val="1"/>
        </w:numPr>
        <w:spacing w:before="0" w:after="0"/>
        <w:ind w:left="426" w:hanging="360"/>
        <w:contextualSpacing/>
        <w:jc w:val="both"/>
        <w:rPr>
          <w:lang w:val="uk-UA"/>
        </w:rPr>
      </w:pPr>
      <w:r>
        <w:rPr>
          <w:lang w:val="uk-UA"/>
        </w:rPr>
        <w:t>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pPr>
        <w:pStyle w:val="Normal"/>
        <w:numPr>
          <w:ilvl w:val="1"/>
          <w:numId w:val="1"/>
        </w:numPr>
        <w:spacing w:before="0" w:after="0"/>
        <w:contextualSpacing/>
        <w:jc w:val="both"/>
        <w:rPr>
          <w:lang w:val="uk-UA"/>
        </w:rPr>
      </w:pPr>
      <w:r>
        <w:rPr>
          <w:lang w:val="uk-UA"/>
        </w:rPr>
        <w:t>Покупець зобов’язується отримати Товар зі зберігання у термін (строк) чинності талонів. Пролонгація строку чинності талону може здійснюватися лише за згодою продавця на аналогічний термін, який вказаний у пункті 3.3 до цього договору.</w:t>
      </w:r>
    </w:p>
    <w:p>
      <w:pPr>
        <w:pStyle w:val="Normal"/>
        <w:numPr>
          <w:ilvl w:val="1"/>
          <w:numId w:val="1"/>
        </w:numPr>
        <w:spacing w:before="0" w:after="0"/>
        <w:contextualSpacing/>
        <w:jc w:val="both"/>
        <w:rPr>
          <w:lang w:val="uk-UA"/>
        </w:rPr>
      </w:pPr>
      <w:r>
        <w:rPr>
          <w:lang w:val="uk-UA"/>
        </w:rPr>
        <w:t>Продавець зобов’язується забезпечити повернення Покупцю Товару зі зберігання лише у термін (строк), вказаний на талоні на отримання цього Товару.</w:t>
      </w:r>
    </w:p>
    <w:p>
      <w:pPr>
        <w:pStyle w:val="Normal"/>
        <w:numPr>
          <w:ilvl w:val="1"/>
          <w:numId w:val="1"/>
        </w:numPr>
        <w:spacing w:before="0" w:after="0"/>
        <w:contextualSpacing/>
        <w:jc w:val="both"/>
        <w:rPr>
          <w:lang w:val="uk-UA"/>
        </w:rPr>
      </w:pPr>
      <w:r>
        <w:rPr>
          <w:lang w:val="uk-UA"/>
        </w:rPr>
        <w:t>Кожна Транзакція по передачі (відпуску) Товарів зі зберігання Покупцю підтверджується Чеками.</w:t>
      </w:r>
    </w:p>
    <w:p>
      <w:pPr>
        <w:pStyle w:val="Normal"/>
        <w:numPr>
          <w:ilvl w:val="1"/>
          <w:numId w:val="1"/>
        </w:numPr>
        <w:spacing w:before="0" w:after="0"/>
        <w:ind w:left="426" w:hanging="360"/>
        <w:contextualSpacing/>
        <w:jc w:val="both"/>
        <w:rPr>
          <w:lang w:val="uk-UA"/>
        </w:rPr>
      </w:pPr>
      <w:r>
        <w:rPr>
          <w:lang w:val="uk-UA"/>
        </w:rPr>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w:t>
      </w:r>
    </w:p>
    <w:p>
      <w:pPr>
        <w:pStyle w:val="Normal"/>
        <w:numPr>
          <w:ilvl w:val="1"/>
          <w:numId w:val="1"/>
        </w:numPr>
        <w:spacing w:before="0" w:after="0"/>
        <w:ind w:left="426" w:hanging="360"/>
        <w:contextualSpacing/>
        <w:jc w:val="both"/>
        <w:rPr/>
      </w:pPr>
      <w:r>
        <w:rPr>
          <w:lang w:val="uk-UA"/>
        </w:rPr>
        <w:t>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w:t>
      </w:r>
    </w:p>
    <w:p>
      <w:pPr>
        <w:pStyle w:val="Normal"/>
        <w:spacing w:before="0" w:after="0"/>
        <w:contextualSpacing/>
        <w:jc w:val="both"/>
        <w:rPr>
          <w:lang w:val="uk-UA"/>
        </w:rPr>
      </w:pPr>
      <w:r>
        <w:rPr>
          <w:lang w:val="uk-UA"/>
        </w:rPr>
      </w:r>
    </w:p>
    <w:p>
      <w:pPr>
        <w:pStyle w:val="Normal"/>
        <w:numPr>
          <w:ilvl w:val="0"/>
          <w:numId w:val="1"/>
        </w:numPr>
        <w:spacing w:before="0" w:after="0"/>
        <w:contextualSpacing/>
        <w:jc w:val="center"/>
        <w:rPr>
          <w:b/>
          <w:b/>
          <w:lang w:val="uk-UA"/>
        </w:rPr>
      </w:pPr>
      <w:r>
        <w:rPr>
          <w:b/>
          <w:lang w:val="uk-UA"/>
        </w:rPr>
        <w:t xml:space="preserve">ЦІНА (ВАРТІСТЬ) ТОВАРІВ ТА ПОСЛУГ ЗБЕРІГАННЯ. ПОРЯДОК ТА УМОВИ ОПЛАТИ ТОВАРІВ ТА ПОСЛУГ ЗБЕРІГАННЯ </w:t>
      </w:r>
    </w:p>
    <w:p>
      <w:pPr>
        <w:pStyle w:val="Normal"/>
        <w:numPr>
          <w:ilvl w:val="1"/>
          <w:numId w:val="1"/>
        </w:numPr>
        <w:spacing w:before="0" w:after="0"/>
        <w:contextualSpacing/>
        <w:jc w:val="both"/>
        <w:rPr/>
      </w:pPr>
      <w:r>
        <w:rPr>
          <w:lang w:val="uk-UA"/>
        </w:rPr>
        <w:t>Передача (поставка) Товарів та забезпечення зберігання Товарів здійснюється за цінами, що встановлені цим Договором (п. 2.2.), за умови своєчасної оплати на підставі Рахунків Продавця, виставлених згідно заявок Покупця.</w:t>
      </w:r>
    </w:p>
    <w:p>
      <w:pPr>
        <w:pStyle w:val="Normal"/>
        <w:spacing w:before="0" w:after="0"/>
        <w:ind w:left="360" w:hanging="0"/>
        <w:contextualSpacing/>
        <w:jc w:val="both"/>
        <w:rPr>
          <w:lang w:val="uk-UA"/>
        </w:rPr>
      </w:pPr>
      <w:r>
        <w:rPr>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pPr>
        <w:pStyle w:val="Normal"/>
        <w:numPr>
          <w:ilvl w:val="1"/>
          <w:numId w:val="1"/>
        </w:numPr>
        <w:spacing w:before="0" w:after="0"/>
        <w:ind w:left="426" w:hanging="360"/>
        <w:contextualSpacing/>
        <w:jc w:val="both"/>
        <w:rPr>
          <w:lang w:val="uk-UA"/>
        </w:rPr>
      </w:pPr>
      <w:r>
        <w:rPr>
          <w:lang w:val="uk-UA"/>
        </w:rPr>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pPr>
        <w:pStyle w:val="Normal"/>
        <w:numPr>
          <w:ilvl w:val="1"/>
          <w:numId w:val="1"/>
        </w:numPr>
        <w:spacing w:before="0" w:after="0"/>
        <w:ind w:left="426" w:hanging="360"/>
        <w:contextualSpacing/>
        <w:jc w:val="both"/>
        <w:rPr>
          <w:lang w:val="uk-UA"/>
        </w:rPr>
      </w:pPr>
      <w:r>
        <w:rPr>
          <w:lang w:val="uk-UA"/>
        </w:rPr>
        <w:t xml:space="preserve">Загальна вартість (сума) цього Договору вказана в п. 2.2. цього Договору. </w:t>
      </w:r>
    </w:p>
    <w:p>
      <w:pPr>
        <w:pStyle w:val="Normal"/>
        <w:numPr>
          <w:ilvl w:val="1"/>
          <w:numId w:val="1"/>
        </w:numPr>
        <w:spacing w:before="0" w:after="0"/>
        <w:contextualSpacing/>
        <w:jc w:val="both"/>
        <w:rPr>
          <w:lang w:val="uk-UA"/>
        </w:rPr>
      </w:pPr>
      <w:r>
        <w:rPr>
          <w:lang w:val="uk-UA"/>
        </w:rPr>
        <w:t xml:space="preserve">Розрахунки за Товари та послуги зберігання здійснюються Покупцем в національній валюті України – гривні на умовах своєчасної оплати протягом 7 днів, шляхом перерахування грошових коштів на банківський поточний рахунок Продавця. </w:t>
      </w:r>
    </w:p>
    <w:p>
      <w:pPr>
        <w:pStyle w:val="Normal"/>
        <w:numPr>
          <w:ilvl w:val="1"/>
          <w:numId w:val="1"/>
        </w:numPr>
        <w:spacing w:before="0" w:after="0"/>
        <w:contextualSpacing/>
        <w:jc w:val="both"/>
        <w:rPr/>
      </w:pPr>
      <w:r>
        <w:rPr>
          <w:lang w:val="uk-UA"/>
        </w:rPr>
        <w:t>Покупець зобов’язується здійснити оплату за Товари та послуги зберігання Товарів протягом 3 робочих днів з дня надання Рахунку Продавцем.</w:t>
      </w:r>
    </w:p>
    <w:p>
      <w:pPr>
        <w:pStyle w:val="Normal"/>
        <w:spacing w:before="0" w:after="0"/>
        <w:ind w:left="360" w:firstLine="348"/>
        <w:contextualSpacing/>
        <w:jc w:val="both"/>
        <w:rPr>
          <w:lang w:val="uk-UA"/>
        </w:rPr>
      </w:pPr>
      <w:r>
        <w:rPr>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w:t>
      </w:r>
    </w:p>
    <w:p>
      <w:pPr>
        <w:pStyle w:val="Normal"/>
        <w:numPr>
          <w:ilvl w:val="1"/>
          <w:numId w:val="1"/>
        </w:numPr>
        <w:spacing w:before="0" w:after="0"/>
        <w:ind w:left="426" w:hanging="360"/>
        <w:contextualSpacing/>
        <w:jc w:val="both"/>
        <w:rPr>
          <w:lang w:val="uk-UA"/>
        </w:rPr>
      </w:pPr>
      <w:r>
        <w:rPr>
          <w:lang w:val="uk-UA"/>
        </w:rPr>
        <w:t>Вартість фактично поставлених Товарів, яка вказується у видаткових накладних,  розрахована в національній валюті України – гривні.</w:t>
      </w:r>
    </w:p>
    <w:p>
      <w:pPr>
        <w:pStyle w:val="Normal"/>
        <w:spacing w:before="0" w:after="0"/>
        <w:ind w:left="720" w:hanging="0"/>
        <w:contextualSpacing/>
        <w:rPr>
          <w:b/>
          <w:b/>
          <w:lang w:val="uk-UA"/>
        </w:rPr>
      </w:pPr>
      <w:r>
        <w:rPr>
          <w:b/>
          <w:lang w:val="uk-UA"/>
        </w:rPr>
      </w:r>
    </w:p>
    <w:p>
      <w:pPr>
        <w:pStyle w:val="Normal"/>
        <w:numPr>
          <w:ilvl w:val="0"/>
          <w:numId w:val="1"/>
        </w:numPr>
        <w:spacing w:before="0" w:after="0"/>
        <w:contextualSpacing/>
        <w:jc w:val="center"/>
        <w:rPr>
          <w:b/>
          <w:b/>
          <w:lang w:val="uk-UA"/>
        </w:rPr>
      </w:pPr>
      <w:r>
        <w:rPr>
          <w:b/>
          <w:lang w:val="uk-UA"/>
        </w:rPr>
        <w:t xml:space="preserve"> </w:t>
      </w:r>
      <w:r>
        <w:rPr>
          <w:b/>
          <w:lang w:val="uk-UA"/>
        </w:rPr>
        <w:t>ПРАВА ТА ОБОВЯЗКИ СТОРІН</w:t>
      </w:r>
    </w:p>
    <w:p>
      <w:pPr>
        <w:pStyle w:val="Normal"/>
        <w:numPr>
          <w:ilvl w:val="1"/>
          <w:numId w:val="1"/>
        </w:numPr>
        <w:spacing w:before="0" w:after="0"/>
        <w:contextualSpacing/>
        <w:rPr>
          <w:lang w:val="uk-UA"/>
        </w:rPr>
      </w:pPr>
      <w:r>
        <w:rPr>
          <w:lang w:val="uk-UA"/>
        </w:rPr>
        <w:t>Продавець має право:</w:t>
      </w:r>
    </w:p>
    <w:p>
      <w:pPr>
        <w:pStyle w:val="Normal"/>
        <w:numPr>
          <w:ilvl w:val="2"/>
          <w:numId w:val="1"/>
        </w:numPr>
        <w:spacing w:before="0" w:after="0"/>
        <w:contextualSpacing/>
        <w:jc w:val="both"/>
        <w:rPr>
          <w:lang w:val="uk-UA"/>
        </w:rPr>
      </w:pPr>
      <w:r>
        <w:rPr>
          <w:lang w:val="uk-UA"/>
        </w:rPr>
        <w:t>В односторонньому порядку вносити зміни в перелік АЗС, на яких здійснюється відпуск Товарів по талонах.</w:t>
      </w:r>
    </w:p>
    <w:p>
      <w:pPr>
        <w:pStyle w:val="Normal"/>
        <w:numPr>
          <w:ilvl w:val="2"/>
          <w:numId w:val="1"/>
        </w:numPr>
        <w:spacing w:before="0" w:after="0"/>
        <w:contextualSpacing/>
        <w:jc w:val="both"/>
        <w:rPr>
          <w:lang w:val="uk-UA"/>
        </w:rPr>
      </w:pPr>
      <w:r>
        <w:rPr>
          <w:lang w:val="uk-UA"/>
        </w:rPr>
        <w:t>Припинити поставку Товарів без сплати жодних штрафних санкцій і без відшкодування можливих збитків Покупця, у випадках:</w:t>
      </w:r>
    </w:p>
    <w:p>
      <w:pPr>
        <w:pStyle w:val="Normal"/>
        <w:numPr>
          <w:ilvl w:val="0"/>
          <w:numId w:val="2"/>
        </w:numPr>
        <w:spacing w:before="0" w:after="0"/>
        <w:contextualSpacing/>
        <w:jc w:val="both"/>
        <w:rPr>
          <w:lang w:val="uk-UA"/>
        </w:rPr>
      </w:pPr>
      <w:r>
        <w:rPr>
          <w:lang w:val="uk-UA"/>
        </w:rPr>
        <w:t>порушення Покупцем строку (терміну) виконання своїх грошових зобов’язань;</w:t>
      </w:r>
    </w:p>
    <w:p>
      <w:pPr>
        <w:pStyle w:val="Normal"/>
        <w:numPr>
          <w:ilvl w:val="0"/>
          <w:numId w:val="2"/>
        </w:numPr>
        <w:spacing w:before="0" w:after="0"/>
        <w:contextualSpacing/>
        <w:jc w:val="both"/>
        <w:rPr>
          <w:lang w:val="uk-UA"/>
        </w:rPr>
      </w:pPr>
      <w:r>
        <w:rPr>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pPr>
        <w:pStyle w:val="Normal"/>
        <w:numPr>
          <w:ilvl w:val="0"/>
          <w:numId w:val="2"/>
        </w:numPr>
        <w:spacing w:before="0" w:after="0"/>
        <w:contextualSpacing/>
        <w:jc w:val="both"/>
        <w:rPr>
          <w:lang w:val="uk-UA"/>
        </w:rPr>
      </w:pPr>
      <w:r>
        <w:rPr>
          <w:lang w:val="uk-UA"/>
        </w:rPr>
        <w:t>припинення строку дії Договору;</w:t>
      </w:r>
    </w:p>
    <w:p>
      <w:pPr>
        <w:pStyle w:val="Normal"/>
        <w:numPr>
          <w:ilvl w:val="0"/>
          <w:numId w:val="2"/>
        </w:numPr>
        <w:spacing w:before="0" w:after="0"/>
        <w:contextualSpacing/>
        <w:jc w:val="both"/>
        <w:rPr>
          <w:lang w:val="uk-UA"/>
        </w:rPr>
      </w:pPr>
      <w:r>
        <w:rPr>
          <w:lang w:val="uk-UA"/>
        </w:rPr>
        <w:t>виникнення форс-мажорних обставин у будь-якої із Сторін;</w:t>
      </w:r>
    </w:p>
    <w:p>
      <w:pPr>
        <w:pStyle w:val="Normal"/>
        <w:numPr>
          <w:ilvl w:val="0"/>
          <w:numId w:val="2"/>
        </w:numPr>
        <w:spacing w:before="0" w:after="0"/>
        <w:contextualSpacing/>
        <w:jc w:val="both"/>
        <w:rPr>
          <w:lang w:val="uk-UA"/>
        </w:rPr>
      </w:pPr>
      <w:r>
        <w:rPr>
          <w:lang w:val="uk-UA"/>
        </w:rPr>
        <w:t>інших випадках передбачених цим Договором.</w:t>
      </w:r>
    </w:p>
    <w:p>
      <w:pPr>
        <w:pStyle w:val="Normal"/>
        <w:numPr>
          <w:ilvl w:val="1"/>
          <w:numId w:val="1"/>
        </w:numPr>
        <w:spacing w:before="0" w:after="0"/>
        <w:contextualSpacing/>
        <w:rPr>
          <w:lang w:val="uk-UA"/>
        </w:rPr>
      </w:pPr>
      <w:r>
        <w:rPr>
          <w:lang w:val="uk-UA"/>
        </w:rPr>
        <w:t>Продавець зобов’язаний:</w:t>
      </w:r>
    </w:p>
    <w:p>
      <w:pPr>
        <w:pStyle w:val="Normal"/>
        <w:numPr>
          <w:ilvl w:val="2"/>
          <w:numId w:val="1"/>
        </w:numPr>
        <w:spacing w:before="0" w:after="0"/>
        <w:contextualSpacing/>
        <w:jc w:val="both"/>
        <w:rPr>
          <w:lang w:val="uk-UA"/>
        </w:rPr>
      </w:pPr>
      <w:r>
        <w:rPr>
          <w:lang w:val="uk-UA"/>
        </w:rPr>
        <w:t>Поставити Покупцю належним чином оплачені Товари, зберігати їх протягом строку чинності талонів на умовах, визначених цим Договором та за умови наявності відповідних Товарів на АЗС;</w:t>
      </w:r>
    </w:p>
    <w:p>
      <w:pPr>
        <w:pStyle w:val="Normal"/>
        <w:numPr>
          <w:ilvl w:val="2"/>
          <w:numId w:val="1"/>
        </w:numPr>
        <w:spacing w:before="0" w:after="0"/>
        <w:contextualSpacing/>
        <w:jc w:val="both"/>
        <w:rPr>
          <w:lang w:val="uk-UA"/>
        </w:rPr>
      </w:pPr>
      <w:r>
        <w:rPr>
          <w:lang w:val="uk-UA"/>
        </w:rPr>
        <w:t xml:space="preserve">забезпечити </w:t>
      </w:r>
      <w:r>
        <w:rPr>
          <w:bCs/>
          <w:lang w:val="uk-UA"/>
        </w:rPr>
        <w:t>відповідність Товарів вимогам Державних стандартів (ДСТУ) або Технічних умов (ТУ), які діють на території України;</w:t>
      </w:r>
    </w:p>
    <w:p>
      <w:pPr>
        <w:pStyle w:val="Normal"/>
        <w:numPr>
          <w:ilvl w:val="2"/>
          <w:numId w:val="1"/>
        </w:numPr>
        <w:spacing w:before="0" w:after="0"/>
        <w:contextualSpacing/>
        <w:jc w:val="both"/>
        <w:rPr>
          <w:lang w:val="uk-UA"/>
        </w:rPr>
      </w:pPr>
      <w:r>
        <w:rPr>
          <w:lang w:val="uk-UA"/>
        </w:rPr>
        <w:t>Надавати Покупцю видаткові накладні, які підтверджують здійснення поставок Товарів;</w:t>
      </w:r>
    </w:p>
    <w:p>
      <w:pPr>
        <w:pStyle w:val="Normal"/>
        <w:numPr>
          <w:ilvl w:val="2"/>
          <w:numId w:val="1"/>
        </w:numPr>
        <w:spacing w:before="0" w:after="0"/>
        <w:contextualSpacing/>
        <w:jc w:val="both"/>
        <w:rPr>
          <w:lang w:val="uk-UA"/>
        </w:rPr>
      </w:pPr>
      <w:r>
        <w:rPr>
          <w:lang w:val="uk-UA"/>
        </w:rPr>
        <w:t>Забезпечити надання Пред’явникам талонів Чеків;</w:t>
      </w:r>
    </w:p>
    <w:p>
      <w:pPr>
        <w:pStyle w:val="Normal"/>
        <w:numPr>
          <w:ilvl w:val="2"/>
          <w:numId w:val="1"/>
        </w:numPr>
        <w:spacing w:before="0" w:after="0"/>
        <w:contextualSpacing/>
        <w:jc w:val="both"/>
        <w:rPr>
          <w:lang w:val="uk-UA"/>
        </w:rPr>
      </w:pPr>
      <w:r>
        <w:rPr>
          <w:lang w:val="uk-UA"/>
        </w:rPr>
        <w:t>Забезпечити Блокування талонів на умовах, що визначені у Загальних умовах обслуговування покупців.</w:t>
      </w:r>
    </w:p>
    <w:p>
      <w:pPr>
        <w:pStyle w:val="Normal"/>
        <w:numPr>
          <w:ilvl w:val="1"/>
          <w:numId w:val="1"/>
        </w:numPr>
        <w:spacing w:before="0" w:after="0"/>
        <w:contextualSpacing/>
        <w:jc w:val="both"/>
        <w:rPr>
          <w:lang w:val="uk-UA"/>
        </w:rPr>
      </w:pPr>
      <w:r>
        <w:rPr>
          <w:lang w:val="uk-UA"/>
        </w:rPr>
        <w:t xml:space="preserve"> </w:t>
      </w:r>
      <w:r>
        <w:rPr>
          <w:lang w:val="uk-UA"/>
        </w:rPr>
        <w:t>Покупець зобов’язаний:</w:t>
      </w:r>
    </w:p>
    <w:p>
      <w:pPr>
        <w:pStyle w:val="Normal"/>
        <w:numPr>
          <w:ilvl w:val="2"/>
          <w:numId w:val="1"/>
        </w:numPr>
        <w:spacing w:before="0" w:after="0"/>
        <w:contextualSpacing/>
        <w:jc w:val="both"/>
        <w:rPr>
          <w:lang w:val="uk-UA"/>
        </w:rPr>
      </w:pPr>
      <w:r>
        <w:rPr>
          <w:lang w:val="uk-UA"/>
        </w:rPr>
        <w:t>Придбавати Товари відповідно до умов цього Договору;</w:t>
      </w:r>
    </w:p>
    <w:p>
      <w:pPr>
        <w:pStyle w:val="Normal"/>
        <w:numPr>
          <w:ilvl w:val="2"/>
          <w:numId w:val="1"/>
        </w:numPr>
        <w:spacing w:before="0" w:after="0"/>
        <w:contextualSpacing/>
        <w:jc w:val="both"/>
        <w:rPr>
          <w:lang w:val="uk-UA"/>
        </w:rPr>
      </w:pPr>
      <w:r>
        <w:rPr>
          <w:lang w:val="uk-UA"/>
        </w:rPr>
        <w:t>Дотримуватися встановленого порядку, строків та умов отримання Товарів, Отримання талонів та користування талонами;</w:t>
      </w:r>
    </w:p>
    <w:p>
      <w:pPr>
        <w:pStyle w:val="Normal"/>
        <w:numPr>
          <w:ilvl w:val="2"/>
          <w:numId w:val="1"/>
        </w:numPr>
        <w:spacing w:before="0" w:after="0"/>
        <w:contextualSpacing/>
        <w:jc w:val="both"/>
        <w:rPr>
          <w:lang w:val="uk-UA"/>
        </w:rPr>
      </w:pPr>
      <w:r>
        <w:rPr>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pPr>
        <w:pStyle w:val="Normal"/>
        <w:numPr>
          <w:ilvl w:val="2"/>
          <w:numId w:val="1"/>
        </w:numPr>
        <w:spacing w:before="0" w:after="0"/>
        <w:contextualSpacing/>
        <w:jc w:val="both"/>
        <w:rPr>
          <w:lang w:val="uk-UA"/>
        </w:rPr>
      </w:pPr>
      <w:r>
        <w:rPr>
          <w:lang w:val="uk-UA"/>
        </w:rPr>
        <w:t>Отримати Товари зі зберігання до закінчення терміну чинності талону</w:t>
      </w:r>
    </w:p>
    <w:p>
      <w:pPr>
        <w:pStyle w:val="Normal"/>
        <w:numPr>
          <w:ilvl w:val="2"/>
          <w:numId w:val="1"/>
        </w:numPr>
        <w:spacing w:before="0" w:after="0"/>
        <w:contextualSpacing/>
        <w:jc w:val="both"/>
        <w:rPr>
          <w:lang w:val="uk-UA"/>
        </w:rPr>
      </w:pPr>
      <w:r>
        <w:rPr>
          <w:lang w:val="uk-UA"/>
        </w:rPr>
        <w:t>На вимогу Продавця проводити звірку взаєморозрахунків та своєчасно підписувати акт звірки взаєморозрахунків;</w:t>
      </w:r>
    </w:p>
    <w:p>
      <w:pPr>
        <w:pStyle w:val="Normal"/>
        <w:numPr>
          <w:ilvl w:val="2"/>
          <w:numId w:val="1"/>
        </w:numPr>
        <w:spacing w:before="0" w:after="0"/>
        <w:contextualSpacing/>
        <w:jc w:val="both"/>
        <w:rPr>
          <w:lang w:val="uk-UA"/>
        </w:rPr>
      </w:pPr>
      <w:r>
        <w:rPr>
          <w:lang w:val="uk-UA"/>
        </w:rPr>
        <w:t>Інформувати Продавця про необхідність Блокування чи втрату талону;</w:t>
      </w:r>
    </w:p>
    <w:p>
      <w:pPr>
        <w:pStyle w:val="Normal"/>
        <w:numPr>
          <w:ilvl w:val="2"/>
          <w:numId w:val="1"/>
        </w:numPr>
        <w:spacing w:before="0" w:after="0"/>
        <w:contextualSpacing/>
        <w:jc w:val="both"/>
        <w:rPr>
          <w:lang w:val="uk-UA"/>
        </w:rPr>
      </w:pPr>
      <w:r>
        <w:rPr>
          <w:lang w:val="uk-UA"/>
        </w:rPr>
        <w:t>Виконувати інші зобов’язання, що передбачені цим Договором (додатками до Договору).</w:t>
      </w:r>
    </w:p>
    <w:p>
      <w:pPr>
        <w:pStyle w:val="Normal"/>
        <w:numPr>
          <w:ilvl w:val="1"/>
          <w:numId w:val="1"/>
        </w:numPr>
        <w:spacing w:before="0" w:after="0"/>
        <w:contextualSpacing/>
        <w:rPr>
          <w:lang w:val="uk-UA"/>
        </w:rPr>
      </w:pPr>
      <w:r>
        <w:rPr>
          <w:lang w:val="uk-UA"/>
        </w:rPr>
        <w:t>Покупець має право:</w:t>
      </w:r>
    </w:p>
    <w:p>
      <w:pPr>
        <w:pStyle w:val="Normal"/>
        <w:numPr>
          <w:ilvl w:val="2"/>
          <w:numId w:val="1"/>
        </w:numPr>
        <w:spacing w:before="0" w:after="0"/>
        <w:contextualSpacing/>
        <w:jc w:val="both"/>
        <w:rPr>
          <w:lang w:val="uk-UA"/>
        </w:rPr>
      </w:pPr>
      <w:r>
        <w:rPr>
          <w:lang w:val="uk-UA"/>
        </w:rPr>
        <w:t>Отримувати Товари в порядку та на умовах, що передбачені цим Договором (додатками до Договору);</w:t>
      </w:r>
    </w:p>
    <w:p>
      <w:pPr>
        <w:pStyle w:val="Normal"/>
        <w:numPr>
          <w:ilvl w:val="2"/>
          <w:numId w:val="1"/>
        </w:numPr>
        <w:spacing w:before="0" w:after="0"/>
        <w:contextualSpacing/>
        <w:jc w:val="both"/>
        <w:rPr>
          <w:lang w:val="uk-UA"/>
        </w:rPr>
      </w:pPr>
      <w:r>
        <w:rPr>
          <w:lang w:val="uk-UA"/>
        </w:rPr>
        <w:t xml:space="preserve">Визначати асортимент та загальну кількість Товарів, які він має намір придбати; </w:t>
      </w:r>
    </w:p>
    <w:p>
      <w:pPr>
        <w:pStyle w:val="Normal"/>
        <w:numPr>
          <w:ilvl w:val="2"/>
          <w:numId w:val="1"/>
        </w:numPr>
        <w:spacing w:before="0" w:after="0"/>
        <w:contextualSpacing/>
        <w:jc w:val="both"/>
        <w:rPr>
          <w:lang w:val="uk-UA"/>
        </w:rPr>
      </w:pPr>
      <w:r>
        <w:rPr>
          <w:lang w:val="uk-UA"/>
        </w:rPr>
        <w:t>Вимагати від Продавця проведення звірки взаєморозрахунків;</w:t>
      </w:r>
    </w:p>
    <w:p>
      <w:pPr>
        <w:pStyle w:val="Normal"/>
        <w:spacing w:before="0" w:after="0"/>
        <w:ind w:left="1080" w:hanging="0"/>
        <w:contextualSpacing/>
        <w:jc w:val="both"/>
        <w:rPr>
          <w:lang w:val="uk-UA"/>
        </w:rPr>
      </w:pPr>
      <w:r>
        <w:rPr>
          <w:lang w:val="uk-UA"/>
        </w:rPr>
      </w:r>
    </w:p>
    <w:p>
      <w:pPr>
        <w:pStyle w:val="Normal"/>
        <w:numPr>
          <w:ilvl w:val="0"/>
          <w:numId w:val="1"/>
        </w:numPr>
        <w:spacing w:before="0" w:after="0"/>
        <w:contextualSpacing/>
        <w:jc w:val="center"/>
        <w:rPr>
          <w:b/>
          <w:b/>
          <w:lang w:val="uk-UA"/>
        </w:rPr>
      </w:pPr>
      <w:r>
        <w:rPr>
          <w:b/>
          <w:lang w:val="uk-UA"/>
        </w:rPr>
        <w:t>ВІДПОВІДАЛЬНІСТЬ СТОРІН ЗА ЦИМ ДОГОВОРОМ</w:t>
      </w:r>
    </w:p>
    <w:p>
      <w:pPr>
        <w:pStyle w:val="Normal"/>
        <w:numPr>
          <w:ilvl w:val="1"/>
          <w:numId w:val="1"/>
        </w:numPr>
        <w:spacing w:before="0" w:after="0"/>
        <w:contextualSpacing/>
        <w:jc w:val="both"/>
        <w:rPr>
          <w:lang w:val="uk-UA"/>
        </w:rPr>
      </w:pPr>
      <w:r>
        <w:rPr>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pPr>
        <w:pStyle w:val="Normal"/>
        <w:numPr>
          <w:ilvl w:val="1"/>
          <w:numId w:val="1"/>
        </w:numPr>
        <w:spacing w:before="0" w:after="0"/>
        <w:contextualSpacing/>
        <w:jc w:val="both"/>
        <w:rPr>
          <w:lang w:val="uk-UA"/>
        </w:rPr>
      </w:pPr>
      <w:r>
        <w:rPr>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pPr>
        <w:pStyle w:val="Normal"/>
        <w:numPr>
          <w:ilvl w:val="1"/>
          <w:numId w:val="1"/>
        </w:numPr>
        <w:spacing w:before="0" w:after="0"/>
        <w:contextualSpacing/>
        <w:jc w:val="both"/>
        <w:rPr>
          <w:lang w:val="uk-UA"/>
        </w:rPr>
      </w:pPr>
      <w:r>
        <w:rPr>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pPr>
        <w:pStyle w:val="Normal"/>
        <w:numPr>
          <w:ilvl w:val="1"/>
          <w:numId w:val="1"/>
        </w:numPr>
        <w:spacing w:before="0" w:after="0"/>
        <w:contextualSpacing/>
        <w:jc w:val="both"/>
        <w:rPr>
          <w:lang w:val="uk-UA"/>
        </w:rPr>
      </w:pPr>
      <w:r>
        <w:rPr>
          <w:lang w:val="uk-UA"/>
        </w:rPr>
        <w:t>Покупець несе повну відповідальність за використання талонів протягом періоду Правомірного володіння ними.</w:t>
      </w:r>
    </w:p>
    <w:p>
      <w:pPr>
        <w:pStyle w:val="Normal"/>
        <w:numPr>
          <w:ilvl w:val="1"/>
          <w:numId w:val="1"/>
        </w:numPr>
        <w:spacing w:before="0" w:after="0"/>
        <w:contextualSpacing/>
        <w:jc w:val="both"/>
        <w:rPr>
          <w:lang w:val="uk-UA"/>
        </w:rPr>
      </w:pPr>
      <w:r>
        <w:rPr>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pPr>
        <w:pStyle w:val="Normal"/>
        <w:numPr>
          <w:ilvl w:val="1"/>
          <w:numId w:val="1"/>
        </w:numPr>
        <w:spacing w:before="0" w:after="0"/>
        <w:contextualSpacing/>
        <w:jc w:val="both"/>
        <w:rPr/>
      </w:pPr>
      <w:r>
        <w:rPr>
          <w:lang w:val="uk-UA"/>
        </w:rPr>
        <w:t>Позовна давність за позовами про стягнення штрафу (неустойки, пені) встановлюється Сторонами даного договору тривалістю в один рік.</w:t>
      </w:r>
    </w:p>
    <w:p>
      <w:pPr>
        <w:pStyle w:val="Normal"/>
        <w:numPr>
          <w:ilvl w:val="1"/>
          <w:numId w:val="1"/>
        </w:numPr>
        <w:spacing w:before="0" w:after="0"/>
        <w:contextualSpacing/>
        <w:jc w:val="both"/>
        <w:rPr/>
      </w:pPr>
      <w:r>
        <w:rPr>
          <w:lang w:val="uk-UA"/>
        </w:rPr>
        <w:t>У разі, якщо Продавець не зареєстрував в Єдиному реєстрі податкових накладних згідно з Податковим кодексом України, зокрема пунктом 198.6 статті 198 цього кодексу, Продавець сплачує на користь Покупця штраф у розмірі суми, еквівалентної податку на додану вартість, що мала бути відображена в податковій накладній, яка не складена або невчасно складена в електронній формі та/або не зареєстрована або невчасно зареєстрована в Єдиному реєстрі податкових накладних, а також Покупцю сплачується сума штрафу, що дорівнює 18% суми податку на додану вартість, що відображена або мала бути відображена в податковій накладній (додаткові витрати Покупця, пов</w:t>
      </w:r>
      <w:r>
        <w:rPr>
          <w:lang w:val="en-US"/>
        </w:rPr>
        <w:t>`</w:t>
      </w:r>
      <w:r>
        <w:rPr>
          <w:lang w:val="uk-UA"/>
        </w:rPr>
        <w:t>язані зі сплатою Покупцем податку через невиконання та/або неналежне виконання Продавцем обов</w:t>
      </w:r>
      <w:r>
        <w:rPr>
          <w:lang w:val="en-US"/>
        </w:rPr>
        <w:t>`</w:t>
      </w:r>
      <w:r>
        <w:rPr>
          <w:lang w:val="uk-UA"/>
        </w:rPr>
        <w:t>язку з оформлення та реєстрації податкової накладної). Цей штраф повинен бути сплачений Продавцем на користь Покупця протягом 5-ти банківських днів з дати останнього дня , встановленого чинним законодавством України для реєстрації податкової накладної в Єдиному реєстрі податкових накладних.</w:t>
      </w:r>
    </w:p>
    <w:p>
      <w:pPr>
        <w:pStyle w:val="Normal"/>
        <w:spacing w:before="0" w:after="0"/>
        <w:contextualSpacing/>
        <w:jc w:val="both"/>
        <w:rPr>
          <w:lang w:val="uk-UA"/>
        </w:rPr>
      </w:pPr>
      <w:r>
        <w:rPr>
          <w:lang w:val="uk-UA"/>
        </w:rPr>
      </w:r>
    </w:p>
    <w:p>
      <w:pPr>
        <w:pStyle w:val="Normal"/>
        <w:numPr>
          <w:ilvl w:val="0"/>
          <w:numId w:val="1"/>
        </w:numPr>
        <w:spacing w:before="0" w:after="0"/>
        <w:contextualSpacing/>
        <w:jc w:val="center"/>
        <w:rPr>
          <w:b/>
          <w:b/>
          <w:lang w:val="uk-UA"/>
        </w:rPr>
      </w:pPr>
      <w:r>
        <w:rPr>
          <w:b/>
          <w:bCs/>
          <w:lang w:val="uk-UA"/>
        </w:rPr>
        <w:t>ОБСТАВИНИ НЕПЕРЕБОРНОЇ СИЛИ</w:t>
      </w:r>
    </w:p>
    <w:p>
      <w:pPr>
        <w:pStyle w:val="Normal"/>
        <w:numPr>
          <w:ilvl w:val="1"/>
          <w:numId w:val="1"/>
        </w:numPr>
        <w:spacing w:before="0" w:after="0"/>
        <w:contextualSpacing/>
        <w:jc w:val="both"/>
        <w:rPr/>
      </w:pPr>
      <w:r>
        <w:rPr>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строк виконання зобов’язань переноситься на такий строк, протягом  якого будуть діяти вищевказані обставини та їх наслідки.</w:t>
      </w:r>
    </w:p>
    <w:p>
      <w:pPr>
        <w:pStyle w:val="Normal"/>
        <w:numPr>
          <w:ilvl w:val="1"/>
          <w:numId w:val="1"/>
        </w:numPr>
        <w:spacing w:before="0" w:after="0"/>
        <w:contextualSpacing/>
        <w:jc w:val="both"/>
        <w:rPr/>
      </w:pPr>
      <w:r>
        <w:rPr>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строк дії обставин непереборної сили, а також вжити заходів для зменшення заподіяння збитків другій Стороні.</w:t>
      </w:r>
    </w:p>
    <w:p>
      <w:pPr>
        <w:pStyle w:val="Normal"/>
        <w:numPr>
          <w:ilvl w:val="1"/>
          <w:numId w:val="1"/>
        </w:numPr>
        <w:spacing w:before="0" w:after="0"/>
        <w:contextualSpacing/>
        <w:jc w:val="both"/>
        <w:rPr/>
      </w:pPr>
      <w:r>
        <w:rPr>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pPr>
        <w:pStyle w:val="Normal"/>
        <w:numPr>
          <w:ilvl w:val="1"/>
          <w:numId w:val="1"/>
        </w:numPr>
        <w:spacing w:before="0" w:after="0"/>
        <w:contextualSpacing/>
        <w:jc w:val="both"/>
        <w:rPr>
          <w:lang w:val="uk-UA"/>
        </w:rPr>
      </w:pPr>
      <w:r>
        <w:rPr>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pPr>
        <w:pStyle w:val="Normal"/>
        <w:numPr>
          <w:ilvl w:val="1"/>
          <w:numId w:val="1"/>
        </w:numPr>
        <w:spacing w:before="0" w:after="0"/>
        <w:contextualSpacing/>
        <w:jc w:val="both"/>
        <w:rPr>
          <w:lang w:val="uk-UA"/>
        </w:rPr>
      </w:pPr>
      <w:r>
        <w:rPr>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pPr>
        <w:pStyle w:val="Normal"/>
        <w:numPr>
          <w:ilvl w:val="1"/>
          <w:numId w:val="1"/>
        </w:numPr>
        <w:spacing w:before="0" w:after="0"/>
        <w:contextualSpacing/>
        <w:jc w:val="both"/>
        <w:rPr/>
      </w:pPr>
      <w:r>
        <w:rPr>
          <w:lang w:val="uk-UA"/>
        </w:rPr>
        <w:t>Факт настання обставин непереборної сили повинен підтверджуватися відповідним документом Торгово-промислової палати України чи іншого компетентного органу.</w:t>
      </w:r>
    </w:p>
    <w:p>
      <w:pPr>
        <w:pStyle w:val="Normal"/>
        <w:spacing w:before="0" w:after="0"/>
        <w:contextualSpacing/>
        <w:jc w:val="both"/>
        <w:rPr>
          <w:lang w:val="uk-UA"/>
        </w:rPr>
      </w:pPr>
      <w:r>
        <w:rPr>
          <w:lang w:val="uk-UA"/>
        </w:rPr>
      </w:r>
    </w:p>
    <w:p>
      <w:pPr>
        <w:pStyle w:val="Normal"/>
        <w:numPr>
          <w:ilvl w:val="0"/>
          <w:numId w:val="1"/>
        </w:numPr>
        <w:spacing w:before="0" w:after="0"/>
        <w:contextualSpacing/>
        <w:jc w:val="center"/>
        <w:rPr>
          <w:b/>
          <w:b/>
          <w:bCs/>
          <w:lang w:val="uk-UA"/>
        </w:rPr>
      </w:pPr>
      <w:r>
        <w:rPr>
          <w:b/>
          <w:bCs/>
          <w:lang w:val="uk-UA"/>
        </w:rPr>
        <w:t>ВИРІШЕННЯ СПОРІВ</w:t>
      </w:r>
    </w:p>
    <w:p>
      <w:pPr>
        <w:pStyle w:val="Normal"/>
        <w:numPr>
          <w:ilvl w:val="1"/>
          <w:numId w:val="1"/>
        </w:numPr>
        <w:spacing w:before="0" w:after="0"/>
        <w:contextualSpacing/>
        <w:jc w:val="both"/>
        <w:rPr/>
      </w:pPr>
      <w:r>
        <w:rPr>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відповідному суді відповідно до чинного українського законодавства. </w:t>
      </w:r>
    </w:p>
    <w:p>
      <w:pPr>
        <w:pStyle w:val="Normal"/>
        <w:numPr>
          <w:ilvl w:val="0"/>
          <w:numId w:val="0"/>
        </w:numPr>
        <w:spacing w:before="0" w:after="0"/>
        <w:ind w:left="360" w:hanging="0"/>
        <w:contextualSpacing/>
        <w:jc w:val="both"/>
        <w:rPr>
          <w:lang w:val="uk-UA"/>
        </w:rPr>
      </w:pPr>
      <w:r>
        <w:rPr>
          <w:lang w:val="uk-UA"/>
        </w:rPr>
      </w:r>
    </w:p>
    <w:p>
      <w:pPr>
        <w:pStyle w:val="Normal"/>
        <w:numPr>
          <w:ilvl w:val="0"/>
          <w:numId w:val="1"/>
        </w:numPr>
        <w:spacing w:before="0" w:after="0"/>
        <w:contextualSpacing/>
        <w:jc w:val="center"/>
        <w:rPr/>
      </w:pPr>
      <w:r>
        <w:rPr>
          <w:b/>
          <w:bCs/>
          <w:lang w:val="uk-UA"/>
        </w:rPr>
        <w:t>СТРОК ДІЇ ДОГОВОРУ</w:t>
      </w:r>
    </w:p>
    <w:p>
      <w:pPr>
        <w:pStyle w:val="ListParagraph"/>
        <w:numPr>
          <w:ilvl w:val="1"/>
          <w:numId w:val="1"/>
        </w:numPr>
        <w:jc w:val="both"/>
        <w:rPr/>
      </w:pPr>
      <w:r>
        <w:rPr>
          <w:color w:val="00000A"/>
          <w:sz w:val="22"/>
          <w:szCs w:val="22"/>
          <w:lang w:val="uk-UA" w:eastAsia="uk-UA"/>
        </w:rPr>
        <w:t xml:space="preserve"> </w:t>
      </w:r>
      <w:r>
        <w:rPr>
          <w:rFonts w:cs="Times New Roman"/>
          <w:color w:val="000000"/>
          <w:sz w:val="22"/>
          <w:szCs w:val="22"/>
          <w:shd w:fill="auto" w:val="clear"/>
          <w:lang w:val="uk-UA" w:eastAsia="uk-UA"/>
        </w:rPr>
        <w:t>Цей Договір набирає чинності з дати його підписання Сторонами і діє до припинення чи скасування на всій території України та/або території Київської області правового режиму воєнного стану, оголошеного Указом Президента України від 24.02.2022 року № 64/2022 “Про введення воєнного стану в України” та продовженого відповідно до інших нормативних актів у встановленому чинним законодавством України порядку, але не пізніше ніж до 31.12.2022 року, але в будь-якому випадку до повного виконання зобов’язань за даним Договором.</w:t>
      </w:r>
    </w:p>
    <w:p>
      <w:pPr>
        <w:pStyle w:val="Normal"/>
        <w:numPr>
          <w:ilvl w:val="1"/>
          <w:numId w:val="1"/>
        </w:numPr>
        <w:spacing w:before="0" w:after="0"/>
        <w:contextualSpacing/>
        <w:jc w:val="both"/>
        <w:rPr>
          <w:lang w:val="uk-UA"/>
        </w:rPr>
      </w:pPr>
      <w:r>
        <w:rPr>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pPr>
        <w:pStyle w:val="Normal"/>
        <w:numPr>
          <w:ilvl w:val="1"/>
          <w:numId w:val="1"/>
        </w:numPr>
        <w:spacing w:before="0" w:after="0"/>
        <w:contextualSpacing/>
        <w:jc w:val="both"/>
        <w:rPr>
          <w:lang w:val="uk-UA"/>
        </w:rPr>
      </w:pPr>
      <w:r>
        <w:rPr>
          <w:lang w:val="uk-UA"/>
        </w:rPr>
        <w:t xml:space="preserve">До моменту припинення Договору Сторони зобов’язані провести повний взаєморозрахунок. </w:t>
      </w:r>
    </w:p>
    <w:p>
      <w:pPr>
        <w:pStyle w:val="Normal"/>
        <w:numPr>
          <w:ilvl w:val="1"/>
          <w:numId w:val="1"/>
        </w:numPr>
        <w:spacing w:before="0" w:after="0"/>
        <w:contextualSpacing/>
        <w:jc w:val="both"/>
        <w:rPr>
          <w:lang w:val="uk-UA"/>
        </w:rPr>
      </w:pPr>
      <w:r>
        <w:rPr>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pPr>
        <w:pStyle w:val="Normal"/>
        <w:spacing w:before="0" w:after="0"/>
        <w:contextualSpacing/>
        <w:jc w:val="both"/>
        <w:rPr>
          <w:lang w:val="uk-UA"/>
        </w:rPr>
      </w:pPr>
      <w:r>
        <w:rPr>
          <w:lang w:val="uk-UA"/>
        </w:rPr>
      </w:r>
    </w:p>
    <w:p>
      <w:pPr>
        <w:pStyle w:val="Normal"/>
        <w:numPr>
          <w:ilvl w:val="0"/>
          <w:numId w:val="1"/>
        </w:numPr>
        <w:spacing w:before="0" w:after="0"/>
        <w:contextualSpacing/>
        <w:jc w:val="center"/>
        <w:rPr>
          <w:b/>
          <w:b/>
          <w:bCs/>
          <w:lang w:val="uk-UA"/>
        </w:rPr>
      </w:pPr>
      <w:r>
        <w:rPr>
          <w:b/>
          <w:bCs/>
          <w:lang w:val="uk-UA"/>
        </w:rPr>
        <w:t>КОНФІДЕНЦІЙНА ІНФОРМАЦІЯ ТА ПЕРСОНАЛЬНІ ДАНІ</w:t>
      </w:r>
    </w:p>
    <w:p>
      <w:pPr>
        <w:pStyle w:val="Normal"/>
        <w:numPr>
          <w:ilvl w:val="1"/>
          <w:numId w:val="1"/>
        </w:numPr>
        <w:spacing w:before="0" w:after="0"/>
        <w:contextualSpacing/>
        <w:jc w:val="both"/>
        <w:rPr>
          <w:bCs/>
          <w:lang w:val="uk-UA"/>
        </w:rPr>
      </w:pPr>
      <w:r>
        <w:rPr>
          <w:bCs/>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pPr>
        <w:pStyle w:val="Normal"/>
        <w:numPr>
          <w:ilvl w:val="1"/>
          <w:numId w:val="1"/>
        </w:numPr>
        <w:spacing w:before="0" w:after="0"/>
        <w:contextualSpacing/>
        <w:jc w:val="both"/>
        <w:rPr>
          <w:bCs/>
          <w:lang w:val="uk-UA"/>
        </w:rPr>
      </w:pPr>
      <w:r>
        <w:rPr>
          <w:bCs/>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pPr>
        <w:pStyle w:val="Normal"/>
        <w:numPr>
          <w:ilvl w:val="1"/>
          <w:numId w:val="1"/>
        </w:numPr>
        <w:spacing w:before="0" w:after="0"/>
        <w:contextualSpacing/>
        <w:jc w:val="both"/>
        <w:rPr/>
      </w:pPr>
      <w:r>
        <w:rPr>
          <w:bCs/>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pPr>
        <w:pStyle w:val="Normal"/>
        <w:numPr>
          <w:ilvl w:val="1"/>
          <w:numId w:val="1"/>
        </w:numPr>
        <w:spacing w:before="0" w:after="0"/>
        <w:contextualSpacing/>
        <w:jc w:val="both"/>
        <w:rPr>
          <w:bCs/>
          <w:lang w:val="uk-UA"/>
        </w:rPr>
      </w:pPr>
      <w:r>
        <w:rPr>
          <w:bCs/>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pPr>
        <w:pStyle w:val="Normal"/>
        <w:numPr>
          <w:ilvl w:val="1"/>
          <w:numId w:val="1"/>
        </w:numPr>
        <w:spacing w:before="0" w:after="0"/>
        <w:contextualSpacing/>
        <w:jc w:val="both"/>
        <w:rPr>
          <w:bCs/>
          <w:lang w:val="uk-UA"/>
        </w:rPr>
      </w:pPr>
      <w:r>
        <w:rPr>
          <w:bCs/>
          <w:lang w:val="uk-UA"/>
        </w:rPr>
        <w:t>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pPr>
        <w:pStyle w:val="Normal"/>
        <w:numPr>
          <w:ilvl w:val="1"/>
          <w:numId w:val="1"/>
        </w:numPr>
        <w:spacing w:before="0" w:after="0"/>
        <w:contextualSpacing/>
        <w:jc w:val="both"/>
        <w:rPr>
          <w:bCs/>
          <w:lang w:val="uk-UA"/>
        </w:rPr>
      </w:pPr>
      <w:r>
        <w:rPr>
          <w:bCs/>
          <w:lang w:val="uk-UA"/>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pPr>
        <w:pStyle w:val="Normal"/>
        <w:numPr>
          <w:ilvl w:val="1"/>
          <w:numId w:val="1"/>
        </w:numPr>
        <w:spacing w:before="0" w:after="0"/>
        <w:contextualSpacing/>
        <w:jc w:val="both"/>
        <w:rPr>
          <w:bCs/>
          <w:lang w:val="uk-UA"/>
        </w:rPr>
      </w:pPr>
      <w:r>
        <w:rPr>
          <w:bCs/>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pPr>
        <w:pStyle w:val="Normal"/>
        <w:spacing w:before="0" w:after="0"/>
        <w:contextualSpacing/>
        <w:jc w:val="both"/>
        <w:rPr>
          <w:bCs/>
          <w:lang w:val="uk-UA"/>
        </w:rPr>
      </w:pPr>
      <w:r>
        <w:rPr>
          <w:bCs/>
          <w:lang w:val="uk-UA"/>
        </w:rPr>
      </w:r>
    </w:p>
    <w:p>
      <w:pPr>
        <w:pStyle w:val="Normal"/>
        <w:numPr>
          <w:ilvl w:val="0"/>
          <w:numId w:val="1"/>
        </w:numPr>
        <w:spacing w:before="0" w:after="0"/>
        <w:contextualSpacing/>
        <w:jc w:val="center"/>
        <w:rPr>
          <w:lang w:val="uk-UA"/>
        </w:rPr>
      </w:pPr>
      <w:r>
        <w:rPr>
          <w:b/>
          <w:bCs/>
          <w:lang w:val="uk-UA"/>
        </w:rPr>
        <w:t>ПРИКІНЦЕВІ ПОЛОЖЕННЯ</w:t>
      </w:r>
    </w:p>
    <w:p>
      <w:pPr>
        <w:pStyle w:val="Normal"/>
        <w:numPr>
          <w:ilvl w:val="1"/>
          <w:numId w:val="1"/>
        </w:numPr>
        <w:spacing w:before="0" w:after="0"/>
        <w:contextualSpacing/>
        <w:jc w:val="both"/>
        <w:rPr>
          <w:lang w:val="uk-UA"/>
        </w:rPr>
      </w:pPr>
      <w:r>
        <w:rPr>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pPr>
        <w:pStyle w:val="Normal"/>
        <w:numPr>
          <w:ilvl w:val="1"/>
          <w:numId w:val="1"/>
        </w:numPr>
        <w:spacing w:before="0" w:after="0"/>
        <w:contextualSpacing/>
        <w:jc w:val="both"/>
        <w:rPr/>
      </w:pPr>
      <w:r>
        <w:rPr>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pPr>
        <w:pStyle w:val="Normal"/>
        <w:numPr>
          <w:ilvl w:val="1"/>
          <w:numId w:val="3"/>
        </w:numPr>
        <w:spacing w:before="0" w:after="0"/>
        <w:contextualSpacing/>
        <w:jc w:val="both"/>
        <w:rPr>
          <w:lang w:val="uk-UA"/>
        </w:rPr>
      </w:pPr>
      <w:r>
        <w:rPr>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pPr>
        <w:pStyle w:val="Normal"/>
        <w:numPr>
          <w:ilvl w:val="1"/>
          <w:numId w:val="3"/>
        </w:numPr>
        <w:spacing w:before="0" w:after="0"/>
        <w:contextualSpacing/>
        <w:jc w:val="both"/>
        <w:rPr>
          <w:lang w:val="uk-UA"/>
        </w:rPr>
      </w:pPr>
      <w:r>
        <w:rPr>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pPr>
        <w:pStyle w:val="Normal"/>
        <w:numPr>
          <w:ilvl w:val="1"/>
          <w:numId w:val="3"/>
        </w:numPr>
        <w:spacing w:before="0" w:after="0"/>
        <w:contextualSpacing/>
        <w:jc w:val="both"/>
        <w:rPr>
          <w:lang w:val="uk-UA"/>
        </w:rPr>
      </w:pPr>
      <w:r>
        <w:rPr>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pPr>
        <w:pStyle w:val="Normal"/>
        <w:numPr>
          <w:ilvl w:val="1"/>
          <w:numId w:val="3"/>
        </w:numPr>
        <w:spacing w:before="0" w:after="0"/>
        <w:contextualSpacing/>
        <w:jc w:val="both"/>
        <w:rPr>
          <w:lang w:val="uk-UA"/>
        </w:rPr>
      </w:pPr>
      <w:r>
        <w:rPr>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pPr>
        <w:pStyle w:val="Normal"/>
        <w:numPr>
          <w:ilvl w:val="1"/>
          <w:numId w:val="3"/>
        </w:numPr>
        <w:spacing w:before="0" w:after="0"/>
        <w:contextualSpacing/>
        <w:jc w:val="both"/>
        <w:rPr>
          <w:lang w:val="uk-UA"/>
        </w:rPr>
      </w:pPr>
      <w:r>
        <w:rPr>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pPr>
        <w:pStyle w:val="Normal"/>
        <w:numPr>
          <w:ilvl w:val="1"/>
          <w:numId w:val="3"/>
        </w:numPr>
        <w:spacing w:before="0" w:after="0"/>
        <w:contextualSpacing/>
        <w:jc w:val="both"/>
        <w:rPr>
          <w:lang w:val="uk-UA"/>
        </w:rPr>
      </w:pPr>
      <w:r>
        <w:rPr>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pPr>
        <w:pStyle w:val="Normal"/>
        <w:numPr>
          <w:ilvl w:val="1"/>
          <w:numId w:val="3"/>
        </w:numPr>
        <w:spacing w:before="0" w:after="0"/>
        <w:contextualSpacing/>
        <w:jc w:val="both"/>
        <w:rPr>
          <w:lang w:val="uk-UA"/>
        </w:rPr>
      </w:pPr>
      <w:r>
        <w:rPr>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pPr>
        <w:pStyle w:val="Normal"/>
        <w:numPr>
          <w:ilvl w:val="1"/>
          <w:numId w:val="3"/>
        </w:numPr>
        <w:spacing w:before="0" w:after="0"/>
        <w:contextualSpacing/>
        <w:jc w:val="both"/>
        <w:rPr>
          <w:lang w:val="uk-UA"/>
        </w:rPr>
      </w:pPr>
      <w:r>
        <w:rPr>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pPr>
        <w:pStyle w:val="Normal"/>
        <w:spacing w:before="0" w:after="0"/>
        <w:ind w:left="360" w:hanging="0"/>
        <w:contextualSpacing/>
        <w:jc w:val="both"/>
        <w:rPr>
          <w:lang w:val="uk-UA"/>
        </w:rPr>
      </w:pPr>
      <w:r>
        <w:rPr>
          <w:lang w:val="uk-UA"/>
        </w:rPr>
      </w:r>
    </w:p>
    <w:p>
      <w:pPr>
        <w:pStyle w:val="Normal"/>
        <w:numPr>
          <w:ilvl w:val="0"/>
          <w:numId w:val="3"/>
        </w:numPr>
        <w:spacing w:before="0" w:after="0"/>
        <w:contextualSpacing/>
        <w:jc w:val="center"/>
        <w:rPr>
          <w:b/>
          <w:b/>
          <w:lang w:val="uk-UA"/>
        </w:rPr>
      </w:pPr>
      <w:r>
        <w:rPr>
          <w:b/>
          <w:lang w:val="uk-UA"/>
        </w:rPr>
        <w:t>ПІДТВЕРДЖЕННЯ СТАТУСУ СТОРІН</w:t>
      </w:r>
    </w:p>
    <w:p>
      <w:pPr>
        <w:pStyle w:val="Normal"/>
        <w:numPr>
          <w:ilvl w:val="1"/>
          <w:numId w:val="4"/>
        </w:numPr>
        <w:spacing w:before="0" w:after="0"/>
        <w:contextualSpacing/>
        <w:jc w:val="both"/>
        <w:rPr>
          <w:lang w:val="uk-UA"/>
        </w:rPr>
      </w:pPr>
      <w:r>
        <w:rPr>
          <w:lang w:val="uk-U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pPr>
        <w:pStyle w:val="Normal"/>
        <w:numPr>
          <w:ilvl w:val="1"/>
          <w:numId w:val="4"/>
        </w:numPr>
        <w:spacing w:before="0" w:after="0"/>
        <w:contextualSpacing/>
        <w:jc w:val="both"/>
        <w:rPr/>
      </w:pPr>
      <w:r>
        <w:rPr>
          <w:lang w:val="uk-UA"/>
        </w:rPr>
        <w:t>Покупець за цим Договором  є суб’єктом господарювання.</w:t>
      </w:r>
    </w:p>
    <w:p>
      <w:pPr>
        <w:pStyle w:val="Normal"/>
        <w:numPr>
          <w:ilvl w:val="1"/>
          <w:numId w:val="4"/>
        </w:numPr>
        <w:spacing w:before="0" w:after="0"/>
        <w:contextualSpacing/>
        <w:jc w:val="both"/>
        <w:rPr/>
      </w:pPr>
      <w:r>
        <w:rPr>
          <w:lang w:val="uk-UA"/>
        </w:rPr>
        <w:t xml:space="preserve"> </w:t>
      </w:r>
      <w:r>
        <w:rPr>
          <w:lang w:val="uk-UA"/>
        </w:rPr>
        <w:t xml:space="preserve">Покупець за цим Договором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DD9B3831-EB2C-4C7D-99E8-E051ECD8BF36}"/>
          <w:alias w:val="Статус платника податку контрагенту"/>
        </w:sdtPr>
        <w:sdtContent>
          <w:r>
            <w:rPr>
              <w:bCs/>
              <w:lang w:val="uk-UA" w:eastAsia="uk-UA"/>
            </w:rPr>
            <w:t>має</w:t>
          </w:r>
        </w:sdtContent>
      </w:sdt>
      <w:r>
        <w:rPr>
          <w:lang w:val="uk-UA"/>
        </w:rPr>
        <w:t xml:space="preserve"> статус платника податку на додану вартість. Індивідуальний податковий номер  </w:t>
      </w:r>
    </w:p>
    <w:p>
      <w:pPr>
        <w:pStyle w:val="Normal"/>
        <w:numPr>
          <w:ilvl w:val="1"/>
          <w:numId w:val="4"/>
        </w:numPr>
        <w:spacing w:before="0" w:after="0"/>
        <w:contextualSpacing/>
        <w:jc w:val="both"/>
        <w:rPr/>
      </w:pPr>
      <w:r>
        <w:rPr>
          <w:lang w:val="uk-UA"/>
        </w:rPr>
        <w:t xml:space="preserve"> </w:t>
      </w:r>
      <w:r>
        <w:rPr>
          <w:lang w:val="uk-UA"/>
        </w:rPr>
        <w:t xml:space="preserve">Покупець за цим Договором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DD9B3831-EB2C-4C7D-99E8-E051ECD8BF36}"/>
          <w:alias w:val="Статус платника податку контрагенту"/>
        </w:sdtPr>
        <w:sdtContent>
          <w:r>
            <w:rPr>
              <w:bCs/>
              <w:lang w:val="uk-UA" w:eastAsia="uk-UA"/>
            </w:rPr>
            <w:t xml:space="preserve">не має </w:t>
          </w:r>
        </w:sdtContent>
      </w:sdt>
      <w:r>
        <w:rPr>
          <w:lang w:val="uk-UA"/>
        </w:rPr>
        <w:t>статус платника акцизного податку.</w:t>
      </w:r>
    </w:p>
    <w:p>
      <w:pPr>
        <w:pStyle w:val="Normal"/>
        <w:spacing w:before="0" w:after="0"/>
        <w:ind w:left="720" w:hanging="0"/>
        <w:contextualSpacing/>
        <w:rPr>
          <w:lang w:val="uk-UA"/>
        </w:rPr>
      </w:pPr>
      <w:r>
        <w:rPr>
          <w:lang w:val="uk-UA"/>
        </w:rPr>
      </w:r>
    </w:p>
    <w:p>
      <w:pPr>
        <w:pStyle w:val="Normal"/>
        <w:numPr>
          <w:ilvl w:val="1"/>
          <w:numId w:val="4"/>
        </w:numPr>
        <w:spacing w:before="0" w:after="0"/>
        <w:contextualSpacing/>
        <w:jc w:val="both"/>
        <w:rPr/>
      </w:pPr>
      <w:r>
        <w:rPr>
          <w:lang w:val="uk-UA"/>
        </w:rPr>
        <w:t xml:space="preserve"> </w:t>
      </w:r>
      <w:r>
        <w:rPr>
          <w:lang w:val="uk-UA"/>
        </w:rPr>
        <w:t xml:space="preserve">Покупець за цим Договором не є платником єдиного податку.  </w:t>
      </w:r>
    </w:p>
    <w:p>
      <w:pPr>
        <w:pStyle w:val="Normal"/>
        <w:numPr>
          <w:ilvl w:val="1"/>
          <w:numId w:val="4"/>
        </w:numPr>
        <w:spacing w:before="0" w:after="0"/>
        <w:contextualSpacing/>
        <w:jc w:val="both"/>
        <w:rPr>
          <w:lang w:val="uk-UA"/>
        </w:rPr>
      </w:pPr>
      <w:r>
        <w:rPr>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pPr>
        <w:pStyle w:val="Normal"/>
        <w:spacing w:before="0" w:after="0"/>
        <w:ind w:left="480" w:hanging="0"/>
        <w:contextualSpacing/>
        <w:jc w:val="both"/>
        <w:rPr>
          <w:lang w:val="uk-UA"/>
        </w:rPr>
      </w:pPr>
      <w:r>
        <w:rPr>
          <w:lang w:val="uk-UA"/>
        </w:rPr>
      </w:r>
    </w:p>
    <w:p>
      <w:pPr>
        <w:pStyle w:val="Normal"/>
        <w:numPr>
          <w:ilvl w:val="0"/>
          <w:numId w:val="4"/>
        </w:numPr>
        <w:spacing w:before="0" w:after="0"/>
        <w:contextualSpacing/>
        <w:jc w:val="center"/>
        <w:rPr>
          <w:lang w:val="uk-UA"/>
        </w:rPr>
      </w:pPr>
      <w:r>
        <w:rPr>
          <w:b/>
          <w:bCs/>
          <w:lang w:val="uk-UA"/>
        </w:rPr>
        <w:t>РЕКВІЗИТИ ТА ПІДПИСИ СТОРІН ДОГОВОРУ</w:t>
      </w:r>
    </w:p>
    <w:p>
      <w:pPr>
        <w:pStyle w:val="Normal"/>
        <w:spacing w:before="0" w:after="0"/>
        <w:ind w:left="720" w:hanging="0"/>
        <w:contextualSpacing/>
        <w:jc w:val="center"/>
        <w:rPr>
          <w:b/>
          <w:b/>
          <w:bCs/>
          <w:lang w:val="uk-UA"/>
        </w:rPr>
      </w:pPr>
      <w:r>
        <w:rPr>
          <w:b/>
          <w:bCs/>
          <w:lang w:val="uk-UA"/>
        </w:rPr>
      </w:r>
    </w:p>
    <w:tbl>
      <w:tblPr>
        <w:tblW w:w="970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425"/>
        <w:gridCol w:w="5274"/>
      </w:tblGrid>
      <w:tr>
        <w:trPr>
          <w:trHeight w:val="669" w:hRule="atLeast"/>
        </w:trPr>
        <w:tc>
          <w:tcPr>
            <w:tcW w:w="4425" w:type="dxa"/>
            <w:tcBorders>
              <w:bottom w:val="single" w:sz="4" w:space="0" w:color="FFFFFF"/>
            </w:tcBorders>
            <w:shd w:fill="auto" w:val="clear"/>
          </w:tcPr>
          <w:p>
            <w:pPr>
              <w:pStyle w:val="Normal"/>
              <w:widowControl w:val="false"/>
              <w:ind w:firstLine="567"/>
              <w:jc w:val="center"/>
              <w:rPr>
                <w:b/>
                <w:b/>
                <w:lang w:val="uk-UA"/>
              </w:rPr>
            </w:pPr>
            <w:r>
              <w:rPr>
                <w:b/>
                <w:lang w:val="uk-UA"/>
              </w:rPr>
              <w:t>ПРОДАВЕЦЬ</w:t>
            </w:r>
          </w:p>
        </w:tc>
        <w:tc>
          <w:tcPr>
            <w:tcW w:w="5274" w:type="dxa"/>
            <w:tcBorders>
              <w:bottom w:val="single" w:sz="4" w:space="0" w:color="FFFFFF"/>
            </w:tcBorders>
            <w:shd w:fill="auto" w:val="clear"/>
          </w:tcPr>
          <w:p>
            <w:pPr>
              <w:pStyle w:val="Normal"/>
              <w:widowControl w:val="false"/>
              <w:tabs>
                <w:tab w:val="clear" w:pos="708"/>
                <w:tab w:val="left" w:pos="5940" w:leader="none"/>
              </w:tabs>
              <w:ind w:firstLine="567"/>
              <w:jc w:val="center"/>
              <w:rPr>
                <w:b/>
                <w:b/>
                <w:color w:val="auto"/>
                <w:lang w:val="uk-UA"/>
              </w:rPr>
            </w:pPr>
            <w:r>
              <w:rPr>
                <w:b/>
                <w:color w:val="auto"/>
                <w:lang w:val="uk-UA"/>
              </w:rPr>
              <w:t>ПОКУПЕЦЬ</w:t>
            </w:r>
          </w:p>
          <w:sdt>
            <w:sdtPr>
              <w:text/>
              <w:id w:val="831216567"/>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alias w:val="Контрагент.Назва"/>
            </w:sdtPr>
            <w:sdtContent>
              <w:p>
                <w:pPr>
                  <w:pStyle w:val="Normal"/>
                  <w:widowControl w:val="false"/>
                  <w:tabs>
                    <w:tab w:val="clear" w:pos="708"/>
                    <w:tab w:val="left" w:pos="5940" w:leader="none"/>
                  </w:tabs>
                  <w:suppressAutoHyphens w:val="true"/>
                  <w:bidi w:val="0"/>
                  <w:spacing w:before="0" w:after="0"/>
                  <w:ind w:left="0" w:right="0" w:firstLine="227"/>
                  <w:jc w:val="left"/>
                  <w:rPr/>
                </w:pPr>
                <w:r>
                  <w:rPr>
                    <w:rStyle w:val="Style19"/>
                    <w:rFonts w:eastAsia="Lucida Sans Unicode"/>
                    <w:color w:val="auto"/>
                    <w:sz w:val="20"/>
                    <w:szCs w:val="20"/>
                    <w:highlight w:val="white"/>
                    <w:lang w:val="uk-UA"/>
                  </w:rPr>
                  <w:t>ДЕРЖАВНЕ ПІДПРИЄМСТВО</w:t>
                </w:r>
              </w:p>
              <w:p>
                <w:pPr>
                  <w:pStyle w:val="Normal"/>
                  <w:widowControl w:val="false"/>
                  <w:tabs>
                    <w:tab w:val="clear" w:pos="708"/>
                    <w:tab w:val="left" w:pos="5940" w:leader="none"/>
                  </w:tabs>
                  <w:suppressAutoHyphens w:val="true"/>
                  <w:bidi w:val="0"/>
                  <w:spacing w:before="0" w:after="0"/>
                  <w:ind w:left="0" w:right="0" w:firstLine="227"/>
                  <w:jc w:val="left"/>
                  <w:rPr/>
                </w:pPr>
                <w:r>
                  <w:rPr>
                    <w:rStyle w:val="Style19"/>
                    <w:rFonts w:eastAsia="Lucida Sans Unicode"/>
                    <w:color w:val="auto"/>
                    <w:sz w:val="20"/>
                    <w:szCs w:val="20"/>
                    <w:highlight w:val="white"/>
                    <w:lang w:val="uk-UA"/>
                  </w:rPr>
                  <w:t xml:space="preserve"> </w:t>
                </w:r>
                <w:r>
                  <w:rPr>
                    <w:rStyle w:val="Style19"/>
                    <w:rFonts w:eastAsia="Lucida Sans Unicode"/>
                    <w:color w:val="auto"/>
                    <w:sz w:val="20"/>
                    <w:szCs w:val="20"/>
                    <w:highlight w:val="white"/>
                    <w:lang w:val="uk-UA"/>
                  </w:rPr>
                  <w:t>«КИЇВСЬКИЙ ОБЛАСНИЙ НАУКОВО-</w:t>
                </w:r>
              </w:p>
              <w:p>
                <w:pPr>
                  <w:pStyle w:val="Normal"/>
                  <w:widowControl w:val="false"/>
                  <w:tabs>
                    <w:tab w:val="clear" w:pos="708"/>
                    <w:tab w:val="left" w:pos="5940" w:leader="none"/>
                  </w:tabs>
                  <w:suppressAutoHyphens w:val="true"/>
                  <w:bidi w:val="0"/>
                  <w:spacing w:before="0" w:after="0"/>
                  <w:ind w:left="0" w:right="0" w:firstLine="227"/>
                  <w:jc w:val="left"/>
                  <w:rPr/>
                </w:pPr>
                <w:r>
                  <w:rPr>
                    <w:rStyle w:val="Style19"/>
                    <w:rFonts w:eastAsia="Lucida Sans Unicode"/>
                    <w:color w:val="auto"/>
                    <w:sz w:val="20"/>
                    <w:szCs w:val="20"/>
                    <w:highlight w:val="white"/>
                    <w:lang w:val="uk-UA"/>
                  </w:rPr>
                  <w:t>ВИРОБНИЧИЙ ЦЕНТР</w:t>
                </w:r>
              </w:p>
              <w:p>
                <w:pPr>
                  <w:pStyle w:val="Normal"/>
                  <w:widowControl w:val="false"/>
                  <w:tabs>
                    <w:tab w:val="clear" w:pos="708"/>
                    <w:tab w:val="left" w:pos="5940" w:leader="none"/>
                  </w:tabs>
                  <w:suppressAutoHyphens w:val="true"/>
                  <w:bidi w:val="0"/>
                  <w:spacing w:before="0" w:after="0"/>
                  <w:ind w:left="0" w:right="0" w:firstLine="227"/>
                  <w:jc w:val="left"/>
                  <w:rPr/>
                </w:pPr>
                <w:r>
                  <w:rPr>
                    <w:rStyle w:val="Style19"/>
                    <w:rFonts w:eastAsia="Lucida Sans Unicode"/>
                    <w:color w:val="auto"/>
                    <w:sz w:val="20"/>
                    <w:szCs w:val="20"/>
                    <w:highlight w:val="white"/>
                    <w:lang w:val="uk-UA"/>
                  </w:rPr>
                  <w:t xml:space="preserve"> </w:t>
                </w:r>
                <w:r>
                  <w:rPr>
                    <w:rStyle w:val="Style19"/>
                    <w:rFonts w:eastAsia="Lucida Sans Unicode"/>
                    <w:color w:val="auto"/>
                    <w:sz w:val="20"/>
                    <w:szCs w:val="20"/>
                    <w:highlight w:val="white"/>
                    <w:lang w:val="uk-UA"/>
                  </w:rPr>
                  <w:t>СТАНДАРТИЗАЦІЇ, МЕТРОЛОГІЇ ТА</w:t>
                </w:r>
              </w:p>
              <w:p>
                <w:pPr>
                  <w:pStyle w:val="Normal"/>
                  <w:widowControl w:val="false"/>
                  <w:tabs>
                    <w:tab w:val="clear" w:pos="708"/>
                    <w:tab w:val="left" w:pos="5940" w:leader="none"/>
                  </w:tabs>
                  <w:suppressAutoHyphens w:val="true"/>
                  <w:bidi w:val="0"/>
                  <w:spacing w:before="0" w:after="0"/>
                  <w:ind w:left="0" w:right="0" w:firstLine="227"/>
                  <w:jc w:val="left"/>
                  <w:rPr/>
                </w:pPr>
                <w:r>
                  <w:rPr>
                    <w:rStyle w:val="Style19"/>
                    <w:rFonts w:eastAsia="Lucida Sans Unicode"/>
                    <w:color w:val="auto"/>
                    <w:sz w:val="20"/>
                    <w:szCs w:val="20"/>
                    <w:highlight w:val="white"/>
                    <w:lang w:val="uk-UA"/>
                  </w:rPr>
                  <w:t xml:space="preserve"> </w:t>
                </w:r>
                <w:r>
                  <w:rPr>
                    <w:rStyle w:val="Style19"/>
                    <w:rFonts w:eastAsia="Lucida Sans Unicode"/>
                    <w:color w:val="auto"/>
                    <w:sz w:val="20"/>
                    <w:szCs w:val="20"/>
                    <w:highlight w:val="white"/>
                    <w:lang w:val="uk-UA"/>
                  </w:rPr>
                  <w:t>СЕРТИФІКАЦІЇ</w:t>
                </w:r>
                <w:r>
                  <w:rPr>
                    <w:rStyle w:val="Style19"/>
                    <w:rFonts w:eastAsia="Lucida Sans Unicode"/>
                    <w:color w:val="auto"/>
                    <w:sz w:val="20"/>
                    <w:szCs w:val="20"/>
                    <w:lang w:val="uk-UA"/>
                  </w:rPr>
                  <w:t>»</w:t>
                </w:r>
              </w:p>
              <w:p>
                <w:pPr>
                  <w:pStyle w:val="Normal"/>
                  <w:widowControl w:val="false"/>
                  <w:tabs>
                    <w:tab w:val="clear" w:pos="708"/>
                    <w:tab w:val="left" w:pos="5940" w:leader="none"/>
                  </w:tabs>
                  <w:suppressAutoHyphens w:val="true"/>
                  <w:bidi w:val="0"/>
                  <w:spacing w:before="0" w:after="0"/>
                  <w:ind w:left="0" w:right="0" w:firstLine="227"/>
                  <w:jc w:val="left"/>
                  <w:rPr/>
                </w:pP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alias w:val="Контрагент.Назва"/>
                  </w:sdtPr>
                  <w:sdtContent>
                    <w:r>
                      <w:rPr>
                        <w:rStyle w:val="Style19"/>
                        <w:rFonts w:eastAsia="Lucida Sans Unicode"/>
                        <w:b/>
                        <w:bCs/>
                        <w:color w:val="auto"/>
                        <w:sz w:val="20"/>
                        <w:szCs w:val="20"/>
                        <w:lang w:val="uk-UA"/>
                      </w:rPr>
                      <w:t>(ДП“КИЇВОБЛСТАНДАРТМЕТРОЛОГІЯ”</w:t>
                    </w:r>
                    <w:r>
                      <w:rPr>
                        <w:rStyle w:val="Style19"/>
                        <w:rFonts w:eastAsia="Lucida Sans Unicode"/>
                        <w:color w:val="auto"/>
                        <w:sz w:val="20"/>
                        <w:szCs w:val="20"/>
                        <w:lang w:val="uk-UA"/>
                      </w:rPr>
                      <w:t>)</w:t>
                    </w:r>
                  </w:sdtContent>
                </w:sdt>
              </w:p>
              <w:p>
                <w:pPr>
                  <w:pStyle w:val="Normal"/>
                  <w:widowControl w:val="false"/>
                  <w:tabs>
                    <w:tab w:val="clear" w:pos="708"/>
                    <w:tab w:val="left" w:pos="5940" w:leader="none"/>
                  </w:tabs>
                  <w:ind w:firstLine="567"/>
                  <w:rPr>
                    <w:color w:val="auto"/>
                    <w:lang w:val="uk-UA"/>
                  </w:rPr>
                </w:pPr>
                <w:r>
                  <w:rPr>
                    <w:color w:val="auto"/>
                    <w:lang w:val="uk-UA"/>
                  </w:rPr>
                </w:r>
              </w:p>
            </w:sdtContent>
          </w:sdt>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firstLine="567"/>
              <w:rPr>
                <w:lang w:val="uk-UA"/>
              </w:rPr>
            </w:pPr>
            <w:r>
              <w:rPr>
                <w:lang w:val="uk-UA"/>
              </w:rPr>
            </w:r>
          </w:p>
          <w:p>
            <w:pPr>
              <w:pStyle w:val="Normal"/>
              <w:widowControl w:val="false"/>
              <w:tabs>
                <w:tab w:val="clear" w:pos="708"/>
                <w:tab w:val="left" w:pos="5940" w:leader="none"/>
              </w:tabs>
              <w:ind w:hanging="0"/>
              <w:rPr/>
            </w:pPr>
            <w:r>
              <w:rPr>
                <w:lang w:val="uk-UA"/>
              </w:rPr>
              <w:t xml:space="preserve">Адреса: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Адреса: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alias w:val="Контрагент.Юридична адреса"/>
              </w:sdtPr>
              <w:sdtContent>
                <w:r>
                  <w:rPr>
                    <w:b/>
                    <w:color w:val="auto"/>
                    <w:lang w:val="uk-UA"/>
                  </w:rPr>
                  <w:t>09113 м. Б.Церква вул. Січневого прориву, 84</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Поштові реквізити:</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Поштові реквізити: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alias w:val="Контрагент.Юридична адреса"/>
              </w:sdtPr>
              <w:sdtContent>
                <w:r>
                  <w:rPr>
                    <w:b/>
                    <w:color w:val="auto"/>
                    <w:lang w:val="uk-UA"/>
                  </w:rPr>
                  <w:t>09113 м. Б.Церква вул. Січневого прориву, 84</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 xml:space="preserve"> </w:t>
            </w:r>
            <w:r>
              <w:rPr>
                <w:lang w:val="uk-UA"/>
              </w:rPr>
              <w:t xml:space="preserve">р/р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р/р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77E8CF09-2B59-4C49-87C5-66DFC73F0701}"/>
                <w:alias w:val="КотрагентР/р"/>
              </w:sdtPr>
              <w:sdtContent>
                <w:r>
                  <w:rPr>
                    <w:color w:val="auto"/>
                    <w:lang w:val="en-US"/>
                  </w:rPr>
                  <w:t>UA</w:t>
                </w:r>
                <w:r>
                  <w:rPr>
                    <w:color w:val="auto"/>
                    <w:lang w:val="uk-UA"/>
                  </w:rPr>
                  <w:t>123226690000026000300802398</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 xml:space="preserve"> </w:t>
            </w:r>
            <w:r>
              <w:rPr>
                <w:lang w:val="uk-UA"/>
              </w:rPr>
              <w:t>в</w:t>
            </w:r>
            <w:bookmarkStart w:id="5" w:name="BANKA"/>
            <w:bookmarkEnd w:id="5"/>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в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Банк[1]" w:storeItemID="{77E8CF09-2B59-4C49-87C5-66DFC73F0701}"/>
                <w:alias w:val="Контрагент.Банк"/>
              </w:sdtPr>
              <w:sdtContent>
                <w:r>
                  <w:rPr>
                    <w:color w:val="auto"/>
                    <w:lang w:val="uk-UA"/>
                  </w:rPr>
                  <w:t>ПАТ “Ощадбанк”</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 xml:space="preserve">МФО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МФО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МФО_x0020_банку[1]" w:storeItemID="{77E8CF09-2B59-4C49-87C5-66DFC73F0701}"/>
                <w:alias w:val="Контрагент.МФО банку"/>
              </w:sdtPr>
              <w:sdtContent>
                <w:r>
                  <w:rPr>
                    <w:color w:val="auto"/>
                    <w:lang w:val="uk-UA"/>
                  </w:rPr>
                  <w:t>322669</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 xml:space="preserve">Код ЄДРПОУ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Код ЄДРПОУ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DD9B3831-EB2C-4C7D-99E8-E051ECD8BF36}"/>
                <w:alias w:val="КотрагентЄДРПОУ"/>
              </w:sdtPr>
              <w:sdtContent>
                <w:r>
                  <w:rPr>
                    <w:color w:val="auto"/>
                    <w:lang w:val="uk-UA"/>
                  </w:rPr>
                  <w:t>02568087</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 xml:space="preserve">ІПН </w:t>
            </w:r>
          </w:p>
        </w:tc>
        <w:tc>
          <w:tcPr>
            <w:tcW w:w="5274" w:type="dxa"/>
            <w:tcBorders>
              <w:top w:val="single" w:sz="4" w:space="0" w:color="FFFFFF"/>
              <w:bottom w:val="single" w:sz="4" w:space="0" w:color="FFFFFF"/>
            </w:tcBorders>
            <w:shd w:fill="auto" w:val="clear"/>
          </w:tcPr>
          <w:p>
            <w:pPr>
              <w:pStyle w:val="Normal"/>
              <w:widowControl w:val="false"/>
              <w:ind w:hanging="0"/>
              <w:jc w:val="both"/>
              <w:rPr>
                <w:color w:val="auto"/>
              </w:rPr>
            </w:pPr>
            <w:r>
              <w:rPr>
                <w:color w:val="auto"/>
                <w:lang w:val="uk-UA"/>
              </w:rPr>
              <w:t xml:space="preserve">ІПН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даткові_x0020_реквізити[1]" w:storeItemID="{77E8CF09-2B59-4C49-87C5-66DFC73F0701}"/>
                <w:alias w:val="Контрагент.ІПН"/>
              </w:sdtPr>
              <w:sdtContent>
                <w:r>
                  <w:rPr>
                    <w:color w:val="auto"/>
                    <w:lang w:val="uk-UA"/>
                  </w:rPr>
                  <w:t>025680810279</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lang w:val="uk-UA"/>
              </w:rPr>
            </w:pPr>
            <w:r>
              <w:rPr>
                <w:lang w:val="uk-UA"/>
              </w:rPr>
              <w:t xml:space="preserve">Тел.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Тел.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77E8CF09-2B59-4C49-87C5-66DFC73F0701}"/>
                <w:alias w:val="Контрагент.Телефон"/>
              </w:sdtPr>
              <w:sdtContent>
                <w:r>
                  <w:rPr>
                    <w:color w:val="auto"/>
                    <w:lang w:val="uk-UA"/>
                  </w:rPr>
                  <w:t>0456347423</w:t>
                </w:r>
              </w:sdtContent>
            </w:sdt>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rFonts w:eastAsia="SimSun"/>
                <w:bCs/>
                <w:lang w:val="uk-UA"/>
              </w:rPr>
            </w:pPr>
            <w:r>
              <w:rPr>
                <w:rFonts w:eastAsia="SimSun"/>
                <w:bCs/>
                <w:lang w:val="uk-UA"/>
              </w:rPr>
              <w:t xml:space="preserve">Факс: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Факс:</w:t>
            </w:r>
            <w:r>
              <w:fldChar w:fldCharType="begin">
                <w:ffData>
                  <w:name w:val="__Fieldmark__330_1059961937"/>
                  <w:enabled/>
                  <w:calcOnExit w:val="0"/>
                  <w:textInput/>
                </w:ffData>
              </w:fldChar>
            </w:r>
            <w:r>
              <w:rPr>
                <w:color w:val="auto"/>
                <w:lang w:val="uk-UA"/>
              </w:rPr>
              <w:instrText> FORMTEXT </w:instrText>
            </w:r>
            <w:r>
              <w:rPr>
                <w:color w:val="auto"/>
                <w:lang w:val="uk-UA"/>
              </w:rPr>
            </w:r>
            <w:r>
              <w:rPr>
                <w:color w:val="auto"/>
                <w:lang w:val="uk-UA"/>
              </w:rPr>
              <w:fldChar w:fldCharType="separate"/>
            </w:r>
            <w:r>
              <w:rPr>
                <w:color w:val="auto"/>
                <w:lang w:val="uk-UA"/>
              </w:rPr>
            </w:r>
            <w:bookmarkStart w:id="6" w:name="__Fieldmark__336_35329523111"/>
            <w:bookmarkStart w:id="7" w:name="__Fieldmark__336_3532952311"/>
            <w:bookmarkStart w:id="8" w:name="FAX_NUMBER_02"/>
            <w:bookmarkStart w:id="9" w:name="FAX_NUMBER_021"/>
            <w:bookmarkStart w:id="10" w:name="FAX_NUMBER_0211"/>
            <w:r>
              <w:rPr>
                <w:color w:val="auto"/>
                <w:lang w:val="uk-UA"/>
              </w:rPr>
            </w:r>
            <w:r>
              <w:rPr>
                <w:color w:val="auto"/>
                <w:lang w:val="uk-UA"/>
              </w:rPr>
              <w:fldChar w:fldCharType="end"/>
            </w:r>
            <w:bookmarkEnd w:id="6"/>
            <w:bookmarkEnd w:id="7"/>
            <w:bookmarkEnd w:id="8"/>
            <w:bookmarkEnd w:id="9"/>
            <w:bookmarkEnd w:id="10"/>
          </w:p>
        </w:tc>
      </w:tr>
      <w:tr>
        <w:trPr>
          <w:trHeight w:val="27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rFonts w:eastAsia="SimSun"/>
                <w:bCs/>
                <w:lang w:val="uk-UA"/>
              </w:rPr>
            </w:pPr>
            <w:r>
              <w:rPr>
                <w:lang w:val="uk-UA"/>
              </w:rPr>
              <w:t xml:space="preserve">Е-mail: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rPr>
            </w:pPr>
            <w:r>
              <w:rPr>
                <w:color w:val="auto"/>
                <w:lang w:val="uk-UA"/>
              </w:rPr>
              <w:t xml:space="preserve">Е-mail: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77E8CF09-2B59-4C49-87C5-66DFC73F0701}"/>
                <w:alias w:val="Контрагент.E-mail"/>
              </w:sdtPr>
              <w:sdtContent>
                <w:r>
                  <w:rPr>
                    <w:color w:val="auto"/>
                    <w:lang w:val="en-US"/>
                  </w:rPr>
                  <w:t>office@centr.bcdst.kiev.ua</w:t>
                </w:r>
              </w:sdtContent>
            </w:sdt>
          </w:p>
        </w:tc>
      </w:tr>
      <w:tr>
        <w:trPr>
          <w:trHeight w:val="54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rPr>
                <w:rFonts w:eastAsia="SimSun"/>
                <w:bCs/>
                <w:lang w:val="uk-UA"/>
              </w:rPr>
            </w:pPr>
            <w:r>
              <w:rPr>
                <w:b/>
                <w:bCs/>
                <w:lang w:val="uk-UA"/>
              </w:rPr>
              <w:t xml:space="preserve">       </w:t>
            </w:r>
          </w:p>
          <w:p>
            <w:pPr>
              <w:pStyle w:val="Normal"/>
              <w:widowControl w:val="false"/>
              <w:tabs>
                <w:tab w:val="clear" w:pos="708"/>
                <w:tab w:val="left" w:pos="5940" w:leader="none"/>
              </w:tabs>
              <w:rPr>
                <w:rFonts w:eastAsia="SimSun"/>
                <w:bCs/>
                <w:lang w:val="uk-UA"/>
              </w:rPr>
            </w:pPr>
            <w:r>
              <w:rPr>
                <w:b/>
                <w:bCs/>
                <w:lang w:val="uk-UA"/>
              </w:rPr>
              <w:t xml:space="preserve">Від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hanging="0"/>
              <w:rPr>
                <w:color w:val="auto"/>
                <w:lang w:val="uk-UA"/>
              </w:rPr>
            </w:pPr>
            <w:r>
              <w:rPr>
                <w:color w:val="auto"/>
                <w:lang w:val="uk-UA"/>
              </w:rPr>
            </w:r>
          </w:p>
          <w:p>
            <w:pPr>
              <w:pStyle w:val="Normal"/>
              <w:widowControl w:val="false"/>
              <w:tabs>
                <w:tab w:val="clear" w:pos="708"/>
                <w:tab w:val="left" w:pos="5940" w:leader="none"/>
              </w:tabs>
              <w:ind w:hanging="0"/>
              <w:rPr>
                <w:color w:val="auto"/>
              </w:rPr>
            </w:pPr>
            <w:r>
              <w:rPr>
                <w:b/>
                <w:bCs/>
                <w:color w:val="auto"/>
                <w:lang w:val="uk-UA"/>
              </w:rPr>
              <w:t>Від</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alias w:val="Контрагент.Назва"/>
              </w:sdtPr>
              <w:sdtContent>
                <w:r>
                  <w:rPr>
                    <w:b/>
                    <w:bCs/>
                    <w:color w:val="auto"/>
                    <w:lang w:val="uk-UA"/>
                  </w:rPr>
                  <w:t xml:space="preserve"> </w:t>
                </w:r>
                <w:bookmarkStart w:id="11" w:name="__DdeLink__418_3532952311"/>
                <w:bookmarkEnd w:id="11"/>
                <w:r>
                  <w:rPr>
                    <w:b/>
                    <w:bCs/>
                    <w:color w:val="auto"/>
                    <w:sz w:val="20"/>
                    <w:szCs w:val="20"/>
                    <w:lang w:val="uk-UA"/>
                  </w:rPr>
                  <w:t>ДП “КИЇВОБЛСТАНДАРТМЕТРОЛОГІЯ”</w:t>
                </w:r>
              </w:sdtContent>
            </w:sdt>
          </w:p>
          <w:p>
            <w:pPr>
              <w:pStyle w:val="Normal"/>
              <w:widowControl w:val="false"/>
              <w:tabs>
                <w:tab w:val="clear" w:pos="708"/>
                <w:tab w:val="left" w:pos="5940" w:leader="none"/>
              </w:tabs>
              <w:rPr>
                <w:color w:val="auto"/>
                <w:lang w:val="uk-UA"/>
              </w:rPr>
            </w:pPr>
            <w:r>
              <w:rPr>
                <w:b/>
                <w:bCs/>
                <w:color w:val="auto"/>
                <w:lang w:val="uk-UA"/>
              </w:rPr>
              <w:t xml:space="preserve">    </w:t>
            </w:r>
          </w:p>
          <w:p>
            <w:pPr>
              <w:pStyle w:val="Normal"/>
              <w:widowControl w:val="false"/>
              <w:tabs>
                <w:tab w:val="clear" w:pos="708"/>
                <w:tab w:val="left" w:pos="5940" w:leader="none"/>
              </w:tabs>
              <w:rPr>
                <w:color w:val="auto"/>
                <w:lang w:val="uk-UA"/>
              </w:rPr>
            </w:pPr>
            <w:r>
              <w:rPr>
                <w:b/>
                <w:color w:val="auto"/>
                <w:lang w:val="uk-UA"/>
              </w:rPr>
              <w:t xml:space="preserve">                     </w:t>
            </w:r>
          </w:p>
        </w:tc>
      </w:tr>
      <w:tr>
        <w:trPr>
          <w:trHeight w:val="33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rPr>
                <w:b/>
                <w:b/>
                <w:bCs/>
                <w:lang w:val="uk-UA"/>
              </w:rPr>
            </w:pPr>
            <w:r>
              <w:rPr>
                <w:b/>
                <w:bCs/>
                <w:lang w:val="uk-UA"/>
              </w:rPr>
              <w:t xml:space="preserve"> </w:t>
            </w:r>
            <w:r>
              <w:rPr>
                <w:b/>
                <w:bCs/>
                <w:lang w:val="uk-UA"/>
              </w:rPr>
              <w:t>___________________ /                                  /</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rPr/>
            </w:pPr>
            <w:r>
              <w:rPr>
                <w:b/>
                <w:bCs/>
                <w:lang w:val="uk-UA"/>
              </w:rPr>
              <w:t>__________________ /</w:t>
            </w:r>
            <w:sdt>
              <w:sdtPr>
                <w:text/>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DD9B3831-EB2C-4C7D-99E8-E051ECD8BF36}"/>
                <w:alias w:val="Підписант контрагенту (ПІБ скорочено)"/>
              </w:sdtPr>
              <w:sdtContent>
                <w:r>
                  <w:rPr>
                    <w:b/>
                    <w:bCs/>
                    <w:color w:val="808080"/>
                    <w:lang w:val="uk-UA"/>
                  </w:rPr>
                  <w:t xml:space="preserve">                         </w:t>
                </w:r>
              </w:sdtContent>
            </w:sdt>
            <w:r>
              <w:rPr>
                <w:b/>
                <w:bCs/>
                <w:lang w:val="uk-UA"/>
              </w:rPr>
              <w:t xml:space="preserve"> /</w:t>
            </w:r>
          </w:p>
        </w:tc>
      </w:tr>
      <w:tr>
        <w:trPr>
          <w:trHeight w:val="160" w:hRule="atLeast"/>
        </w:trPr>
        <w:tc>
          <w:tcPr>
            <w:tcW w:w="4425" w:type="dxa"/>
            <w:tcBorders>
              <w:top w:val="single" w:sz="4" w:space="0" w:color="FFFFFF"/>
              <w:bottom w:val="single" w:sz="4" w:space="0" w:color="FFFFFF"/>
            </w:tcBorders>
            <w:shd w:fill="auto" w:val="clear"/>
          </w:tcPr>
          <w:p>
            <w:pPr>
              <w:pStyle w:val="Normal"/>
              <w:widowControl w:val="false"/>
              <w:tabs>
                <w:tab w:val="clear" w:pos="708"/>
                <w:tab w:val="left" w:pos="5940" w:leader="none"/>
              </w:tabs>
              <w:ind w:firstLine="567"/>
              <w:rPr>
                <w:b/>
                <w:b/>
                <w:bCs/>
                <w:lang w:val="uk-UA"/>
              </w:rPr>
            </w:pPr>
            <w:r>
              <w:rPr>
                <w:b/>
                <w:bCs/>
                <w:lang w:val="uk-UA"/>
              </w:rPr>
              <w:t>М.П.</w:t>
            </w:r>
          </w:p>
        </w:tc>
        <w:tc>
          <w:tcPr>
            <w:tcW w:w="5274" w:type="dxa"/>
            <w:tcBorders>
              <w:top w:val="single" w:sz="4" w:space="0" w:color="FFFFFF"/>
              <w:bottom w:val="single" w:sz="4" w:space="0" w:color="FFFFFF"/>
            </w:tcBorders>
            <w:shd w:fill="auto" w:val="clear"/>
          </w:tcPr>
          <w:p>
            <w:pPr>
              <w:pStyle w:val="Normal"/>
              <w:widowControl w:val="false"/>
              <w:tabs>
                <w:tab w:val="clear" w:pos="708"/>
                <w:tab w:val="left" w:pos="5940" w:leader="none"/>
              </w:tabs>
              <w:ind w:firstLine="567"/>
              <w:rPr>
                <w:b/>
                <w:b/>
                <w:bCs/>
                <w:lang w:val="uk-UA"/>
              </w:rPr>
            </w:pPr>
            <w:r>
              <w:rPr>
                <w:b/>
                <w:bCs/>
                <w:lang w:val="uk-UA"/>
              </w:rPr>
              <w:t>М.П.</w:t>
            </w:r>
          </w:p>
        </w:tc>
      </w:tr>
    </w:tbl>
    <w:p>
      <w:pPr>
        <w:pStyle w:val="Normal"/>
        <w:spacing w:before="0" w:after="0"/>
        <w:ind w:left="720" w:hanging="0"/>
        <w:contextualSpacing/>
        <w:jc w:val="center"/>
        <w:rPr>
          <w:b/>
          <w:b/>
          <w:bCs/>
          <w:lang w:val="uk-UA"/>
        </w:rPr>
      </w:pPr>
      <w:r>
        <w:rPr>
          <w:b/>
          <w:bCs/>
          <w:lang w:val="uk-UA"/>
        </w:rPr>
      </w:r>
    </w:p>
    <w:p>
      <w:pPr>
        <w:pStyle w:val="Normal"/>
        <w:tabs>
          <w:tab w:val="clear" w:pos="708"/>
          <w:tab w:val="left" w:pos="0" w:leader="none"/>
          <w:tab w:val="left" w:pos="1418" w:leader="none"/>
        </w:tabs>
        <w:rPr/>
      </w:pPr>
      <w:r>
        <w:rPr/>
      </w:r>
    </w:p>
    <w:sectPr>
      <w:footerReference w:type="default" r:id="rId2"/>
      <w:type w:val="nextPage"/>
      <w:pgSz w:w="11906" w:h="16838"/>
      <w:pgMar w:left="600" w:right="643" w:header="0" w:top="850" w:footer="708"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567" w:leader="none"/>
      </w:tabs>
      <w:ind w:left="66" w:hanging="0"/>
      <w:jc w:val="both"/>
      <w:rPr>
        <w:b/>
        <w:b/>
        <w:bCs/>
        <w:sz w:val="22"/>
        <w:szCs w:val="22"/>
        <w:lang w:val="en-US"/>
      </w:rPr>
    </w:pPr>
    <w:r>
      <w:rPr>
        <w:b/>
        <w:bCs/>
        <w:sz w:val="22"/>
        <w:szCs w:val="22"/>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rPr>
    </w:lvl>
    <w:lvl w:ilvl="1">
      <w:start w:val="1"/>
      <w:numFmt w:val="decimal"/>
      <w:lvlText w:val="%1.%2."/>
      <w:lvlJc w:val="left"/>
      <w:pPr>
        <w:tabs>
          <w:tab w:val="num" w:pos="0"/>
        </w:tabs>
        <w:ind w:left="360" w:hanging="360"/>
      </w:pPr>
      <w:rPr>
        <w:sz w:val="22"/>
        <w:u w:val="none"/>
        <w:b/>
        <w:szCs w:val="22"/>
        <w:color w:val="00000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1"/>
      <w:numFmt w:val="decimal"/>
      <w:lvlText w:val="%1."/>
      <w:lvlJc w:val="left"/>
      <w:pPr>
        <w:tabs>
          <w:tab w:val="num" w:pos="0"/>
        </w:tabs>
        <w:ind w:left="720" w:hanging="360"/>
      </w:pPr>
      <w:rPr>
        <w:sz w:val="20"/>
        <w:b/>
        <w:szCs w:val="20"/>
      </w:rPr>
    </w:lvl>
    <w:lvl w:ilvl="1">
      <w:start w:val="3"/>
      <w:numFmt w:val="decimal"/>
      <w:lvlText w:val="%1.%2."/>
      <w:lvlJc w:val="left"/>
      <w:pPr>
        <w:tabs>
          <w:tab w:val="num" w:pos="0"/>
        </w:tabs>
        <w:ind w:left="360" w:hanging="360"/>
      </w:pPr>
      <w:rPr>
        <w:sz w:val="22"/>
        <w:u w:val="none"/>
        <w:b/>
        <w:szCs w:val="22"/>
        <w:color w:val="00000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lvl w:ilvl="0">
      <w:start w:val="12"/>
      <w:numFmt w:val="decimal"/>
      <w:lvlText w:val="%1."/>
      <w:lvlJc w:val="left"/>
      <w:pPr>
        <w:tabs>
          <w:tab w:val="num" w:pos="0"/>
        </w:tabs>
        <w:ind w:left="480" w:hanging="480"/>
      </w:pPr>
      <w:rPr>
        <w:b/>
        <w:bCs/>
      </w:rPr>
    </w:lvl>
    <w:lvl w:ilvl="1">
      <w:start w:val="1"/>
      <w:numFmt w:val="decimal"/>
      <w:lvlText w:val="%1.%2."/>
      <w:lvlJc w:val="left"/>
      <w:pPr>
        <w:tabs>
          <w:tab w:val="num" w:pos="0"/>
        </w:tabs>
        <w:ind w:left="480" w:hanging="48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7672"/>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
    <w:name w:val="Heading 1"/>
    <w:basedOn w:val="Normal"/>
    <w:link w:val="10"/>
    <w:uiPriority w:val="9"/>
    <w:qFormat/>
    <w:rsid w:val="00a76f87"/>
    <w:pPr>
      <w:keepNext w:val="true"/>
      <w:keepLines/>
      <w:spacing w:before="480" w:after="0"/>
      <w:outlineLvl w:val="0"/>
    </w:pPr>
    <w:rPr>
      <w:rFonts w:ascii="Cambria" w:hAnsi="Cambria"/>
      <w:b/>
      <w:bCs/>
      <w:color w:val="365F91"/>
      <w:sz w:val="28"/>
      <w:szCs w:val="28"/>
    </w:rPr>
  </w:style>
  <w:style w:type="paragraph" w:styleId="2">
    <w:name w:val="Heading 2"/>
    <w:basedOn w:val="Normal"/>
    <w:link w:val="20"/>
    <w:qFormat/>
    <w:rsid w:val="00207088"/>
    <w:pPr>
      <w:keepNext w:val="true"/>
      <w:tabs>
        <w:tab w:val="clear" w:pos="708"/>
        <w:tab w:val="left" w:pos="5940" w:leader="none"/>
      </w:tabs>
      <w:jc w:val="center"/>
      <w:outlineLvl w:val="1"/>
    </w:pPr>
    <w:rPr>
      <w:b/>
      <w:bCs/>
      <w:sz w:val="28"/>
      <w:lang w:val="en-US"/>
    </w:rPr>
  </w:style>
  <w:style w:type="character" w:styleId="DefaultParagraphFont" w:default="1">
    <w:name w:val="Default Paragraph Font"/>
    <w:uiPriority w:val="1"/>
    <w:semiHidden/>
    <w:unhideWhenUsed/>
    <w:qFormat/>
    <w:rPr/>
  </w:style>
  <w:style w:type="character" w:styleId="Style12">
    <w:name w:val="Интернет-ссылка"/>
    <w:uiPriority w:val="99"/>
    <w:unhideWhenUsed/>
    <w:rsid w:val="004a42d0"/>
    <w:rPr>
      <w:color w:val="0000FF"/>
      <w:u w:val="single"/>
    </w:rPr>
  </w:style>
  <w:style w:type="character" w:styleId="21" w:customStyle="1">
    <w:name w:val="Заголовок 2 Знак"/>
    <w:link w:val="2"/>
    <w:qFormat/>
    <w:rsid w:val="00207088"/>
    <w:rPr>
      <w:rFonts w:ascii="Times New Roman" w:hAnsi="Times New Roman" w:eastAsia="Times New Roman" w:cs="Times New Roman"/>
      <w:b/>
      <w:bCs/>
      <w:sz w:val="28"/>
      <w:szCs w:val="20"/>
      <w:lang w:val="en-US" w:eastAsia="ar-SA"/>
    </w:rPr>
  </w:style>
  <w:style w:type="character" w:styleId="11" w:customStyle="1">
    <w:name w:val="Заголовок 1 Знак"/>
    <w:link w:val="1"/>
    <w:uiPriority w:val="9"/>
    <w:qFormat/>
    <w:rsid w:val="00a76f87"/>
    <w:rPr>
      <w:rFonts w:ascii="Cambria" w:hAnsi="Cambria" w:eastAsia="Times New Roman" w:cs="Times New Roman"/>
      <w:b/>
      <w:bCs/>
      <w:color w:val="365F91"/>
      <w:sz w:val="28"/>
      <w:szCs w:val="28"/>
      <w:lang w:val="ru-RU" w:eastAsia="ar-SA"/>
    </w:rPr>
  </w:style>
  <w:style w:type="character" w:styleId="Annotationreference">
    <w:name w:val="annotation reference"/>
    <w:uiPriority w:val="99"/>
    <w:semiHidden/>
    <w:unhideWhenUsed/>
    <w:qFormat/>
    <w:rsid w:val="00c45b11"/>
    <w:rPr>
      <w:sz w:val="16"/>
      <w:szCs w:val="16"/>
    </w:rPr>
  </w:style>
  <w:style w:type="character" w:styleId="Style13" w:customStyle="1">
    <w:name w:val="Текст примітки Знак"/>
    <w:link w:val="a8"/>
    <w:uiPriority w:val="99"/>
    <w:semiHidden/>
    <w:qFormat/>
    <w:rsid w:val="00c45b11"/>
    <w:rPr>
      <w:rFonts w:ascii="Times New Roman" w:hAnsi="Times New Roman" w:eastAsia="Times New Roman" w:cs="Times New Roman"/>
      <w:sz w:val="20"/>
      <w:szCs w:val="20"/>
      <w:lang w:val="ru-RU" w:eastAsia="ar-SA"/>
    </w:rPr>
  </w:style>
  <w:style w:type="character" w:styleId="Style14" w:customStyle="1">
    <w:name w:val="Тема примітки Знак"/>
    <w:link w:val="aa"/>
    <w:uiPriority w:val="99"/>
    <w:semiHidden/>
    <w:qFormat/>
    <w:rsid w:val="00c45b11"/>
    <w:rPr>
      <w:rFonts w:ascii="Times New Roman" w:hAnsi="Times New Roman" w:eastAsia="Times New Roman" w:cs="Times New Roman"/>
      <w:b/>
      <w:bCs/>
      <w:sz w:val="20"/>
      <w:szCs w:val="20"/>
      <w:lang w:val="ru-RU" w:eastAsia="ar-SA"/>
    </w:rPr>
  </w:style>
  <w:style w:type="character" w:styleId="Style15" w:customStyle="1">
    <w:name w:val="Текст у виносці Знак"/>
    <w:link w:val="ac"/>
    <w:uiPriority w:val="99"/>
    <w:semiHidden/>
    <w:qFormat/>
    <w:rsid w:val="00c45b11"/>
    <w:rPr>
      <w:rFonts w:ascii="Tahoma" w:hAnsi="Tahoma" w:eastAsia="Times New Roman" w:cs="Tahoma"/>
      <w:sz w:val="16"/>
      <w:szCs w:val="16"/>
      <w:lang w:val="ru-RU" w:eastAsia="ar-SA"/>
    </w:rPr>
  </w:style>
  <w:style w:type="character" w:styleId="Style16" w:customStyle="1">
    <w:name w:val="Верхній колонтитул Знак"/>
    <w:link w:val="ae"/>
    <w:uiPriority w:val="99"/>
    <w:qFormat/>
    <w:rsid w:val="00e529fa"/>
    <w:rPr>
      <w:rFonts w:ascii="Times New Roman" w:hAnsi="Times New Roman" w:eastAsia="Times New Roman"/>
      <w:lang w:val="ru-RU" w:eastAsia="ar-SA"/>
    </w:rPr>
  </w:style>
  <w:style w:type="character" w:styleId="Style17" w:customStyle="1">
    <w:name w:val="Нижній колонтитул Знак"/>
    <w:link w:val="af0"/>
    <w:uiPriority w:val="99"/>
    <w:qFormat/>
    <w:rsid w:val="00e529fa"/>
    <w:rPr>
      <w:rFonts w:ascii="Times New Roman" w:hAnsi="Times New Roman" w:eastAsia="Times New Roman"/>
      <w:lang w:val="ru-RU" w:eastAsia="ar-SA"/>
    </w:rPr>
  </w:style>
  <w:style w:type="character" w:styleId="Style18">
    <w:name w:val="Посещённая гиперссылка"/>
    <w:uiPriority w:val="99"/>
    <w:semiHidden/>
    <w:unhideWhenUsed/>
    <w:qFormat/>
    <w:rsid w:val="00875440"/>
    <w:rPr>
      <w:color w:val="800080"/>
      <w:u w:val="single"/>
    </w:rPr>
  </w:style>
  <w:style w:type="character" w:styleId="PlaceholderText">
    <w:name w:val="Placeholder Text"/>
    <w:basedOn w:val="DefaultParagraphFont"/>
    <w:uiPriority w:val="99"/>
    <w:semiHidden/>
    <w:qFormat/>
    <w:rsid w:val="00e5295d"/>
    <w:rPr>
      <w:color w:val="808080"/>
    </w:rPr>
  </w:style>
  <w:style w:type="character" w:styleId="Style19">
    <w:name w:val="Выделение жирным"/>
    <w:qFormat/>
    <w:rPr>
      <w:b/>
      <w:bCs/>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7a562e"/>
    <w:pPr>
      <w:spacing w:before="0" w:after="0"/>
      <w:ind w:left="720" w:hanging="0"/>
      <w:contextualSpacing/>
    </w:pPr>
    <w:rPr/>
  </w:style>
  <w:style w:type="paragraph" w:styleId="12" w:customStyle="1">
    <w:name w:val="Абзац списка1"/>
    <w:basedOn w:val="Normal"/>
    <w:uiPriority w:val="34"/>
    <w:qFormat/>
    <w:rsid w:val="00a51218"/>
    <w:pPr>
      <w:spacing w:before="0" w:after="0"/>
      <w:ind w:left="720" w:hanging="0"/>
      <w:contextualSpacing/>
    </w:pPr>
    <w:rPr/>
  </w:style>
  <w:style w:type="paragraph" w:styleId="Annotationtext">
    <w:name w:val="annotation text"/>
    <w:basedOn w:val="Normal"/>
    <w:link w:val="a9"/>
    <w:uiPriority w:val="99"/>
    <w:semiHidden/>
    <w:unhideWhenUsed/>
    <w:qFormat/>
    <w:rsid w:val="00c45b11"/>
    <w:pPr/>
    <w:rPr/>
  </w:style>
  <w:style w:type="paragraph" w:styleId="Annotationsubject">
    <w:name w:val="annotation subject"/>
    <w:basedOn w:val="Annotationtext"/>
    <w:link w:val="ab"/>
    <w:uiPriority w:val="99"/>
    <w:semiHidden/>
    <w:unhideWhenUsed/>
    <w:qFormat/>
    <w:rsid w:val="00c45b11"/>
    <w:pPr/>
    <w:rPr>
      <w:b/>
      <w:bCs/>
    </w:rPr>
  </w:style>
  <w:style w:type="paragraph" w:styleId="BalloonText">
    <w:name w:val="Balloon Text"/>
    <w:basedOn w:val="Normal"/>
    <w:link w:val="ad"/>
    <w:uiPriority w:val="99"/>
    <w:semiHidden/>
    <w:unhideWhenUsed/>
    <w:qFormat/>
    <w:rsid w:val="00c45b11"/>
    <w:pPr/>
    <w:rPr>
      <w:rFonts w:ascii="Tahoma" w:hAnsi="Tahoma" w:cs="Tahoma"/>
      <w:sz w:val="16"/>
      <w:szCs w:val="16"/>
    </w:rPr>
  </w:style>
  <w:style w:type="paragraph" w:styleId="211" w:customStyle="1">
    <w:name w:val="Основной текст 21"/>
    <w:basedOn w:val="Normal"/>
    <w:qFormat/>
    <w:rsid w:val="003b1681"/>
    <w:pPr>
      <w:jc w:val="both"/>
    </w:pPr>
    <w:rPr>
      <w:color w:val="003366"/>
      <w:sz w:val="22"/>
      <w:lang w:val="uk-UA"/>
    </w:rPr>
  </w:style>
  <w:style w:type="paragraph" w:styleId="Style25">
    <w:name w:val="Верхний и нижний колонтитулы"/>
    <w:basedOn w:val="Normal"/>
    <w:qFormat/>
    <w:pPr/>
    <w:rPr/>
  </w:style>
  <w:style w:type="paragraph" w:styleId="Style26">
    <w:name w:val="Header"/>
    <w:basedOn w:val="Normal"/>
    <w:link w:val="af"/>
    <w:uiPriority w:val="99"/>
    <w:unhideWhenUsed/>
    <w:rsid w:val="00e529fa"/>
    <w:pPr>
      <w:tabs>
        <w:tab w:val="clear" w:pos="708"/>
        <w:tab w:val="center" w:pos="4677" w:leader="none"/>
        <w:tab w:val="right" w:pos="9355" w:leader="none"/>
      </w:tabs>
    </w:pPr>
    <w:rPr/>
  </w:style>
  <w:style w:type="paragraph" w:styleId="Style27">
    <w:name w:val="Footer"/>
    <w:basedOn w:val="Normal"/>
    <w:link w:val="af1"/>
    <w:uiPriority w:val="99"/>
    <w:unhideWhenUsed/>
    <w:rsid w:val="00e529fa"/>
    <w:pPr>
      <w:tabs>
        <w:tab w:val="clear" w:pos="708"/>
        <w:tab w:val="center" w:pos="4677" w:leader="none"/>
        <w:tab w:val="right" w:pos="9355" w:leader="none"/>
      </w:tabs>
    </w:pPr>
    <w:rPr/>
  </w:style>
  <w:style w:type="paragraph" w:styleId="ListBullet">
    <w:name w:val="List Bullet"/>
    <w:basedOn w:val="Normal"/>
    <w:uiPriority w:val="99"/>
    <w:unhideWhenUsed/>
    <w:qFormat/>
    <w:rsid w:val="00ee69d3"/>
    <w:pPr>
      <w:spacing w:before="0" w:after="0"/>
      <w:contextualSpacing/>
    </w:pPr>
    <w:rPr/>
  </w:style>
  <w:style w:type="paragraph" w:styleId="Revision">
    <w:name w:val="Revision"/>
    <w:uiPriority w:val="99"/>
    <w:semiHidden/>
    <w:qFormat/>
    <w:rsid w:val="0038142f"/>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5">
    <w:name w:val="Table Grid"/>
    <w:basedOn w:val="a2"/>
    <w:uiPriority w:val="59"/>
    <w:rsid w:val="004a42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B1083AD144913AFA259112DBE9B16"/>
        <w:category>
          <w:name w:val="Загальні"/>
          <w:gallery w:val="placeholder"/>
        </w:category>
        <w:types>
          <w:type w:val="bbPlcHdr"/>
        </w:types>
        <w:behaviors>
          <w:behavior w:val="content"/>
        </w:behaviors>
        <w:guid w:val="{D00255AB-465C-4476-B3CA-AAC9FDD64174}"/>
      </w:docPartPr>
      <w:docPartBody>
        <w:p w:rsidR="00320C18" w:rsidRDefault="001C71D3" w:rsidP="001C71D3">
          <w:pPr>
            <w:pStyle w:val="078B1083AD144913AFA259112DBE9B16"/>
          </w:pPr>
          <w:r w:rsidRPr="00DC2B04">
            <w:rPr>
              <w:rStyle w:val="a3"/>
            </w:rPr>
            <w:t>[Юридичний номер договору]</w:t>
          </w:r>
        </w:p>
      </w:docPartBody>
    </w:docPart>
    <w:docPart>
      <w:docPartPr>
        <w:name w:val="06F1F24C60CD44A2B0E7DDB3BE91890D"/>
        <w:category>
          <w:name w:val="Загальні"/>
          <w:gallery w:val="placeholder"/>
        </w:category>
        <w:types>
          <w:type w:val="bbPlcHdr"/>
        </w:types>
        <w:behaviors>
          <w:behavior w:val="content"/>
        </w:behaviors>
        <w:guid w:val="{C165E4E0-B751-43F8-BFAB-0D752C48FC6E}"/>
      </w:docPartPr>
      <w:docPartBody>
        <w:p w:rsidR="00320C18" w:rsidRDefault="001C71D3" w:rsidP="001C71D3">
          <w:pPr>
            <w:pStyle w:val="06F1F24C60CD44A2B0E7DDB3BE91890D"/>
          </w:pPr>
          <w:r w:rsidRPr="004A7BB0">
            <w:rPr>
              <w:rStyle w:val="a3"/>
            </w:rPr>
            <w:t>[Місце укладення]</w:t>
          </w:r>
        </w:p>
      </w:docPartBody>
    </w:docPart>
    <w:docPart>
      <w:docPartPr>
        <w:name w:val="FE1A50577B2D4754B556DCA276215CFD"/>
        <w:category>
          <w:name w:val="Загальні"/>
          <w:gallery w:val="placeholder"/>
        </w:category>
        <w:types>
          <w:type w:val="bbPlcHdr"/>
        </w:types>
        <w:behaviors>
          <w:behavior w:val="content"/>
        </w:behaviors>
        <w:guid w:val="{A70F109D-2A6E-4B1B-8E12-83A11EE9C34F}"/>
      </w:docPartPr>
      <w:docPartBody>
        <w:p w:rsidR="00320C18" w:rsidRDefault="001C71D3" w:rsidP="001C71D3">
          <w:pPr>
            <w:pStyle w:val="FE1A50577B2D4754B556DCA276215CFD"/>
          </w:pPr>
          <w:r w:rsidRPr="004A7BB0">
            <w:rPr>
              <w:rStyle w:val="a3"/>
            </w:rPr>
            <w:t>[Дата укладення]</w:t>
          </w:r>
        </w:p>
      </w:docPartBody>
    </w:docPart>
    <w:docPart>
      <w:docPartPr>
        <w:name w:val="D2F278F51B934E42A17D6C74CEB7C044"/>
        <w:category>
          <w:name w:val="Загальні"/>
          <w:gallery w:val="placeholder"/>
        </w:category>
        <w:types>
          <w:type w:val="bbPlcHdr"/>
        </w:types>
        <w:behaviors>
          <w:behavior w:val="content"/>
        </w:behaviors>
        <w:guid w:val="{823449A7-CF25-45D6-ABAE-4017AB17A134}"/>
      </w:docPartPr>
      <w:docPartBody>
        <w:p w:rsidR="00320C18" w:rsidRDefault="001C71D3" w:rsidP="001C71D3">
          <w:pPr>
            <w:pStyle w:val="D2F278F51B934E42A17D6C74CEB7C044"/>
          </w:pPr>
          <w:r w:rsidRPr="00E61730">
            <w:rPr>
              <w:rStyle w:val="a3"/>
            </w:rPr>
            <w:t>[Підприємство.Назва]</w:t>
          </w:r>
        </w:p>
      </w:docPartBody>
    </w:docPart>
    <w:docPart>
      <w:docPartPr>
        <w:name w:val="DB10BAE3AE55415F98F8D9FE73162DC5"/>
        <w:category>
          <w:name w:val="Загальні"/>
          <w:gallery w:val="placeholder"/>
        </w:category>
        <w:types>
          <w:type w:val="bbPlcHdr"/>
        </w:types>
        <w:behaviors>
          <w:behavior w:val="content"/>
        </w:behaviors>
        <w:guid w:val="{ECCD5E14-CD2B-47F7-ABD6-F8F738A60B95}"/>
      </w:docPartPr>
      <w:docPartBody>
        <w:p w:rsidR="00320C18" w:rsidRDefault="001C71D3" w:rsidP="001C71D3">
          <w:pPr>
            <w:pStyle w:val="DB10BAE3AE55415F98F8D9FE73162DC5"/>
          </w:pPr>
          <w:r w:rsidRPr="00E61730">
            <w:rPr>
              <w:rStyle w:val="a3"/>
            </w:rPr>
            <w:t>[ПідприємствоПІБ підписанта (род.відм, повністю)]</w:t>
          </w:r>
        </w:p>
      </w:docPartBody>
    </w:docPart>
    <w:docPart>
      <w:docPartPr>
        <w:name w:val="6082D1B11B8D4532946CD416F439DE97"/>
        <w:category>
          <w:name w:val="Загальні"/>
          <w:gallery w:val="placeholder"/>
        </w:category>
        <w:types>
          <w:type w:val="bbPlcHdr"/>
        </w:types>
        <w:behaviors>
          <w:behavior w:val="content"/>
        </w:behaviors>
        <w:guid w:val="{5BEA2D86-8A31-45A1-99E6-06DF2F7364C5}"/>
      </w:docPartPr>
      <w:docPartBody>
        <w:p w:rsidR="00320C18" w:rsidRDefault="001C71D3" w:rsidP="001C71D3">
          <w:pPr>
            <w:pStyle w:val="6082D1B11B8D4532946CD416F439DE97"/>
          </w:pPr>
          <w:r w:rsidRPr="00E61730">
            <w:rPr>
              <w:rStyle w:val="a3"/>
            </w:rPr>
            <w:t>[Підприємство.Доручення представника]</w:t>
          </w:r>
        </w:p>
      </w:docPartBody>
    </w:docPart>
    <w:docPart>
      <w:docPartPr>
        <w:name w:val="D6C590CBBD1F494B9DAD0B5FDDA6A5FA"/>
        <w:category>
          <w:name w:val="Загальні"/>
          <w:gallery w:val="placeholder"/>
        </w:category>
        <w:types>
          <w:type w:val="bbPlcHdr"/>
        </w:types>
        <w:behaviors>
          <w:behavior w:val="content"/>
        </w:behaviors>
        <w:guid w:val="{BAE9BD60-0886-4A0B-B5F2-E10DB1FECE9F}"/>
      </w:docPartPr>
      <w:docPartBody>
        <w:p w:rsidR="00320C18" w:rsidRDefault="001C71D3" w:rsidP="001C71D3">
          <w:pPr>
            <w:pStyle w:val="D6C590CBBD1F494B9DAD0B5FDDA6A5FA"/>
          </w:pPr>
          <w:r w:rsidRPr="00E61730">
            <w:rPr>
              <w:rStyle w:val="a3"/>
            </w:rPr>
            <w:t>[Контрагент.Назва]</w:t>
          </w:r>
        </w:p>
      </w:docPartBody>
    </w:docPart>
    <w:docPart>
      <w:docPartPr>
        <w:name w:val="673BB72B4C1B47B0AC2DC41DD5DEC171"/>
        <w:category>
          <w:name w:val="Загальні"/>
          <w:gallery w:val="placeholder"/>
        </w:category>
        <w:types>
          <w:type w:val="bbPlcHdr"/>
        </w:types>
        <w:behaviors>
          <w:behavior w:val="content"/>
        </w:behaviors>
        <w:guid w:val="{41AF8A75-8944-4092-9E28-75F67EB2B9CB}"/>
      </w:docPartPr>
      <w:docPartBody>
        <w:p w:rsidR="00320C18" w:rsidRDefault="001C71D3" w:rsidP="001C71D3">
          <w:pPr>
            <w:pStyle w:val="673BB72B4C1B47B0AC2DC41DD5DEC171"/>
          </w:pPr>
          <w:r w:rsidRPr="00C40D40">
            <w:rPr>
              <w:rStyle w:val="a3"/>
            </w:rPr>
            <w:t>[Посада підписанта контрагенту (род. відм.)]</w:t>
          </w:r>
        </w:p>
      </w:docPartBody>
    </w:docPart>
    <w:docPart>
      <w:docPartPr>
        <w:name w:val="171F2C6F82FC4A369B4D89F2AB31A046"/>
        <w:category>
          <w:name w:val="Загальні"/>
          <w:gallery w:val="placeholder"/>
        </w:category>
        <w:types>
          <w:type w:val="bbPlcHdr"/>
        </w:types>
        <w:behaviors>
          <w:behavior w:val="content"/>
        </w:behaviors>
        <w:guid w:val="{786BD1D2-276D-4B3F-B9B3-C2C429EBB5B5}"/>
      </w:docPartPr>
      <w:docPartBody>
        <w:p w:rsidR="00320C18" w:rsidRDefault="001C71D3" w:rsidP="001C71D3">
          <w:pPr>
            <w:pStyle w:val="171F2C6F82FC4A369B4D89F2AB31A046"/>
          </w:pPr>
          <w:r w:rsidRPr="00692B83">
            <w:rPr>
              <w:rStyle w:val="a3"/>
            </w:rPr>
            <w:t>[КотрагентПІБ підписанта (род.відм, повністю)]</w:t>
          </w:r>
        </w:p>
      </w:docPartBody>
    </w:docPart>
    <w:docPart>
      <w:docPartPr>
        <w:name w:val="61FFA8B6A2DA441DB31C2DE0F23B174E"/>
        <w:category>
          <w:name w:val="Загальні"/>
          <w:gallery w:val="placeholder"/>
        </w:category>
        <w:types>
          <w:type w:val="bbPlcHdr"/>
        </w:types>
        <w:behaviors>
          <w:behavior w:val="content"/>
        </w:behaviors>
        <w:guid w:val="{A4DD787A-4129-41BE-AA9F-8D9D799B47F0}"/>
      </w:docPartPr>
      <w:docPartBody>
        <w:p w:rsidR="00320C18" w:rsidRDefault="001C71D3" w:rsidP="001C71D3">
          <w:pPr>
            <w:pStyle w:val="61FFA8B6A2DA441DB31C2DE0F23B174E"/>
          </w:pPr>
          <w:r w:rsidRPr="00EC2C04">
            <w:rPr>
              <w:rStyle w:val="a3"/>
            </w:rPr>
            <w:t>[На підставі чого діє підписант контрагента]</w:t>
          </w:r>
        </w:p>
      </w:docPartBody>
    </w:docPart>
    <w:docPart>
      <w:docPartPr>
        <w:name w:val="51FE9BFCD1694953A1C4CBDF41293D55"/>
        <w:category>
          <w:name w:val="Загальні"/>
          <w:gallery w:val="placeholder"/>
        </w:category>
        <w:types>
          <w:type w:val="bbPlcHdr"/>
        </w:types>
        <w:behaviors>
          <w:behavior w:val="content"/>
        </w:behaviors>
        <w:guid w:val="{D074BC98-33AB-4E87-8216-0CCE8E4643B6}"/>
      </w:docPartPr>
      <w:docPartBody>
        <w:p w:rsidR="00EF4173" w:rsidRDefault="00EF4173" w:rsidP="00EF4173">
          <w:pPr>
            <w:pStyle w:val="51FE9BFCD1694953A1C4CBDF41293D55"/>
          </w:pPr>
          <w:r w:rsidRPr="004A7BB0">
            <w:rPr>
              <w:rStyle w:val="a3"/>
            </w:rPr>
            <w:t>[Статус платника податку контрагенту]</w:t>
          </w:r>
        </w:p>
      </w:docPartBody>
    </w:docPart>
    <w:docPart>
      <w:docPartPr>
        <w:name w:val="BDEB6F23107C40BCB5B05CC6B4A62079"/>
        <w:category>
          <w:name w:val="Загальні"/>
          <w:gallery w:val="placeholder"/>
        </w:category>
        <w:types>
          <w:type w:val="bbPlcHdr"/>
        </w:types>
        <w:behaviors>
          <w:behavior w:val="content"/>
        </w:behaviors>
        <w:guid w:val="{77837967-CA37-4156-AFE7-3CA32A004C06}"/>
      </w:docPartPr>
      <w:docPartBody>
        <w:p w:rsidR="00EF4173" w:rsidRDefault="00EF4173" w:rsidP="00EF4173">
          <w:pPr>
            <w:pStyle w:val="BDEB6F23107C40BCB5B05CC6B4A62079"/>
          </w:pPr>
          <w:r w:rsidRPr="004A7BB0">
            <w:rPr>
              <w:rStyle w:val="a3"/>
            </w:rPr>
            <w:t>[Статус платника податку контрагенту]</w:t>
          </w:r>
        </w:p>
      </w:docPartBody>
    </w:docPart>
    <w:docPart>
      <w:docPartPr>
        <w:name w:val="E7B8A66BE9734F2C98B133CDEF392247"/>
        <w:category>
          <w:name w:val="Загальні"/>
          <w:gallery w:val="placeholder"/>
        </w:category>
        <w:types>
          <w:type w:val="bbPlcHdr"/>
        </w:types>
        <w:behaviors>
          <w:behavior w:val="content"/>
        </w:behaviors>
        <w:guid w:val="{D82B03B6-9714-49A2-8C9A-B205432109C9}"/>
      </w:docPartPr>
      <w:docPartBody>
        <w:p w:rsidR="00EF4173" w:rsidRDefault="00EF4173" w:rsidP="00EF4173">
          <w:pPr>
            <w:pStyle w:val="E7B8A66BE9734F2C98B133CDEF392247"/>
          </w:pPr>
          <w:r w:rsidRPr="004A7BB0">
            <w:rPr>
              <w:rStyle w:val="a3"/>
            </w:rPr>
            <w:t>[Підприємство.Назва]</w:t>
          </w:r>
        </w:p>
      </w:docPartBody>
    </w:docPart>
    <w:docPart>
      <w:docPartPr>
        <w:name w:val="EE193782CC84425CBC14911111B055D4"/>
        <w:category>
          <w:name w:val="Загальні"/>
          <w:gallery w:val="placeholder"/>
        </w:category>
        <w:types>
          <w:type w:val="bbPlcHdr"/>
        </w:types>
        <w:behaviors>
          <w:behavior w:val="content"/>
        </w:behaviors>
        <w:guid w:val="{CC23111C-0F04-4807-803D-FDE6F2DC37C5}"/>
      </w:docPartPr>
      <w:docPartBody>
        <w:p w:rsidR="00EF4173" w:rsidRDefault="00EF4173" w:rsidP="00EF4173">
          <w:pPr>
            <w:pStyle w:val="EE193782CC84425CBC14911111B055D4"/>
          </w:pPr>
          <w:r w:rsidRPr="004A7BB0">
            <w:rPr>
              <w:rStyle w:val="a3"/>
            </w:rPr>
            <w:t>[Контрагент.Назва]</w:t>
          </w:r>
        </w:p>
      </w:docPartBody>
    </w:docPart>
    <w:docPart>
      <w:docPartPr>
        <w:name w:val="4F6C714D946244E090627A21D5AD4B36"/>
        <w:category>
          <w:name w:val="Загальні"/>
          <w:gallery w:val="placeholder"/>
        </w:category>
        <w:types>
          <w:type w:val="bbPlcHdr"/>
        </w:types>
        <w:behaviors>
          <w:behavior w:val="content"/>
        </w:behaviors>
        <w:guid w:val="{3A5C3DAA-DBBC-433F-8739-AB82884E3FF4}"/>
      </w:docPartPr>
      <w:docPartBody>
        <w:p w:rsidR="00EF4173" w:rsidRDefault="00EF4173" w:rsidP="00EF4173">
          <w:pPr>
            <w:pStyle w:val="4F6C714D946244E090627A21D5AD4B36"/>
          </w:pPr>
          <w:r w:rsidRPr="004A7BB0">
            <w:rPr>
              <w:rStyle w:val="a3"/>
            </w:rPr>
            <w:t>[Підприємство.Юридична адреса]</w:t>
          </w:r>
        </w:p>
      </w:docPartBody>
    </w:docPart>
    <w:docPart>
      <w:docPartPr>
        <w:name w:val="95A7F2C1B91245C3B523701272B7437B"/>
        <w:category>
          <w:name w:val="Загальні"/>
          <w:gallery w:val="placeholder"/>
        </w:category>
        <w:types>
          <w:type w:val="bbPlcHdr"/>
        </w:types>
        <w:behaviors>
          <w:behavior w:val="content"/>
        </w:behaviors>
        <w:guid w:val="{26EBAA17-3A07-4F86-B13E-B4114E8C44C8}"/>
      </w:docPartPr>
      <w:docPartBody>
        <w:p w:rsidR="00EF4173" w:rsidRDefault="00EF4173" w:rsidP="00EF4173">
          <w:pPr>
            <w:pStyle w:val="95A7F2C1B91245C3B523701272B7437B"/>
          </w:pPr>
          <w:r w:rsidRPr="004A7BB0">
            <w:rPr>
              <w:rStyle w:val="a3"/>
            </w:rPr>
            <w:t>[Контрагент.Юридична адреса]</w:t>
          </w:r>
        </w:p>
      </w:docPartBody>
    </w:docPart>
    <w:docPart>
      <w:docPartPr>
        <w:name w:val="E39A02DE02F44A23B6E0449A0B827FD2"/>
        <w:category>
          <w:name w:val="Загальні"/>
          <w:gallery w:val="placeholder"/>
        </w:category>
        <w:types>
          <w:type w:val="bbPlcHdr"/>
        </w:types>
        <w:behaviors>
          <w:behavior w:val="content"/>
        </w:behaviors>
        <w:guid w:val="{4DEB122F-0D4F-4FBE-B134-77A0CB6A9341}"/>
      </w:docPartPr>
      <w:docPartBody>
        <w:p w:rsidR="00EF4173" w:rsidRDefault="00EF4173" w:rsidP="00EF4173">
          <w:pPr>
            <w:pStyle w:val="E39A02DE02F44A23B6E0449A0B827FD2"/>
          </w:pPr>
          <w:r w:rsidRPr="004A7BB0">
            <w:rPr>
              <w:rStyle w:val="a3"/>
            </w:rPr>
            <w:t>[Підприємство.Поштова адреса]</w:t>
          </w:r>
        </w:p>
      </w:docPartBody>
    </w:docPart>
    <w:docPart>
      <w:docPartPr>
        <w:name w:val="672261F1FE2F482AAA5885F2AD607DC7"/>
        <w:category>
          <w:name w:val="Загальні"/>
          <w:gallery w:val="placeholder"/>
        </w:category>
        <w:types>
          <w:type w:val="bbPlcHdr"/>
        </w:types>
        <w:behaviors>
          <w:behavior w:val="content"/>
        </w:behaviors>
        <w:guid w:val="{DB32733F-ADCE-4915-8F46-EDDAD7C99623}"/>
      </w:docPartPr>
      <w:docPartBody>
        <w:p w:rsidR="00EF4173" w:rsidRDefault="00EF4173" w:rsidP="00EF4173">
          <w:pPr>
            <w:pStyle w:val="672261F1FE2F482AAA5885F2AD607DC7"/>
          </w:pPr>
          <w:r w:rsidRPr="004A7BB0">
            <w:rPr>
              <w:rStyle w:val="a3"/>
            </w:rPr>
            <w:t>[Контрагент.Поштова адреса]</w:t>
          </w:r>
        </w:p>
      </w:docPartBody>
    </w:docPart>
    <w:docPart>
      <w:docPartPr>
        <w:name w:val="221A0A5ECD2145F198C8603307795E72"/>
        <w:category>
          <w:name w:val="Загальні"/>
          <w:gallery w:val="placeholder"/>
        </w:category>
        <w:types>
          <w:type w:val="bbPlcHdr"/>
        </w:types>
        <w:behaviors>
          <w:behavior w:val="content"/>
        </w:behaviors>
        <w:guid w:val="{6E1BAD48-DA21-45C0-AF17-59D4CA20A164}"/>
      </w:docPartPr>
      <w:docPartBody>
        <w:p w:rsidR="00EF4173" w:rsidRDefault="00EF4173" w:rsidP="00EF4173">
          <w:pPr>
            <w:pStyle w:val="221A0A5ECD2145F198C8603307795E72"/>
          </w:pPr>
          <w:r w:rsidRPr="004A7BB0">
            <w:rPr>
              <w:rStyle w:val="a3"/>
            </w:rPr>
            <w:t>[ПідприємствоР/р]</w:t>
          </w:r>
        </w:p>
      </w:docPartBody>
    </w:docPart>
    <w:docPart>
      <w:docPartPr>
        <w:name w:val="5B849CC5663648CEB17B7880C2C19B4F"/>
        <w:category>
          <w:name w:val="Загальні"/>
          <w:gallery w:val="placeholder"/>
        </w:category>
        <w:types>
          <w:type w:val="bbPlcHdr"/>
        </w:types>
        <w:behaviors>
          <w:behavior w:val="content"/>
        </w:behaviors>
        <w:guid w:val="{BC454114-CF44-4533-99C6-4745B2CA20F6}"/>
      </w:docPartPr>
      <w:docPartBody>
        <w:p w:rsidR="00EF4173" w:rsidRDefault="00EF4173" w:rsidP="00EF4173">
          <w:pPr>
            <w:pStyle w:val="5B849CC5663648CEB17B7880C2C19B4F"/>
          </w:pPr>
          <w:r w:rsidRPr="004A7BB0">
            <w:rPr>
              <w:rStyle w:val="a3"/>
            </w:rPr>
            <w:t>[КотрагентР/р]</w:t>
          </w:r>
        </w:p>
      </w:docPartBody>
    </w:docPart>
    <w:docPart>
      <w:docPartPr>
        <w:name w:val="F7EC043802E2461C81400D850D880562"/>
        <w:category>
          <w:name w:val="Загальні"/>
          <w:gallery w:val="placeholder"/>
        </w:category>
        <w:types>
          <w:type w:val="bbPlcHdr"/>
        </w:types>
        <w:behaviors>
          <w:behavior w:val="content"/>
        </w:behaviors>
        <w:guid w:val="{4884B595-D20B-4C89-A71D-5A1492ECCE1A}"/>
      </w:docPartPr>
      <w:docPartBody>
        <w:p w:rsidR="00EF4173" w:rsidRDefault="00EF4173" w:rsidP="00EF4173">
          <w:pPr>
            <w:pStyle w:val="F7EC043802E2461C81400D850D880562"/>
          </w:pPr>
          <w:r w:rsidRPr="004A7BB0">
            <w:rPr>
              <w:rStyle w:val="a3"/>
            </w:rPr>
            <w:t>[Підприємство.Банк]</w:t>
          </w:r>
        </w:p>
      </w:docPartBody>
    </w:docPart>
    <w:docPart>
      <w:docPartPr>
        <w:name w:val="9DD38DF6E82F4582804BE27A5B4453C2"/>
        <w:category>
          <w:name w:val="Загальні"/>
          <w:gallery w:val="placeholder"/>
        </w:category>
        <w:types>
          <w:type w:val="bbPlcHdr"/>
        </w:types>
        <w:behaviors>
          <w:behavior w:val="content"/>
        </w:behaviors>
        <w:guid w:val="{AEFDD6FD-856D-4FC8-947A-509CA4C4594C}"/>
      </w:docPartPr>
      <w:docPartBody>
        <w:p w:rsidR="00EF4173" w:rsidRDefault="00EF4173" w:rsidP="00EF4173">
          <w:pPr>
            <w:pStyle w:val="9DD38DF6E82F4582804BE27A5B4453C2"/>
          </w:pPr>
          <w:r w:rsidRPr="004A7BB0">
            <w:rPr>
              <w:rStyle w:val="a3"/>
            </w:rPr>
            <w:t>[Контрагент.Банк]</w:t>
          </w:r>
        </w:p>
      </w:docPartBody>
    </w:docPart>
    <w:docPart>
      <w:docPartPr>
        <w:name w:val="FE009FA4E420458D9E3BFCACA212FF3E"/>
        <w:category>
          <w:name w:val="Загальні"/>
          <w:gallery w:val="placeholder"/>
        </w:category>
        <w:types>
          <w:type w:val="bbPlcHdr"/>
        </w:types>
        <w:behaviors>
          <w:behavior w:val="content"/>
        </w:behaviors>
        <w:guid w:val="{096B77C6-E60E-4DDC-9194-56A96C4111AE}"/>
      </w:docPartPr>
      <w:docPartBody>
        <w:p w:rsidR="00EF4173" w:rsidRDefault="00EF4173" w:rsidP="00EF4173">
          <w:pPr>
            <w:pStyle w:val="FE009FA4E420458D9E3BFCACA212FF3E"/>
          </w:pPr>
          <w:r w:rsidRPr="004A7BB0">
            <w:rPr>
              <w:rStyle w:val="a3"/>
            </w:rPr>
            <w:t>[Підприємство.МФО банку]</w:t>
          </w:r>
        </w:p>
      </w:docPartBody>
    </w:docPart>
    <w:docPart>
      <w:docPartPr>
        <w:name w:val="B5A2767E10B646BD833DE96DB0DF090B"/>
        <w:category>
          <w:name w:val="Загальні"/>
          <w:gallery w:val="placeholder"/>
        </w:category>
        <w:types>
          <w:type w:val="bbPlcHdr"/>
        </w:types>
        <w:behaviors>
          <w:behavior w:val="content"/>
        </w:behaviors>
        <w:guid w:val="{46C7E52B-ABBF-4772-A0CF-679A12A8D584}"/>
      </w:docPartPr>
      <w:docPartBody>
        <w:p w:rsidR="00EF4173" w:rsidRDefault="00EF4173" w:rsidP="00EF4173">
          <w:pPr>
            <w:pStyle w:val="B5A2767E10B646BD833DE96DB0DF090B"/>
          </w:pPr>
          <w:r w:rsidRPr="004A7BB0">
            <w:rPr>
              <w:rStyle w:val="a3"/>
            </w:rPr>
            <w:t>[Контрагент.МФО банку]</w:t>
          </w:r>
        </w:p>
      </w:docPartBody>
    </w:docPart>
    <w:docPart>
      <w:docPartPr>
        <w:name w:val="D15E01D468A14790BAB2174472CD3FB0"/>
        <w:category>
          <w:name w:val="Загальні"/>
          <w:gallery w:val="placeholder"/>
        </w:category>
        <w:types>
          <w:type w:val="bbPlcHdr"/>
        </w:types>
        <w:behaviors>
          <w:behavior w:val="content"/>
        </w:behaviors>
        <w:guid w:val="{3FAECBA2-BC3C-41AA-ABAC-1FE3E94A0F2F}"/>
      </w:docPartPr>
      <w:docPartBody>
        <w:p w:rsidR="00EF4173" w:rsidRDefault="00EF4173" w:rsidP="00EF4173">
          <w:pPr>
            <w:pStyle w:val="D15E01D468A14790BAB2174472CD3FB0"/>
          </w:pPr>
          <w:r w:rsidRPr="000C1D56">
            <w:rPr>
              <w:rStyle w:val="a3"/>
            </w:rPr>
            <w:t>[ПідприємствоЄДРПОУ]</w:t>
          </w:r>
        </w:p>
      </w:docPartBody>
    </w:docPart>
    <w:docPart>
      <w:docPartPr>
        <w:name w:val="E0040EBA52C84A5E8BFDB205A4A2D507"/>
        <w:category>
          <w:name w:val="Загальні"/>
          <w:gallery w:val="placeholder"/>
        </w:category>
        <w:types>
          <w:type w:val="bbPlcHdr"/>
        </w:types>
        <w:behaviors>
          <w:behavior w:val="content"/>
        </w:behaviors>
        <w:guid w:val="{1A6A0BC0-29CE-4924-942A-231D70AB0509}"/>
      </w:docPartPr>
      <w:docPartBody>
        <w:p w:rsidR="00EF4173" w:rsidRDefault="00EF4173" w:rsidP="00EF4173">
          <w:pPr>
            <w:pStyle w:val="E0040EBA52C84A5E8BFDB205A4A2D507"/>
          </w:pPr>
          <w:r w:rsidRPr="004A7BB0">
            <w:rPr>
              <w:rStyle w:val="a3"/>
            </w:rPr>
            <w:t>[КотрагентЄДРПОУ]</w:t>
          </w:r>
        </w:p>
      </w:docPartBody>
    </w:docPart>
    <w:docPart>
      <w:docPartPr>
        <w:name w:val="0ED838D4C9A64A9C9E9284A8F3AB7F26"/>
        <w:category>
          <w:name w:val="Загальні"/>
          <w:gallery w:val="placeholder"/>
        </w:category>
        <w:types>
          <w:type w:val="bbPlcHdr"/>
        </w:types>
        <w:behaviors>
          <w:behavior w:val="content"/>
        </w:behaviors>
        <w:guid w:val="{908FD142-272C-4AF7-80B0-7090C51CE94A}"/>
      </w:docPartPr>
      <w:docPartBody>
        <w:p w:rsidR="00EF4173" w:rsidRDefault="00EF4173" w:rsidP="00EF4173">
          <w:pPr>
            <w:pStyle w:val="0ED838D4C9A64A9C9E9284A8F3AB7F26"/>
          </w:pPr>
          <w:r w:rsidRPr="004A7BB0">
            <w:rPr>
              <w:rStyle w:val="a3"/>
            </w:rPr>
            <w:t>[Підприємство.ІПН]</w:t>
          </w:r>
        </w:p>
      </w:docPartBody>
    </w:docPart>
    <w:docPart>
      <w:docPartPr>
        <w:name w:val="C48FCABD1E31498998EB28E3809485CC"/>
        <w:category>
          <w:name w:val="Загальні"/>
          <w:gallery w:val="placeholder"/>
        </w:category>
        <w:types>
          <w:type w:val="bbPlcHdr"/>
        </w:types>
        <w:behaviors>
          <w:behavior w:val="content"/>
        </w:behaviors>
        <w:guid w:val="{DFBAFE06-B6DF-4E31-86F6-5D92926CF3A2}"/>
      </w:docPartPr>
      <w:docPartBody>
        <w:p w:rsidR="00EF4173" w:rsidRDefault="00EF4173" w:rsidP="00EF4173">
          <w:pPr>
            <w:pStyle w:val="C48FCABD1E31498998EB28E3809485CC"/>
          </w:pPr>
          <w:r w:rsidRPr="004A7BB0">
            <w:rPr>
              <w:rStyle w:val="a3"/>
            </w:rPr>
            <w:t>[Контрагент.ІПН]</w:t>
          </w:r>
        </w:p>
      </w:docPartBody>
    </w:docPart>
    <w:docPart>
      <w:docPartPr>
        <w:name w:val="CB256D668ECD4D6B8094E03A7AA641E8"/>
        <w:category>
          <w:name w:val="Загальні"/>
          <w:gallery w:val="placeholder"/>
        </w:category>
        <w:types>
          <w:type w:val="bbPlcHdr"/>
        </w:types>
        <w:behaviors>
          <w:behavior w:val="content"/>
        </w:behaviors>
        <w:guid w:val="{92A8C881-C04A-4A54-9B3C-B2EA1BB3F0E2}"/>
      </w:docPartPr>
      <w:docPartBody>
        <w:p w:rsidR="00EF4173" w:rsidRDefault="00EF4173" w:rsidP="00EF4173">
          <w:pPr>
            <w:pStyle w:val="CB256D668ECD4D6B8094E03A7AA641E8"/>
          </w:pPr>
          <w:r w:rsidRPr="004A7BB0">
            <w:rPr>
              <w:rStyle w:val="a3"/>
            </w:rPr>
            <w:t>[Підприємство.Телефон]</w:t>
          </w:r>
        </w:p>
      </w:docPartBody>
    </w:docPart>
    <w:docPart>
      <w:docPartPr>
        <w:name w:val="822C9DDF80AE40AAB0D67EB4CC379314"/>
        <w:category>
          <w:name w:val="Загальні"/>
          <w:gallery w:val="placeholder"/>
        </w:category>
        <w:types>
          <w:type w:val="bbPlcHdr"/>
        </w:types>
        <w:behaviors>
          <w:behavior w:val="content"/>
        </w:behaviors>
        <w:guid w:val="{20FB1135-FDA3-4401-A9C2-31A2F1F5D515}"/>
      </w:docPartPr>
      <w:docPartBody>
        <w:p w:rsidR="00EF4173" w:rsidRDefault="00EF4173" w:rsidP="00EF4173">
          <w:pPr>
            <w:pStyle w:val="822C9DDF80AE40AAB0D67EB4CC379314"/>
          </w:pPr>
          <w:r w:rsidRPr="004A7BB0">
            <w:rPr>
              <w:rStyle w:val="a3"/>
            </w:rPr>
            <w:t>[Контрагент.Телефон]</w:t>
          </w:r>
        </w:p>
      </w:docPartBody>
    </w:docPart>
    <w:docPart>
      <w:docPartPr>
        <w:name w:val="ABB0AF0578B94ABD858F9F3899CE4155"/>
        <w:category>
          <w:name w:val="Загальні"/>
          <w:gallery w:val="placeholder"/>
        </w:category>
        <w:types>
          <w:type w:val="bbPlcHdr"/>
        </w:types>
        <w:behaviors>
          <w:behavior w:val="content"/>
        </w:behaviors>
        <w:guid w:val="{076F376D-0FD6-46ED-9F8C-3F88B5C1FE4F}"/>
      </w:docPartPr>
      <w:docPartBody>
        <w:p w:rsidR="00EF4173" w:rsidRDefault="00EF4173" w:rsidP="00EF4173">
          <w:pPr>
            <w:pStyle w:val="ABB0AF0578B94ABD858F9F3899CE4155"/>
          </w:pPr>
          <w:r w:rsidRPr="004A7BB0">
            <w:rPr>
              <w:rStyle w:val="a3"/>
            </w:rPr>
            <w:t>[Підприємство.Факс]</w:t>
          </w:r>
        </w:p>
      </w:docPartBody>
    </w:docPart>
    <w:docPart>
      <w:docPartPr>
        <w:name w:val="1225FB95A7D84A96B4CD83596E3D96A3"/>
        <w:category>
          <w:name w:val="Загальні"/>
          <w:gallery w:val="placeholder"/>
        </w:category>
        <w:types>
          <w:type w:val="bbPlcHdr"/>
        </w:types>
        <w:behaviors>
          <w:behavior w:val="content"/>
        </w:behaviors>
        <w:guid w:val="{58910D8F-D982-42CF-8F38-B6E35531C50C}"/>
      </w:docPartPr>
      <w:docPartBody>
        <w:p w:rsidR="00EF4173" w:rsidRDefault="00EF4173" w:rsidP="00EF4173">
          <w:pPr>
            <w:pStyle w:val="1225FB95A7D84A96B4CD83596E3D96A3"/>
          </w:pPr>
          <w:r w:rsidRPr="004A7BB0">
            <w:rPr>
              <w:rStyle w:val="a3"/>
            </w:rPr>
            <w:t>[Контрагент.Факс]</w:t>
          </w:r>
        </w:p>
      </w:docPartBody>
    </w:docPart>
    <w:docPart>
      <w:docPartPr>
        <w:name w:val="65DC0B02C93E4CDD9907B5CB1FE8166C"/>
        <w:category>
          <w:name w:val="Загальні"/>
          <w:gallery w:val="placeholder"/>
        </w:category>
        <w:types>
          <w:type w:val="bbPlcHdr"/>
        </w:types>
        <w:behaviors>
          <w:behavior w:val="content"/>
        </w:behaviors>
        <w:guid w:val="{F28DE13D-C946-4DFF-B5CC-1277CA47B893}"/>
      </w:docPartPr>
      <w:docPartBody>
        <w:p w:rsidR="00EF4173" w:rsidRDefault="00EF4173" w:rsidP="00EF4173">
          <w:pPr>
            <w:pStyle w:val="65DC0B02C93E4CDD9907B5CB1FE8166C"/>
          </w:pPr>
          <w:r w:rsidRPr="004A7BB0">
            <w:rPr>
              <w:rStyle w:val="a3"/>
            </w:rPr>
            <w:t>[Підприємство.E-mail]</w:t>
          </w:r>
        </w:p>
      </w:docPartBody>
    </w:docPart>
    <w:docPart>
      <w:docPartPr>
        <w:name w:val="53FC89153BE24B26A42DFB05AFE1E6B6"/>
        <w:category>
          <w:name w:val="Загальні"/>
          <w:gallery w:val="placeholder"/>
        </w:category>
        <w:types>
          <w:type w:val="bbPlcHdr"/>
        </w:types>
        <w:behaviors>
          <w:behavior w:val="content"/>
        </w:behaviors>
        <w:guid w:val="{A978187E-A3DB-4883-8FA7-3221327C2DBB}"/>
      </w:docPartPr>
      <w:docPartBody>
        <w:p w:rsidR="00EF4173" w:rsidRDefault="00EF4173" w:rsidP="00EF4173">
          <w:pPr>
            <w:pStyle w:val="53FC89153BE24B26A42DFB05AFE1E6B6"/>
          </w:pPr>
          <w:r w:rsidRPr="004A7BB0">
            <w:rPr>
              <w:rStyle w:val="a3"/>
            </w:rPr>
            <w:t>[Контрагент.E-mail]</w:t>
          </w:r>
        </w:p>
      </w:docPartBody>
    </w:docPart>
    <w:docPart>
      <w:docPartPr>
        <w:name w:val="83A31874B4B648EDB4A3B3B541794013"/>
        <w:category>
          <w:name w:val="Загальні"/>
          <w:gallery w:val="placeholder"/>
        </w:category>
        <w:types>
          <w:type w:val="bbPlcHdr"/>
        </w:types>
        <w:behaviors>
          <w:behavior w:val="content"/>
        </w:behaviors>
        <w:guid w:val="{D3DC71E3-232F-4731-B0CE-A102CAC90BA6}"/>
      </w:docPartPr>
      <w:docPartBody>
        <w:p w:rsidR="00EF4173" w:rsidRDefault="00EF4173" w:rsidP="00EF4173">
          <w:pPr>
            <w:pStyle w:val="83A31874B4B648EDB4A3B3B541794013"/>
          </w:pPr>
          <w:r w:rsidRPr="00A874D1">
            <w:rPr>
              <w:rStyle w:val="a3"/>
            </w:rPr>
            <w:t>[Підприємство]</w:t>
          </w:r>
        </w:p>
      </w:docPartBody>
    </w:docPart>
    <w:docPart>
      <w:docPartPr>
        <w:name w:val="38DC3494E78748DE9369AFFBB027AFE4"/>
        <w:category>
          <w:name w:val="Загальні"/>
          <w:gallery w:val="placeholder"/>
        </w:category>
        <w:types>
          <w:type w:val="bbPlcHdr"/>
        </w:types>
        <w:behaviors>
          <w:behavior w:val="content"/>
        </w:behaviors>
        <w:guid w:val="{CA16C2AB-0501-4CAB-BF8E-97F140D620E8}"/>
      </w:docPartPr>
      <w:docPartBody>
        <w:p w:rsidR="00EF4173" w:rsidRDefault="00EF4173" w:rsidP="00EF4173">
          <w:pPr>
            <w:pStyle w:val="38DC3494E78748DE9369AFFBB027AFE4"/>
          </w:pPr>
          <w:r w:rsidRPr="004A7BB0">
            <w:rPr>
              <w:rStyle w:val="a3"/>
            </w:rPr>
            <w:t>[Контрагент.Назва]</w:t>
          </w:r>
        </w:p>
      </w:docPartBody>
    </w:docPart>
    <w:docPart>
      <w:docPartPr>
        <w:name w:val="486294F0BC1F423DA87EBBAD1F647614"/>
        <w:category>
          <w:name w:val="Загальні"/>
          <w:gallery w:val="placeholder"/>
        </w:category>
        <w:types>
          <w:type w:val="bbPlcHdr"/>
        </w:types>
        <w:behaviors>
          <w:behavior w:val="content"/>
        </w:behaviors>
        <w:guid w:val="{A5951211-0EB3-490A-9AE8-051F02C9A7CB}"/>
      </w:docPartPr>
      <w:docPartBody>
        <w:p w:rsidR="00EF4173" w:rsidRDefault="00EF4173" w:rsidP="00EF4173">
          <w:pPr>
            <w:pStyle w:val="486294F0BC1F423DA87EBBAD1F647614"/>
          </w:pPr>
          <w:r w:rsidRPr="004A7BB0">
            <w:rPr>
              <w:rStyle w:val="a3"/>
            </w:rPr>
            <w:t>[Підписант організації (ПІБ скорочено)]</w:t>
          </w:r>
        </w:p>
      </w:docPartBody>
    </w:docPart>
    <w:docPart>
      <w:docPartPr>
        <w:name w:val="EE401699B70F4F64A3656479E0C93920"/>
        <w:category>
          <w:name w:val="Загальні"/>
          <w:gallery w:val="placeholder"/>
        </w:category>
        <w:types>
          <w:type w:val="bbPlcHdr"/>
        </w:types>
        <w:behaviors>
          <w:behavior w:val="content"/>
        </w:behaviors>
        <w:guid w:val="{82FF83EF-3206-4104-BBF7-EDF640520EF6}"/>
      </w:docPartPr>
      <w:docPartBody>
        <w:p w:rsidR="00EF4173" w:rsidRDefault="00EF4173" w:rsidP="00EF4173">
          <w:pPr>
            <w:pStyle w:val="EE401699B70F4F64A3656479E0C93920"/>
          </w:pPr>
          <w:r w:rsidRPr="004A7BB0">
            <w:rPr>
              <w:rStyle w:val="a3"/>
            </w:rPr>
            <w:t>[Підписант контрагенту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D3"/>
    <w:rsid w:val="000136C2"/>
    <w:rsid w:val="001C71D3"/>
    <w:rsid w:val="002052D7"/>
    <w:rsid w:val="00320C18"/>
    <w:rsid w:val="003F0CCB"/>
    <w:rsid w:val="004169FD"/>
    <w:rsid w:val="00457F48"/>
    <w:rsid w:val="00481803"/>
    <w:rsid w:val="004E76C7"/>
    <w:rsid w:val="006146F5"/>
    <w:rsid w:val="00722810"/>
    <w:rsid w:val="00796BDE"/>
    <w:rsid w:val="007A6E72"/>
    <w:rsid w:val="007D0448"/>
    <w:rsid w:val="008058D5"/>
    <w:rsid w:val="008B35DC"/>
    <w:rsid w:val="00992C2A"/>
    <w:rsid w:val="00A07C24"/>
    <w:rsid w:val="00A64A56"/>
    <w:rsid w:val="00CE1B17"/>
    <w:rsid w:val="00D25B33"/>
    <w:rsid w:val="00DE52A8"/>
    <w:rsid w:val="00EF4173"/>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173"/>
    <w:rPr>
      <w:color w:val="808080"/>
    </w:rPr>
  </w:style>
  <w:style w:type="paragraph" w:customStyle="1" w:styleId="078B1083AD144913AFA259112DBE9B16">
    <w:name w:val="078B1083AD144913AFA259112DBE9B16"/>
    <w:rsid w:val="001C71D3"/>
  </w:style>
  <w:style w:type="paragraph" w:customStyle="1" w:styleId="06F1F24C60CD44A2B0E7DDB3BE91890D">
    <w:name w:val="06F1F24C60CD44A2B0E7DDB3BE91890D"/>
    <w:rsid w:val="001C71D3"/>
  </w:style>
  <w:style w:type="paragraph" w:customStyle="1" w:styleId="FE1A50577B2D4754B556DCA276215CFD">
    <w:name w:val="FE1A50577B2D4754B556DCA276215CFD"/>
    <w:rsid w:val="001C71D3"/>
  </w:style>
  <w:style w:type="paragraph" w:customStyle="1" w:styleId="D2F278F51B934E42A17D6C74CEB7C044">
    <w:name w:val="D2F278F51B934E42A17D6C74CEB7C044"/>
    <w:rsid w:val="001C71D3"/>
  </w:style>
  <w:style w:type="paragraph" w:customStyle="1" w:styleId="DB10BAE3AE55415F98F8D9FE73162DC5">
    <w:name w:val="DB10BAE3AE55415F98F8D9FE73162DC5"/>
    <w:rsid w:val="001C71D3"/>
  </w:style>
  <w:style w:type="paragraph" w:customStyle="1" w:styleId="6082D1B11B8D4532946CD416F439DE97">
    <w:name w:val="6082D1B11B8D4532946CD416F439DE97"/>
    <w:rsid w:val="001C71D3"/>
  </w:style>
  <w:style w:type="paragraph" w:customStyle="1" w:styleId="D6C590CBBD1F494B9DAD0B5FDDA6A5FA">
    <w:name w:val="D6C590CBBD1F494B9DAD0B5FDDA6A5FA"/>
    <w:rsid w:val="001C71D3"/>
  </w:style>
  <w:style w:type="paragraph" w:customStyle="1" w:styleId="673BB72B4C1B47B0AC2DC41DD5DEC171">
    <w:name w:val="673BB72B4C1B47B0AC2DC41DD5DEC171"/>
    <w:rsid w:val="001C71D3"/>
  </w:style>
  <w:style w:type="paragraph" w:customStyle="1" w:styleId="171F2C6F82FC4A369B4D89F2AB31A046">
    <w:name w:val="171F2C6F82FC4A369B4D89F2AB31A046"/>
    <w:rsid w:val="001C71D3"/>
  </w:style>
  <w:style w:type="paragraph" w:customStyle="1" w:styleId="61FFA8B6A2DA441DB31C2DE0F23B174E">
    <w:name w:val="61FFA8B6A2DA441DB31C2DE0F23B174E"/>
    <w:rsid w:val="001C71D3"/>
  </w:style>
  <w:style w:type="paragraph" w:customStyle="1" w:styleId="51FE9BFCD1694953A1C4CBDF41293D55">
    <w:name w:val="51FE9BFCD1694953A1C4CBDF41293D55"/>
    <w:rsid w:val="00EF4173"/>
    <w:rPr>
      <w:lang w:val="uk-UA" w:eastAsia="uk-UA"/>
    </w:rPr>
  </w:style>
  <w:style w:type="paragraph" w:customStyle="1" w:styleId="BDEB6F23107C40BCB5B05CC6B4A62079">
    <w:name w:val="BDEB6F23107C40BCB5B05CC6B4A62079"/>
    <w:rsid w:val="00EF4173"/>
    <w:rPr>
      <w:lang w:val="uk-UA" w:eastAsia="uk-UA"/>
    </w:rPr>
  </w:style>
  <w:style w:type="paragraph" w:customStyle="1" w:styleId="E7B8A66BE9734F2C98B133CDEF392247">
    <w:name w:val="E7B8A66BE9734F2C98B133CDEF392247"/>
    <w:rsid w:val="00EF4173"/>
    <w:rPr>
      <w:lang w:val="uk-UA" w:eastAsia="uk-UA"/>
    </w:rPr>
  </w:style>
  <w:style w:type="paragraph" w:customStyle="1" w:styleId="EE193782CC84425CBC14911111B055D4">
    <w:name w:val="EE193782CC84425CBC14911111B055D4"/>
    <w:rsid w:val="00EF4173"/>
    <w:rPr>
      <w:lang w:val="uk-UA" w:eastAsia="uk-UA"/>
    </w:rPr>
  </w:style>
  <w:style w:type="paragraph" w:customStyle="1" w:styleId="4F6C714D946244E090627A21D5AD4B36">
    <w:name w:val="4F6C714D946244E090627A21D5AD4B36"/>
    <w:rsid w:val="00EF4173"/>
    <w:rPr>
      <w:lang w:val="uk-UA" w:eastAsia="uk-UA"/>
    </w:rPr>
  </w:style>
  <w:style w:type="paragraph" w:customStyle="1" w:styleId="95A7F2C1B91245C3B523701272B7437B">
    <w:name w:val="95A7F2C1B91245C3B523701272B7437B"/>
    <w:rsid w:val="00EF4173"/>
    <w:rPr>
      <w:lang w:val="uk-UA" w:eastAsia="uk-UA"/>
    </w:rPr>
  </w:style>
  <w:style w:type="paragraph" w:customStyle="1" w:styleId="E39A02DE02F44A23B6E0449A0B827FD2">
    <w:name w:val="E39A02DE02F44A23B6E0449A0B827FD2"/>
    <w:rsid w:val="00EF4173"/>
    <w:rPr>
      <w:lang w:val="uk-UA" w:eastAsia="uk-UA"/>
    </w:rPr>
  </w:style>
  <w:style w:type="paragraph" w:customStyle="1" w:styleId="672261F1FE2F482AAA5885F2AD607DC7">
    <w:name w:val="672261F1FE2F482AAA5885F2AD607DC7"/>
    <w:rsid w:val="00EF4173"/>
    <w:rPr>
      <w:lang w:val="uk-UA" w:eastAsia="uk-UA"/>
    </w:rPr>
  </w:style>
  <w:style w:type="paragraph" w:customStyle="1" w:styleId="221A0A5ECD2145F198C8603307795E72">
    <w:name w:val="221A0A5ECD2145F198C8603307795E72"/>
    <w:rsid w:val="00EF4173"/>
    <w:rPr>
      <w:lang w:val="uk-UA" w:eastAsia="uk-UA"/>
    </w:rPr>
  </w:style>
  <w:style w:type="paragraph" w:customStyle="1" w:styleId="5B849CC5663648CEB17B7880C2C19B4F">
    <w:name w:val="5B849CC5663648CEB17B7880C2C19B4F"/>
    <w:rsid w:val="00EF4173"/>
    <w:rPr>
      <w:lang w:val="uk-UA" w:eastAsia="uk-UA"/>
    </w:rPr>
  </w:style>
  <w:style w:type="paragraph" w:customStyle="1" w:styleId="F7EC043802E2461C81400D850D880562">
    <w:name w:val="F7EC043802E2461C81400D850D880562"/>
    <w:rsid w:val="00EF4173"/>
    <w:rPr>
      <w:lang w:val="uk-UA" w:eastAsia="uk-UA"/>
    </w:rPr>
  </w:style>
  <w:style w:type="paragraph" w:customStyle="1" w:styleId="9DD38DF6E82F4582804BE27A5B4453C2">
    <w:name w:val="9DD38DF6E82F4582804BE27A5B4453C2"/>
    <w:rsid w:val="00EF4173"/>
    <w:rPr>
      <w:lang w:val="uk-UA" w:eastAsia="uk-UA"/>
    </w:rPr>
  </w:style>
  <w:style w:type="paragraph" w:customStyle="1" w:styleId="FE009FA4E420458D9E3BFCACA212FF3E">
    <w:name w:val="FE009FA4E420458D9E3BFCACA212FF3E"/>
    <w:rsid w:val="00EF4173"/>
    <w:rPr>
      <w:lang w:val="uk-UA" w:eastAsia="uk-UA"/>
    </w:rPr>
  </w:style>
  <w:style w:type="paragraph" w:customStyle="1" w:styleId="B5A2767E10B646BD833DE96DB0DF090B">
    <w:name w:val="B5A2767E10B646BD833DE96DB0DF090B"/>
    <w:rsid w:val="00EF4173"/>
    <w:rPr>
      <w:lang w:val="uk-UA" w:eastAsia="uk-UA"/>
    </w:rPr>
  </w:style>
  <w:style w:type="paragraph" w:customStyle="1" w:styleId="D15E01D468A14790BAB2174472CD3FB0">
    <w:name w:val="D15E01D468A14790BAB2174472CD3FB0"/>
    <w:rsid w:val="00EF4173"/>
    <w:rPr>
      <w:lang w:val="uk-UA" w:eastAsia="uk-UA"/>
    </w:rPr>
  </w:style>
  <w:style w:type="paragraph" w:customStyle="1" w:styleId="E0040EBA52C84A5E8BFDB205A4A2D507">
    <w:name w:val="E0040EBA52C84A5E8BFDB205A4A2D507"/>
    <w:rsid w:val="00EF4173"/>
    <w:rPr>
      <w:lang w:val="uk-UA" w:eastAsia="uk-UA"/>
    </w:rPr>
  </w:style>
  <w:style w:type="paragraph" w:customStyle="1" w:styleId="0ED838D4C9A64A9C9E9284A8F3AB7F26">
    <w:name w:val="0ED838D4C9A64A9C9E9284A8F3AB7F26"/>
    <w:rsid w:val="00EF4173"/>
    <w:rPr>
      <w:lang w:val="uk-UA" w:eastAsia="uk-UA"/>
    </w:rPr>
  </w:style>
  <w:style w:type="paragraph" w:customStyle="1" w:styleId="C48FCABD1E31498998EB28E3809485CC">
    <w:name w:val="C48FCABD1E31498998EB28E3809485CC"/>
    <w:rsid w:val="00EF4173"/>
    <w:rPr>
      <w:lang w:val="uk-UA" w:eastAsia="uk-UA"/>
    </w:rPr>
  </w:style>
  <w:style w:type="paragraph" w:customStyle="1" w:styleId="CB256D668ECD4D6B8094E03A7AA641E8">
    <w:name w:val="CB256D668ECD4D6B8094E03A7AA641E8"/>
    <w:rsid w:val="00EF4173"/>
    <w:rPr>
      <w:lang w:val="uk-UA" w:eastAsia="uk-UA"/>
    </w:rPr>
  </w:style>
  <w:style w:type="paragraph" w:customStyle="1" w:styleId="822C9DDF80AE40AAB0D67EB4CC379314">
    <w:name w:val="822C9DDF80AE40AAB0D67EB4CC379314"/>
    <w:rsid w:val="00EF4173"/>
    <w:rPr>
      <w:lang w:val="uk-UA" w:eastAsia="uk-UA"/>
    </w:rPr>
  </w:style>
  <w:style w:type="paragraph" w:customStyle="1" w:styleId="ABB0AF0578B94ABD858F9F3899CE4155">
    <w:name w:val="ABB0AF0578B94ABD858F9F3899CE4155"/>
    <w:rsid w:val="00EF4173"/>
    <w:rPr>
      <w:lang w:val="uk-UA" w:eastAsia="uk-UA"/>
    </w:rPr>
  </w:style>
  <w:style w:type="paragraph" w:customStyle="1" w:styleId="1225FB95A7D84A96B4CD83596E3D96A3">
    <w:name w:val="1225FB95A7D84A96B4CD83596E3D96A3"/>
    <w:rsid w:val="00EF4173"/>
    <w:rPr>
      <w:lang w:val="uk-UA" w:eastAsia="uk-UA"/>
    </w:rPr>
  </w:style>
  <w:style w:type="paragraph" w:customStyle="1" w:styleId="65DC0B02C93E4CDD9907B5CB1FE8166C">
    <w:name w:val="65DC0B02C93E4CDD9907B5CB1FE8166C"/>
    <w:rsid w:val="00EF4173"/>
    <w:rPr>
      <w:lang w:val="uk-UA" w:eastAsia="uk-UA"/>
    </w:rPr>
  </w:style>
  <w:style w:type="paragraph" w:customStyle="1" w:styleId="53FC89153BE24B26A42DFB05AFE1E6B6">
    <w:name w:val="53FC89153BE24B26A42DFB05AFE1E6B6"/>
    <w:rsid w:val="00EF4173"/>
    <w:rPr>
      <w:lang w:val="uk-UA" w:eastAsia="uk-UA"/>
    </w:rPr>
  </w:style>
  <w:style w:type="paragraph" w:customStyle="1" w:styleId="83A31874B4B648EDB4A3B3B541794013">
    <w:name w:val="83A31874B4B648EDB4A3B3B541794013"/>
    <w:rsid w:val="00EF4173"/>
    <w:rPr>
      <w:lang w:val="uk-UA" w:eastAsia="uk-UA"/>
    </w:rPr>
  </w:style>
  <w:style w:type="paragraph" w:customStyle="1" w:styleId="38DC3494E78748DE9369AFFBB027AFE4">
    <w:name w:val="38DC3494E78748DE9369AFFBB027AFE4"/>
    <w:rsid w:val="00EF4173"/>
    <w:rPr>
      <w:lang w:val="uk-UA" w:eastAsia="uk-UA"/>
    </w:rPr>
  </w:style>
  <w:style w:type="paragraph" w:customStyle="1" w:styleId="486294F0BC1F423DA87EBBAD1F647614">
    <w:name w:val="486294F0BC1F423DA87EBBAD1F647614"/>
    <w:rsid w:val="00EF4173"/>
    <w:rPr>
      <w:lang w:val="uk-UA" w:eastAsia="uk-UA"/>
    </w:rPr>
  </w:style>
  <w:style w:type="paragraph" w:customStyle="1" w:styleId="EE401699B70F4F64A3656479E0C93920">
    <w:name w:val="EE401699B70F4F64A3656479E0C93920"/>
    <w:rsid w:val="00EF4173"/>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B8BA78851B27428E2266CC92E636EE" ma:contentTypeVersion="11" ma:contentTypeDescription="Створення нового документа." ma:contentTypeScope="" ma:versionID="6ac6c17ad9fa23758f38554fdf9b8b16">
  <xsd:schema xmlns:xsd="http://www.w3.org/2001/XMLSchema" xmlns:xs="http://www.w3.org/2001/XMLSchema" xmlns:p="http://schemas.microsoft.com/office/2006/metadata/properties" xmlns:ns2="d2883445-991f-41b6-bf68-0ccc9d8ce003" targetNamespace="http://schemas.microsoft.com/office/2006/metadata/properties" ma:root="true" ma:fieldsID="0bfc1ac3ef3b54a1dfcefa61cefbaf8f" ns2:_="">
    <xsd:import namespace="d2883445-991f-41b6-bf68-0ccc9d8ce003"/>
    <xsd:element name="properties">
      <xsd:complexType>
        <xsd:sequence>
          <xsd:element name="documentManagement">
            <xsd:complexType>
              <xsd:all>
                <xsd:element ref="ns2:Назва_x0020_підприємства" minOccurs="0"/>
                <xsd:element ref="ns2:До_x0020_документа" minOccurs="0"/>
                <xsd:element ref="ns2:Дані_x0020_про_x0020_платників_x0020_податків" minOccurs="0"/>
                <xsd:element ref="ns2:Готував_x0020_виконавець" minOccurs="0"/>
                <xsd:element ref="ns2:Канал_x0020_збуту" minOccurs="0"/>
                <xsd:element ref="ns2:Реєстраційний_x0020_номер" minOccurs="0"/>
                <xsd:element ref="ns2:Тип_x0020_документу" minOccurs="0"/>
                <xsd:element ref="ns2:Керівник_x0020_ініціатора_x0020_П.І.П." minOccurs="0"/>
                <xsd:element ref="ns2:Реєстраційний_x0020_журнал" minOccurs="0"/>
                <xsd:element ref="ns2:Форма_x0020_власності" minOccurs="0"/>
                <xsd:element ref="ns2:Вид_x0020_внутрішнього_x0020_документу" minOccurs="0"/>
                <xsd:element ref="ns2:Від_x0020_кого_x0028_посада_x0029_" minOccurs="0"/>
                <xsd:element ref="ns2:Реєстраційна_x0020_дата" minOccurs="0"/>
                <xsd:element ref="ns2:Дані_x0020_про_x0020_стан_x0020_юридичної_x0020_особи_x0028_процес_x0020_припинення_x0020__x0029_" minOccurs="0"/>
                <xsd:element ref="ns2:Короткий_x0020_зміст" minOccurs="0"/>
                <xsd:element ref="ns2:Дивізіон" minOccurs="0"/>
                <xsd:element ref="ns2:Дата_x0020_реєстрації" minOccurs="0"/>
                <xsd:element ref="ns2:Площа_x0020_земельного_x0020_банку_x002c__x0020_га" minOccurs="0"/>
                <xsd:element ref="ns2:Місцезнаходження" minOccurs="0"/>
                <xsd:element ref="ns2:Місце_x0020_реєстрації" minOccurs="0"/>
                <xsd:element ref="ns2:ІПН" minOccurs="0"/>
                <xsd:element ref="ns2:Код_x0020_ЄДРПОУ" minOccurs="0"/>
                <xsd:element ref="ns2:Прогнозована_x0020_реалізація" minOccurs="0"/>
                <xsd:element ref="ns2:Термін_x0020_виконання" minOccurs="0"/>
                <xsd:element ref="ns2:Сума_x0020_ризику" minOccurs="0"/>
                <xsd:element ref="ns2:Від_x0020_кого" minOccurs="0"/>
                <xsd:element ref="ns2:Дата_x0020_виконання" minOccurs="0"/>
                <xsd:element ref="ns2:Приналежність_x0020_до_x0020_групи_x0020_компаній" minOccurs="0"/>
                <xsd:element ref="ns2:Область_x002f_район_x0020_розміщення_x0020_земельного_x0020_банку" minOccurs="0"/>
                <xsd:element ref="ns2:Менеджер_x0020_Контрагента" minOccurs="0"/>
                <xsd:element ref="ns2:Підписав" minOccurs="0"/>
                <xsd:element ref="ns2:Відтермінування_x0028_календарних_x0020_днів_x0029_" minOccurs="0"/>
                <xsd:element ref="ns2:Ініціатор_x0020_П.І.П" minOccurs="0"/>
                <xsd:element ref="ns2:Ініціатор_x0020__x0028_посада_x0029_" minOccurs="0"/>
                <xsd:element ref="ns2:Підприємства" minOccurs="0"/>
                <xsd:element ref="ns2:EDOCCaseStatus" minOccurs="0"/>
                <xsd:element ref="ns2:Код_x0020_в_x0020_SAP" minOccurs="0"/>
                <xsd:element ref="ns2:Загальна_x0020_сума_x0020_кредиту" minOccurs="0"/>
                <xsd:element ref="ns2:Юридична_x0020_адреса" minOccurs="0"/>
                <xsd:element ref="ns2:Основний_x0020_вид_x0020_діяльності" minOccurs="0"/>
                <xsd:element ref="ns2:Контрагент.Податкові_x0020_реквізити" minOccurs="0"/>
                <xsd:element ref="ns2:Форма" minOccurs="0"/>
                <xsd:element ref="ns2:Контрагент.ПІБ_x0020_представника" minOccurs="0"/>
                <xsd:element ref="ns2:Строк_x0020__x0028_термін_x0029__x0020_виконання_x0020_договору" minOccurs="0"/>
                <xsd:element ref="ns2:Контрагент.Посада_x0020_представника" minOccurs="0"/>
                <xsd:element ref="ns2:Додатки" minOccurs="0"/>
                <xsd:element ref="ns2:Інші_x0020_податки" minOccurs="0"/>
                <xsd:element ref="ns2:Чи_x0020_є_x0020_контрагент_x0020_платником_x0020_ПДВ" minOccurs="0"/>
                <xsd:element ref="ns2:Місце_x0020_укладення" minOccurs="0"/>
                <xsd:element ref="ns2:Контрагент.Поштові_x0020_реквізити" minOccurs="0"/>
                <xsd:element ref="ns2:Ставка_x0020_єдиного_x0020_податку" minOccurs="0"/>
                <xsd:element ref="ns2:Контрагент.Поштова_x0020_адреса" minOccurs="0"/>
                <xsd:element ref="ns2:Контрагент.Банк" minOccurs="0"/>
                <xsd:element ref="ns2:Вартість_x0020_договору" minOccurs="0"/>
                <xsd:element ref="ns2:Дата_x0020_акта" minOccurs="0"/>
                <xsd:element ref="ns2:Дата_x0020_договору" minOccurs="0"/>
                <xsd:element ref="ns2:Інше" minOccurs="0"/>
                <xsd:element ref="ns2:Заявка_x0020_на" minOccurs="0"/>
                <xsd:element ref="ns2:Контрагент.Код" minOccurs="0"/>
                <xsd:element ref="ns2:Порядок_x0020_розрахунків" minOccurs="0"/>
                <xsd:element ref="ns2:Контрагент.Повна_x0020_назва" minOccurs="0"/>
                <xsd:element ref="ns2:Строк_x0020__x0028_термін_x0029__x0020_договору" minOccurs="0"/>
                <xsd:element ref="ns2:Контрагент.Доручення_x0020_представника" minOccurs="0"/>
                <xsd:element ref="ns2:Предмет_x0020_договору" minOccurs="0"/>
                <xsd:element ref="ns2:Контрагент.Платіжні_x0020_реквізити" minOccurs="0"/>
                <xsd:element ref="ns2:Контрагент.МФО_x0020_банку" minOccurs="0"/>
                <xsd:element ref="ns2:Чи_x0020_включено_x0020_в_x0020_ціну_x0020_ПДВ" minOccurs="0"/>
                <xsd:element ref="ns2:ЗКПО" minOccurs="0"/>
                <xsd:element ref="ns2:Ідентифікаційний_x0020_код" minOccurs="0"/>
                <xsd:element ref="ns2:Місце_x0020_внесення" minOccurs="0"/>
                <xsd:element ref="ns2:Номер_x0020_телефону" minOccurs="0"/>
                <xsd:element ref="ns2:Повна_x0020_назва_x0020_підприємства_x002f_організації" minOccurs="0"/>
                <xsd:element ref="ns2:Скорочена_x0020_назва_x0020_підприємства_x0020__x002f__x0020_організації_x0020_для_x0020_пошуку_x0020_в_x0020_SAP_x0020__x0028_20_x0020_символів_x0029_" minOccurs="0"/>
                <xsd:element ref="ns2:Тип_x0020_контрагента" minOccurs="0"/>
                <xsd:element ref="ns2:МФО_x0020_банка" minOccurs="0"/>
                <xsd:element ref="ns2:Розрахунковий_x0020_рахунок" minOccurs="0"/>
                <xsd:element ref="ns2:Підприємство.Код" minOccurs="0"/>
                <xsd:element ref="ns2:Роль_x0020_Контрагента" minOccurs="0"/>
                <xsd:element ref="ns2:Підприємство.Банк" minOccurs="0"/>
                <xsd:element ref="ns2:Підприємство.Доручення_x0020_представника" minOccurs="0"/>
                <xsd:element ref="ns2:Підприємство.Поштова_x0020_адреса" minOccurs="0"/>
                <xsd:element ref="ns2:Підприємство.Факс" minOccurs="0"/>
                <xsd:element ref="ns2:Підприємство.ІПН" minOccurs="0"/>
                <xsd:element ref="ns2:Контрагент.Факс" minOccurs="0"/>
                <xsd:element ref="ns2:Підприємство.Поточний_x0020_рахунок" minOccurs="0"/>
                <xsd:element ref="ns2:Підприємство.Посада_x0020_представника" minOccurs="0"/>
                <xsd:element ref="ns2:Підприємство.Телефон" minOccurs="0"/>
                <xsd:element ref="ns2:Контрагент.Телефон" minOccurs="0"/>
                <xsd:element ref="ns2:Статус_x0020_податк_x0020_на_x0020_прибуто_x0020_Підприємство" minOccurs="0"/>
                <xsd:element ref="ns2:Підприємство.Е-mail" minOccurs="0"/>
                <xsd:element ref="ns2:Підприємство.МФО_x0020_банку" minOccurs="0"/>
                <xsd:element ref="ns2:Підприємство.Повна_x0020_назва" minOccurs="0"/>
                <xsd:element ref="ns2:Предмет_x0020_договору_x0028_к_x002f_п_x0020_нафтопродуктів_x0020_та_x0020_міндобрив_x0029_" minOccurs="0"/>
                <xsd:element ref="ns2:Підприємство.Юридична_x0020_адреса" minOccurs="0"/>
                <xsd:element ref="ns2:Підприємство.ПІБ_x0020_представника" minOccurs="0"/>
                <xsd:element ref="ns2:Контрагент.Е-mail" minOccurs="0"/>
                <xsd:element ref="ns2:Номер_x0020_договору" minOccurs="0"/>
                <xsd:element ref="ns2:Контрагент.Назва" minOccurs="0"/>
                <xsd:element ref="ns2:Роль_x0020_Підприємство" minOccurs="0"/>
                <xsd:element ref="ns2:Статус_x0020_платника_x0020_податку_x0020_на_x0020_прибуток" minOccurs="0"/>
                <xsd:element ref="ns2:Підприємство.Назва" minOccurs="0"/>
                <xsd:element ref="ns2:ContractorAccountNumber" minOccurs="0"/>
                <xsd:element ref="ns2:CtrpAccoun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Назва_x0020_підприємства" ma:index="8" nillable="true" ma:displayName="Назва підприємства" ma:internalName="_x041d__x0430__x0437__x0432__x0430__x0020__x043f__x0456__x0434__x043f__x0440__x0438__x0454__x043c__x0441__x0442__x0432__x0430_">
      <xsd:simpleType>
        <xsd:restriction base="dms:Text">
          <xsd:maxLength value="255"/>
        </xsd:restriction>
      </xsd:simpleType>
    </xsd:element>
    <xsd:element name="До_x0020_документа" ma:index="9" nillable="true" ma:displayName="До документа" ma:format="Hyperlink" ma:internalName="_x0414__x043e__x0020__x0434__x043e__x043a__x0443__x043c__x0435__x043d__x0442__x0430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Дані_x0020_про_x0020_платників_x0020_податків" ma:index="10" nillable="true" ma:displayName="Дані про платників податків" ma:internalName="_x0414__x0430__x043d__x0456__x0020__x043f__x0440__x043e__x0020__x043f__x043b__x0430__x0442__x043d__x0438__x043a__x0456__x0432__x0020__x043f__x043e__x0434__x0430__x0442__x043a__x0456__x0432_">
      <xsd:simpleType>
        <xsd:restriction base="dms:Note">
          <xsd:maxLength value="255"/>
        </xsd:restriction>
      </xsd:simpleType>
    </xsd:element>
    <xsd:element name="Готував_x0020_виконавець" ma:index="11" nillable="true" ma:displayName="Готував виконавець" ma:internalName="_x0413__x043e__x0442__x0443__x0432__x0430__x0432__x0020__x0432__x0438__x043a__x043e__x043d__x0430__x0432__x0435__x0446__x044c_" ma:readOnly="false">
      <xsd:simpleType>
        <xsd:restriction base="dms:Text">
          <xsd:maxLength value="255"/>
        </xsd:restriction>
      </xsd:simpleType>
    </xsd:element>
    <xsd:element name="Канал_x0020_збуту" ma:index="12" nillable="true" ma:displayName="Канал збуту" ma:internalName="_x041a__x0430__x043d__x0430__x043b__x0020__x0437__x0431__x0443__x0442__x0443_">
      <xsd:simpleType>
        <xsd:restriction base="dms:Text">
          <xsd:maxLength value="255"/>
        </xsd:restriction>
      </xsd:simpleType>
    </xsd:element>
    <xsd:element name="Реєстраційний_x0020_номер" ma:index="13" nillable="true" ma:displayName="Реєстраційний номер" ma:internalName="_x0420__x0435__x0454__x0441__x0442__x0440__x0430__x0446__x0456__x0439__x043d__x0438__x0439__x0020__x043d__x043e__x043c__x0435__x0440_" ma:readOnly="false">
      <xsd:simpleType>
        <xsd:restriction base="dms:Text">
          <xsd:maxLength value="255"/>
        </xsd:restriction>
      </xsd:simpleType>
    </xsd:element>
    <xsd:element name="Тип_x0020_документу" ma:index="14" nillable="true" ma:displayName="Тип документу" ma:internalName="_x0422__x0438__x043f__x0020__x0434__x043e__x043a__x0443__x043c__x0435__x043d__x0442__x0443_">
      <xsd:simpleType>
        <xsd:restriction base="dms:Text">
          <xsd:maxLength value="255"/>
        </xsd:restriction>
      </xsd:simpleType>
    </xsd:element>
    <xsd:element name="Керівник_x0020_ініціатора_x0020_П.І.П." ma:index="15" nillable="true" ma:displayName="Керівник ініціатора П.І.П." ma:internalName="_x041a__x0435__x0440__x0456__x0432__x043d__x0438__x043a__x0020__x0456__x043d__x0456__x0446__x0456__x0430__x0442__x043e__x0440__x0430__x0020__x041f__x002e__x0406__x002e__x041f__x002e_" ma:readOnly="false">
      <xsd:simpleType>
        <xsd:restriction base="dms:Text">
          <xsd:maxLength value="255"/>
        </xsd:restriction>
      </xsd:simpleType>
    </xsd:element>
    <xsd:element name="Реєстраційний_x0020_журнал" ma:index="16" nillable="true" ma:displayName="Реєстраційний журнал" ma:internalName="_x0420__x0435__x0454__x0441__x0442__x0440__x0430__x0446__x0456__x0439__x043d__x0438__x0439__x0020__x0436__x0443__x0440__x043d__x0430__x043b_" ma:readOnly="false">
      <xsd:simpleType>
        <xsd:restriction base="dms:Text">
          <xsd:maxLength value="255"/>
        </xsd:restriction>
      </xsd:simpleType>
    </xsd:element>
    <xsd:element name="Форма_x0020_власності" ma:index="17" nillable="true" ma:displayName="Форма власності" ma:internalName="_x0424__x043e__x0440__x043c__x0430__x0020__x0432__x043b__x0430__x0441__x043d__x043e__x0441__x0442__x0456_">
      <xsd:simpleType>
        <xsd:restriction base="dms:Text">
          <xsd:maxLength value="255"/>
        </xsd:restriction>
      </xsd:simpleType>
    </xsd:element>
    <xsd:element name="Вид_x0020_внутрішнього_x0020_документу" ma:index="18" nillable="true" ma:displayName="Вид внутрішнього документу" ma:list="{c08765da-a4ff-446f-806e-7eaa58ad10b2}" ma:internalName="_x0412__x0438__x0434__x0020__x0432__x043d__x0443__x0442__x0440__x0456__x0448__x043d__x044c__x043e__x0433__x043e__x0020__x0434__x043e__x043a__x0443__x043c__x0435__x043d__x0442__x0443_" ma:showField="Title" ma:web="d2883445-991f-41b6-bf68-0ccc9d8ce003">
      <xsd:simpleType>
        <xsd:restriction base="dms:Lookup"/>
      </xsd:simpleType>
    </xsd:element>
    <xsd:element name="Від_x0020_кого_x0028_посада_x0029_" ma:index="19" nillable="true" ma:displayName="Від кого(посада)" ma:internalName="_x0412__x0456__x0434__x0020__x043a__x043e__x0433__x043e__x0028__x043f__x043e__x0441__x0430__x0434__x0430__x0029_">
      <xsd:simpleType>
        <xsd:restriction base="dms:Text">
          <xsd:maxLength value="255"/>
        </xsd:restriction>
      </xsd:simpleType>
    </xsd:element>
    <xsd:element name="Реєстраційна_x0020_дата" ma:index="20" nillable="true" ma:displayName="Реєстраційна дата" ma:format="DateOnly" ma:internalName="_x0420__x0435__x0454__x0441__x0442__x0440__x0430__x0446__x0456__x0439__x043d__x0430__x0020__x0434__x0430__x0442__x0430_" ma:readOnly="false">
      <xsd:simpleType>
        <xsd:restriction base="dms:DateTime"/>
      </xsd:simpleType>
    </xsd:element>
    <xsd:element name="Дані_x0020_про_x0020_стан_x0020_юридичної_x0020_особи_x0028_процес_x0020_припинення_x0020__x0029_" ma:index="21" nillable="true" ma:displayName="Дані про стан юридичної особи(процес припинення )" ma:default="не перебуває в процесі припинення" ma:format="Dropdown" ma:internalName="_x0414__x0430__x043d__x0456__x0020__x043f__x0440__x043e__x0020__x0441__x0442__x0430__x043d__x0020__x044e__x0440__x0438__x0434__x0438__x0447__x043d__x043e__x0457__x0020__x043e__x0441__x043e__x0431__x0438__x0028__x043f__x0440__x043e__x0446__x0435__x0441__x0020__x043f__x0440__x0438__x043f__x0438__x043d__x0435__x043d__x043d__x044f__x0020__x0029_" ma:readOnly="false">
      <xsd:simpleType>
        <xsd:restriction base="dms:Choice">
          <xsd:enumeration value="перебуває в процесі припинення"/>
          <xsd:enumeration value="не перебуває в процесі припинення"/>
        </xsd:restriction>
      </xsd:simpleType>
    </xsd:element>
    <xsd:element name="Короткий_x0020_зміст" ma:index="22" nillable="true" ma:displayName="короткий зміст" ma:internalName="_x041a__x043e__x0440__x043e__x0442__x043a__x0438__x0439__x0020__x0437__x043c__x0456__x0441__x0442_">
      <xsd:simpleType>
        <xsd:restriction base="dms:Text">
          <xsd:maxLength value="255"/>
        </xsd:restriction>
      </xsd:simpleType>
    </xsd:element>
    <xsd:element name="Дивізіон" ma:index="23" nillable="true" ma:displayName="Дивізіон" ma:default="Східний дивізіон" ma:format="Dropdown" ma:internalName="_x0414__x0438__x0432__x0456__x0437__x0456__x043e__x043d_">
      <xsd:simpleType>
        <xsd:restriction base="dms:Choice">
          <xsd:enumeration value="Східний дивізіон"/>
          <xsd:enumeration value="Центральний дивізіон"/>
          <xsd:enumeration value="Південно-Західний дивізіон"/>
          <xsd:enumeration value="Західний дивізіон"/>
        </xsd:restriction>
      </xsd:simpleType>
    </xsd:element>
    <xsd:element name="Дата_x0020_реєстрації" ma:index="24" nillable="true" ma:displayName="Дата реєстрації" ma:format="DateOnly" ma:internalName="_x0414__x0430__x0442__x0430__x0020__x0440__x0435__x0454__x0441__x0442__x0440__x0430__x0446__x0456__x0457_">
      <xsd:simpleType>
        <xsd:restriction base="dms:DateTime"/>
      </xsd:simpleType>
    </xsd:element>
    <xsd:element name="Площа_x0020_земельного_x0020_банку_x002c__x0020_га" ma:index="25" nillable="true" ma:displayName="Площа земельного банку, га" ma:internalName="_x041f__x043b__x043e__x0449__x0430__x0020__x0437__x0435__x043c__x0435__x043b__x044c__x043d__x043e__x0433__x043e__x0020__x0431__x0430__x043d__x043a__x0443__x002C__x0020__x0433__x0430_">
      <xsd:simpleType>
        <xsd:restriction base="dms:Text">
          <xsd:maxLength value="255"/>
        </xsd:restriction>
      </xsd:simpleType>
    </xsd:element>
    <xsd:element name="Місцезнаходження" ma:index="26" nillable="true" ma:displayName="Місцезнаходження" ma:internalName="_x041c__x0456__x0441__x0446__x0435__x0437__x043d__x0430__x0445__x043e__x0434__x0436__x0435__x043d__x043d__x044f_">
      <xsd:simpleType>
        <xsd:restriction base="dms:Text">
          <xsd:maxLength value="255"/>
        </xsd:restriction>
      </xsd:simpleType>
    </xsd:element>
    <xsd:element name="Місце_x0020_реєстрації" ma:index="27" nillable="true" ma:displayName="Місце реєстрації" ma:internalName="_x041c__x0456__x0441__x0446__x0435__x0020__x0440__x0435__x0454__x0441__x0442__x0440__x0430__x0446__x0456__x0457_">
      <xsd:simpleType>
        <xsd:restriction base="dms:Text">
          <xsd:maxLength value="255"/>
        </xsd:restriction>
      </xsd:simpleType>
    </xsd:element>
    <xsd:element name="ІПН" ma:index="28" nillable="true" ma:displayName="ІПН" ma:internalName="_x0406__x041f__x041d_">
      <xsd:simpleType>
        <xsd:restriction base="dms:Text">
          <xsd:maxLength value="255"/>
        </xsd:restriction>
      </xsd:simpleType>
    </xsd:element>
    <xsd:element name="Код_x0020_ЄДРПОУ" ma:index="29" nillable="true" ma:displayName="Код ЄДРПОУ" ma:internalName="_x041a__x043e__x0434__x0020__x0404__x0414__x0420__x041f__x041e__x0423_">
      <xsd:simpleType>
        <xsd:restriction base="dms:Text">
          <xsd:maxLength value="255"/>
        </xsd:restriction>
      </xsd:simpleType>
    </xsd:element>
    <xsd:element name="Прогнозована_x0020_реалізація" ma:index="30" nillable="true" ma:displayName="Прогнозована реалізація" ma:internalName="_x041f__x0440__x043e__x0433__x043d__x043e__x0437__x043e__x0432__x0430__x043d__x0430__x0020__x0440__x0435__x0430__x043b__x0456__x0437__x0430__x0446__x0456__x044f_">
      <xsd:simpleType>
        <xsd:restriction base="dms:Text">
          <xsd:maxLength value="255"/>
        </xsd:restriction>
      </xsd:simpleType>
    </xsd:element>
    <xsd:element name="Термін_x0020_виконання" ma:index="31" nillable="true" ma:displayName="Термін виконання" ma:default="[today]" ma:format="DateOnly" ma:internalName="_x0422__x0435__x0440__x043c__x0456__x043d__x0020__x0432__x0438__x043a__x043e__x043d__x0430__x043d__x043d__x044f_" ma:readOnly="false">
      <xsd:simpleType>
        <xsd:restriction base="dms:DateTime"/>
      </xsd:simpleType>
    </xsd:element>
    <xsd:element name="Сума_x0020_ризику" ma:index="32" nillable="true" ma:displayName="Сума ризику" ma:internalName="_x0421__x0443__x043c__x0430__x0020__x0440__x0438__x0437__x0438__x043a__x0443_">
      <xsd:simpleType>
        <xsd:restriction base="dms:Text">
          <xsd:maxLength value="255"/>
        </xsd:restriction>
      </xsd:simpleType>
    </xsd:element>
    <xsd:element name="Від_x0020_кого" ma:index="33" nillable="true" ma:displayName="Від кого" ma:internalName="_x0412__x0456__x0434__x0020__x043a__x043e__x0433__x043e_">
      <xsd:simpleType>
        <xsd:restriction base="dms:Text">
          <xsd:maxLength value="255"/>
        </xsd:restriction>
      </xsd:simpleType>
    </xsd:element>
    <xsd:element name="Дата_x0020_виконання" ma:index="34" nillable="true" ma:displayName="Дата виконання" ma:format="DateOnly" ma:internalName="_x0414__x0430__x0442__x0430__x0020__x0432__x0438__x043a__x043e__x043d__x0430__x043d__x043d__x044f_" ma:readOnly="false">
      <xsd:simpleType>
        <xsd:restriction base="dms:DateTime"/>
      </xsd:simpleType>
    </xsd:element>
    <xsd:element name="Приналежність_x0020_до_x0020_групи_x0020_компаній" ma:index="35" nillable="true" ma:displayName="Приналежність до групи компаній" ma:internalName="_x041f__x0440__x0438__x043d__x0430__x043b__x0435__x0436__x043d__x0456__x0441__x0442__x044c__x0020__x0434__x043e__x0020__x0433__x0440__x0443__x043f__x0438__x0020__x043a__x043e__x043c__x043f__x0430__x043d__x0456__x0439_">
      <xsd:simpleType>
        <xsd:restriction base="dms:Text">
          <xsd:maxLength value="255"/>
        </xsd:restriction>
      </xsd:simpleType>
    </xsd:element>
    <xsd:element name="Область_x002f_район_x0020_розміщення_x0020_земельного_x0020_банку" ma:index="36" nillable="true" ma:displayName="Область/район розміщення земельного банку" ma:internalName="_x041e__x0431__x043b__x0430__x0441__x0442__x044c__x002F__x0440__x0430__x0439__x043e__x043d__x0020__x0440__x043e__x0437__x043c__x0456__x0449__x0435__x043d__x043d__x044f__x0020__x0437__x0435__x043c__x0435__x043b__x044c__x043d__x043e__x0433__x043e__x0020__x0431__x0430__x043d__x043a__x0443_">
      <xsd:simpleType>
        <xsd:restriction base="dms:Text">
          <xsd:maxLength value="255"/>
        </xsd:restriction>
      </xsd:simpleType>
    </xsd:element>
    <xsd:element name="Менеджер_x0020_Контрагента" ma:index="37" nillable="true" ma:displayName="Менеджер Контрагента" ma:internalName="_x041c__x0435__x043d__x0435__x0434__x0436__x0435__x0440__x0020__x041a__x043e__x043d__x0442__x0440__x0430__x0433__x0435__x043d__x0442__x0430_">
      <xsd:simpleType>
        <xsd:restriction base="dms:Text">
          <xsd:maxLength value="255"/>
        </xsd:restriction>
      </xsd:simpleType>
    </xsd:element>
    <xsd:element name="Підписав" ma:index="38" nillable="true" ma:displayName="Підписав" ma:internalName="_x041f__x0456__x0434__x043f__x0438__x0441__x0430__x0432_" ma:readOnly="false">
      <xsd:simpleType>
        <xsd:restriction base="dms:Text">
          <xsd:maxLength value="255"/>
        </xsd:restriction>
      </xsd:simpleType>
    </xsd:element>
    <xsd:element name="Відтермінування_x0028_календарних_x0020_днів_x0029_" ma:index="39" nillable="true" ma:displayName="Відтермінування(календарних днів)" ma:internalName="_x0412__x0456__x0434__x0442__x0435__x0440__x043c__x0456__x043d__x0443__x0432__x0430__x043d__x043d__x044f__x0028__x043a__x0430__x043b__x0435__x043d__x0434__x0430__x0440__x043d__x0438__x0445__x0020__x0434__x043d__x0456__x0432__x0029_">
      <xsd:simpleType>
        <xsd:restriction base="dms:Text">
          <xsd:maxLength value="255"/>
        </xsd:restriction>
      </xsd:simpleType>
    </xsd:element>
    <xsd:element name="Ініціатор_x0020_П.І.П" ma:index="40" nillable="true" ma:displayName="Ініціатор П.І.П" ma:internalName="_x0406__x043d__x0456__x0446__x0456__x0430__x0442__x043e__x0440__x0020__x041f__x002e__x0406__x002e__x041f_" ma:readOnly="false">
      <xsd:simpleType>
        <xsd:restriction base="dms:Text">
          <xsd:maxLength value="255"/>
        </xsd:restriction>
      </xsd:simpleType>
    </xsd:element>
    <xsd:element name="Ініціатор_x0020__x0028_посада_x0029_" ma:index="41" nillable="true" ma:displayName="Ініціатор (посада)" ma:internalName="_x0406__x043d__x0456__x0446__x0456__x0430__x0442__x043e__x0440__x0020__x0028__x043f__x043e__x0441__x0430__x0434__x0430__x0029_" ma:readOnly="false">
      <xsd:simpleType>
        <xsd:restriction base="dms:Text">
          <xsd:maxLength value="255"/>
        </xsd:restriction>
      </xsd:simpleType>
    </xsd:element>
    <xsd:element name="Підприємства" ma:index="42" nillable="true" ma:displayName="Підприємства" ma:default="ТОВ &quot;ОККО-Драйв&quot;" ma:internalName="_x041f__x0456__x0434__x043f__x0440__x0438__x0454__x043c__x0441__x0442__x0432__x0430_">
      <xsd:complexType>
        <xsd:complexContent>
          <xsd:extension base="dms:MultiChoice">
            <xsd:sequence>
              <xsd:element name="Value" maxOccurs="unbounded" minOccurs="0" nillable="true">
                <xsd:simpleType>
                  <xsd:restriction base="dms:Choice">
                    <xsd:enumeration value="ТОВ &quot;ОККО-Драйв&quot;"/>
                    <xsd:enumeration value="ТОВ «ОККО-РІТЕЙЛ»"/>
                    <xsd:enumeration value="ТОВ «ОККОСХІДІНВЕСТ»"/>
                    <xsd:enumeration value="ТОВ «ОККО-СХІД»"/>
                    <xsd:enumeration value="ПП «ДЕОЛ ТРЕЙД»"/>
                    <xsd:enumeration value="ТОВ &quot;ОККО-Лайт&quot;"/>
                    <xsd:enumeration value="ПП «НАФТОТЕРМІНАЛ»"/>
                    <xsd:enumeration value="ПП «ОККО-БІЗНЕС-КОНТРАКТ»"/>
                    <xsd:enumeration value="ПП ОККО-Бізнес Партнер"/>
                    <xsd:enumeration value="ПП ОККО-Ресурс"/>
                    <xsd:enumeration value="АТ «КОНЦЕРН ГАЛНАФТОГАЗ»"/>
                    <xsd:enumeration value="ПП «АВТОТРАНСКОМ»"/>
                    <xsd:enumeration value="ТОВ «ОККО-АГРОТРЕЙД»"/>
                    <xsd:enumeration value="ПП «ОККО-НАФТОПРОДУКТ»"/>
                    <xsd:enumeration value="ПП «ОККО-Контракт»"/>
                    <xsd:enumeration value="ПП ОККО-Партнер"/>
                    <xsd:enumeration value="ТОВ ОККО-Діджитал"/>
                  </xsd:restriction>
                </xsd:simpleType>
              </xsd:element>
            </xsd:sequence>
          </xsd:extension>
        </xsd:complexContent>
      </xsd:complexType>
    </xsd:element>
    <xsd:element name="EDOCCaseStatus" ma:index="43"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Код_x0020_в_x0020_SAP" ma:index="44" nillable="true" ma:displayName="Код в SAP" ma:internalName="_x041a__x043e__x0434__x0020__x0432__x0020_SAP">
      <xsd:simpleType>
        <xsd:restriction base="dms:Text">
          <xsd:maxLength value="255"/>
        </xsd:restriction>
      </xsd:simpleType>
    </xsd:element>
    <xsd:element name="Загальна_x0020_сума_x0020_кредиту" ma:index="45" nillable="true" ma:displayName="Загальна сума кредиту" ma:internalName="_x0417__x0430__x0433__x0430__x043b__x044c__x043d__x0430__x0020__x0441__x0443__x043c__x0430__x0020__x043a__x0440__x0435__x0434__x0438__x0442__x0443_">
      <xsd:simpleType>
        <xsd:restriction base="dms:Text">
          <xsd:maxLength value="255"/>
        </xsd:restriction>
      </xsd:simpleType>
    </xsd:element>
    <xsd:element name="Юридична_x0020_адреса" ma:index="46" nillable="true" ma:displayName="Юридична адреса" ma:internalName="_x042e__x0440__x0438__x0434__x0438__x0447__x043d__x0430__x0020__x0430__x0434__x0440__x0435__x0441__x0430_">
      <xsd:simpleType>
        <xsd:restriction base="dms:Note">
          <xsd:maxLength value="255"/>
        </xsd:restriction>
      </xsd:simpleType>
    </xsd:element>
    <xsd:element name="Основний_x0020_вид_x0020_діяльності" ma:index="47" nillable="true" ma:displayName="Основний вид діяльності" ma:internalName="_x041e__x0441__x043d__x043e__x0432__x043d__x0438__x0439__x0020__x0432__x0438__x0434__x0020__x0434__x0456__x044f__x043b__x044c__x043d__x043e__x0441__x0442__x0456_">
      <xsd:simpleType>
        <xsd:restriction base="dms:Note">
          <xsd:maxLength value="255"/>
        </xsd:restriction>
      </xsd:simpleType>
    </xsd:element>
    <xsd:element name="Контрагент.Податкові_x0020_реквізити" ma:index="48"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Форма" ma:index="49" nillable="true" ma:displayName="Форма" ma:default="Проста письмова" ma:format="Dropdown" ma:internalName="_x0424__x043e__x0440__x043c__x0430_">
      <xsd:simpleType>
        <xsd:restriction base="dms:Choice">
          <xsd:enumeration value="Проста письмова"/>
          <xsd:enumeration value="Нотаріальна"/>
        </xsd:restriction>
      </xsd:simpleType>
    </xsd:element>
    <xsd:element name="Контрагент.ПІБ_x0020_представника" ma:index="50" nillable="true" ma:displayName="Контрагент.ПІБ представника" ma:internalName="_x041a__x043e__x043d__x0442__x0440__x0430__x0433__x0435__x043d__x0442__x002e__x041f__x0406__x0411__x0020__x043f__x0440__x0435__x0434__x0441__x0442__x0430__x0432__x043d__x0438__x043a__x0430_">
      <xsd:simpleType>
        <xsd:restriction base="dms:Text">
          <xsd:maxLength value="255"/>
        </xsd:restriction>
      </xsd:simpleType>
    </xsd:element>
    <xsd:element name="Строк_x0020__x0028_термін_x0029__x0020_виконання_x0020_договору" ma:index="51" nillable="true" ma:displayName="Строк (термін) виконання договору" ma:format="DateOnly" ma:internalName="_x0421__x0442__x0440__x043e__x043a__x0020__x0028__x0442__x0435__x0440__x043c__x0456__x043d__x0029__x0020__x0432__x0438__x043a__x043e__x043d__x0430__x043d__x043d__x044f__x0020__x0434__x043e__x0433__x043e__x0432__x043e__x0440__x0443_">
      <xsd:simpleType>
        <xsd:restriction base="dms:DateTime"/>
      </xsd:simpleType>
    </xsd:element>
    <xsd:element name="Контрагент.Посада_x0020_представника" ma:index="52"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Додатки" ma:index="53" nillable="true" ma:displayName="Додатки" ma:internalName="_x0414__x043e__x0434__x0430__x0442__x043a__x0438_">
      <xsd:simpleType>
        <xsd:restriction base="dms:Text">
          <xsd:maxLength value="255"/>
        </xsd:restriction>
      </xsd:simpleType>
    </xsd:element>
    <xsd:element name="Інші_x0020_податки" ma:index="54" nillable="true" ma:displayName="Інші податки" ma:internalName="_x0406__x043d__x0448__x0456__x0020__x043f__x043e__x0434__x0430__x0442__x043a__x0438_">
      <xsd:simpleType>
        <xsd:restriction base="dms:Text">
          <xsd:maxLength value="255"/>
        </xsd:restriction>
      </xsd:simpleType>
    </xsd:element>
    <xsd:element name="Чи_x0020_є_x0020_контрагент_x0020_платником_x0020_ПДВ" ma:index="55" nillable="true" ma:displayName="Чи є контрагент платником ПДВ" ma:default="Так" ma:format="Dropdown" ma:internalName="_x0427__x0438__x0020__x0454__x0020__x043a__x043e__x043d__x0442__x0440__x0430__x0433__x0435__x043d__x0442__x0020__x043f__x043b__x0430__x0442__x043d__x0438__x043a__x043e__x043c__x0020__x041f__x0414__x0412_">
      <xsd:simpleType>
        <xsd:restriction base="dms:Choice">
          <xsd:enumeration value="Так"/>
          <xsd:enumeration value="Ні"/>
        </xsd:restriction>
      </xsd:simpleType>
    </xsd:element>
    <xsd:element name="Місце_x0020_укладення" ma:index="56"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Контрагент.Поштові_x0020_реквізити" ma:index="57"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Ставка_x0020_єдиного_x0020_податку" ma:index="58" nillable="true" ma:displayName="Ставка єдиного податку" ma:internalName="_x0421__x0442__x0430__x0432__x043a__x0430__x0020__x0454__x0434__x0438__x043d__x043e__x0433__x043e__x0020__x043f__x043e__x0434__x0430__x0442__x043a__x0443_">
      <xsd:simpleType>
        <xsd:restriction base="dms:Text">
          <xsd:maxLength value="255"/>
        </xsd:restriction>
      </xsd:simpleType>
    </xsd:element>
    <xsd:element name="Контрагент.Поштова_x0020_адреса" ma:index="59"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Контрагент.Банк" ma:index="60"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Вартість_x0020_договору" ma:index="61" nillable="true" ma:displayName="Вартість договору" ma:internalName="_x0412__x0430__x0440__x0442__x0456__x0441__x0442__x044c__x0020__x0434__x043e__x0433__x043e__x0432__x043e__x0440__x0443_">
      <xsd:simpleType>
        <xsd:restriction base="dms:Text">
          <xsd:maxLength value="255"/>
        </xsd:restriction>
      </xsd:simpleType>
    </xsd:element>
    <xsd:element name="Дата_x0020_акта" ma:index="62" nillable="true" ma:displayName="Дата акта" ma:format="DateOnly" ma:internalName="_x0414__x0430__x0442__x0430__x0020__x0430__x043a__x0442__x0430_">
      <xsd:simpleType>
        <xsd:restriction base="dms:DateTime"/>
      </xsd:simpleType>
    </xsd:element>
    <xsd:element name="Дата_x0020_договору" ma:index="63" nillable="true" ma:displayName="Дата договору" ma:format="DateOnly" ma:internalName="_x0414__x0430__x0442__x0430__x0020__x0434__x043e__x0433__x043e__x0432__x043e__x0440__x0443_">
      <xsd:simpleType>
        <xsd:restriction base="dms:DateTime"/>
      </xsd:simpleType>
    </xsd:element>
    <xsd:element name="Інше" ma:index="64" nillable="true" ma:displayName="Інше" ma:internalName="_x0406__x043d__x0448__x0435_">
      <xsd:simpleType>
        <xsd:restriction base="dms:Text">
          <xsd:maxLength value="255"/>
        </xsd:restriction>
      </xsd:simpleType>
    </xsd:element>
    <xsd:element name="Заявка_x0020_на" ma:index="65" nillable="true" ma:displayName="Заявка на" ma:format="Dropdown" ma:internalName="_x0417__x0430__x044f__x0432__x043a__x0430__x0020__x043d__x0430_">
      <xsd:simpleType>
        <xsd:restriction base="dms:Choice">
          <xsd:enumeration value="розроблення"/>
          <xsd:enumeration value="правову експертизу"/>
        </xsd:restriction>
      </xsd:simpleType>
    </xsd:element>
    <xsd:element name="Контрагент.Код" ma:index="66" nillable="true" ma:displayName="Контрагент.Код" ma:internalName="_x041a__x043e__x043d__x0442__x0440__x0430__x0433__x0435__x043d__x0442__x002e__x041a__x043e__x0434_">
      <xsd:simpleType>
        <xsd:restriction base="dms:Text">
          <xsd:maxLength value="12"/>
        </xsd:restriction>
      </xsd:simpleType>
    </xsd:element>
    <xsd:element name="Порядок_x0020_розрахунків" ma:index="67" nillable="true" ma:displayName="Порядок розрахунків" ma:internalName="_x041f__x043e__x0440__x044f__x0434__x043e__x043a__x0020__x0440__x043e__x0437__x0440__x0430__x0445__x0443__x043d__x043a__x0456__x0432_">
      <xsd:simpleType>
        <xsd:restriction base="dms:Note">
          <xsd:maxLength value="255"/>
        </xsd:restriction>
      </xsd:simpleType>
    </xsd:element>
    <xsd:element name="Контрагент.Повна_x0020_назва" ma:index="68" nillable="true" ma:displayName="Контрагент.Повна назва" ma:internalName="_x041a__x043e__x043d__x0442__x0440__x0430__x0433__x0435__x043d__x0442__x002e__x041f__x043e__x0432__x043d__x0430__x0020__x043d__x0430__x0437__x0432__x0430_">
      <xsd:simpleType>
        <xsd:restriction base="dms:Text">
          <xsd:maxLength value="255"/>
        </xsd:restriction>
      </xsd:simpleType>
    </xsd:element>
    <xsd:element name="Строк_x0020__x0028_термін_x0029__x0020_договору" ma:index="69" nillable="true" ma:displayName="Строк (термін) договору" ma:format="DateOnly" ma:internalName="_x0421__x0442__x0440__x043e__x043a__x0020__x0028__x0442__x0435__x0440__x043c__x0456__x043d__x0029__x0020__x0434__x043e__x0433__x043e__x0432__x043e__x0440__x0443_">
      <xsd:simpleType>
        <xsd:restriction base="dms:DateTime"/>
      </xsd:simpleType>
    </xsd:element>
    <xsd:element name="Контрагент.Доручення_x0020_представника" ma:index="70" nillable="true" ma:displayName="Контрагент.Доручення представника" ma:internalName="_x041a__x043e__x043d__x0442__x0440__x0430__x0433__x0435__x043d__x0442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редмет_x0020_договору" ma:index="71" nillable="true" ma:displayName="Предмет договору" ma:internalName="_x041f__x0440__x0435__x0434__x043c__x0435__x0442__x0020__x0434__x043e__x0433__x043e__x0432__x043e__x0440__x0443_" ma:readOnly="false">
      <xsd:simpleType>
        <xsd:restriction base="dms:Note">
          <xsd:maxLength value="255"/>
        </xsd:restriction>
      </xsd:simpleType>
    </xsd:element>
    <xsd:element name="Контрагент.Платіжні_x0020_реквізити" ma:index="72" nillable="true" ma:displayName="Контрагент.Поточний рахунок" ma:internalName="_x041a__x043e__x043d__x0442__x0440__x0430__x0433__x0435__x043d__x0442__x002e__x041f__x043b__x0430__x0442__x0456__x0436__x043d__x0456__x0020__x0440__x0435__x043a__x0432__x0456__x0437__x0438__x0442__x0438_">
      <xsd:simpleType>
        <xsd:restriction base="dms:Text">
          <xsd:maxLength value="255"/>
        </xsd:restriction>
      </xsd:simpleType>
    </xsd:element>
    <xsd:element name="Контрагент.МФО_x0020_банку" ma:index="7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Чи_x0020_включено_x0020_в_x0020_ціну_x0020_ПДВ" ma:index="74" nillable="true" ma:displayName="Чи включено в ціну ПДВ" ma:default="Так" ma:format="Dropdown" ma:internalName="_x0427__x0438__x0020__x0432__x043a__x043b__x044e__x0447__x0435__x043d__x043e__x0020__x0432__x0020__x0446__x0456__x043d__x0443__x0020__x041f__x0414__x0412_">
      <xsd:simpleType>
        <xsd:restriction base="dms:Choice">
          <xsd:enumeration value="Так"/>
          <xsd:enumeration value="Ні"/>
        </xsd:restriction>
      </xsd:simpleType>
    </xsd:element>
    <xsd:element name="ЗКПО" ma:index="75" nillable="true" ma:displayName="ЗКПО" ma:internalName="_x0417__x041a__x041f__x041e_">
      <xsd:simpleType>
        <xsd:restriction base="dms:Text">
          <xsd:maxLength value="255"/>
        </xsd:restriction>
      </xsd:simpleType>
    </xsd:element>
    <xsd:element name="Ідентифікаційний_x0020_код" ma:index="76" nillable="true" ma:displayName="Ідентифікаційний код" ma:internalName="_x0406__x0434__x0435__x043d__x0442__x0438__x0444__x0456__x043a__x0430__x0446__x0456__x0439__x043d__x0438__x0439__x0020__x043a__x043e__x0434_">
      <xsd:simpleType>
        <xsd:restriction base="dms:Text">
          <xsd:maxLength value="255"/>
        </xsd:restriction>
      </xsd:simpleType>
    </xsd:element>
    <xsd:element name="Місце_x0020_внесення" ma:index="77" nillable="true" ma:displayName="Місце внесення" ma:default="SAP" ma:format="Dropdown" ma:internalName="_x041c__x0456__x0441__x0446__x0435__x0020__x0432__x043d__x0435__x0441__x0435__x043d__x043d__x044f_">
      <xsd:simpleType>
        <xsd:restriction base="dms:Choice">
          <xsd:enumeration value="SAP"/>
          <xsd:enumeration value="SAP БО"/>
          <xsd:enumeration value="SAP ЗО"/>
        </xsd:restriction>
      </xsd:simpleType>
    </xsd:element>
    <xsd:element name="Номер_x0020_телефону" ma:index="78" nillable="true" ma:displayName="Номер телефону" ma:internalName="_x041d__x043e__x043c__x0435__x0440__x0020__x0442__x0435__x043b__x0435__x0444__x043e__x043d__x0443_">
      <xsd:simpleType>
        <xsd:restriction base="dms:Text">
          <xsd:maxLength value="255"/>
        </xsd:restriction>
      </xsd:simpleType>
    </xsd:element>
    <xsd:element name="Повна_x0020_назва_x0020_підприємства_x002f_організації" ma:index="79" nillable="true" ma:displayName="Повна назва підприємства/організації" ma:internalName="_x041f__x043e__x0432__x043d__x0430__x0020__x043d__x0430__x0437__x0432__x0430__x0020__x043f__x0456__x0434__x043f__x0440__x0438__x0454__x043c__x0441__x0442__x0432__x0430__x002F__x043e__x0440__x0433__x0430__x043d__x0456__x0437__x0430__x0446__x0456__x0457_">
      <xsd:simpleType>
        <xsd:restriction base="dms:Text">
          <xsd:maxLength value="255"/>
        </xsd:restriction>
      </xsd:simpleType>
    </xsd:element>
    <xsd:element name="Скорочена_x0020_назва_x0020_підприємства_x0020__x002f__x0020_організації_x0020_для_x0020_пошуку_x0020_в_x0020_SAP_x0020__x0028_20_x0020_символів_x0029_" ma:index="80"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Тип_x0020_контрагента" ma:index="81" nillable="true" ma:displayName="Тип контрагента" ma:default="кредитор" ma:format="Dropdown" ma:internalName="_x0422__x0438__x043f__x0020__x043a__x043e__x043d__x0442__x0440__x0430__x0433__x0435__x043d__x0442__x0430_">
      <xsd:simpleType>
        <xsd:restriction base="dms:Choice">
          <xsd:enumeration value="кредитор"/>
          <xsd:enumeration value="дебітор готівковий"/>
          <xsd:enumeration value="дебітор безготівковий"/>
        </xsd:restriction>
      </xsd:simpleType>
    </xsd:element>
    <xsd:element name="МФО_x0020_банка" ma:index="82" nillable="true" ma:displayName="МФО банка" ma:internalName="_x041c__x0424__x041e__x0020__x0431__x0430__x043d__x043a__x0430_">
      <xsd:simpleType>
        <xsd:restriction base="dms:Text">
          <xsd:maxLength value="255"/>
        </xsd:restriction>
      </xsd:simpleType>
    </xsd:element>
    <xsd:element name="Розрахунковий_x0020_рахунок" ma:index="83" nillable="true" ma:displayName="Розрахунковий рахунок" ma:internalName="_x0420__x043e__x0437__x0440__x0430__x0445__x0443__x043d__x043a__x043e__x0432__x0438__x0439__x0020__x0440__x0430__x0445__x0443__x043d__x043e__x043a_">
      <xsd:simpleType>
        <xsd:restriction base="dms:Text">
          <xsd:maxLength value="255"/>
        </xsd:restriction>
      </xsd:simpleType>
    </xsd:element>
    <xsd:element name="Підприємство.Код" ma:index="84"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element name="Роль_x0020_Контрагента" ma:index="85" nillable="true" ma:displayName="Роль Контрагента" ma:default="Покупець" ma:format="Dropdown" ma:internalName="_x0420__x043e__x043b__x044c__x0020__x041a__x043e__x043d__x0442__x0440__x0430__x0433__x0435__x043d__x0442__x0430_" ma:readOnly="false">
      <xsd:simpleType>
        <xsd:restriction base="dms:Choice">
          <xsd:enumeration value="Замовник"/>
          <xsd:enumeration value="Виконавець"/>
          <xsd:enumeration value="Покупець"/>
          <xsd:enumeration value="Продавець"/>
          <xsd:enumeration value="Партнер"/>
          <xsd:enumeration value="Поручитель"/>
          <xsd:enumeration value="Кредитор"/>
        </xsd:restriction>
      </xsd:simpleType>
    </xsd:element>
    <xsd:element name="Підприємство.Банк" ma:index="86"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Підприємство.Доручення_x0020_представника" ma:index="87"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ідприємство.Поштова_x0020_адреса" ma:index="88"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Підприємство.Факс" ma:index="89"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Підприємство.ІПН" ma:index="90"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Контрагент.Факс" ma:index="91"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Підприємство.Поточний_x0020_рахунок" ma:index="92" nillable="true" ma:displayName="Підприємство.Поточний рахунок" ma:internalName="_x041f__x0456__x0434__x043f__x0440__x0438__x0454__x043c__x0441__x0442__x0432__x043e__x002e__x041f__x043e__x0442__x043e__x0447__x043d__x0438__x0439__x0020__x0440__x0430__x0445__x0443__x043d__x043e__x043a_">
      <xsd:simpleType>
        <xsd:restriction base="dms:Text">
          <xsd:maxLength value="255"/>
        </xsd:restriction>
      </xsd:simpleType>
    </xsd:element>
    <xsd:element name="Підприємство.Посада_x0020_представника" ma:index="93" nillable="true" ma:displayName="Підприємство.Посада представника" ma:internalName="_x041f__x0456__x0434__x043f__x0440__x0438__x0454__x043c__x0441__x0442__x0432__x043e__x002e__x041f__x043e__x0441__x0430__x0434__x0430__x0020__x043f__x0440__x0435__x0434__x0441__x0442__x0430__x0432__x043d__x0438__x043a__x0430_">
      <xsd:simpleType>
        <xsd:restriction base="dms:Text">
          <xsd:maxLength value="255"/>
        </xsd:restriction>
      </xsd:simpleType>
    </xsd:element>
    <xsd:element name="Підприємство.Телефон" ma:index="94"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Контрагент.Телефон" ma:index="9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Статус_x0020_податк_x0020_на_x0020_прибуто_x0020_Підприємство" ma:index="96" nillable="true" ma:displayName="Статус податок на прибуток Підприємство" ma:default="платника податку на прибуток на загальних підставах" ma:format="Dropdown" ma:internalName="_x0421__x0442__x0430__x0442__x0443__x0441__x0020__x043f__x043e__x0434__x0430__x0442__x043a__x0020__x043d__x0430__x0020__x043f__x0440__x0438__x0431__x0443__x0442__x043e__x0020__x041f__x0456__x0434__x043f__x0440__x0438__x0454__x043c__x0441__x0442__x0432__x043e_" ma:readOnly="false">
      <xsd:simpleType>
        <xsd:restriction base="dms:Choice">
          <xsd:enumeration value="платника податку на прибуток на загальних підставах"/>
          <xsd:enumeration value="платника єдиного податку"/>
          <xsd:enumeration value="неприбуткової організації"/>
        </xsd:restriction>
      </xsd:simpleType>
    </xsd:element>
    <xsd:element name="Підприємство.Е-mail" ma:index="97"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МФО_x0020_банку" ma:index="98"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Підприємство.Повна_x0020_назва" ma:index="99" nillable="true" ma:displayName="Підприємство.Повна назва" ma:internalName="_x041f__x0456__x0434__x043f__x0440__x0438__x0454__x043c__x0441__x0442__x0432__x043e__x002e__x041f__x043e__x0432__x043d__x0430__x0020__x043d__x0430__x0437__x0432__x0430_">
      <xsd:simpleType>
        <xsd:restriction base="dms:Text">
          <xsd:maxLength value="255"/>
        </xsd:restriction>
      </xsd:simpleType>
    </xsd:element>
    <xsd:element name="Предмет_x0020_договору_x0028_к_x002f_п_x0020_нафтопродуктів_x0020_та_x0020_міндобрив_x0029_" ma:index="100" nillable="true" ma:displayName="Предмет договору(к/п нафтопродуктів та міндобрив)" ma:format="Dropdown" ma:internalName="_x041f__x0440__x0435__x0434__x043c__x0435__x0442__x0020__x0434__x043e__x0433__x043e__x0432__x043e__x0440__x0443__x0028__x043a__x002F__x043f__x0020__x043d__x0430__x0444__x0442__x043e__x043f__x0440__x043e__x0434__x0443__x043a__x0442__x0456__x0432__x0020__x0442__x0430__x0020__x043c__x0456__x043d__x0434__x043e__x0431__x0440__x0438__x0432__x0029_">
      <xsd:simpleType>
        <xsd:restriction base="dms:Choice">
          <xsd:enumeration value="Купівля Нафтопродуктів"/>
          <xsd:enumeration value="Збут Нафтопродуктів"/>
          <xsd:enumeration value="Купівля Міндобрив"/>
          <xsd:enumeration value="Збут Міндобрив"/>
        </xsd:restriction>
      </xsd:simpleType>
    </xsd:element>
    <xsd:element name="Підприємство.Юридична_x0020_адреса" ma:index="10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Підприємство.ПІБ_x0020_представника" ma:index="10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Контрагент.Е-mail" ma:index="103"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Номер_x0020_договору" ma:index="104"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Контрагент.Назва" ma:index="10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Роль_x0020_Підприємство" ma:index="106" nillable="true" ma:displayName="Роль Підприємство" ma:default="Продавець" ma:format="Dropdown" ma:internalName="_x0420__x043e__x043b__x044c__x0020__x041f__x0456__x0434__x043f__x0440__x0438__x0454__x043c__x0441__x0442__x0432__x043e_">
      <xsd:simpleType>
        <xsd:restriction base="dms:Choice">
          <xsd:enumeration value="Замовник"/>
          <xsd:enumeration value="Виконавець"/>
          <xsd:enumeration value="Покупець"/>
          <xsd:enumeration value="Продавець"/>
          <xsd:enumeration value="Компанія"/>
          <xsd:enumeration value="Поручитель"/>
          <xsd:enumeration value="Кредитор"/>
        </xsd:restriction>
      </xsd:simpleType>
    </xsd:element>
    <xsd:element name="Статус_x0020_платника_x0020_податку_x0020_на_x0020_прибуток" ma:index="107" nillable="true" ma:displayName="Статус податку на прибуток Контрагент" ma:default="платника податку на прибуток на загальних підставах" ma:format="Dropdown" ma:internalName="_x0421__x0442__x0430__x0442__x0443__x0441__x0020__x043f__x043b__x0430__x0442__x043d__x0438__x043a__x0430__x0020__x043f__x043e__x0434__x0430__x0442__x043a__x0443__x0020__x043d__x0430__x0020__x043f__x0440__x0438__x0431__x0443__x0442__x043e__x043a_" ma:readOnly="false">
      <xsd:simpleType>
        <xsd:restriction base="dms:Choice">
          <xsd:enumeration value="платника податку на прибуток на загальних підставах"/>
          <xsd:enumeration value="платника єдиного податку"/>
          <xsd:enumeration value="неприбуткової організації"/>
        </xsd:restriction>
      </xsd:simpleType>
    </xsd:element>
    <xsd:element name="Підприємство.Назва" ma:index="10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ContractorAccountNumber" ma:index="109" nillable="true" ma:displayName="КотрагентР/р" ma:internalName="ContractorAccountNumber">
      <xsd:simpleType>
        <xsd:restriction base="dms:Text">
          <xsd:maxLength value="255"/>
        </xsd:restriction>
      </xsd:simpleType>
    </xsd:element>
    <xsd:element name="CtrpAccountNumber" ma:index="110" nillable="true" ma:displayName="CtrpAccountNumber" ma:internalName="CtrpAccoun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Форма_x0020_власності xmlns="d2883445-991f-41b6-bf68-0ccc9d8ce003" xsi:nil="true"/>
    <Сума_x0020_ризику xmlns="d2883445-991f-41b6-bf68-0ccc9d8ce003" xsi:nil="true"/>
    <Підприємства xmlns="d2883445-991f-41b6-bf68-0ccc9d8ce003">
      <Value>ТОВ "ОККО-Драйв"</Value>
    </Підприємства>
    <Форма xmlns="d2883445-991f-41b6-bf68-0ccc9d8ce003">Проста письмова</Форма>
    <ЗКПО xmlns="d2883445-991f-41b6-bf68-0ccc9d8ce003" xsi:nil="true"/>
    <Тип_x0020_контрагента xmlns="d2883445-991f-41b6-bf68-0ccc9d8ce003">кредитор</Тип_x0020_контрагента>
    <Дата_x0020_реєстрації xmlns="d2883445-991f-41b6-bf68-0ccc9d8ce003" xsi:nil="true"/>
    <Ініціатор_x0020__x0028_посада_x0029_ xmlns="d2883445-991f-41b6-bf68-0ccc9d8ce003" xsi:nil="true"/>
    <EDOCCaseStatus xmlns="d2883445-991f-41b6-bf68-0ccc9d8ce003">
      <Url xsi:nil="true"/>
      <Description xsi:nil="true"/>
    </EDOCCaseStatus>
    <Контрагент.Посада_x0020_представника xmlns="d2883445-991f-41b6-bf68-0ccc9d8ce003" xsi:nil="true"/>
    <Контрагент.Банк xmlns="d2883445-991f-41b6-bf68-0ccc9d8ce003" xsi:nil="true"/>
    <Вартість_x0020_договору xmlns="d2883445-991f-41b6-bf68-0ccc9d8ce003" xsi:nil="true"/>
    <Область_x002f_район_x0020_розміщення_x0020_земельного_x0020_банку xmlns="d2883445-991f-41b6-bf68-0ccc9d8ce003" xsi:nil="true"/>
    <Від_x0020_кого xmlns="d2883445-991f-41b6-bf68-0ccc9d8ce003" xsi:nil="true"/>
    <Строк_x0020__x0028_термін_x0029__x0020_договору xmlns="d2883445-991f-41b6-bf68-0ccc9d8ce003" xsi:nil="true"/>
    <Підприємство.Факс xmlns="d2883445-991f-41b6-bf68-0ccc9d8ce003" xsi:nil="true"/>
    <Заявка_x0020_на xmlns="d2883445-991f-41b6-bf68-0ccc9d8ce003" xsi:nil="true"/>
    <Контрагент.Повна_x0020_назва xmlns="d2883445-991f-41b6-bf68-0ccc9d8ce003" xsi:nil="true"/>
    <Контрагент.Доручення_x0020_представника xmlns="d2883445-991f-41b6-bf68-0ccc9d8ce003" xsi:nil="true"/>
    <Номер_x0020_договору xmlns="d2883445-991f-41b6-bf68-0ccc9d8ce003" xsi:nil="true"/>
    <Підприємство.Назва xmlns="d2883445-991f-41b6-bf68-0ccc9d8ce003" xsi:nil="true"/>
    <Керівник_x0020_ініціатора_x0020_П.І.П. xmlns="d2883445-991f-41b6-bf68-0ccc9d8ce003" xsi:nil="true"/>
    <Дата_x0020_договору xmlns="d2883445-991f-41b6-bf68-0ccc9d8ce003" xsi:nil="true"/>
    <Контрагент.Код xmlns="d2883445-991f-41b6-bf68-0ccc9d8ce003" xsi:nil="true"/>
    <Номер_x0020_телефону xmlns="d2883445-991f-41b6-bf68-0ccc9d8ce003" xsi:nil="true"/>
    <Повна_x0020_назва_x0020_підприємства_x002f_організації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Підприємство.Доручення_x0020_представника xmlns="d2883445-991f-41b6-bf68-0ccc9d8ce003" xsi:nil="true"/>
    <Контрагент.Телефон xmlns="d2883445-991f-41b6-bf68-0ccc9d8ce003" xsi:nil="true"/>
    <Підприємство.Повна_x0020_назва xmlns="d2883445-991f-41b6-bf68-0ccc9d8ce003" xsi:nil="true"/>
    <ContractorAccountNumber xmlns="d2883445-991f-41b6-bf68-0ccc9d8ce003" xsi:nil="true"/>
    <Реєстраційний_x0020_журнал xmlns="d2883445-991f-41b6-bf68-0ccc9d8ce003" xsi:nil="true"/>
    <Дані_x0020_про_x0020_стан_x0020_юридичної_x0020_особи_x0028_процес_x0020_припинення_x0020__x0029_ xmlns="d2883445-991f-41b6-bf68-0ccc9d8ce003">не перебуває в процесі припинення</Дані_x0020_про_x0020_стан_x0020_юридичної_x0020_особи_x0028_процес_x0020_припинення_x0020__x0029_>
    <Прогнозована_x0020_реалізація xmlns="d2883445-991f-41b6-bf68-0ccc9d8ce003" xsi:nil="true"/>
    <Ініціатор_x0020_П.І.П xmlns="d2883445-991f-41b6-bf68-0ccc9d8ce003" xsi:nil="true"/>
    <Строк_x0020__x0028_термін_x0029__x0020_виконання_x0020_договору xmlns="d2883445-991f-41b6-bf68-0ccc9d8ce003" xsi:nil="true"/>
    <Контрагент.Факс xmlns="d2883445-991f-41b6-bf68-0ccc9d8ce003" xsi:nil="true"/>
    <Реєстраційна_x0020_дата xmlns="d2883445-991f-41b6-bf68-0ccc9d8ce003" xsi:nil="true"/>
    <Підписав xmlns="d2883445-991f-41b6-bf68-0ccc9d8ce003" xsi:nil="true"/>
    <Розрахунковий_x0020_рахунок xmlns="d2883445-991f-41b6-bf68-0ccc9d8ce003" xsi:nil="true"/>
    <Підприємство.Поштова_x0020_адреса xmlns="d2883445-991f-41b6-bf68-0ccc9d8ce003" xsi:nil="true"/>
    <Контрагент.Е-mail xmlns="d2883445-991f-41b6-bf68-0ccc9d8ce003" xsi:nil="true"/>
    <CtrpAccountNumber xmlns="d2883445-991f-41b6-bf68-0ccc9d8ce003" xsi:nil="true"/>
    <До_x0020_документа xmlns="d2883445-991f-41b6-bf68-0ccc9d8ce003">
      <Url xsi:nil="true"/>
      <Description xsi:nil="true"/>
    </До_x0020_документа>
    <Готував_x0020_виконавець xmlns="d2883445-991f-41b6-bf68-0ccc9d8ce003" xsi:nil="true"/>
    <Підприємство.Поточний_x0020_рахунок xmlns="d2883445-991f-41b6-bf68-0ccc9d8ce003" xsi:nil="true"/>
    <Підприємство.Посада_x0020_представника xmlns="d2883445-991f-41b6-bf68-0ccc9d8ce003" xsi:nil="true"/>
    <Тип_x0020_документу xmlns="d2883445-991f-41b6-bf68-0ccc9d8ce003" xsi:nil="true"/>
    <Контрагент.Податкові_x0020_реквізити xmlns="d2883445-991f-41b6-bf68-0ccc9d8ce003" xsi:nil="true"/>
    <Чи_x0020_є_x0020_контрагент_x0020_платником_x0020_ПДВ xmlns="d2883445-991f-41b6-bf68-0ccc9d8ce003">Так</Чи_x0020_є_x0020_контрагент_x0020_платником_x0020_ПДВ>
    <Ставка_x0020_єдиного_x0020_податку xmlns="d2883445-991f-41b6-bf68-0ccc9d8ce003" xsi:nil="true"/>
    <Підприємство.ІПН xmlns="d2883445-991f-41b6-bf68-0ccc9d8ce003" xsi:nil="true"/>
    <Назва_x0020_підприємства xmlns="d2883445-991f-41b6-bf68-0ccc9d8ce003" xsi:nil="true"/>
    <Дані_x0020_про_x0020_платників_x0020_податків xmlns="d2883445-991f-41b6-bf68-0ccc9d8ce003" xsi:nil="true"/>
    <Від_x0020_кого_x0028_посада_x0029_ xmlns="d2883445-991f-41b6-bf68-0ccc9d8ce003" xsi:nil="true"/>
    <Відтермінування_x0028_календарних_x0020_днів_x0029_ xmlns="d2883445-991f-41b6-bf68-0ccc9d8ce003" xsi:nil="true"/>
    <Місце_x0020_укладення xmlns="d2883445-991f-41b6-bf68-0ccc9d8ce003" xsi:nil="true"/>
    <Контрагент.Поштова_x0020_адреса xmlns="d2883445-991f-41b6-bf68-0ccc9d8ce003" xsi:nil="true"/>
    <Контрагент.Платіжні_x0020_реквізити xmlns="d2883445-991f-41b6-bf68-0ccc9d8ce003" xsi:nil="true"/>
    <МФО_x0020_банка xmlns="d2883445-991f-41b6-bf68-0ccc9d8ce003" xsi:nil="true"/>
    <Роль_x0020_Контрагента xmlns="d2883445-991f-41b6-bf68-0ccc9d8ce003">Покупець</Роль_x0020_Контрагента>
    <Підприємство.Е-mail xmlns="d2883445-991f-41b6-bf68-0ccc9d8ce003" xsi:nil="true"/>
    <Підприємство.МФО_x0020_банку xmlns="d2883445-991f-41b6-bf68-0ccc9d8ce003" xsi:nil="true"/>
    <Предмет_x0020_договору_x0028_к_x002f_п_x0020_нафтопродуктів_x0020_та_x0020_міндобрив_x0029_ xmlns="d2883445-991f-41b6-bf68-0ccc9d8ce003" xsi:nil="true"/>
    <Канал_x0020_збуту xmlns="d2883445-991f-41b6-bf68-0ccc9d8ce003" xsi:nil="true"/>
    <Код_x0020_в_x0020_SAP xmlns="d2883445-991f-41b6-bf68-0ccc9d8ce003" xsi:nil="true"/>
    <Контрагент.ПІБ_x0020_представника xmlns="d2883445-991f-41b6-bf68-0ccc9d8ce003" xsi:nil="true"/>
    <Контрагент.МФО_x0020_банку xmlns="d2883445-991f-41b6-bf68-0ccc9d8ce003" xsi:nil="true"/>
    <Вид_x0020_внутрішнього_x0020_документу xmlns="d2883445-991f-41b6-bf68-0ccc9d8ce003" xsi:nil="true"/>
    <Місцезнаходження xmlns="d2883445-991f-41b6-bf68-0ccc9d8ce003" xsi:nil="true"/>
    <Код_x0020_ЄДРПОУ xmlns="d2883445-991f-41b6-bf68-0ccc9d8ce003" xsi:nil="true"/>
    <Приналежність_x0020_до_x0020_групи_x0020_компаній xmlns="d2883445-991f-41b6-bf68-0ccc9d8ce003" xsi:nil="true"/>
    <Юридична_x0020_адреса xmlns="d2883445-991f-41b6-bf68-0ccc9d8ce003" xsi:nil="true"/>
    <Ідентифікаційний_x0020_код xmlns="d2883445-991f-41b6-bf68-0ccc9d8ce003" xsi:nil="true"/>
    <Підприємство.Банк xmlns="d2883445-991f-41b6-bf68-0ccc9d8ce003" xsi:nil="true"/>
    <Підприємство.Юридична_x0020_адреса xmlns="d2883445-991f-41b6-bf68-0ccc9d8ce003" xsi:nil="true"/>
    <Менеджер_x0020_Контрагента xmlns="d2883445-991f-41b6-bf68-0ccc9d8ce003" xsi:nil="true"/>
    <Статус_x0020_платника_x0020_податку_x0020_на_x0020_прибуток xmlns="d2883445-991f-41b6-bf68-0ccc9d8ce003">платника податку на прибуток на загальних підставах</Статус_x0020_платника_x0020_податку_x0020_на_x0020_прибуток>
    <Площа_x0020_земельного_x0020_банку_x002c__x0020_га xmlns="d2883445-991f-41b6-bf68-0ccc9d8ce003" xsi:nil="true"/>
    <Дата_x0020_акта xmlns="d2883445-991f-41b6-bf68-0ccc9d8ce003" xsi:nil="true"/>
    <Короткий_x0020_зміст xmlns="d2883445-991f-41b6-bf68-0ccc9d8ce003" xsi:nil="true"/>
    <Дивізіон xmlns="d2883445-991f-41b6-bf68-0ccc9d8ce003">Східний дивізіон</Дивізіон>
    <Статус_x0020_податк_x0020_на_x0020_прибуто_x0020_Підприємство xmlns="d2883445-991f-41b6-bf68-0ccc9d8ce003">платника податку на прибуток на загальних підставах</Статус_x0020_податк_x0020_на_x0020_прибуто_x0020_Підприємство>
    <Місце_x0020_реєстрації xmlns="d2883445-991f-41b6-bf68-0ccc9d8ce003" xsi:nil="true"/>
    <Інші_x0020_податки xmlns="d2883445-991f-41b6-bf68-0ccc9d8ce003" xsi:nil="true"/>
    <Підприємство.Код xmlns="d2883445-991f-41b6-bf68-0ccc9d8ce003" xsi:nil="true"/>
    <Підприємство.Телефон xmlns="d2883445-991f-41b6-bf68-0ccc9d8ce003" xsi:nil="true"/>
    <Роль_x0020_Підприємство xmlns="d2883445-991f-41b6-bf68-0ccc9d8ce003">Продавець</Роль_x0020_Підприємство>
    <Реєстраційний_x0020_номер xmlns="d2883445-991f-41b6-bf68-0ccc9d8ce003" xsi:nil="true"/>
    <Термін_x0020_виконання xmlns="d2883445-991f-41b6-bf68-0ccc9d8ce003">2021-09-15T05:56:01+00:00</Термін_x0020_виконання>
    <Контрагент.Поштові_x0020_реквізити xmlns="d2883445-991f-41b6-bf68-0ccc9d8ce003" xsi:nil="true"/>
    <Порядок_x0020_розрахунків xmlns="d2883445-991f-41b6-bf68-0ccc9d8ce003" xsi:nil="true"/>
    <Предмет_x0020_договору xmlns="d2883445-991f-41b6-bf68-0ccc9d8ce003">договір купівлі-продажу товарів з використанням паливних суперталонів</Предмет_x0020_договору>
    <Чи_x0020_включено_x0020_в_x0020_ціну_x0020_ПДВ xmlns="d2883445-991f-41b6-bf68-0ccc9d8ce003">Так</Чи_x0020_включено_x0020_в_x0020_ціну_x0020_ПДВ>
    <Контрагент.Назва xmlns="d2883445-991f-41b6-bf68-0ccc9d8ce003" xsi:nil="true"/>
    <Основний_x0020_вид_x0020_діяльності xmlns="d2883445-991f-41b6-bf68-0ccc9d8ce003" xsi:nil="true"/>
    <Додатки xmlns="d2883445-991f-41b6-bf68-0ccc9d8ce003" xsi:nil="true"/>
    <Інше xmlns="d2883445-991f-41b6-bf68-0ccc9d8ce003" xsi:nil="true"/>
    <Підприємство.ПІБ_x0020_представника xmlns="d2883445-991f-41b6-bf68-0ccc9d8ce003" xsi:nil="true"/>
    <ІПН xmlns="d2883445-991f-41b6-bf68-0ccc9d8ce003" xsi:nil="true"/>
    <Дата_x0020_виконання xmlns="d2883445-991f-41b6-bf68-0ccc9d8ce003" xsi:nil="true"/>
    <Загальна_x0020_сума_x0020_кредиту xmlns="d2883445-991f-41b6-bf68-0ccc9d8ce003" xsi:nil="true"/>
    <Місце_x0020_внесення xmlns="d2883445-991f-41b6-bf68-0ccc9d8ce003">SAP</Місце_x0020_внесення>
  </documentManagement>
</p:properties>
</file>

<file path=customXml/itemProps1.xml><?xml version="1.0" encoding="utf-8"?>
<ds:datastoreItem xmlns:ds="http://schemas.openxmlformats.org/officeDocument/2006/customXml" ds:itemID="{C8CFAF32-A4AA-4AB3-B2B3-018CC857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9B934-F5E3-42B8-862E-F6B87FCC55C8}">
  <ds:schemaRefs>
    <ds:schemaRef ds:uri="http://schemas.openxmlformats.org/officeDocument/2006/bibliography"/>
  </ds:schemaRefs>
</ds:datastoreItem>
</file>

<file path=customXml/itemProps3.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4.xml><?xml version="1.0" encoding="utf-8"?>
<ds:datastoreItem xmlns:ds="http://schemas.openxmlformats.org/officeDocument/2006/customXml" ds:itemID="{77E8CF09-2B59-4C49-87C5-66DFC73F0701}">
  <ds:schemaRefs>
    <ds:schemaRef ds:uri="http://schemas.microsoft.com/office/2006/metadata/properties"/>
    <ds:schemaRef ds:uri="http://schemas.microsoft.com/office/infopath/2007/PartnerControls"/>
    <ds:schemaRef ds:uri="d2883445-991f-41b6-bf68-0ccc9d8ce003"/>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LibreOffice/7.1.2.2$Windows_x86 LibreOffice_project/8a45595d069ef5570103caea1b71cc9d82b2aae4</Application>
  <AppVersion>15.0000</AppVersion>
  <Pages>6</Pages>
  <Words>3216</Words>
  <Characters>21447</Characters>
  <CharactersWithSpaces>24569</CharactersWithSpaces>
  <Paragraphs>168</Paragraphs>
  <Company>kgng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2022-05-02T08:50:00Z</dcterms:created>
  <dc:creator>OTerlich@gng.com.ua</dc:creator>
  <dc:description/>
  <dc:language>ru-RU</dc:language>
  <cp:lastModifiedBy/>
  <cp:lastPrinted>2022-08-03T08:49:53Z</cp:lastPrinted>
  <dcterms:modified xsi:type="dcterms:W3CDTF">2022-08-09T09:02:26Z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0x0101006AB8BA78851B27428E2266CC92E636EE</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y fmtid="{D5CDD505-2E9C-101B-9397-08002B2CF9AE}" pid="7" name="_docset_NoMedatataSyncRequired">
    <vt:lpwstr>False</vt:lpwstr>
  </property>
</Properties>
</file>