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E9B47" w14:textId="31104335" w:rsidR="00F80F87" w:rsidRPr="005B5E08" w:rsidRDefault="00BD6CA0" w:rsidP="00BD6CA0">
      <w:pPr>
        <w:jc w:val="right"/>
        <w:rPr>
          <w:b/>
          <w:lang w:val="uk-UA"/>
        </w:rPr>
      </w:pPr>
      <w:r w:rsidRPr="005B5E08">
        <w:rPr>
          <w:b/>
          <w:lang w:val="uk-UA"/>
        </w:rPr>
        <w:t>Додаток 1</w:t>
      </w:r>
    </w:p>
    <w:p w14:paraId="1157BDCD" w14:textId="46349A77" w:rsidR="00F80F87" w:rsidRPr="005B5E08" w:rsidRDefault="00F80F87" w:rsidP="00F80F87">
      <w:pPr>
        <w:jc w:val="right"/>
        <w:rPr>
          <w:lang w:val="uk-UA"/>
        </w:rPr>
      </w:pPr>
    </w:p>
    <w:p w14:paraId="2EFBCC9B" w14:textId="4E6C7F60" w:rsidR="009D377B" w:rsidRPr="005B5E08" w:rsidRDefault="009D377B" w:rsidP="009D377B">
      <w:pPr>
        <w:jc w:val="center"/>
        <w:rPr>
          <w:b/>
          <w:lang w:val="uk-UA"/>
        </w:rPr>
      </w:pPr>
      <w:r w:rsidRPr="005B5E08">
        <w:rPr>
          <w:b/>
          <w:lang w:val="uk-UA"/>
        </w:rPr>
        <w:t>Технічні та кількісні вимоги до предмету закупівлі</w:t>
      </w:r>
    </w:p>
    <w:p w14:paraId="49114EA6" w14:textId="4BCC533B" w:rsidR="009D377B" w:rsidRPr="005B5E08" w:rsidRDefault="00F80F87" w:rsidP="009D377B">
      <w:pPr>
        <w:tabs>
          <w:tab w:val="left" w:pos="7655"/>
        </w:tabs>
        <w:spacing w:after="160" w:line="259" w:lineRule="auto"/>
        <w:jc w:val="center"/>
        <w:rPr>
          <w:b/>
          <w:lang w:val="uk-UA"/>
        </w:rPr>
      </w:pPr>
      <w:r w:rsidRPr="005B5E08">
        <w:rPr>
          <w:b/>
          <w:lang w:val="uk-UA"/>
        </w:rPr>
        <w:t>предмет закупівлі:</w:t>
      </w:r>
      <w:bookmarkStart w:id="0" w:name="_Hlk78378249"/>
      <w:r w:rsidRPr="005B5E08">
        <w:rPr>
          <w:b/>
          <w:lang w:val="uk-UA"/>
        </w:rPr>
        <w:t xml:space="preserve"> </w:t>
      </w:r>
      <w:bookmarkEnd w:id="0"/>
      <w:r w:rsidRPr="00930343">
        <w:rPr>
          <w:b/>
          <w:lang w:val="uk-UA"/>
        </w:rPr>
        <w:t>«</w:t>
      </w:r>
      <w:r w:rsidR="004573CB">
        <w:rPr>
          <w:b/>
          <w:lang w:val="uk-UA"/>
        </w:rPr>
        <w:t>Медичні матеріали</w:t>
      </w:r>
      <w:bookmarkStart w:id="1" w:name="_GoBack"/>
      <w:bookmarkEnd w:id="1"/>
      <w:r w:rsidR="009D377B" w:rsidRPr="00930343">
        <w:rPr>
          <w:b/>
          <w:lang w:val="uk-UA"/>
        </w:rPr>
        <w:t>»</w:t>
      </w:r>
    </w:p>
    <w:p w14:paraId="736333E3" w14:textId="2F9A69F2" w:rsidR="009D377B" w:rsidRPr="005B5E08" w:rsidRDefault="00F80F87" w:rsidP="009D377B">
      <w:pPr>
        <w:tabs>
          <w:tab w:val="left" w:pos="7655"/>
        </w:tabs>
        <w:spacing w:after="160" w:line="259" w:lineRule="auto"/>
        <w:jc w:val="center"/>
        <w:rPr>
          <w:b/>
          <w:lang w:val="uk-UA"/>
        </w:rPr>
      </w:pPr>
      <w:r w:rsidRPr="005B5E08">
        <w:rPr>
          <w:b/>
          <w:lang w:val="uk-UA"/>
        </w:rPr>
        <w:t>код ДК 021:2015</w:t>
      </w:r>
      <w:r w:rsidR="009D377B" w:rsidRPr="005B5E08">
        <w:rPr>
          <w:b/>
          <w:lang w:val="uk-UA"/>
        </w:rPr>
        <w:t>:</w:t>
      </w:r>
      <w:r w:rsidRPr="005B5E08">
        <w:rPr>
          <w:b/>
          <w:lang w:val="uk-UA"/>
        </w:rPr>
        <w:t xml:space="preserve"> </w:t>
      </w:r>
      <w:r w:rsidR="009D377B" w:rsidRPr="005B5E08">
        <w:rPr>
          <w:b/>
          <w:lang w:val="uk-UA"/>
        </w:rPr>
        <w:t>331</w:t>
      </w:r>
      <w:r w:rsidR="00930343">
        <w:rPr>
          <w:b/>
          <w:lang w:val="uk-UA"/>
        </w:rPr>
        <w:t>4</w:t>
      </w:r>
      <w:r w:rsidR="009D377B" w:rsidRPr="005B5E08">
        <w:rPr>
          <w:b/>
          <w:lang w:val="uk-UA"/>
        </w:rPr>
        <w:t>0000-</w:t>
      </w:r>
      <w:r w:rsidR="00930343">
        <w:rPr>
          <w:b/>
          <w:lang w:val="uk-UA"/>
        </w:rPr>
        <w:t>3</w:t>
      </w:r>
      <w:r w:rsidR="007E6197">
        <w:rPr>
          <w:b/>
          <w:lang w:val="uk-UA"/>
        </w:rPr>
        <w:t>:</w:t>
      </w:r>
      <w:r w:rsidR="009D377B" w:rsidRPr="005B5E08">
        <w:rPr>
          <w:b/>
          <w:lang w:val="uk-UA"/>
        </w:rPr>
        <w:t xml:space="preserve"> </w:t>
      </w:r>
      <w:proofErr w:type="spellStart"/>
      <w:r w:rsidR="00635107" w:rsidRPr="005B5E08">
        <w:rPr>
          <w:b/>
        </w:rPr>
        <w:t>Медичн</w:t>
      </w:r>
      <w:proofErr w:type="spellEnd"/>
      <w:r w:rsidR="00930343">
        <w:rPr>
          <w:b/>
          <w:lang w:val="uk-UA"/>
        </w:rPr>
        <w:t>і матеріали</w:t>
      </w:r>
    </w:p>
    <w:p w14:paraId="6A4C987B" w14:textId="7510D30D" w:rsidR="007D5F6F" w:rsidRPr="005B5E08" w:rsidRDefault="007D5F6F" w:rsidP="007D5F6F">
      <w:pPr>
        <w:pStyle w:val="a3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tbl>
      <w:tblPr>
        <w:tblStyle w:val="a5"/>
        <w:tblW w:w="10065" w:type="dxa"/>
        <w:tblInd w:w="-289" w:type="dxa"/>
        <w:tblLook w:val="04A0" w:firstRow="1" w:lastRow="0" w:firstColumn="1" w:lastColumn="0" w:noHBand="0" w:noVBand="1"/>
      </w:tblPr>
      <w:tblGrid>
        <w:gridCol w:w="619"/>
        <w:gridCol w:w="2796"/>
        <w:gridCol w:w="1733"/>
        <w:gridCol w:w="1102"/>
        <w:gridCol w:w="1131"/>
        <w:gridCol w:w="2684"/>
      </w:tblGrid>
      <w:tr w:rsidR="003769FE" w:rsidRPr="005B5E08" w14:paraId="76333D35" w14:textId="77777777" w:rsidTr="003769FE">
        <w:tc>
          <w:tcPr>
            <w:tcW w:w="619" w:type="dxa"/>
          </w:tcPr>
          <w:p w14:paraId="11968DF2" w14:textId="0C504B23" w:rsidR="003769FE" w:rsidRPr="005B5E08" w:rsidRDefault="003769FE" w:rsidP="003769F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5E08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2796" w:type="dxa"/>
          </w:tcPr>
          <w:p w14:paraId="57D030B0" w14:textId="7F5F3D40" w:rsidR="003769FE" w:rsidRPr="005B5E08" w:rsidRDefault="003769FE" w:rsidP="003769F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5E08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Найменування</w:t>
            </w:r>
          </w:p>
        </w:tc>
        <w:tc>
          <w:tcPr>
            <w:tcW w:w="1733" w:type="dxa"/>
          </w:tcPr>
          <w:p w14:paraId="1E7313D3" w14:textId="77777777" w:rsidR="003769FE" w:rsidRPr="005B5E08" w:rsidRDefault="003769FE" w:rsidP="003769FE">
            <w:pPr>
              <w:jc w:val="center"/>
              <w:rPr>
                <w:b/>
                <w:bCs/>
                <w:spacing w:val="-8"/>
                <w:lang w:val="uk-UA"/>
              </w:rPr>
            </w:pPr>
            <w:r w:rsidRPr="005B5E08">
              <w:rPr>
                <w:b/>
                <w:bCs/>
                <w:spacing w:val="-8"/>
                <w:lang w:val="uk-UA"/>
              </w:rPr>
              <w:t xml:space="preserve">Коди </w:t>
            </w:r>
          </w:p>
          <w:p w14:paraId="68E8BD7B" w14:textId="3FCC47D0" w:rsidR="003769FE" w:rsidRPr="005B5E08" w:rsidRDefault="003769FE" w:rsidP="003769F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5E08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/>
              </w:rPr>
              <w:t>НК 024:2019</w:t>
            </w:r>
          </w:p>
        </w:tc>
        <w:tc>
          <w:tcPr>
            <w:tcW w:w="1102" w:type="dxa"/>
          </w:tcPr>
          <w:p w14:paraId="43BA06F4" w14:textId="04426435" w:rsidR="003769FE" w:rsidRPr="005B5E08" w:rsidRDefault="003769FE" w:rsidP="003769F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5E08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Од. </w:t>
            </w:r>
            <w:proofErr w:type="spellStart"/>
            <w:r w:rsidRPr="005B5E08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вим</w:t>
            </w:r>
            <w:proofErr w:type="spellEnd"/>
            <w:r w:rsidRPr="005B5E08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131" w:type="dxa"/>
          </w:tcPr>
          <w:p w14:paraId="52A98E5D" w14:textId="020AFE6E" w:rsidR="003769FE" w:rsidRPr="005B5E08" w:rsidRDefault="003769FE" w:rsidP="003769F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5E08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Кіль-кість</w:t>
            </w:r>
          </w:p>
        </w:tc>
        <w:tc>
          <w:tcPr>
            <w:tcW w:w="2684" w:type="dxa"/>
          </w:tcPr>
          <w:p w14:paraId="4DC769D0" w14:textId="7ACF65C6" w:rsidR="003769FE" w:rsidRPr="005B5E08" w:rsidRDefault="003769FE" w:rsidP="003769F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5E08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Технічні вимоги</w:t>
            </w:r>
          </w:p>
        </w:tc>
      </w:tr>
      <w:tr w:rsidR="003769FE" w:rsidRPr="005B5E08" w14:paraId="697D3F75" w14:textId="77777777" w:rsidTr="003769FE">
        <w:tc>
          <w:tcPr>
            <w:tcW w:w="619" w:type="dxa"/>
          </w:tcPr>
          <w:p w14:paraId="26C002A2" w14:textId="4C34E7DC" w:rsidR="003769FE" w:rsidRPr="005B5E08" w:rsidRDefault="003769FE" w:rsidP="003769F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5E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796" w:type="dxa"/>
          </w:tcPr>
          <w:p w14:paraId="2F31B561" w14:textId="24AFC00F" w:rsidR="003769FE" w:rsidRPr="005B5E08" w:rsidRDefault="003769FE" w:rsidP="003769F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5E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733" w:type="dxa"/>
          </w:tcPr>
          <w:p w14:paraId="21080A61" w14:textId="0567D0D3" w:rsidR="003769FE" w:rsidRPr="005B5E08" w:rsidRDefault="003769FE" w:rsidP="003769F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5E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02" w:type="dxa"/>
          </w:tcPr>
          <w:p w14:paraId="4C82F14C" w14:textId="7AC2EC2A" w:rsidR="003769FE" w:rsidRPr="005B5E08" w:rsidRDefault="003769FE" w:rsidP="003769F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5E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131" w:type="dxa"/>
          </w:tcPr>
          <w:p w14:paraId="566FC414" w14:textId="22EB0C55" w:rsidR="003769FE" w:rsidRPr="005B5E08" w:rsidRDefault="003769FE" w:rsidP="003769F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5E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684" w:type="dxa"/>
          </w:tcPr>
          <w:p w14:paraId="18C21A72" w14:textId="2E44E322" w:rsidR="003769FE" w:rsidRPr="005B5E08" w:rsidRDefault="003769FE" w:rsidP="003769F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5E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3769FE" w:rsidRPr="00693FCF" w14:paraId="07F65436" w14:textId="77777777" w:rsidTr="003769FE">
        <w:tc>
          <w:tcPr>
            <w:tcW w:w="619" w:type="dxa"/>
          </w:tcPr>
          <w:p w14:paraId="2101E502" w14:textId="4392287E" w:rsidR="003769FE" w:rsidRPr="005B5E08" w:rsidRDefault="00693FCF" w:rsidP="003769F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96" w:type="dxa"/>
          </w:tcPr>
          <w:p w14:paraId="60BB492D" w14:textId="6AE345EC" w:rsidR="003769FE" w:rsidRPr="005B5E08" w:rsidRDefault="00693FCF" w:rsidP="003769F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F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Силіконові мати для закривання </w:t>
            </w:r>
            <w:proofErr w:type="spellStart"/>
            <w:r w:rsidRPr="00693FCF">
              <w:rPr>
                <w:rFonts w:ascii="Times New Roman" w:hAnsi="Times New Roman"/>
                <w:sz w:val="24"/>
                <w:szCs w:val="24"/>
                <w:lang w:val="uk-UA"/>
              </w:rPr>
              <w:t>глибоколункових</w:t>
            </w:r>
            <w:proofErr w:type="spellEnd"/>
            <w:r w:rsidRPr="00693F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планшет (20 шт./</w:t>
            </w:r>
            <w:proofErr w:type="spellStart"/>
            <w:r w:rsidRPr="00693FCF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  <w:r w:rsidRPr="00693FCF">
              <w:rPr>
                <w:rFonts w:ascii="Times New Roman" w:hAnsi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1733" w:type="dxa"/>
          </w:tcPr>
          <w:p w14:paraId="0BF3402F" w14:textId="1236E778" w:rsidR="003769FE" w:rsidRPr="005B5E08" w:rsidRDefault="00693FCF" w:rsidP="00456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F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61305 — </w:t>
            </w:r>
            <w:proofErr w:type="spellStart"/>
            <w:r w:rsidRPr="00693FCF">
              <w:rPr>
                <w:rFonts w:ascii="Times New Roman" w:hAnsi="Times New Roman"/>
                <w:sz w:val="24"/>
                <w:szCs w:val="24"/>
                <w:lang w:val="uk-UA"/>
              </w:rPr>
              <w:t>Мікропланшет</w:t>
            </w:r>
            <w:proofErr w:type="spellEnd"/>
            <w:r w:rsidRPr="00693F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плівка ІВД</w:t>
            </w:r>
          </w:p>
        </w:tc>
        <w:tc>
          <w:tcPr>
            <w:tcW w:w="1102" w:type="dxa"/>
          </w:tcPr>
          <w:p w14:paraId="0DF1EFB8" w14:textId="35AC89FB" w:rsidR="003769FE" w:rsidRPr="005B5E08" w:rsidRDefault="00693FCF" w:rsidP="00456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131" w:type="dxa"/>
          </w:tcPr>
          <w:p w14:paraId="15861281" w14:textId="43690D97" w:rsidR="003769FE" w:rsidRPr="005B5E08" w:rsidRDefault="00693FCF" w:rsidP="00456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2684" w:type="dxa"/>
          </w:tcPr>
          <w:p w14:paraId="4726B734" w14:textId="77777777" w:rsidR="00E50418" w:rsidRPr="00E50418" w:rsidRDefault="00E50418" w:rsidP="00E50418">
            <w:pPr>
              <w:shd w:val="clear" w:color="auto" w:fill="FFFFFF"/>
              <w:rPr>
                <w:lang w:val="uk-UA"/>
              </w:rPr>
            </w:pPr>
            <w:r w:rsidRPr="00E50418">
              <w:rPr>
                <w:lang w:val="uk-UA"/>
              </w:rPr>
              <w:t xml:space="preserve">Мікробіологічний статус: вільні від </w:t>
            </w:r>
            <w:proofErr w:type="spellStart"/>
            <w:r w:rsidRPr="00E50418">
              <w:rPr>
                <w:lang w:val="uk-UA"/>
              </w:rPr>
              <w:t>ДНКаз</w:t>
            </w:r>
            <w:proofErr w:type="spellEnd"/>
            <w:r w:rsidRPr="00E50418">
              <w:rPr>
                <w:lang w:val="uk-UA"/>
              </w:rPr>
              <w:t xml:space="preserve">, </w:t>
            </w:r>
            <w:proofErr w:type="spellStart"/>
            <w:r w:rsidRPr="00E50418">
              <w:rPr>
                <w:lang w:val="uk-UA"/>
              </w:rPr>
              <w:t>РНКаз</w:t>
            </w:r>
            <w:proofErr w:type="spellEnd"/>
            <w:r w:rsidRPr="00E50418">
              <w:rPr>
                <w:lang w:val="uk-UA"/>
              </w:rPr>
              <w:t>, ДНК людини, інгібіторів ПЛР та пірогенів.</w:t>
            </w:r>
          </w:p>
          <w:p w14:paraId="334F31F0" w14:textId="77777777" w:rsidR="00E50418" w:rsidRPr="00244EBD" w:rsidRDefault="00E50418" w:rsidP="00E50418">
            <w:pPr>
              <w:shd w:val="clear" w:color="auto" w:fill="FFFFFF"/>
            </w:pPr>
            <w:proofErr w:type="spellStart"/>
            <w:r w:rsidRPr="00244EBD">
              <w:t>Призначення</w:t>
            </w:r>
            <w:proofErr w:type="spellEnd"/>
            <w:r w:rsidRPr="00244EBD">
              <w:t xml:space="preserve">: </w:t>
            </w:r>
            <w:proofErr w:type="spellStart"/>
            <w:r w:rsidRPr="00244EBD">
              <w:t>Багаторазові</w:t>
            </w:r>
            <w:proofErr w:type="spellEnd"/>
            <w:r w:rsidRPr="00244EBD">
              <w:t xml:space="preserve"> </w:t>
            </w:r>
            <w:proofErr w:type="spellStart"/>
            <w:r w:rsidRPr="00244EBD">
              <w:t>силіконові</w:t>
            </w:r>
            <w:proofErr w:type="spellEnd"/>
            <w:r w:rsidRPr="00244EBD">
              <w:t xml:space="preserve"> </w:t>
            </w:r>
            <w:proofErr w:type="spellStart"/>
            <w:r w:rsidRPr="00244EBD">
              <w:t>мати</w:t>
            </w:r>
            <w:proofErr w:type="spellEnd"/>
            <w:r w:rsidRPr="00244EBD">
              <w:t xml:space="preserve"> для </w:t>
            </w:r>
            <w:proofErr w:type="spellStart"/>
            <w:r w:rsidRPr="00244EBD">
              <w:t>закриття</w:t>
            </w:r>
            <w:proofErr w:type="spellEnd"/>
            <w:r w:rsidRPr="00244EBD">
              <w:t xml:space="preserve"> </w:t>
            </w:r>
            <w:proofErr w:type="spellStart"/>
            <w:r w:rsidRPr="00244EBD">
              <w:t>глибоколункових</w:t>
            </w:r>
            <w:proofErr w:type="spellEnd"/>
            <w:r w:rsidRPr="00244EBD">
              <w:t xml:space="preserve"> планшет </w:t>
            </w:r>
            <w:proofErr w:type="spellStart"/>
            <w:r w:rsidRPr="00244EBD">
              <w:t>із</w:t>
            </w:r>
            <w:proofErr w:type="spellEnd"/>
            <w:r w:rsidRPr="00244EBD">
              <w:t xml:space="preserve"> </w:t>
            </w:r>
            <w:proofErr w:type="spellStart"/>
            <w:r w:rsidRPr="00244EBD">
              <w:t>квадратними</w:t>
            </w:r>
            <w:proofErr w:type="spellEnd"/>
            <w:r w:rsidRPr="00244EBD">
              <w:t xml:space="preserve"> лунками. </w:t>
            </w:r>
          </w:p>
          <w:p w14:paraId="003B9B2F" w14:textId="77777777" w:rsidR="00E50418" w:rsidRPr="00244EBD" w:rsidRDefault="00E50418" w:rsidP="00E50418">
            <w:pPr>
              <w:shd w:val="clear" w:color="auto" w:fill="FFFFFF"/>
            </w:pPr>
            <w:proofErr w:type="spellStart"/>
            <w:r w:rsidRPr="00244EBD">
              <w:t>Колір</w:t>
            </w:r>
            <w:proofErr w:type="spellEnd"/>
            <w:r w:rsidRPr="00244EBD">
              <w:t xml:space="preserve">: </w:t>
            </w:r>
            <w:proofErr w:type="spellStart"/>
            <w:r w:rsidRPr="00244EBD">
              <w:t>білий</w:t>
            </w:r>
            <w:proofErr w:type="spellEnd"/>
          </w:p>
          <w:p w14:paraId="09BD0922" w14:textId="77777777" w:rsidR="00E50418" w:rsidRPr="00244EBD" w:rsidRDefault="00E50418" w:rsidP="00E50418">
            <w:pPr>
              <w:shd w:val="clear" w:color="auto" w:fill="FFFFFF"/>
            </w:pPr>
            <w:proofErr w:type="spellStart"/>
            <w:r w:rsidRPr="00244EBD">
              <w:t>Матеріал</w:t>
            </w:r>
            <w:proofErr w:type="spellEnd"/>
            <w:r w:rsidRPr="00244EBD">
              <w:t xml:space="preserve">: </w:t>
            </w:r>
            <w:proofErr w:type="spellStart"/>
            <w:r w:rsidRPr="00244EBD">
              <w:t>силікон</w:t>
            </w:r>
            <w:proofErr w:type="spellEnd"/>
            <w:r w:rsidRPr="00244EBD">
              <w:t xml:space="preserve"> </w:t>
            </w:r>
          </w:p>
          <w:p w14:paraId="53809C3B" w14:textId="34141387" w:rsidR="003769FE" w:rsidRPr="005B5E08" w:rsidRDefault="00E50418" w:rsidP="00E50418">
            <w:pPr>
              <w:rPr>
                <w:lang w:val="uk-UA"/>
              </w:rPr>
            </w:pPr>
            <w:proofErr w:type="spellStart"/>
            <w:r w:rsidRPr="00244EBD">
              <w:t>Мають</w:t>
            </w:r>
            <w:proofErr w:type="spellEnd"/>
            <w:r w:rsidRPr="00244EBD">
              <w:t xml:space="preserve"> </w:t>
            </w:r>
            <w:proofErr w:type="spellStart"/>
            <w:r w:rsidRPr="00244EBD">
              <w:t>дозволяти</w:t>
            </w:r>
            <w:proofErr w:type="spellEnd"/>
            <w:r w:rsidRPr="00244EBD">
              <w:t xml:space="preserve"> </w:t>
            </w:r>
            <w:proofErr w:type="spellStart"/>
            <w:r w:rsidRPr="00244EBD">
              <w:t>працювати</w:t>
            </w:r>
            <w:proofErr w:type="spellEnd"/>
            <w:r w:rsidRPr="00244EBD">
              <w:t xml:space="preserve"> </w:t>
            </w:r>
            <w:proofErr w:type="spellStart"/>
            <w:r w:rsidRPr="00244EBD">
              <w:t>із</w:t>
            </w:r>
            <w:proofErr w:type="spellEnd"/>
            <w:r w:rsidRPr="00244EBD">
              <w:t xml:space="preserve"> </w:t>
            </w:r>
            <w:proofErr w:type="spellStart"/>
            <w:r w:rsidRPr="00244EBD">
              <w:t>зразками</w:t>
            </w:r>
            <w:proofErr w:type="spellEnd"/>
            <w:r w:rsidRPr="00244EBD">
              <w:t xml:space="preserve"> в </w:t>
            </w:r>
            <w:proofErr w:type="spellStart"/>
            <w:r w:rsidRPr="00244EBD">
              <w:t>діапазоні</w:t>
            </w:r>
            <w:proofErr w:type="spellEnd"/>
            <w:r w:rsidRPr="00244EBD">
              <w:t xml:space="preserve"> температур </w:t>
            </w:r>
            <w:proofErr w:type="spellStart"/>
            <w:r w:rsidRPr="00244EBD">
              <w:t>від</w:t>
            </w:r>
            <w:proofErr w:type="spellEnd"/>
            <w:r w:rsidRPr="00244EBD">
              <w:t xml:space="preserve"> -86°С до 120°С, </w:t>
            </w:r>
            <w:proofErr w:type="spellStart"/>
            <w:r w:rsidRPr="00244EBD">
              <w:t>що</w:t>
            </w:r>
            <w:proofErr w:type="spellEnd"/>
            <w:r w:rsidRPr="00244EBD">
              <w:t xml:space="preserve"> </w:t>
            </w:r>
            <w:proofErr w:type="spellStart"/>
            <w:r w:rsidRPr="00244EBD">
              <w:t>дозволяє</w:t>
            </w:r>
            <w:proofErr w:type="spellEnd"/>
            <w:r w:rsidRPr="00244EBD">
              <w:t xml:space="preserve"> </w:t>
            </w:r>
            <w:proofErr w:type="spellStart"/>
            <w:r w:rsidRPr="00244EBD">
              <w:t>використовувати</w:t>
            </w:r>
            <w:proofErr w:type="spellEnd"/>
            <w:r w:rsidRPr="00244EBD">
              <w:t xml:space="preserve"> </w:t>
            </w:r>
            <w:proofErr w:type="spellStart"/>
            <w:r w:rsidRPr="00244EBD">
              <w:t>їх</w:t>
            </w:r>
            <w:proofErr w:type="spellEnd"/>
            <w:r w:rsidRPr="00244EBD">
              <w:t xml:space="preserve"> у </w:t>
            </w:r>
            <w:proofErr w:type="spellStart"/>
            <w:r w:rsidRPr="00244EBD">
              <w:t>більшості</w:t>
            </w:r>
            <w:proofErr w:type="spellEnd"/>
            <w:r w:rsidRPr="00244EBD">
              <w:t xml:space="preserve"> </w:t>
            </w:r>
            <w:proofErr w:type="spellStart"/>
            <w:r w:rsidRPr="00244EBD">
              <w:t>протоколів</w:t>
            </w:r>
            <w:proofErr w:type="spellEnd"/>
            <w:r w:rsidRPr="00244EBD">
              <w:t xml:space="preserve"> </w:t>
            </w:r>
            <w:proofErr w:type="spellStart"/>
            <w:r w:rsidRPr="00244EBD">
              <w:t>виділення</w:t>
            </w:r>
            <w:proofErr w:type="spellEnd"/>
            <w:r w:rsidRPr="00244EBD">
              <w:t xml:space="preserve"> з </w:t>
            </w:r>
            <w:proofErr w:type="spellStart"/>
            <w:r w:rsidRPr="00244EBD">
              <w:t>різними</w:t>
            </w:r>
            <w:proofErr w:type="spellEnd"/>
            <w:r w:rsidRPr="00244EBD">
              <w:t xml:space="preserve"> методиками.</w:t>
            </w:r>
          </w:p>
        </w:tc>
      </w:tr>
    </w:tbl>
    <w:p w14:paraId="3C0A0E83" w14:textId="77777777" w:rsidR="00E50418" w:rsidRDefault="00E50418" w:rsidP="007D5F6F">
      <w:pPr>
        <w:jc w:val="both"/>
        <w:rPr>
          <w:b/>
          <w:lang w:val="uk-UA"/>
        </w:rPr>
      </w:pPr>
    </w:p>
    <w:p w14:paraId="41A5281C" w14:textId="244311AE" w:rsidR="007D5F6F" w:rsidRPr="005B5E08" w:rsidRDefault="007D5F6F" w:rsidP="007D5F6F">
      <w:pPr>
        <w:jc w:val="both"/>
        <w:rPr>
          <w:b/>
          <w:lang w:val="uk-UA"/>
        </w:rPr>
      </w:pPr>
      <w:r w:rsidRPr="005B5E08">
        <w:rPr>
          <w:b/>
          <w:lang w:val="uk-UA"/>
        </w:rPr>
        <w:t>Загальні вимоги:</w:t>
      </w:r>
    </w:p>
    <w:p w14:paraId="78009056" w14:textId="6CCA38EA" w:rsidR="007D5F6F" w:rsidRPr="005B5E08" w:rsidRDefault="007D5F6F" w:rsidP="00953D3D">
      <w:pPr>
        <w:jc w:val="both"/>
        <w:rPr>
          <w:lang w:val="uk-UA"/>
        </w:rPr>
      </w:pPr>
      <w:r w:rsidRPr="005B5E08">
        <w:rPr>
          <w:lang w:val="uk-UA"/>
        </w:rPr>
        <w:t xml:space="preserve">1. Товар повинен бути дозволений для введення в обіг та/або експлуатацію (застосування) в Україні відповідно до законодавства. На підтвердження Учасник повинен надати копії </w:t>
      </w:r>
      <w:r w:rsidR="00953D3D" w:rsidRPr="005B5E08">
        <w:rPr>
          <w:lang w:val="uk-UA"/>
        </w:rPr>
        <w:t xml:space="preserve">декларацій про відповідність, або інший документ який </w:t>
      </w:r>
      <w:r w:rsidR="000050CA" w:rsidRPr="005B5E08">
        <w:rPr>
          <w:lang w:val="uk-UA"/>
        </w:rPr>
        <w:t>свідчить про</w:t>
      </w:r>
      <w:r w:rsidR="00953D3D" w:rsidRPr="005B5E08">
        <w:rPr>
          <w:lang w:val="uk-UA"/>
        </w:rPr>
        <w:t xml:space="preserve"> введення в </w:t>
      </w:r>
      <w:proofErr w:type="spellStart"/>
      <w:r w:rsidR="00953D3D" w:rsidRPr="005B5E08">
        <w:rPr>
          <w:lang w:val="uk-UA"/>
        </w:rPr>
        <w:t>обiг</w:t>
      </w:r>
      <w:proofErr w:type="spellEnd"/>
      <w:r w:rsidR="00953D3D" w:rsidRPr="005B5E08">
        <w:rPr>
          <w:lang w:val="uk-UA"/>
        </w:rPr>
        <w:t xml:space="preserve"> та експлуатацію окремих медичних виробів, стосовно яких не виконані вимоги технічних регламентів, але використання яких необхідне в </w:t>
      </w:r>
      <w:proofErr w:type="spellStart"/>
      <w:r w:rsidR="00953D3D" w:rsidRPr="005B5E08">
        <w:rPr>
          <w:lang w:val="uk-UA"/>
        </w:rPr>
        <w:t>інтepecax</w:t>
      </w:r>
      <w:proofErr w:type="spellEnd"/>
      <w:r w:rsidR="00953D3D" w:rsidRPr="005B5E08">
        <w:rPr>
          <w:lang w:val="uk-UA"/>
        </w:rPr>
        <w:t xml:space="preserve"> охорони здоров'я</w:t>
      </w:r>
      <w:r w:rsidR="003769FE" w:rsidRPr="005B5E08">
        <w:rPr>
          <w:lang w:val="uk-UA"/>
        </w:rPr>
        <w:t>.</w:t>
      </w:r>
      <w:r w:rsidR="00953D3D" w:rsidRPr="005B5E08">
        <w:rPr>
          <w:lang w:val="uk-UA"/>
        </w:rPr>
        <w:t xml:space="preserve"> </w:t>
      </w:r>
    </w:p>
    <w:p w14:paraId="48AE2F19" w14:textId="77777777" w:rsidR="007D5F6F" w:rsidRPr="005B5E08" w:rsidRDefault="007D5F6F" w:rsidP="007D5F6F">
      <w:pPr>
        <w:jc w:val="both"/>
        <w:rPr>
          <w:lang w:val="uk-UA"/>
        </w:rPr>
      </w:pPr>
      <w:r w:rsidRPr="005B5E08">
        <w:rPr>
          <w:lang w:val="uk-UA"/>
        </w:rPr>
        <w:t>2. При поставці товару повинна додержуватись цілісність стандартної упаковки з необхідними реквізитами виробника.</w:t>
      </w:r>
    </w:p>
    <w:p w14:paraId="5D51B5A9" w14:textId="77777777" w:rsidR="007D5F6F" w:rsidRPr="005B5E08" w:rsidRDefault="007D5F6F" w:rsidP="007D5F6F">
      <w:pPr>
        <w:jc w:val="both"/>
        <w:rPr>
          <w:lang w:val="uk-UA"/>
        </w:rPr>
      </w:pPr>
      <w:r w:rsidRPr="005B5E08">
        <w:rPr>
          <w:lang w:val="uk-UA"/>
        </w:rPr>
        <w:t>3. Учасник у складі своєї пропозиції повинен надати г</w:t>
      </w:r>
      <w:r w:rsidRPr="005B5E08">
        <w:rPr>
          <w:b/>
          <w:lang w:val="uk-UA"/>
        </w:rPr>
        <w:t>арантійний лист</w:t>
      </w:r>
      <w:r w:rsidRPr="005B5E08">
        <w:rPr>
          <w:lang w:val="uk-UA"/>
        </w:rPr>
        <w:t>, щодо строку придатності товару, який на момент поставки складатиме залишковий термін зберігання не менше 70% від загального терміну придатності, встановленого виробником.</w:t>
      </w:r>
    </w:p>
    <w:p w14:paraId="22B2FD99" w14:textId="77777777" w:rsidR="007D5F6F" w:rsidRPr="005B5E08" w:rsidRDefault="007D5F6F" w:rsidP="007D5F6F">
      <w:pPr>
        <w:jc w:val="both"/>
        <w:rPr>
          <w:b/>
          <w:lang w:val="uk-UA"/>
        </w:rPr>
      </w:pPr>
      <w:r w:rsidRPr="005B5E08">
        <w:rPr>
          <w:lang w:val="uk-UA"/>
        </w:rPr>
        <w:t xml:space="preserve">4. Учасник повинен надати копію дозволу або чинної ліцензії на здійснення оптової або роздрібної торгівлі товаром або копію чинної ліцензії на виробництво товару якщо Учасник є вітчизняним виробником запропонованого Товару; </w:t>
      </w:r>
      <w:r w:rsidRPr="005B5E08">
        <w:rPr>
          <w:b/>
          <w:lang w:val="uk-UA"/>
        </w:rPr>
        <w:t>якщо отримання такого дозволу або ліцензії на провадження такого виду діяльності передбачено законодавством, у разі не надання копії вище зазначеного документа Учасник повинен надати лист- пояснення з посиланням на норми чинного законодавства про відсутність дозволу або ліцензії на провадження певного виду господарської діяльності</w:t>
      </w:r>
    </w:p>
    <w:p w14:paraId="47B78AF5" w14:textId="77777777" w:rsidR="007D5F6F" w:rsidRPr="005B5E08" w:rsidRDefault="007D5F6F" w:rsidP="007D5F6F">
      <w:pPr>
        <w:jc w:val="both"/>
        <w:rPr>
          <w:lang w:val="uk-UA"/>
        </w:rPr>
      </w:pPr>
      <w:r w:rsidRPr="005B5E08">
        <w:rPr>
          <w:lang w:val="uk-UA"/>
        </w:rPr>
        <w:t xml:space="preserve">5. З метою запобігання закупівлі фальсифікатів та підтвердження своєчасного постачання товару у кількості, якості та зі строками придатності, учасник </w:t>
      </w:r>
      <w:r w:rsidRPr="005B5E08">
        <w:rPr>
          <w:b/>
          <w:lang w:val="uk-UA"/>
        </w:rPr>
        <w:t>надає оригінал гарантійного листа</w:t>
      </w:r>
      <w:r w:rsidRPr="005B5E08">
        <w:rPr>
          <w:lang w:val="uk-UA"/>
        </w:rPr>
        <w:t xml:space="preserve"> виробника (представництва, філії виробника – якщо їх відповідні повноваження поширюються на територію України) або представника, дистриб’ютора, дилера, </w:t>
      </w:r>
      <w:r w:rsidRPr="005B5E08">
        <w:rPr>
          <w:lang w:val="uk-UA"/>
        </w:rPr>
        <w:lastRenderedPageBreak/>
        <w:t>уповноваженого на це виробником, яким підтверджується можливість поставки товару, який є предметом закупівлі цієї спрощеної закупівлі та пропонується учасником, у кількості, зі строками придатності та в терміни, визначені оголошенням про проведення спрощеної закупівлі. Гарантійний лист повинен включати дату оголошення про проведення спрощеної закупівлі, оприлюдненого на веб-порталі Уповноваженого органу, а також назву предмету закупівлі згідно оголошення та назву Замовника.</w:t>
      </w:r>
    </w:p>
    <w:p w14:paraId="675AB191" w14:textId="77777777" w:rsidR="007D5F6F" w:rsidRPr="005B5E08" w:rsidRDefault="007D5F6F" w:rsidP="007D5F6F">
      <w:pPr>
        <w:jc w:val="both"/>
        <w:rPr>
          <w:lang w:val="uk-UA"/>
        </w:rPr>
      </w:pPr>
      <w:r w:rsidRPr="005B5E08">
        <w:rPr>
          <w:lang w:val="uk-UA"/>
        </w:rPr>
        <w:t xml:space="preserve">6. Учасник у складі своєї пропозиції повинен надати сертифікати якості на запропонований товар. </w:t>
      </w:r>
    </w:p>
    <w:p w14:paraId="1D5AFC57" w14:textId="77777777" w:rsidR="007D5F6F" w:rsidRPr="005B5E08" w:rsidRDefault="007D5F6F" w:rsidP="007D5F6F">
      <w:pPr>
        <w:jc w:val="both"/>
        <w:rPr>
          <w:b/>
          <w:lang w:val="uk-UA"/>
        </w:rPr>
      </w:pPr>
      <w:r w:rsidRPr="005B5E08">
        <w:rPr>
          <w:lang w:val="uk-UA"/>
        </w:rPr>
        <w:t xml:space="preserve">7. Товар постачання дрібними партіями згідно заявок. Строк поставки товару протягом 2 діб після отримання заявки від Замовника. </w:t>
      </w:r>
      <w:r w:rsidRPr="005B5E08">
        <w:rPr>
          <w:b/>
          <w:lang w:val="uk-UA"/>
        </w:rPr>
        <w:t>Надати гарантійний лист.</w:t>
      </w:r>
    </w:p>
    <w:p w14:paraId="468F6854" w14:textId="77777777" w:rsidR="007D5F6F" w:rsidRPr="005B5E08" w:rsidRDefault="007D5F6F" w:rsidP="007D5F6F">
      <w:pPr>
        <w:jc w:val="both"/>
        <w:rPr>
          <w:b/>
          <w:bCs/>
          <w:lang w:val="uk-UA"/>
        </w:rPr>
      </w:pPr>
      <w:r w:rsidRPr="005B5E08">
        <w:rPr>
          <w:lang w:val="uk-UA"/>
        </w:rPr>
        <w:t xml:space="preserve">8. Технічні, якісні характеристики предмета закупівлі передбачають необхідність застосування заходів із захисту довкілля. </w:t>
      </w:r>
      <w:r w:rsidRPr="005B5E08">
        <w:rPr>
          <w:b/>
          <w:lang w:val="uk-UA"/>
        </w:rPr>
        <w:t>Н</w:t>
      </w:r>
      <w:r w:rsidRPr="005B5E08">
        <w:rPr>
          <w:b/>
          <w:bCs/>
          <w:lang w:val="uk-UA"/>
        </w:rPr>
        <w:t>адати гарантійний лист.</w:t>
      </w:r>
    </w:p>
    <w:p w14:paraId="06A22660" w14:textId="77777777" w:rsidR="007D5F6F" w:rsidRPr="005B5E08" w:rsidRDefault="007D5F6F" w:rsidP="007D5F6F">
      <w:pPr>
        <w:jc w:val="both"/>
        <w:rPr>
          <w:lang w:val="uk-UA"/>
        </w:rPr>
      </w:pPr>
      <w:r w:rsidRPr="005B5E08">
        <w:rPr>
          <w:lang w:val="uk-UA"/>
        </w:rPr>
        <w:t>9. Еквівалентом (аналогом) товару в розумінні даного оголошення про проведення спрощеної закупівлі є товар медико-технічні характеристики якого абсолютно співпадають з характеристиками товару, що є предметом закупівлі. Стандартні характеристики еквіваленту товару на який відбувається заміна повинні відповідати вимогам діючих стандартів щодо даних товарів. У випадку надання еквіваленту Учасник повинен надати порівняльну таблицю та копії інструкцій з використання з позначенням відповідних технічних характеристик.</w:t>
      </w:r>
    </w:p>
    <w:p w14:paraId="15A6EBC6" w14:textId="77777777" w:rsidR="007D5F6F" w:rsidRPr="005B5E08" w:rsidRDefault="007D5F6F" w:rsidP="007D5F6F">
      <w:pPr>
        <w:ind w:firstLine="284"/>
        <w:jc w:val="both"/>
        <w:rPr>
          <w:b/>
          <w:lang w:val="uk-UA"/>
        </w:rPr>
      </w:pPr>
    </w:p>
    <w:p w14:paraId="3FAFB590" w14:textId="77777777" w:rsidR="007D5F6F" w:rsidRPr="005B5E08" w:rsidRDefault="007D5F6F" w:rsidP="007D5F6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5B5E08">
        <w:rPr>
          <w:rFonts w:ascii="Times New Roman" w:hAnsi="Times New Roman"/>
          <w:b/>
          <w:sz w:val="24"/>
          <w:szCs w:val="24"/>
          <w:lang w:val="uk-UA"/>
        </w:rPr>
        <w:t>2. Додаткові умови:</w:t>
      </w:r>
    </w:p>
    <w:p w14:paraId="52D53CB6" w14:textId="77777777" w:rsidR="007D5F6F" w:rsidRPr="005B5E08" w:rsidRDefault="007D5F6F" w:rsidP="007D5F6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B5E08">
        <w:rPr>
          <w:rFonts w:ascii="Times New Roman" w:hAnsi="Times New Roman"/>
          <w:sz w:val="24"/>
          <w:szCs w:val="24"/>
          <w:lang w:val="uk-UA"/>
        </w:rPr>
        <w:t>1. Здійснення оплати проводиться після отримання товару та перевірки його якості.</w:t>
      </w:r>
    </w:p>
    <w:p w14:paraId="5987056E" w14:textId="77777777" w:rsidR="007D5F6F" w:rsidRPr="005B5E08" w:rsidRDefault="007D5F6F" w:rsidP="007D5F6F">
      <w:pPr>
        <w:rPr>
          <w:lang w:val="uk-UA"/>
        </w:rPr>
      </w:pPr>
      <w:r w:rsidRPr="005B5E08">
        <w:rPr>
          <w:lang w:val="uk-UA"/>
        </w:rPr>
        <w:t>2. В разі зміни номенклатури товару не погодженої із замовником, замовник має право відмовитись від поставки та в односторонньому порядку розірвати договір.</w:t>
      </w:r>
    </w:p>
    <w:sectPr w:rsidR="007D5F6F" w:rsidRPr="005B5E08" w:rsidSect="003769FE">
      <w:pgSz w:w="11906" w:h="16838"/>
      <w:pgMar w:top="567" w:right="851" w:bottom="70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9FA"/>
    <w:multiLevelType w:val="multilevel"/>
    <w:tmpl w:val="FFFFFFFF"/>
    <w:lvl w:ilvl="0">
      <w:start w:val="1"/>
      <w:numFmt w:val="decimal"/>
      <w:lvlText w:val=""/>
      <w:lvlJc w:val="left"/>
      <w:pPr>
        <w:ind w:left="720" w:firstLine="1080"/>
      </w:pPr>
      <w:rPr>
        <w:rFonts w:cs="Times New Roman"/>
        <w:i w:val="0"/>
        <w:vertAlign w:val="baseline"/>
      </w:rPr>
    </w:lvl>
    <w:lvl w:ilvl="1">
      <w:start w:val="1"/>
      <w:numFmt w:val="lowerLetter"/>
      <w:lvlText w:val="%2"/>
      <w:lvlJc w:val="left"/>
      <w:pPr>
        <w:ind w:left="1080" w:firstLine="1800"/>
      </w:pPr>
      <w:rPr>
        <w:rFonts w:cs="Times New Roman"/>
        <w:vertAlign w:val="baseline"/>
      </w:rPr>
    </w:lvl>
    <w:lvl w:ilvl="2">
      <w:start w:val="1"/>
      <w:numFmt w:val="lowerRoman"/>
      <w:lvlText w:val="%3"/>
      <w:lvlJc w:val="left"/>
      <w:pPr>
        <w:ind w:left="1440" w:firstLine="2520"/>
      </w:pPr>
      <w:rPr>
        <w:rFonts w:cs="Times New Roman"/>
        <w:vertAlign w:val="baseline"/>
      </w:rPr>
    </w:lvl>
    <w:lvl w:ilvl="3">
      <w:start w:val="1"/>
      <w:numFmt w:val="decimal"/>
      <w:lvlText w:val="%4"/>
      <w:lvlJc w:val="left"/>
      <w:pPr>
        <w:ind w:left="1800" w:firstLine="3240"/>
      </w:pPr>
      <w:rPr>
        <w:rFonts w:cs="Times New Roman"/>
        <w:vertAlign w:val="baseline"/>
      </w:rPr>
    </w:lvl>
    <w:lvl w:ilvl="4">
      <w:start w:val="1"/>
      <w:numFmt w:val="lowerLetter"/>
      <w:lvlText w:val="%5"/>
      <w:lvlJc w:val="left"/>
      <w:pPr>
        <w:ind w:left="2160" w:firstLine="3960"/>
      </w:pPr>
      <w:rPr>
        <w:rFonts w:cs="Times New Roman"/>
        <w:vertAlign w:val="baseline"/>
      </w:rPr>
    </w:lvl>
    <w:lvl w:ilvl="5">
      <w:start w:val="1"/>
      <w:numFmt w:val="lowerRoman"/>
      <w:lvlText w:val="%6"/>
      <w:lvlJc w:val="left"/>
      <w:pPr>
        <w:ind w:left="2520" w:firstLine="4680"/>
      </w:pPr>
      <w:rPr>
        <w:rFonts w:cs="Times New Roman"/>
        <w:vertAlign w:val="baseline"/>
      </w:rPr>
    </w:lvl>
    <w:lvl w:ilvl="6">
      <w:start w:val="1"/>
      <w:numFmt w:val="decimal"/>
      <w:lvlText w:val="%7"/>
      <w:lvlJc w:val="left"/>
      <w:pPr>
        <w:ind w:left="2880" w:firstLine="5400"/>
      </w:pPr>
      <w:rPr>
        <w:rFonts w:cs="Times New Roman"/>
        <w:vertAlign w:val="baseline"/>
      </w:rPr>
    </w:lvl>
    <w:lvl w:ilvl="7">
      <w:start w:val="1"/>
      <w:numFmt w:val="lowerLetter"/>
      <w:lvlText w:val="%8"/>
      <w:lvlJc w:val="left"/>
      <w:pPr>
        <w:ind w:left="3240" w:firstLine="6120"/>
      </w:pPr>
      <w:rPr>
        <w:rFonts w:cs="Times New Roman"/>
        <w:vertAlign w:val="baseline"/>
      </w:rPr>
    </w:lvl>
    <w:lvl w:ilvl="8">
      <w:start w:val="1"/>
      <w:numFmt w:val="lowerRoman"/>
      <w:lvlText w:val="%9"/>
      <w:lvlJc w:val="left"/>
      <w:pPr>
        <w:ind w:left="3600" w:firstLine="6840"/>
      </w:pPr>
      <w:rPr>
        <w:rFonts w:cs="Times New Roman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C1"/>
    <w:rsid w:val="000050CA"/>
    <w:rsid w:val="00011B0E"/>
    <w:rsid w:val="00032BC4"/>
    <w:rsid w:val="00081C39"/>
    <w:rsid w:val="000E680F"/>
    <w:rsid w:val="001458CC"/>
    <w:rsid w:val="0019479C"/>
    <w:rsid w:val="00194A6F"/>
    <w:rsid w:val="001D4F7E"/>
    <w:rsid w:val="001E05B2"/>
    <w:rsid w:val="001F1492"/>
    <w:rsid w:val="00217E7A"/>
    <w:rsid w:val="002515A9"/>
    <w:rsid w:val="0025263D"/>
    <w:rsid w:val="00267A8D"/>
    <w:rsid w:val="002A5B54"/>
    <w:rsid w:val="002C3004"/>
    <w:rsid w:val="002C37C1"/>
    <w:rsid w:val="002C708C"/>
    <w:rsid w:val="002D037C"/>
    <w:rsid w:val="002D7288"/>
    <w:rsid w:val="0031103C"/>
    <w:rsid w:val="00315338"/>
    <w:rsid w:val="003235EA"/>
    <w:rsid w:val="00333698"/>
    <w:rsid w:val="0034776D"/>
    <w:rsid w:val="00375556"/>
    <w:rsid w:val="003769FE"/>
    <w:rsid w:val="00380988"/>
    <w:rsid w:val="003977F0"/>
    <w:rsid w:val="003A3300"/>
    <w:rsid w:val="003C2E4D"/>
    <w:rsid w:val="003E2442"/>
    <w:rsid w:val="003E7724"/>
    <w:rsid w:val="00432AA1"/>
    <w:rsid w:val="00440E7B"/>
    <w:rsid w:val="004530AB"/>
    <w:rsid w:val="004568F7"/>
    <w:rsid w:val="004573CB"/>
    <w:rsid w:val="004756D1"/>
    <w:rsid w:val="004C222F"/>
    <w:rsid w:val="00540F17"/>
    <w:rsid w:val="005544CA"/>
    <w:rsid w:val="00555253"/>
    <w:rsid w:val="005B5E08"/>
    <w:rsid w:val="005D27E3"/>
    <w:rsid w:val="00623204"/>
    <w:rsid w:val="00626AEF"/>
    <w:rsid w:val="00632A22"/>
    <w:rsid w:val="00635107"/>
    <w:rsid w:val="0066397B"/>
    <w:rsid w:val="00693FCF"/>
    <w:rsid w:val="006A2839"/>
    <w:rsid w:val="006D0FEB"/>
    <w:rsid w:val="006D12FC"/>
    <w:rsid w:val="006E6F32"/>
    <w:rsid w:val="00700CB0"/>
    <w:rsid w:val="007137CA"/>
    <w:rsid w:val="00727CC9"/>
    <w:rsid w:val="007538B4"/>
    <w:rsid w:val="0079239E"/>
    <w:rsid w:val="007938F4"/>
    <w:rsid w:val="007A087A"/>
    <w:rsid w:val="007A120F"/>
    <w:rsid w:val="007D4EDA"/>
    <w:rsid w:val="007D5F6F"/>
    <w:rsid w:val="007E6197"/>
    <w:rsid w:val="00817024"/>
    <w:rsid w:val="00825D3D"/>
    <w:rsid w:val="00834CE5"/>
    <w:rsid w:val="0087563E"/>
    <w:rsid w:val="008F7BA0"/>
    <w:rsid w:val="00930343"/>
    <w:rsid w:val="009303A0"/>
    <w:rsid w:val="00953D3D"/>
    <w:rsid w:val="00985C64"/>
    <w:rsid w:val="00995CC3"/>
    <w:rsid w:val="009A30DB"/>
    <w:rsid w:val="009A7542"/>
    <w:rsid w:val="009D377B"/>
    <w:rsid w:val="009D6249"/>
    <w:rsid w:val="009E0EAD"/>
    <w:rsid w:val="00A0171B"/>
    <w:rsid w:val="00A17656"/>
    <w:rsid w:val="00A20311"/>
    <w:rsid w:val="00A44ACB"/>
    <w:rsid w:val="00A47857"/>
    <w:rsid w:val="00A52B1E"/>
    <w:rsid w:val="00A56ADB"/>
    <w:rsid w:val="00A87392"/>
    <w:rsid w:val="00AA3C23"/>
    <w:rsid w:val="00B03519"/>
    <w:rsid w:val="00B700A3"/>
    <w:rsid w:val="00B83409"/>
    <w:rsid w:val="00BC7DE7"/>
    <w:rsid w:val="00BD3C00"/>
    <w:rsid w:val="00BD4EF6"/>
    <w:rsid w:val="00BD6CA0"/>
    <w:rsid w:val="00C33DB7"/>
    <w:rsid w:val="00C51E89"/>
    <w:rsid w:val="00CC1EDC"/>
    <w:rsid w:val="00CD648C"/>
    <w:rsid w:val="00CE78A1"/>
    <w:rsid w:val="00D75A98"/>
    <w:rsid w:val="00D87E56"/>
    <w:rsid w:val="00D95E0E"/>
    <w:rsid w:val="00DC009A"/>
    <w:rsid w:val="00DC7F2D"/>
    <w:rsid w:val="00DF1DBE"/>
    <w:rsid w:val="00E36AAD"/>
    <w:rsid w:val="00E4621E"/>
    <w:rsid w:val="00E50418"/>
    <w:rsid w:val="00EA24C8"/>
    <w:rsid w:val="00EA3BC4"/>
    <w:rsid w:val="00EC0912"/>
    <w:rsid w:val="00F2008A"/>
    <w:rsid w:val="00F33482"/>
    <w:rsid w:val="00F5075A"/>
    <w:rsid w:val="00F67C8C"/>
    <w:rsid w:val="00F80F87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5411"/>
  <w15:docId w15:val="{95E7D18D-D5FB-45F8-8D40-2A4DDDC9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A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5F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7D5F6F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7D5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3D3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03519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3519"/>
    <w:rPr>
      <w:rFonts w:ascii="Consolas" w:eastAsia="Times New Roman" w:hAnsi="Consolas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1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8E1F8-7FB4-4A09-B4D8-BE9743FF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</dc:creator>
  <cp:keywords/>
  <dc:description/>
  <cp:lastModifiedBy>Мамонтова І.Г</cp:lastModifiedBy>
  <cp:revision>25</cp:revision>
  <cp:lastPrinted>2021-12-07T06:32:00Z</cp:lastPrinted>
  <dcterms:created xsi:type="dcterms:W3CDTF">2022-09-29T05:58:00Z</dcterms:created>
  <dcterms:modified xsi:type="dcterms:W3CDTF">2022-09-29T09:09:00Z</dcterms:modified>
</cp:coreProperties>
</file>