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E" w:rsidRPr="00516DAA" w:rsidRDefault="00AA147E" w:rsidP="00AA147E">
      <w:pPr>
        <w:pStyle w:val="a3"/>
        <w:ind w:left="720" w:right="-2"/>
        <w:jc w:val="right"/>
        <w:rPr>
          <w:rFonts w:ascii="Times New Roman" w:hAnsi="Times New Roman"/>
          <w:b/>
          <w:bCs/>
          <w:lang w:val="uk-UA"/>
        </w:rPr>
      </w:pPr>
      <w:bookmarkStart w:id="0" w:name="_Hlk60733580"/>
      <w:r w:rsidRPr="00516DAA">
        <w:rPr>
          <w:rFonts w:ascii="Times New Roman" w:hAnsi="Times New Roman"/>
          <w:b/>
          <w:bCs/>
          <w:lang w:val="uk-UA"/>
        </w:rPr>
        <w:t>Додаток 2</w:t>
      </w:r>
    </w:p>
    <w:p w:rsidR="00AA147E" w:rsidRPr="00516DAA" w:rsidRDefault="00AA147E" w:rsidP="00AA147E">
      <w:pPr>
        <w:pStyle w:val="a5"/>
        <w:shd w:val="clear" w:color="auto" w:fill="FFFFFF"/>
        <w:spacing w:line="240" w:lineRule="auto"/>
        <w:jc w:val="right"/>
        <w:rPr>
          <w:bCs/>
          <w:i/>
          <w:iCs/>
          <w:lang w:eastAsia="uk-UA"/>
        </w:rPr>
      </w:pPr>
      <w:r w:rsidRPr="00516DAA">
        <w:rPr>
          <w:bCs/>
          <w:i/>
          <w:iCs/>
          <w:lang w:eastAsia="uk-UA"/>
        </w:rPr>
        <w:t>до документації</w:t>
      </w:r>
    </w:p>
    <w:p w:rsidR="00AA147E" w:rsidRPr="00516DAA" w:rsidRDefault="00AA147E" w:rsidP="00AA147E">
      <w:pPr>
        <w:shd w:val="clear" w:color="auto" w:fill="FFFFFF"/>
        <w:spacing w:line="240" w:lineRule="auto"/>
        <w:jc w:val="center"/>
        <w:rPr>
          <w:b/>
          <w:lang w:eastAsia="uk-UA"/>
        </w:rPr>
      </w:pPr>
      <w:r w:rsidRPr="00516DAA">
        <w:rPr>
          <w:b/>
          <w:lang w:eastAsia="uk-UA"/>
        </w:rPr>
        <w:t>ІНФОРМАЦІЯ ПРО ТЕХНІЧНІ, ЯКІСНІ ТА ІНШІ ХАРАКТЕРИСТИКИ ПРЕДМЕТА ЗАКУПІВЛІ</w:t>
      </w:r>
    </w:p>
    <w:p w:rsidR="00AA147E" w:rsidRPr="00516DAA" w:rsidRDefault="00AA147E" w:rsidP="00AA147E">
      <w:pPr>
        <w:spacing w:line="240" w:lineRule="auto"/>
        <w:jc w:val="center"/>
        <w:rPr>
          <w:b/>
        </w:rPr>
      </w:pPr>
      <w:bookmarkStart w:id="1" w:name="_Hlk110934577"/>
      <w:bookmarkEnd w:id="0"/>
      <w:r w:rsidRPr="00516DAA">
        <w:rPr>
          <w:b/>
          <w:bCs/>
          <w:color w:val="000000"/>
        </w:rPr>
        <w:t xml:space="preserve">Код ДК 021:2015 77310000-6 Послуги з озеленення територій </w:t>
      </w:r>
      <w:r>
        <w:rPr>
          <w:b/>
          <w:bCs/>
          <w:color w:val="000000"/>
        </w:rPr>
        <w:t>та утримання зелених насаджень (</w:t>
      </w:r>
      <w:r w:rsidRPr="00420C4E">
        <w:rPr>
          <w:b/>
        </w:rPr>
        <w:t>Оплата послуг із благоустрою (покіс трави) на території Маяківської сільської територіальної громади</w:t>
      </w:r>
      <w:r>
        <w:rPr>
          <w:b/>
        </w:rPr>
        <w:t>)</w:t>
      </w:r>
    </w:p>
    <w:p w:rsidR="00AA147E" w:rsidRPr="00FB0ADF" w:rsidRDefault="00AA147E" w:rsidP="00AA147E">
      <w:pPr>
        <w:autoSpaceDE w:val="0"/>
        <w:spacing w:line="240" w:lineRule="auto"/>
        <w:ind w:firstLine="567"/>
        <w:jc w:val="center"/>
        <w:outlineLvl w:val="0"/>
        <w:rPr>
          <w:b/>
          <w:sz w:val="16"/>
          <w:szCs w:val="16"/>
          <w:lang w:eastAsia="ar-SA"/>
        </w:rPr>
      </w:pPr>
    </w:p>
    <w:p w:rsidR="00AA147E" w:rsidRPr="00516DAA" w:rsidRDefault="00AA147E" w:rsidP="00AA147E">
      <w:pPr>
        <w:spacing w:line="240" w:lineRule="auto"/>
        <w:ind w:firstLine="709"/>
        <w:jc w:val="both"/>
        <w:rPr>
          <w:b/>
          <w:bCs/>
          <w:u w:val="single"/>
          <w:lang w:eastAsia="x-none"/>
        </w:rPr>
      </w:pPr>
      <w:r w:rsidRPr="00516DAA">
        <w:rPr>
          <w:bCs/>
          <w:lang w:eastAsia="x-none"/>
        </w:rPr>
        <w:t>Надання послуги повинно здійснюватися з урахуванням норм Закону України "Про благоустрій населених пунктів"; Закону України "Про охорону навколишнього природного середовища"; Правил утримання зелених насаджень у населених пунктах України, Наказу Міністерства, будівництва, архітектури та житлово-комунального господарства України від 10.04.2006 №105; інших нормативно-правових актів України у сфері благоустрою та зеленого господарства.</w:t>
      </w:r>
    </w:p>
    <w:p w:rsidR="00AA147E" w:rsidRPr="00516DAA" w:rsidRDefault="00AA147E" w:rsidP="00AA147E">
      <w:pPr>
        <w:widowControl w:val="0"/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Учасник визначає ціни на послуги, які він пропонує виконати за Договором, на підставі вимог, наданих у технічній специфікації даного оголошення з урахуванням проекту договору та усіх своїх витрат, податків і зборів, що сплачуються або мають бути сплачені. 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забезпечується виконавцем.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 ході надання послуг виконавець повинен підтвердити використання техніки (транспортні засоби тощо) та обладнання (механізми та/або пристроїв та/або приладів та/або інструментів тощо), технічний стан яких не спричиняє шкоди довкіллю і не забруднює навколишнє середовище паливно-мастильними матеріалами.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Склад послуг та їх обсяги, періодичність та інша необхідна інформація, яка потрібна для надання послуг, надаються замовником шляхом надання заявок у письмовому та/або електронному вигляді (електронною поштою) на адресу виконавця</w:t>
      </w:r>
      <w:r>
        <w:rPr>
          <w:bCs/>
          <w:lang w:eastAsia="x-none"/>
        </w:rPr>
        <w:t xml:space="preserve"> </w:t>
      </w:r>
      <w:r w:rsidRPr="00516DAA">
        <w:rPr>
          <w:bCs/>
          <w:lang w:eastAsia="x-none"/>
        </w:rPr>
        <w:t>та/або</w:t>
      </w:r>
      <w:r>
        <w:rPr>
          <w:bCs/>
          <w:lang w:eastAsia="x-none"/>
        </w:rPr>
        <w:t xml:space="preserve"> усному вигляді на засоби мобільного зв’язку виконавця</w:t>
      </w:r>
      <w:r w:rsidRPr="00516DAA">
        <w:rPr>
          <w:bCs/>
          <w:lang w:eastAsia="x-none"/>
        </w:rPr>
        <w:t xml:space="preserve">. 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акті-претензії.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замовника, про що повинен надати відповідну довідку. 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тощо, про що повинен надати відповідну довідку.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 w:rsidR="00AA147E" w:rsidRDefault="00AA147E" w:rsidP="00AA147E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Ціна пропозиції виводиться за весь обсяг запропонованих послуг відповідно до Технічного завдання.</w:t>
      </w:r>
    </w:p>
    <w:p w:rsidR="00AA147E" w:rsidRDefault="00AA147E" w:rsidP="00AA147E">
      <w:pPr>
        <w:spacing w:line="240" w:lineRule="auto"/>
        <w:ind w:firstLine="709"/>
        <w:jc w:val="both"/>
        <w:rPr>
          <w:bCs/>
          <w:sz w:val="16"/>
          <w:szCs w:val="16"/>
          <w:lang w:eastAsia="x-none"/>
        </w:rPr>
      </w:pPr>
    </w:p>
    <w:p w:rsidR="00AA147E" w:rsidRPr="00FB0ADF" w:rsidRDefault="00AA147E" w:rsidP="00AA147E">
      <w:pPr>
        <w:spacing w:line="240" w:lineRule="auto"/>
        <w:ind w:firstLine="709"/>
        <w:jc w:val="both"/>
        <w:rPr>
          <w:bCs/>
          <w:sz w:val="16"/>
          <w:szCs w:val="16"/>
          <w:lang w:eastAsia="x-none"/>
        </w:rPr>
      </w:pPr>
    </w:p>
    <w:p w:rsidR="00AA147E" w:rsidRDefault="00AA147E" w:rsidP="00AA147E">
      <w:pPr>
        <w:tabs>
          <w:tab w:val="left" w:pos="465"/>
        </w:tabs>
        <w:spacing w:line="240" w:lineRule="auto"/>
        <w:rPr>
          <w:b/>
          <w:bCs/>
        </w:rPr>
      </w:pPr>
      <w:r w:rsidRPr="00516DAA">
        <w:lastRenderedPageBreak/>
        <w:tab/>
      </w:r>
      <w:bookmarkEnd w:id="1"/>
      <w:r w:rsidRPr="00516DAA">
        <w:rPr>
          <w:b/>
          <w:bCs/>
        </w:rPr>
        <w:t xml:space="preserve">Обсяги надання послуги: </w:t>
      </w:r>
    </w:p>
    <w:p w:rsidR="00AA147E" w:rsidRPr="00FB0ADF" w:rsidRDefault="00AA147E" w:rsidP="00AA147E">
      <w:pPr>
        <w:tabs>
          <w:tab w:val="left" w:pos="465"/>
        </w:tabs>
        <w:spacing w:line="240" w:lineRule="auto"/>
        <w:rPr>
          <w:b/>
          <w:bCs/>
          <w:sz w:val="16"/>
          <w:szCs w:val="16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6455"/>
        <w:gridCol w:w="1162"/>
        <w:gridCol w:w="1207"/>
      </w:tblGrid>
      <w:tr w:rsidR="00AA147E" w:rsidRPr="00516DAA" w:rsidTr="00371955">
        <w:trPr>
          <w:trHeight w:val="439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AA147E" w:rsidRPr="00516DAA" w:rsidRDefault="00AA147E" w:rsidP="00371955">
            <w:pPr>
              <w:tabs>
                <w:tab w:val="left" w:pos="1815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516DAA">
              <w:t>№ з/п</w:t>
            </w:r>
          </w:p>
        </w:tc>
        <w:tc>
          <w:tcPr>
            <w:tcW w:w="6455" w:type="dxa"/>
            <w:noWrap/>
            <w:vAlign w:val="center"/>
          </w:tcPr>
          <w:p w:rsidR="00AA147E" w:rsidRPr="00516DAA" w:rsidRDefault="00AA147E" w:rsidP="00371955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Найменування послуг</w:t>
            </w:r>
          </w:p>
        </w:tc>
        <w:tc>
          <w:tcPr>
            <w:tcW w:w="1162" w:type="dxa"/>
          </w:tcPr>
          <w:p w:rsidR="00AA147E" w:rsidRPr="00516DAA" w:rsidRDefault="00AA147E" w:rsidP="00371955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Одиниця</w:t>
            </w:r>
          </w:p>
          <w:p w:rsidR="00AA147E" w:rsidRPr="00516DAA" w:rsidRDefault="00AA147E" w:rsidP="00371955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виміру</w:t>
            </w:r>
          </w:p>
        </w:tc>
        <w:tc>
          <w:tcPr>
            <w:tcW w:w="1207" w:type="dxa"/>
            <w:vAlign w:val="center"/>
          </w:tcPr>
          <w:p w:rsidR="00AA147E" w:rsidRPr="00516DAA" w:rsidRDefault="00AA147E" w:rsidP="00371955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Кількість</w:t>
            </w:r>
          </w:p>
        </w:tc>
      </w:tr>
      <w:tr w:rsidR="00AA147E" w:rsidRPr="00516DAA" w:rsidTr="00371955">
        <w:trPr>
          <w:trHeight w:val="299"/>
          <w:jc w:val="center"/>
        </w:trPr>
        <w:tc>
          <w:tcPr>
            <w:tcW w:w="519" w:type="dxa"/>
          </w:tcPr>
          <w:p w:rsidR="00AA147E" w:rsidRPr="00516DAA" w:rsidRDefault="00AA147E" w:rsidP="00371955">
            <w:pPr>
              <w:spacing w:line="240" w:lineRule="auto"/>
              <w:jc w:val="center"/>
            </w:pPr>
            <w:r w:rsidRPr="00516DAA">
              <w:t>1.</w:t>
            </w:r>
          </w:p>
        </w:tc>
        <w:tc>
          <w:tcPr>
            <w:tcW w:w="6455" w:type="dxa"/>
            <w:noWrap/>
          </w:tcPr>
          <w:p w:rsidR="00AA147E" w:rsidRPr="00EF0C7C" w:rsidRDefault="00AA147E" w:rsidP="00371955">
            <w:pPr>
              <w:spacing w:line="240" w:lineRule="auto"/>
            </w:pPr>
            <w:r w:rsidRPr="00EF0C7C">
              <w:t xml:space="preserve">Скошування сидератів косаркою з трактором просапним колісним універсальним сільськогосподарським потужністю 45 кВт [61 </w:t>
            </w:r>
            <w:proofErr w:type="spellStart"/>
            <w:r w:rsidRPr="00EF0C7C">
              <w:t>к.с</w:t>
            </w:r>
            <w:proofErr w:type="spellEnd"/>
            <w:r w:rsidRPr="00EF0C7C">
              <w:t xml:space="preserve">.] без подрібнення і заорювання. </w:t>
            </w:r>
          </w:p>
        </w:tc>
        <w:tc>
          <w:tcPr>
            <w:tcW w:w="1162" w:type="dxa"/>
            <w:vAlign w:val="center"/>
          </w:tcPr>
          <w:p w:rsidR="00AA147E" w:rsidRPr="00EF0C7C" w:rsidRDefault="00AA147E" w:rsidP="00371955">
            <w:pPr>
              <w:spacing w:line="240" w:lineRule="auto"/>
              <w:jc w:val="center"/>
            </w:pPr>
            <w:r w:rsidRPr="00EF0C7C">
              <w:t>га.</w:t>
            </w:r>
          </w:p>
        </w:tc>
        <w:tc>
          <w:tcPr>
            <w:tcW w:w="1207" w:type="dxa"/>
            <w:vAlign w:val="center"/>
          </w:tcPr>
          <w:p w:rsidR="00AA147E" w:rsidRPr="00EF0C7C" w:rsidRDefault="00AA147E" w:rsidP="00371955">
            <w:pPr>
              <w:spacing w:line="240" w:lineRule="auto"/>
              <w:jc w:val="center"/>
            </w:pPr>
            <w:r w:rsidRPr="00EF0C7C">
              <w:t>48,84</w:t>
            </w:r>
          </w:p>
        </w:tc>
      </w:tr>
      <w:tr w:rsidR="00AA147E" w:rsidRPr="00516DAA" w:rsidTr="00371955">
        <w:trPr>
          <w:trHeight w:val="73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AA147E" w:rsidRPr="00516DAA" w:rsidRDefault="00AA147E" w:rsidP="00371955">
            <w:pPr>
              <w:spacing w:line="240" w:lineRule="auto"/>
              <w:jc w:val="center"/>
            </w:pPr>
            <w:r w:rsidRPr="00516DAA">
              <w:t>2.</w:t>
            </w:r>
          </w:p>
        </w:tc>
        <w:tc>
          <w:tcPr>
            <w:tcW w:w="6455" w:type="dxa"/>
            <w:tcBorders>
              <w:bottom w:val="single" w:sz="4" w:space="0" w:color="auto"/>
            </w:tcBorders>
            <w:noWrap/>
          </w:tcPr>
          <w:p w:rsidR="00AA147E" w:rsidRPr="00EF0C7C" w:rsidRDefault="00AA147E" w:rsidP="00371955">
            <w:pPr>
              <w:spacing w:line="240" w:lineRule="auto"/>
            </w:pPr>
            <w:r w:rsidRPr="00EF0C7C">
              <w:t>Викошування суцільних газонів ручними газонокосарками з бензиновим двигуном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A147E" w:rsidRPr="00EF0C7C" w:rsidRDefault="00AA147E" w:rsidP="00371955">
            <w:pPr>
              <w:spacing w:line="240" w:lineRule="auto"/>
              <w:jc w:val="center"/>
              <w:rPr>
                <w:vertAlign w:val="superscript"/>
              </w:rPr>
            </w:pPr>
            <w:r w:rsidRPr="00EF0C7C">
              <w:t>м</w:t>
            </w:r>
            <w:r w:rsidRPr="00EF0C7C">
              <w:rPr>
                <w:vertAlign w:val="superscript"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AA147E" w:rsidRPr="00EF0C7C" w:rsidRDefault="004321DD" w:rsidP="00371955">
            <w:pPr>
              <w:spacing w:line="240" w:lineRule="auto"/>
              <w:jc w:val="center"/>
            </w:pPr>
            <w:r>
              <w:t>2304</w:t>
            </w:r>
            <w:bookmarkStart w:id="2" w:name="_GoBack"/>
            <w:bookmarkEnd w:id="2"/>
            <w:r>
              <w:t>58</w:t>
            </w:r>
          </w:p>
        </w:tc>
      </w:tr>
    </w:tbl>
    <w:p w:rsidR="00AA147E" w:rsidRPr="00FB0ADF" w:rsidRDefault="00AA147E" w:rsidP="00AA147E">
      <w:pPr>
        <w:spacing w:line="240" w:lineRule="auto"/>
        <w:jc w:val="both"/>
        <w:rPr>
          <w:sz w:val="16"/>
          <w:szCs w:val="16"/>
          <w:highlight w:val="darkGray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A147E" w:rsidRPr="00516DAA" w:rsidTr="00371955">
        <w:trPr>
          <w:trHeight w:val="70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Орієнтований перелік об’єктів </w:t>
            </w:r>
            <w:r w:rsidRPr="00516DAA">
              <w:rPr>
                <w:b/>
                <w:bCs/>
              </w:rPr>
              <w:t>Маяківської сільської територіальної громади.</w:t>
            </w:r>
          </w:p>
        </w:tc>
      </w:tr>
      <w:tr w:rsidR="00AA147E" w:rsidRPr="00516DAA" w:rsidTr="00371955">
        <w:trPr>
          <w:trHeight w:val="29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Маяки </w:t>
            </w:r>
          </w:p>
        </w:tc>
      </w:tr>
      <w:tr w:rsidR="00AA147E" w:rsidRPr="00516DAA" w:rsidTr="00371955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Удобне</w:t>
            </w:r>
          </w:p>
        </w:tc>
      </w:tr>
      <w:tr w:rsidR="00AA147E" w:rsidRPr="00516DAA" w:rsidTr="00371955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Надлиманське</w:t>
            </w:r>
          </w:p>
        </w:tc>
      </w:tr>
      <w:tr w:rsidR="00AA147E" w:rsidRPr="00516DAA" w:rsidTr="00371955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Йосипівка</w:t>
            </w:r>
          </w:p>
        </w:tc>
      </w:tr>
      <w:tr w:rsidR="00AA147E" w:rsidRPr="00516DAA" w:rsidTr="00371955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</w:t>
            </w:r>
            <w:proofErr w:type="spellStart"/>
            <w:r w:rsidRPr="00516DAA">
              <w:rPr>
                <w:rFonts w:eastAsia="Calibri"/>
                <w:color w:val="auto"/>
                <w:kern w:val="0"/>
                <w:lang w:eastAsia="en-US"/>
              </w:rPr>
              <w:t>Лібенталь</w:t>
            </w:r>
            <w:proofErr w:type="spellEnd"/>
          </w:p>
        </w:tc>
      </w:tr>
      <w:tr w:rsidR="00AA147E" w:rsidRPr="00516DAA" w:rsidTr="00371955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AA147E" w:rsidRPr="00516DAA" w:rsidRDefault="00AA147E" w:rsidP="0037195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>Парки, кладовища, стадіони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, дитячі майданчики, прилегла територія соціально-культурних об’єктів</w:t>
            </w: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 w:rsidRPr="00516DAA">
              <w:rPr>
                <w:bCs/>
              </w:rPr>
              <w:t>Маяківської сільської територіальної громади</w:t>
            </w:r>
          </w:p>
        </w:tc>
      </w:tr>
    </w:tbl>
    <w:p w:rsidR="00AA147E" w:rsidRPr="00FB0ADF" w:rsidRDefault="00AA147E" w:rsidP="00AA147E">
      <w:pPr>
        <w:spacing w:line="240" w:lineRule="auto"/>
        <w:rPr>
          <w:sz w:val="16"/>
          <w:szCs w:val="16"/>
        </w:rPr>
      </w:pPr>
    </w:p>
    <w:p w:rsidR="00AA147E" w:rsidRPr="00516DAA" w:rsidRDefault="00AA147E" w:rsidP="00AA147E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Послуги надаються до 31.12.202</w:t>
      </w:r>
      <w:r>
        <w:rPr>
          <w:b/>
          <w:bCs/>
        </w:rPr>
        <w:t>4</w:t>
      </w:r>
      <w:r w:rsidRPr="00516DAA">
        <w:rPr>
          <w:b/>
          <w:bCs/>
        </w:rPr>
        <w:t xml:space="preserve"> року з урахуванням потреб Замовника. Перелік об’єктів, періодичність та обсяги надання послуг вказується Замовником по кожному випадку окремо і в залежності від погодних умов. Враховуючи безперервний характер надання послуги Учасник здійснює її не лише в робочий час, а при потребі і в неробочий час, включаючи вихідні та святкові дні. 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Послуга включає в себе:</w:t>
      </w:r>
    </w:p>
    <w:p w:rsidR="00AA147E" w:rsidRPr="00516DAA" w:rsidRDefault="00AA147E" w:rsidP="00AA147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скошування трави</w:t>
      </w:r>
      <w:r>
        <w:rPr>
          <w:b/>
          <w:bCs/>
        </w:rPr>
        <w:t>,</w:t>
      </w:r>
      <w:r w:rsidRPr="00516DAA">
        <w:rPr>
          <w:b/>
          <w:bCs/>
        </w:rPr>
        <w:t xml:space="preserve"> скошування трави трактором з косаркою на об’єктах території Маяківської сільської територіальної громади;</w:t>
      </w:r>
    </w:p>
    <w:p w:rsidR="00AA147E" w:rsidRPr="00516DAA" w:rsidRDefault="00AA147E" w:rsidP="00AA147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згрібання та вивезення скошеної трави на об’єктах території Маяківської сільської територіальної громади.</w:t>
      </w:r>
    </w:p>
    <w:p w:rsidR="00AA147E" w:rsidRPr="00516DAA" w:rsidRDefault="00AA147E" w:rsidP="00AA147E">
      <w:pPr>
        <w:spacing w:line="240" w:lineRule="auto"/>
        <w:ind w:firstLine="709"/>
        <w:jc w:val="both"/>
      </w:pPr>
      <w:r w:rsidRPr="00516DAA">
        <w:t xml:space="preserve">Техніка (обладнання), яка буде задіяна для скошування трави трактором з косаркою на об’єктах території </w:t>
      </w:r>
      <w:r w:rsidRPr="00516DAA">
        <w:rPr>
          <w:bCs/>
        </w:rPr>
        <w:t>Маяківської сільської територіальної громади</w:t>
      </w:r>
      <w:r w:rsidRPr="00516DAA">
        <w:t xml:space="preserve"> повинна якісно і технічно відповідати технології надання вказаних послуг. Скошування трави на об’єктах здійснюється обладнанням у справному технічному стані, яка має бути повністю заправлена паливно-мастильними матеріалами з необхідними розпізнавальними знаками.</w:t>
      </w:r>
    </w:p>
    <w:p w:rsidR="00AA147E" w:rsidRPr="00516DAA" w:rsidRDefault="00AA147E" w:rsidP="00AA147E">
      <w:pPr>
        <w:tabs>
          <w:tab w:val="left" w:pos="851"/>
        </w:tabs>
        <w:spacing w:line="240" w:lineRule="auto"/>
        <w:ind w:firstLine="709"/>
        <w:jc w:val="both"/>
        <w:rPr>
          <w:b/>
        </w:rPr>
      </w:pPr>
      <w:r w:rsidRPr="00516DAA">
        <w:rPr>
          <w:b/>
        </w:rPr>
        <w:t>Замовник залишає за собою право змінювати перелік об’єктів, які потребують скошування трави та їх черговість в межах суми договору.</w:t>
      </w:r>
    </w:p>
    <w:p w:rsidR="00AA147E" w:rsidRPr="00516DAA" w:rsidRDefault="00AA147E" w:rsidP="00AA147E">
      <w:pPr>
        <w:tabs>
          <w:tab w:val="left" w:pos="851"/>
        </w:tabs>
        <w:spacing w:line="240" w:lineRule="auto"/>
        <w:ind w:firstLine="709"/>
        <w:jc w:val="both"/>
      </w:pPr>
      <w:r w:rsidRPr="00516DAA">
        <w:t xml:space="preserve">При надання послуги необхідно : </w:t>
      </w:r>
    </w:p>
    <w:p w:rsidR="00AA147E" w:rsidRPr="00516DAA" w:rsidRDefault="00AA147E" w:rsidP="00AA147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</w:pPr>
      <w:r w:rsidRPr="00516DAA">
        <w:t>забезпечити умови дотримання нормативних рівнів впливу можливих шкідливих чинників на довкілля, а також забезпечити санітарно-гігієнічні умови утримання населених пунктів;</w:t>
      </w:r>
    </w:p>
    <w:p w:rsidR="00AA147E" w:rsidRPr="00516DAA" w:rsidRDefault="00AA147E" w:rsidP="00AA147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</w:pPr>
      <w:r w:rsidRPr="00516DAA">
        <w:t>забезпечити необхідні протипожежні заходи, дотримання правил охорони праці, умови санітарно-гігієнічного режиму на об’єкті.</w:t>
      </w:r>
    </w:p>
    <w:p w:rsidR="00AA147E" w:rsidRPr="00516DAA" w:rsidRDefault="00AA147E" w:rsidP="00AA147E">
      <w:pPr>
        <w:pStyle w:val="a5"/>
        <w:tabs>
          <w:tab w:val="left" w:pos="851"/>
        </w:tabs>
        <w:spacing w:line="240" w:lineRule="auto"/>
        <w:ind w:left="0" w:firstLine="709"/>
        <w:jc w:val="both"/>
      </w:pPr>
      <w:r w:rsidRPr="00516DAA">
        <w:t>Надання послуг повинно здійснюватися у відповідності до Правил утримання зелених насаджень у населених пунктах України (затверджених наказом Міністерства будівництва, архітектури та житлово-комунального господарства України від 10.04.2006 №105 зі змінами) з дотриманням Правил охорони праці під час проведення робіт.</w:t>
      </w:r>
    </w:p>
    <w:p w:rsidR="00AA147E" w:rsidRPr="00516DAA" w:rsidRDefault="00AA147E" w:rsidP="00AA147E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Місце надання послуг: територія Маяківської сільської територіальної громади.</w:t>
      </w:r>
    </w:p>
    <w:p w:rsidR="00AA147E" w:rsidRPr="00516DAA" w:rsidRDefault="00AA147E" w:rsidP="00AA147E">
      <w:pPr>
        <w:spacing w:line="240" w:lineRule="auto"/>
        <w:ind w:firstLine="709"/>
        <w:jc w:val="both"/>
      </w:pPr>
      <w:r w:rsidRPr="00516DAA">
        <w:rPr>
          <w:b/>
          <w:bCs/>
        </w:rPr>
        <w:t>Строки надання послуг: 31.12.202</w:t>
      </w:r>
      <w:r>
        <w:rPr>
          <w:b/>
          <w:bCs/>
        </w:rPr>
        <w:t>4</w:t>
      </w:r>
      <w:r w:rsidRPr="00516DAA">
        <w:rPr>
          <w:b/>
          <w:bCs/>
        </w:rPr>
        <w:t xml:space="preserve"> року, згідно потреби Замовника.</w:t>
      </w:r>
    </w:p>
    <w:p w:rsidR="00AA147E" w:rsidRPr="009127D9" w:rsidRDefault="00AA147E" w:rsidP="00AA147E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 xml:space="preserve">У зв’язку з тим, що </w:t>
      </w:r>
      <w:r w:rsidRPr="009127D9">
        <w:rPr>
          <w:b/>
          <w:bCs/>
        </w:rPr>
        <w:t>закупівля здійснюється на 202</w:t>
      </w:r>
      <w:r>
        <w:rPr>
          <w:b/>
          <w:bCs/>
        </w:rPr>
        <w:t>4</w:t>
      </w:r>
      <w:r w:rsidRPr="009127D9">
        <w:rPr>
          <w:b/>
          <w:bCs/>
        </w:rPr>
        <w:t xml:space="preserve"> рік, і разом з тим, практично неможливо передбачити місце надання послуг, періодичність, а також об’єкти скошування трави, тому послуги будуть надаватися відповідно до реальної потреби Замовника, в рамках ціни договору укладеного за результатами процедури закупівлі.</w:t>
      </w:r>
    </w:p>
    <w:p w:rsidR="00AA147E" w:rsidRPr="00FB0ADF" w:rsidRDefault="00AA147E" w:rsidP="00AA147E">
      <w:pPr>
        <w:spacing w:line="240" w:lineRule="auto"/>
        <w:ind w:firstLine="709"/>
        <w:jc w:val="both"/>
        <w:rPr>
          <w:b/>
          <w:bCs/>
          <w:sz w:val="16"/>
          <w:szCs w:val="16"/>
        </w:rPr>
      </w:pPr>
    </w:p>
    <w:p w:rsidR="00AA147E" w:rsidRPr="009127D9" w:rsidRDefault="00AA147E" w:rsidP="00AA147E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27D9">
        <w:rPr>
          <w:rFonts w:ascii="Times New Roman" w:hAnsi="Times New Roman"/>
          <w:b/>
          <w:bCs/>
          <w:sz w:val="24"/>
          <w:szCs w:val="24"/>
          <w:lang w:val="uk-UA"/>
        </w:rPr>
        <w:t>Ми погоджуємося, з технічним вимогам Замовника</w:t>
      </w:r>
    </w:p>
    <w:p w:rsidR="00AA147E" w:rsidRPr="00FB0ADF" w:rsidRDefault="00AA147E" w:rsidP="00AA147E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AA147E" w:rsidRPr="00FB0ADF" w:rsidRDefault="00AA147E" w:rsidP="00AA147E">
      <w:pPr>
        <w:pStyle w:val="aa"/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FB0ADF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Pr="00FB0ADF"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 w:rsidRPr="00FB0ADF">
        <w:rPr>
          <w:rFonts w:ascii="Times New Roman" w:hAnsi="Times New Roman"/>
          <w:sz w:val="24"/>
          <w:szCs w:val="24"/>
          <w:lang w:val="uk-UA"/>
        </w:rPr>
        <w:tab/>
        <w:t xml:space="preserve">_________________ </w:t>
      </w:r>
    </w:p>
    <w:p w:rsidR="00AA147E" w:rsidRPr="00A2019D" w:rsidRDefault="00AA147E" w:rsidP="00AA147E">
      <w:pPr>
        <w:pStyle w:val="aa"/>
        <w:spacing w:after="0" w:line="240" w:lineRule="auto"/>
        <w:ind w:left="696" w:firstLine="720"/>
        <w:rPr>
          <w:rFonts w:ascii="Times New Roman" w:hAnsi="Times New Roman"/>
          <w:sz w:val="24"/>
          <w:szCs w:val="24"/>
        </w:rPr>
      </w:pPr>
      <w:r w:rsidRPr="00516DAA">
        <w:rPr>
          <w:rFonts w:ascii="Times New Roman" w:hAnsi="Times New Roman"/>
          <w:sz w:val="24"/>
          <w:szCs w:val="24"/>
        </w:rPr>
        <w:t>(посада)</w:t>
      </w:r>
      <w:r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16DAA">
        <w:rPr>
          <w:rFonts w:ascii="Times New Roman" w:hAnsi="Times New Roman"/>
          <w:sz w:val="24"/>
          <w:szCs w:val="24"/>
        </w:rPr>
        <w:t>підпис</w:t>
      </w:r>
      <w:proofErr w:type="spellEnd"/>
      <w:r w:rsidRPr="00516DAA">
        <w:rPr>
          <w:rFonts w:ascii="Times New Roman" w:hAnsi="Times New Roman"/>
          <w:sz w:val="24"/>
          <w:szCs w:val="24"/>
        </w:rPr>
        <w:t>)</w:t>
      </w:r>
      <w:r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ab/>
        <w:t>(ПІБ)</w:t>
      </w:r>
    </w:p>
    <w:p w:rsidR="00AA147E" w:rsidRPr="002124EE" w:rsidRDefault="00AA147E" w:rsidP="00AA147E"/>
    <w:p w:rsidR="00942A32" w:rsidRPr="00AA147E" w:rsidRDefault="00942A32" w:rsidP="00AA147E"/>
    <w:sectPr w:rsidR="00942A32" w:rsidRPr="00AA147E" w:rsidSect="00D047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C1C"/>
    <w:multiLevelType w:val="hybridMultilevel"/>
    <w:tmpl w:val="F1BC776A"/>
    <w:lvl w:ilvl="0" w:tplc="15CED3C4">
      <w:start w:val="16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4819"/>
    <w:multiLevelType w:val="hybridMultilevel"/>
    <w:tmpl w:val="AC885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6A"/>
    <w:rsid w:val="0000330A"/>
    <w:rsid w:val="00020D8C"/>
    <w:rsid w:val="00034DD7"/>
    <w:rsid w:val="000E0999"/>
    <w:rsid w:val="00127D29"/>
    <w:rsid w:val="00162A25"/>
    <w:rsid w:val="00176B26"/>
    <w:rsid w:val="0018065F"/>
    <w:rsid w:val="00192099"/>
    <w:rsid w:val="001C2439"/>
    <w:rsid w:val="001C2D7E"/>
    <w:rsid w:val="001F76C5"/>
    <w:rsid w:val="0023336F"/>
    <w:rsid w:val="0027245C"/>
    <w:rsid w:val="002E444F"/>
    <w:rsid w:val="0031322D"/>
    <w:rsid w:val="00351F5B"/>
    <w:rsid w:val="0036799A"/>
    <w:rsid w:val="0039330A"/>
    <w:rsid w:val="00405D2E"/>
    <w:rsid w:val="00420C4E"/>
    <w:rsid w:val="004227EE"/>
    <w:rsid w:val="004321DD"/>
    <w:rsid w:val="0045365C"/>
    <w:rsid w:val="004710AE"/>
    <w:rsid w:val="004A3329"/>
    <w:rsid w:val="004A500E"/>
    <w:rsid w:val="004E2448"/>
    <w:rsid w:val="004F420B"/>
    <w:rsid w:val="005116AE"/>
    <w:rsid w:val="00516DAA"/>
    <w:rsid w:val="00543D43"/>
    <w:rsid w:val="006130BF"/>
    <w:rsid w:val="00630D04"/>
    <w:rsid w:val="006649EA"/>
    <w:rsid w:val="007376F1"/>
    <w:rsid w:val="007564DF"/>
    <w:rsid w:val="007859DD"/>
    <w:rsid w:val="008025EF"/>
    <w:rsid w:val="008036DE"/>
    <w:rsid w:val="008933E3"/>
    <w:rsid w:val="00894BDE"/>
    <w:rsid w:val="008E56BD"/>
    <w:rsid w:val="008F57FA"/>
    <w:rsid w:val="009127D9"/>
    <w:rsid w:val="00942A32"/>
    <w:rsid w:val="0096538B"/>
    <w:rsid w:val="00975C75"/>
    <w:rsid w:val="00980EB0"/>
    <w:rsid w:val="00990F57"/>
    <w:rsid w:val="00995DB6"/>
    <w:rsid w:val="00A0680D"/>
    <w:rsid w:val="00A2019D"/>
    <w:rsid w:val="00A70BCB"/>
    <w:rsid w:val="00AA147E"/>
    <w:rsid w:val="00B057BD"/>
    <w:rsid w:val="00B412ED"/>
    <w:rsid w:val="00B418B9"/>
    <w:rsid w:val="00B7459C"/>
    <w:rsid w:val="00B85C36"/>
    <w:rsid w:val="00BB5A6A"/>
    <w:rsid w:val="00BB7E8F"/>
    <w:rsid w:val="00C056E8"/>
    <w:rsid w:val="00C81CB5"/>
    <w:rsid w:val="00CA4544"/>
    <w:rsid w:val="00CB56B1"/>
    <w:rsid w:val="00D04719"/>
    <w:rsid w:val="00D3726E"/>
    <w:rsid w:val="00D9748D"/>
    <w:rsid w:val="00D97880"/>
    <w:rsid w:val="00E1262B"/>
    <w:rsid w:val="00E24D38"/>
    <w:rsid w:val="00E40E9D"/>
    <w:rsid w:val="00E43766"/>
    <w:rsid w:val="00E47827"/>
    <w:rsid w:val="00E639BD"/>
    <w:rsid w:val="00EE0D5F"/>
    <w:rsid w:val="00EF0C7C"/>
    <w:rsid w:val="00F11EB9"/>
    <w:rsid w:val="00FB0AD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C1B"/>
  <w15:chartTrackingRefBased/>
  <w15:docId w15:val="{59965BBA-30AF-4EFB-A9DF-A29A11E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6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5C75"/>
    <w:pPr>
      <w:widowControl w:val="0"/>
      <w:tabs>
        <w:tab w:val="center" w:pos="4677"/>
        <w:tab w:val="right" w:pos="9355"/>
      </w:tabs>
      <w:autoSpaceDE w:val="0"/>
      <w:spacing w:line="240" w:lineRule="auto"/>
    </w:pPr>
    <w:rPr>
      <w:rFonts w:ascii="Times New Roman CYR" w:hAnsi="Times New Roman CYR"/>
      <w:color w:val="auto"/>
      <w:kern w:val="0"/>
      <w:lang w:val="ru-RU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975C75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975C75"/>
    <w:pPr>
      <w:ind w:left="720"/>
      <w:contextualSpacing/>
    </w:pPr>
  </w:style>
  <w:style w:type="paragraph" w:styleId="a7">
    <w:name w:val="Normal (Web)"/>
    <w:basedOn w:val="a"/>
    <w:semiHidden/>
    <w:unhideWhenUsed/>
    <w:rsid w:val="00995DB6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85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36"/>
    <w:rPr>
      <w:rFonts w:ascii="Segoe UI" w:eastAsia="Times New Roman" w:hAnsi="Segoe UI" w:cs="Segoe UI"/>
      <w:color w:val="00000A"/>
      <w:kern w:val="2"/>
      <w:sz w:val="18"/>
      <w:szCs w:val="18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E639BD"/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942A32"/>
    <w:pPr>
      <w:spacing w:after="120" w:line="276" w:lineRule="auto"/>
    </w:pPr>
    <w:rPr>
      <w:rFonts w:ascii="Arial" w:eastAsia="Arial" w:hAnsi="Arial"/>
      <w:color w:val="000000"/>
      <w:kern w:val="0"/>
      <w:sz w:val="20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942A32"/>
    <w:rPr>
      <w:rFonts w:ascii="Arial" w:eastAsia="Arial" w:hAnsi="Arial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17</cp:revision>
  <cp:lastPrinted>2023-06-21T09:17:00Z</cp:lastPrinted>
  <dcterms:created xsi:type="dcterms:W3CDTF">2023-05-12T05:38:00Z</dcterms:created>
  <dcterms:modified xsi:type="dcterms:W3CDTF">2024-03-18T12:23:00Z</dcterms:modified>
</cp:coreProperties>
</file>