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E03ACF" w:rsidRDefault="00B87F1D" w:rsidP="00903189">
            <w:pPr>
              <w:rPr>
                <w:rFonts w:ascii="Times New Roman" w:hAnsi="Times New Roman"/>
                <w:b/>
                <w:bCs/>
                <w:sz w:val="24"/>
                <w:szCs w:val="24"/>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903189" w:rsidRPr="00146550">
              <w:rPr>
                <w:rFonts w:ascii="Times New Roman" w:hAnsi="Times New Roman"/>
                <w:b/>
                <w:bCs/>
                <w:sz w:val="24"/>
                <w:szCs w:val="24"/>
              </w:rPr>
              <w:t>67</w:t>
            </w:r>
            <w:r w:rsidR="003F3DBA">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903189" w:rsidRPr="00146550">
              <w:rPr>
                <w:rFonts w:ascii="Times New Roman" w:hAnsi="Times New Roman"/>
                <w:b/>
                <w:bCs/>
                <w:sz w:val="24"/>
                <w:szCs w:val="24"/>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p w:rsidR="00E03ACF" w:rsidRPr="00E03ACF" w:rsidRDefault="00E03ACF" w:rsidP="00903189">
            <w:pPr>
              <w:rPr>
                <w:rFonts w:ascii="Times New Roman" w:hAnsi="Times New Roman"/>
                <w:b/>
                <w:bCs/>
                <w:sz w:val="24"/>
                <w:szCs w:val="24"/>
                <w:lang w:val="uk-UA"/>
              </w:rPr>
            </w:pPr>
            <w:r>
              <w:rPr>
                <w:rFonts w:ascii="Times New Roman" w:hAnsi="Times New Roman"/>
                <w:b/>
                <w:bCs/>
                <w:sz w:val="24"/>
                <w:szCs w:val="24"/>
                <w:lang w:val="uk-UA"/>
              </w:rPr>
              <w:t>зі змінами від 12.04.2024 №67/1</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2400D8" w:rsidRPr="0021241B" w:rsidRDefault="003F3DBA" w:rsidP="002400D8">
      <w:pPr>
        <w:autoSpaceDE w:val="0"/>
        <w:autoSpaceDN w:val="0"/>
        <w:adjustRightInd w:val="0"/>
        <w:spacing w:after="0"/>
        <w:jc w:val="center"/>
        <w:rPr>
          <w:rFonts w:ascii="Times New Roman" w:hAnsi="Times New Roman" w:cs="Times New Roman"/>
          <w:b/>
          <w:sz w:val="36"/>
          <w:szCs w:val="36"/>
          <w:lang w:val="uk-UA" w:bidi="he-IL"/>
        </w:rPr>
      </w:pPr>
      <w:r w:rsidRPr="0021241B">
        <w:rPr>
          <w:rFonts w:ascii="Times New Roman" w:hAnsi="Times New Roman" w:cs="Times New Roman"/>
          <w:b/>
          <w:sz w:val="36"/>
          <w:szCs w:val="36"/>
          <w:lang w:val="uk-UA"/>
        </w:rPr>
        <w:t xml:space="preserve">ДК 021:2015 код </w:t>
      </w:r>
      <w:r w:rsidR="007C4DFE" w:rsidRPr="0021241B">
        <w:rPr>
          <w:rFonts w:ascii="Times New Roman" w:hAnsi="Times New Roman" w:cs="Times New Roman"/>
          <w:b/>
          <w:sz w:val="36"/>
          <w:szCs w:val="36"/>
          <w:lang w:val="uk-UA" w:bidi="he-IL"/>
        </w:rPr>
        <w:t>45260000-7 Покрівельні роботи та інші с</w:t>
      </w:r>
      <w:r w:rsidR="002948CF" w:rsidRPr="0021241B">
        <w:rPr>
          <w:rFonts w:ascii="Times New Roman" w:hAnsi="Times New Roman" w:cs="Times New Roman"/>
          <w:b/>
          <w:sz w:val="36"/>
          <w:szCs w:val="36"/>
          <w:lang w:val="uk-UA" w:bidi="he-IL"/>
        </w:rPr>
        <w:t>пеціалізовані будівельні роботи</w:t>
      </w:r>
      <w:r w:rsidR="007C4DFE" w:rsidRPr="0021241B">
        <w:rPr>
          <w:rFonts w:ascii="Times New Roman" w:hAnsi="Times New Roman" w:cs="Times New Roman"/>
          <w:b/>
          <w:sz w:val="36"/>
          <w:szCs w:val="36"/>
          <w:lang w:val="uk-UA" w:bidi="he-IL"/>
        </w:rPr>
        <w:t xml:space="preserve"> </w:t>
      </w:r>
    </w:p>
    <w:p w:rsidR="007C4DFE" w:rsidRPr="0021241B" w:rsidRDefault="007C4DFE" w:rsidP="002400D8">
      <w:pPr>
        <w:autoSpaceDE w:val="0"/>
        <w:autoSpaceDN w:val="0"/>
        <w:adjustRightInd w:val="0"/>
        <w:spacing w:after="0"/>
        <w:jc w:val="center"/>
        <w:rPr>
          <w:rFonts w:ascii="Times New Roman" w:hAnsi="Times New Roman" w:cs="Times New Roman"/>
          <w:b/>
          <w:sz w:val="36"/>
          <w:szCs w:val="36"/>
          <w:lang w:val="uk-UA" w:bidi="he-IL"/>
        </w:rPr>
      </w:pPr>
      <w:r w:rsidRPr="0021241B">
        <w:rPr>
          <w:rFonts w:ascii="Times New Roman" w:hAnsi="Times New Roman" w:cs="Times New Roman"/>
          <w:b/>
          <w:sz w:val="36"/>
          <w:szCs w:val="36"/>
          <w:lang w:val="uk-UA" w:bidi="he-IL"/>
        </w:rPr>
        <w:t>(</w:t>
      </w:r>
      <w:r w:rsidR="00942B7D" w:rsidRPr="0021241B">
        <w:rPr>
          <w:rFonts w:ascii="Times New Roman" w:hAnsi="Times New Roman" w:cs="Times New Roman"/>
          <w:b/>
          <w:sz w:val="36"/>
          <w:szCs w:val="36"/>
          <w:lang w:val="uk-UA" w:bidi="he-IL"/>
        </w:rPr>
        <w:t>Капітальний ремонт будівлі ремонтно-виробничої бази СО "Хмільницькі ЕМ" (</w:t>
      </w:r>
      <w:proofErr w:type="spellStart"/>
      <w:r w:rsidR="00942B7D" w:rsidRPr="0021241B">
        <w:rPr>
          <w:rFonts w:ascii="Times New Roman" w:hAnsi="Times New Roman" w:cs="Times New Roman"/>
          <w:b/>
          <w:sz w:val="36"/>
          <w:szCs w:val="36"/>
          <w:lang w:val="uk-UA" w:bidi="he-IL"/>
        </w:rPr>
        <w:t>Калинівська</w:t>
      </w:r>
      <w:proofErr w:type="spellEnd"/>
      <w:r w:rsidR="00942B7D" w:rsidRPr="0021241B">
        <w:rPr>
          <w:rFonts w:ascii="Times New Roman" w:hAnsi="Times New Roman" w:cs="Times New Roman"/>
          <w:b/>
          <w:sz w:val="36"/>
          <w:szCs w:val="36"/>
          <w:lang w:val="uk-UA" w:bidi="he-IL"/>
        </w:rPr>
        <w:t xml:space="preserve"> дільниця), </w:t>
      </w:r>
      <w:proofErr w:type="spellStart"/>
      <w:r w:rsidR="00942B7D" w:rsidRPr="0021241B">
        <w:rPr>
          <w:rFonts w:ascii="Times New Roman" w:hAnsi="Times New Roman" w:cs="Times New Roman"/>
          <w:b/>
          <w:sz w:val="36"/>
          <w:szCs w:val="36"/>
          <w:lang w:val="uk-UA" w:bidi="he-IL"/>
        </w:rPr>
        <w:t>м.Калинівка</w:t>
      </w:r>
      <w:proofErr w:type="spellEnd"/>
      <w:r w:rsidR="00942B7D" w:rsidRPr="0021241B">
        <w:rPr>
          <w:rFonts w:ascii="Times New Roman" w:hAnsi="Times New Roman" w:cs="Times New Roman"/>
          <w:b/>
          <w:sz w:val="36"/>
          <w:szCs w:val="36"/>
          <w:lang w:val="uk-UA" w:bidi="he-IL"/>
        </w:rPr>
        <w:t xml:space="preserve">, </w:t>
      </w:r>
      <w:proofErr w:type="spellStart"/>
      <w:r w:rsidR="00942B7D" w:rsidRPr="0021241B">
        <w:rPr>
          <w:rFonts w:ascii="Times New Roman" w:hAnsi="Times New Roman" w:cs="Times New Roman"/>
          <w:b/>
          <w:sz w:val="36"/>
          <w:szCs w:val="36"/>
          <w:lang w:val="uk-UA" w:bidi="he-IL"/>
        </w:rPr>
        <w:t>вул.Промислова</w:t>
      </w:r>
      <w:proofErr w:type="spellEnd"/>
      <w:r w:rsidR="00942B7D" w:rsidRPr="0021241B">
        <w:rPr>
          <w:rFonts w:ascii="Times New Roman" w:hAnsi="Times New Roman" w:cs="Times New Roman"/>
          <w:b/>
          <w:sz w:val="36"/>
          <w:szCs w:val="36"/>
          <w:lang w:val="uk-UA" w:bidi="he-IL"/>
        </w:rPr>
        <w:t>, 16</w:t>
      </w:r>
      <w:r w:rsidR="001D3E2F" w:rsidRPr="0021241B">
        <w:rPr>
          <w:rFonts w:ascii="Times New Roman" w:hAnsi="Times New Roman" w:cs="Times New Roman"/>
          <w:b/>
          <w:sz w:val="36"/>
          <w:szCs w:val="36"/>
          <w:lang w:val="uk-UA" w:bidi="he-IL"/>
        </w:rPr>
        <w:t>)</w:t>
      </w:r>
    </w:p>
    <w:p w:rsidR="003F3DBA" w:rsidRPr="007C4DF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bookmarkStart w:id="0" w:name="_GoBack"/>
      <w:bookmarkEnd w:id="0"/>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proofErr w:type="spellStart"/>
            <w:r w:rsidR="009347EA">
              <w:rPr>
                <w:rFonts w:ascii="Times New Roman" w:hAnsi="Times New Roman" w:cs="Times New Roman"/>
                <w:sz w:val="24"/>
                <w:szCs w:val="24"/>
                <w:lang w:val="uk-UA"/>
              </w:rPr>
              <w:t>Ставничий</w:t>
            </w:r>
            <w:proofErr w:type="spellEnd"/>
            <w:r w:rsidR="009347EA">
              <w:rPr>
                <w:rFonts w:ascii="Times New Roman" w:hAnsi="Times New Roman" w:cs="Times New Roman"/>
                <w:sz w:val="24"/>
                <w:szCs w:val="24"/>
                <w:lang w:val="uk-UA"/>
              </w:rPr>
              <w:t xml:space="preserve">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437420" w:rsidTr="009347EA">
        <w:trPr>
          <w:trHeight w:val="1034"/>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9347EA" w:rsidRDefault="007C4DFE" w:rsidP="007C4DFE">
            <w:pPr>
              <w:autoSpaceDE w:val="0"/>
              <w:autoSpaceDN w:val="0"/>
              <w:adjustRightInd w:val="0"/>
              <w:jc w:val="both"/>
              <w:rPr>
                <w:sz w:val="24"/>
                <w:szCs w:val="24"/>
                <w:lang w:val="uk-UA"/>
              </w:rPr>
            </w:pPr>
            <w:r w:rsidRPr="0021241B">
              <w:rPr>
                <w:rFonts w:ascii="Times New Roman" w:hAnsi="Times New Roman" w:cs="Times New Roman"/>
                <w:b/>
                <w:sz w:val="24"/>
                <w:szCs w:val="24"/>
                <w:lang w:val="uk-UA"/>
              </w:rPr>
              <w:t xml:space="preserve">ДК 021:2015 код </w:t>
            </w:r>
            <w:r w:rsidRPr="0021241B">
              <w:rPr>
                <w:rFonts w:ascii="Times New Roman" w:hAnsi="Times New Roman" w:cs="Times New Roman"/>
                <w:b/>
                <w:sz w:val="24"/>
                <w:szCs w:val="24"/>
                <w:lang w:val="uk-UA" w:bidi="he-IL"/>
              </w:rPr>
              <w:t>45260000-7 Покрівельні роботи та інші спеціалізовані будівельні роботи. (</w:t>
            </w:r>
            <w:r w:rsidR="00942B7D" w:rsidRPr="0021241B">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00942B7D" w:rsidRPr="0021241B">
              <w:rPr>
                <w:rFonts w:ascii="Times New Roman" w:hAnsi="Times New Roman" w:cs="Times New Roman"/>
                <w:b/>
                <w:sz w:val="24"/>
                <w:szCs w:val="24"/>
                <w:lang w:val="uk-UA" w:bidi="he-IL"/>
              </w:rPr>
              <w:t>Калинівська</w:t>
            </w:r>
            <w:proofErr w:type="spellEnd"/>
            <w:r w:rsidR="00942B7D" w:rsidRPr="0021241B">
              <w:rPr>
                <w:rFonts w:ascii="Times New Roman" w:hAnsi="Times New Roman" w:cs="Times New Roman"/>
                <w:b/>
                <w:sz w:val="24"/>
                <w:szCs w:val="24"/>
                <w:lang w:val="uk-UA" w:bidi="he-IL"/>
              </w:rPr>
              <w:t xml:space="preserve"> дільниця), м.</w:t>
            </w:r>
            <w:r w:rsidR="002400D8" w:rsidRPr="0021241B">
              <w:rPr>
                <w:rFonts w:ascii="Times New Roman" w:hAnsi="Times New Roman" w:cs="Times New Roman"/>
                <w:b/>
                <w:sz w:val="24"/>
                <w:szCs w:val="24"/>
                <w:lang w:val="uk-UA" w:bidi="he-IL"/>
              </w:rPr>
              <w:t xml:space="preserve"> </w:t>
            </w:r>
            <w:r w:rsidR="00942B7D" w:rsidRPr="0021241B">
              <w:rPr>
                <w:rFonts w:ascii="Times New Roman" w:hAnsi="Times New Roman" w:cs="Times New Roman"/>
                <w:b/>
                <w:sz w:val="24"/>
                <w:szCs w:val="24"/>
                <w:lang w:val="uk-UA" w:bidi="he-IL"/>
              </w:rPr>
              <w:t xml:space="preserve">Калинівка, </w:t>
            </w:r>
            <w:proofErr w:type="spellStart"/>
            <w:r w:rsidR="00942B7D" w:rsidRPr="0021241B">
              <w:rPr>
                <w:rFonts w:ascii="Times New Roman" w:hAnsi="Times New Roman" w:cs="Times New Roman"/>
                <w:b/>
                <w:sz w:val="24"/>
                <w:szCs w:val="24"/>
                <w:lang w:val="uk-UA" w:bidi="he-IL"/>
              </w:rPr>
              <w:t>вул.Промислова</w:t>
            </w:r>
            <w:proofErr w:type="spellEnd"/>
            <w:r w:rsidR="00942B7D" w:rsidRPr="0021241B">
              <w:rPr>
                <w:rFonts w:ascii="Times New Roman" w:hAnsi="Times New Roman" w:cs="Times New Roman"/>
                <w:b/>
                <w:sz w:val="24"/>
                <w:szCs w:val="24"/>
                <w:lang w:val="uk-UA" w:bidi="he-IL"/>
              </w:rPr>
              <w:t>, 16</w:t>
            </w:r>
            <w:r w:rsidR="001D3E2F" w:rsidRPr="0021241B">
              <w:rPr>
                <w:rFonts w:ascii="Times New Roman" w:hAnsi="Times New Roman" w:cs="Times New Roman"/>
                <w:b/>
                <w:sz w:val="24"/>
                <w:szCs w:val="24"/>
                <w:lang w:val="uk-UA" w:bidi="he-IL"/>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7C4DFE" w:rsidRPr="007C4DFE">
              <w:rPr>
                <w:rFonts w:ascii="Times New Roman" w:hAnsi="Times New Roman" w:cs="Times New Roman"/>
                <w:sz w:val="24"/>
                <w:szCs w:val="24"/>
                <w:lang w:bidi="he-IL"/>
              </w:rPr>
              <w:t xml:space="preserve">м. </w:t>
            </w:r>
            <w:r w:rsidR="002948CF">
              <w:rPr>
                <w:rFonts w:ascii="Times New Roman" w:hAnsi="Times New Roman" w:cs="Times New Roman"/>
                <w:sz w:val="24"/>
                <w:szCs w:val="24"/>
                <w:lang w:val="uk-UA" w:bidi="he-IL"/>
              </w:rPr>
              <w:t>Калинівка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271E8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88516A">
              <w:rPr>
                <w:rFonts w:ascii="Times New Roman" w:hAnsi="Times New Roman"/>
                <w:sz w:val="24"/>
                <w:szCs w:val="24"/>
                <w:shd w:val="solid" w:color="FFFFFF" w:fill="FFFFFF"/>
                <w:lang w:val="uk-UA"/>
              </w:rPr>
              <w:t xml:space="preserve"> (далі – звернення).</w:t>
            </w:r>
            <w:r w:rsidRPr="008B5D4D">
              <w:rPr>
                <w:rFonts w:ascii="Times New Roman" w:hAnsi="Times New Roman"/>
                <w:sz w:val="24"/>
                <w:szCs w:val="24"/>
                <w:shd w:val="solid" w:color="FFFFFF" w:fill="FFFFFF"/>
                <w:lang w:val="uk-UA"/>
              </w:rPr>
              <w:t xml:space="preserve"> Усі звернення</w:t>
            </w:r>
            <w:r w:rsidR="0088516A">
              <w:rPr>
                <w:rFonts w:ascii="Times New Roman" w:hAnsi="Times New Roman"/>
                <w:sz w:val="24"/>
                <w:szCs w:val="24"/>
                <w:shd w:val="solid" w:color="FFFFFF" w:fill="FFFFFF"/>
                <w:lang w:val="uk-UA"/>
              </w:rPr>
              <w:t xml:space="preserve"> автоматично</w:t>
            </w:r>
            <w:r w:rsidRPr="008B5D4D">
              <w:rPr>
                <w:rFonts w:ascii="Times New Roman" w:hAnsi="Times New Roman"/>
                <w:sz w:val="24"/>
                <w:szCs w:val="24"/>
                <w:shd w:val="solid" w:color="FFFFFF" w:fill="FFFFFF"/>
                <w:lang w:val="uk-UA"/>
              </w:rPr>
              <w:t xml:space="preserve">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F42247">
              <w:rPr>
                <w:rFonts w:ascii="Times New Roman" w:hAnsi="Times New Roman"/>
                <w:sz w:val="24"/>
                <w:szCs w:val="24"/>
                <w:shd w:val="solid" w:color="FFFFFF" w:fill="FFFFFF"/>
                <w:lang w:val="uk-UA"/>
              </w:rPr>
              <w:t xml:space="preserve"> відповіді на звернення</w:t>
            </w:r>
            <w:r w:rsidRPr="008B5D4D">
              <w:rPr>
                <w:rFonts w:ascii="Times New Roman" w:hAnsi="Times New Roman"/>
                <w:sz w:val="24"/>
                <w:szCs w:val="24"/>
                <w:shd w:val="solid" w:color="FFFFFF" w:fill="FFFFFF"/>
                <w:lang w:val="uk-UA"/>
              </w:rPr>
              <w:t xml:space="preserve"> електронна система закупівель автоматично зупиняє перебіг відкритих торгів. </w:t>
            </w:r>
          </w:p>
          <w:p w:rsidR="006123E8" w:rsidRPr="008B5D4D" w:rsidRDefault="006123E8" w:rsidP="00F71C3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w:t>
            </w:r>
            <w:r w:rsidR="00F71C33">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 п</w:t>
            </w:r>
            <w:r w:rsidR="00F71C33">
              <w:rPr>
                <w:rFonts w:ascii="Times New Roman" w:hAnsi="Times New Roman"/>
                <w:sz w:val="24"/>
                <w:szCs w:val="24"/>
                <w:shd w:val="solid" w:color="FFFFFF" w:fill="FFFFFF"/>
                <w:lang w:val="uk-UA"/>
              </w:rPr>
              <w:t>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F71C33">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F0EE0">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У разі внесення змін до тендерної документації</w:t>
            </w:r>
            <w:r w:rsidR="000418CF">
              <w:rPr>
                <w:rFonts w:ascii="Times New Roman" w:hAnsi="Times New Roman"/>
                <w:sz w:val="24"/>
                <w:szCs w:val="24"/>
                <w:shd w:val="solid" w:color="FFFFFF" w:fill="FFFFFF"/>
                <w:lang w:val="uk-UA"/>
              </w:rPr>
              <w:t xml:space="preserve"> та/або оголошення про проведення відкритих торгів</w:t>
            </w:r>
            <w:r w:rsidR="00FF0EE0">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строк для подання </w:t>
            </w:r>
            <w:r w:rsidRPr="008B5D4D">
              <w:rPr>
                <w:rFonts w:ascii="Times New Roman" w:hAnsi="Times New Roman"/>
                <w:sz w:val="24"/>
                <w:szCs w:val="24"/>
                <w:shd w:val="solid" w:color="FFFFFF" w:fill="FFFFFF"/>
                <w:lang w:val="uk-UA"/>
              </w:rPr>
              <w:lastRenderedPageBreak/>
              <w:t>тендерних пропозицій продовжується замовником в електронній системі закупівель</w:t>
            </w:r>
            <w:r w:rsidR="00446D55">
              <w:rPr>
                <w:rFonts w:ascii="Times New Roman" w:hAnsi="Times New Roman"/>
                <w:sz w:val="24"/>
                <w:szCs w:val="24"/>
                <w:shd w:val="solid" w:color="FFFFFF" w:fill="FFFFFF"/>
                <w:lang w:val="uk-UA"/>
              </w:rPr>
              <w:t xml:space="preserve">, а саме – в оголошенні про проведення відкритих торгів </w:t>
            </w:r>
            <w:r w:rsidRPr="008B5D4D">
              <w:rPr>
                <w:rFonts w:ascii="Times New Roman" w:hAnsi="Times New Roman"/>
                <w:sz w:val="24"/>
                <w:szCs w:val="24"/>
                <w:shd w:val="solid" w:color="FFFFFF" w:fill="FFFFFF"/>
                <w:lang w:val="uk-UA"/>
              </w:rPr>
              <w:t xml:space="preserve"> таким чином, щоб з моменту внесення змін до тендерної документації</w:t>
            </w:r>
            <w:r w:rsidR="00446D55">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437420"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 xml:space="preserve">Додаток №3 до цієї </w:t>
            </w:r>
            <w:r w:rsidRPr="008B5D4D">
              <w:rPr>
                <w:rFonts w:ascii="Times New Roman" w:hAnsi="Times New Roman"/>
                <w:sz w:val="24"/>
                <w:szCs w:val="24"/>
                <w:lang w:val="uk-UA"/>
              </w:rPr>
              <w:lastRenderedPageBreak/>
              <w:t>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w:t>
            </w:r>
            <w:r w:rsidRPr="008B5D4D">
              <w:rPr>
                <w:rFonts w:ascii="Times New Roman" w:eastAsia="Times New Roman" w:hAnsi="Times New Roman" w:cs="Times New Roman"/>
                <w:sz w:val="24"/>
                <w:szCs w:val="24"/>
                <w:lang w:val="uk-UA" w:eastAsia="ru-RU"/>
              </w:rPr>
              <w:lastRenderedPageBreak/>
              <w:t>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437420"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526B8B" w:rsidRDefault="0003143F" w:rsidP="001D3E2F">
            <w:pPr>
              <w:pStyle w:val="a6"/>
              <w:spacing w:after="0"/>
              <w:ind w:firstLine="0"/>
              <w:rPr>
                <w:b/>
                <w:color w:val="000000" w:themeColor="text1"/>
              </w:rPr>
            </w:pPr>
            <w:r>
              <w:rPr>
                <w:color w:val="000000"/>
                <w:lang w:eastAsia="ru-RU"/>
              </w:rPr>
              <w:t xml:space="preserve">2.1. </w:t>
            </w:r>
            <w:r w:rsidRPr="00526B8B">
              <w:rPr>
                <w:color w:val="000000" w:themeColor="text1"/>
                <w:lang w:eastAsia="ru-RU"/>
              </w:rPr>
              <w:t xml:space="preserve">Замовник вимагає надання учасниками забезпечення тендерної пропозиції </w:t>
            </w:r>
            <w:r w:rsidRPr="00526B8B">
              <w:rPr>
                <w:color w:val="000000" w:themeColor="text1"/>
              </w:rPr>
              <w:t>у вигляді</w:t>
            </w:r>
            <w:r w:rsidRPr="00526B8B">
              <w:rPr>
                <w:b/>
                <w:color w:val="000000" w:themeColor="text1"/>
              </w:rPr>
              <w:t xml:space="preserve"> безвідкличної електронної банківської гарантії</w:t>
            </w:r>
            <w:r w:rsidR="004579EC" w:rsidRPr="00526B8B">
              <w:rPr>
                <w:b/>
                <w:color w:val="000000" w:themeColor="text1"/>
              </w:rPr>
              <w:t xml:space="preserve"> з покриттям</w:t>
            </w:r>
            <w:r w:rsidRPr="00526B8B">
              <w:rPr>
                <w:b/>
                <w:color w:val="000000" w:themeColor="text1"/>
              </w:rPr>
              <w:t xml:space="preserve"> у розмірі:</w:t>
            </w:r>
            <w:r w:rsidRPr="00526B8B">
              <w:rPr>
                <w:b/>
                <w:color w:val="000000" w:themeColor="text1"/>
                <w:sz w:val="28"/>
                <w:szCs w:val="28"/>
              </w:rPr>
              <w:t xml:space="preserve"> </w:t>
            </w:r>
            <w:r w:rsidR="000708D5" w:rsidRPr="00526B8B">
              <w:rPr>
                <w:b/>
                <w:color w:val="000000" w:themeColor="text1"/>
                <w:szCs w:val="24"/>
                <w:lang w:eastAsia="uk-UA"/>
              </w:rPr>
              <w:t>11 145,00 грн. (Одинадцять тисяч сто сорок п’ять грн. 00 коп.)</w:t>
            </w:r>
            <w:r w:rsidRPr="00526B8B">
              <w:rPr>
                <w:b/>
                <w:color w:val="000000" w:themeColor="text1"/>
                <w:szCs w:val="24"/>
              </w:rPr>
              <w:t>,</w:t>
            </w:r>
            <w:r w:rsidRPr="00526B8B">
              <w:rPr>
                <w:b/>
                <w:color w:val="000000" w:themeColor="text1"/>
              </w:rPr>
              <w:t xml:space="preserve"> </w:t>
            </w:r>
            <w:r w:rsidRPr="00526B8B">
              <w:rPr>
                <w:color w:val="000000" w:themeColor="text1"/>
              </w:rPr>
              <w:t>яка надається одночасно з поданням тендерної пропозиції.</w:t>
            </w:r>
            <w:r w:rsidR="00477DFB" w:rsidRPr="00526B8B">
              <w:rPr>
                <w:color w:val="000000" w:themeColor="text1"/>
              </w:rPr>
              <w:t xml:space="preserve">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закінчення</w:t>
            </w:r>
            <w:proofErr w:type="spellEnd"/>
            <w:r>
              <w:rPr>
                <w:rFonts w:ascii="Times New Roman" w:eastAsia="Times New Roman" w:hAnsi="Times New Roman" w:cs="Times New Roman"/>
                <w:color w:val="000000"/>
                <w:sz w:val="24"/>
                <w:szCs w:val="24"/>
                <w:lang w:eastAsia="ru-RU"/>
              </w:rPr>
              <w:t xml:space="preserve"> строку </w:t>
            </w:r>
            <w:proofErr w:type="spellStart"/>
            <w:r>
              <w:rPr>
                <w:rFonts w:ascii="Times New Roman" w:eastAsia="Times New Roman" w:hAnsi="Times New Roman" w:cs="Times New Roman"/>
                <w:color w:val="000000"/>
                <w:sz w:val="24"/>
                <w:szCs w:val="24"/>
                <w:lang w:eastAsia="ru-RU"/>
              </w:rPr>
              <w:t>її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але до того, як </w:t>
            </w:r>
            <w:proofErr w:type="spellStart"/>
            <w:r>
              <w:rPr>
                <w:rFonts w:ascii="Times New Roman" w:eastAsia="Times New Roman" w:hAnsi="Times New Roman" w:cs="Times New Roman"/>
                <w:color w:val="000000"/>
                <w:sz w:val="24"/>
                <w:szCs w:val="24"/>
                <w:lang w:eastAsia="ru-RU"/>
              </w:rPr>
              <w:t>сплив</w:t>
            </w:r>
            <w:proofErr w:type="spellEnd"/>
            <w:r>
              <w:rPr>
                <w:rFonts w:ascii="Times New Roman" w:eastAsia="Times New Roman" w:hAnsi="Times New Roman" w:cs="Times New Roman"/>
                <w:color w:val="000000"/>
                <w:sz w:val="24"/>
                <w:szCs w:val="24"/>
                <w:lang w:eastAsia="ru-RU"/>
              </w:rPr>
              <w:t xml:space="preserve"> строк,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вважаються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дійсними</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непідписання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який</w:t>
            </w:r>
            <w:proofErr w:type="spellEnd"/>
            <w:r>
              <w:rPr>
                <w:rFonts w:ascii="Times New Roman" w:eastAsia="Times New Roman" w:hAnsi="Times New Roman" w:cs="Times New Roman"/>
                <w:color w:val="000000"/>
                <w:sz w:val="24"/>
                <w:szCs w:val="24"/>
                <w:lang w:eastAsia="ru-RU"/>
              </w:rPr>
              <w:t xml:space="preserve"> став </w:t>
            </w:r>
            <w:proofErr w:type="spellStart"/>
            <w:r>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ненадання</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переможцем</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процедури</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закупівлі</w:t>
            </w:r>
            <w:proofErr w:type="spellEnd"/>
            <w:r w:rsidR="00534952" w:rsidRPr="004E7A4B">
              <w:rPr>
                <w:rFonts w:ascii="Times New Roman" w:hAnsi="Times New Roman" w:cs="Times New Roman"/>
                <w:color w:val="000000"/>
                <w:sz w:val="24"/>
                <w:szCs w:val="24"/>
              </w:rPr>
              <w:t xml:space="preserve"> у строк, </w:t>
            </w:r>
            <w:proofErr w:type="spellStart"/>
            <w:r w:rsidR="00534952" w:rsidRPr="004E7A4B">
              <w:rPr>
                <w:rFonts w:ascii="Times New Roman" w:hAnsi="Times New Roman" w:cs="Times New Roman"/>
                <w:color w:val="000000"/>
                <w:sz w:val="24"/>
                <w:szCs w:val="24"/>
              </w:rPr>
              <w:t>визначени</w:t>
            </w:r>
            <w:proofErr w:type="spellEnd"/>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документів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що</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підтверджують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відсутність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підстав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установлених</w:t>
            </w:r>
            <w:proofErr w:type="spellEnd"/>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w:t>
            </w:r>
            <w:proofErr w:type="spellStart"/>
            <w:r w:rsidRPr="004E7A4B">
              <w:rPr>
                <w:rFonts w:ascii="Times New Roman" w:eastAsia="Times New Roman" w:hAnsi="Times New Roman" w:cs="Times New Roman"/>
                <w:color w:val="000000"/>
                <w:sz w:val="24"/>
                <w:szCs w:val="24"/>
                <w:lang w:eastAsia="ru-RU"/>
              </w:rPr>
              <w:t>ненадання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переможцем</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процедури</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закупівлі</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lastRenderedPageBreak/>
              <w:t>забезпечення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виконання</w:t>
            </w:r>
            <w:proofErr w:type="spellEnd"/>
            <w:r w:rsidRPr="004E7A4B">
              <w:rPr>
                <w:rFonts w:ascii="Times New Roman" w:eastAsia="Times New Roman" w:hAnsi="Times New Roman" w:cs="Times New Roman"/>
                <w:color w:val="000000"/>
                <w:sz w:val="24"/>
                <w:szCs w:val="24"/>
                <w:lang w:eastAsia="ru-RU"/>
              </w:rPr>
              <w:t xml:space="preserve"> договору про </w:t>
            </w:r>
            <w:proofErr w:type="spellStart"/>
            <w:r w:rsidRPr="004E7A4B">
              <w:rPr>
                <w:rFonts w:ascii="Times New Roman" w:eastAsia="Times New Roman" w:hAnsi="Times New Roman" w:cs="Times New Roman"/>
                <w:color w:val="000000"/>
                <w:sz w:val="24"/>
                <w:szCs w:val="24"/>
                <w:lang w:eastAsia="ru-RU"/>
              </w:rPr>
              <w:t>закупівлю</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після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отримання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lastRenderedPageBreak/>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437420">
              <w:fldChar w:fldCharType="begin"/>
            </w:r>
            <w:r w:rsidR="00437420" w:rsidRPr="00437420">
              <w:rPr>
                <w:lang w:val="uk-UA"/>
              </w:rPr>
              <w:instrText xml:space="preserve"> </w:instrText>
            </w:r>
            <w:r w:rsidR="00437420">
              <w:instrText>HYPERLINK</w:instrText>
            </w:r>
            <w:r w:rsidR="00437420" w:rsidRPr="00437420">
              <w:rPr>
                <w:lang w:val="uk-UA"/>
              </w:rPr>
              <w:instrText xml:space="preserve"> "</w:instrText>
            </w:r>
            <w:r w:rsidR="00437420">
              <w:instrText>https</w:instrText>
            </w:r>
            <w:r w:rsidR="00437420" w:rsidRPr="00437420">
              <w:rPr>
                <w:lang w:val="uk-UA"/>
              </w:rPr>
              <w:instrText>://</w:instrText>
            </w:r>
            <w:r w:rsidR="00437420">
              <w:instrText>zakon</w:instrText>
            </w:r>
            <w:r w:rsidR="00437420" w:rsidRPr="00437420">
              <w:rPr>
                <w:lang w:val="uk-UA"/>
              </w:rPr>
              <w:instrText>.</w:instrText>
            </w:r>
            <w:r w:rsidR="00437420">
              <w:instrText>rada</w:instrText>
            </w:r>
            <w:r w:rsidR="00437420" w:rsidRPr="00437420">
              <w:rPr>
                <w:lang w:val="uk-UA"/>
              </w:rPr>
              <w:instrText>.</w:instrText>
            </w:r>
            <w:r w:rsidR="00437420">
              <w:instrText>gov</w:instrText>
            </w:r>
            <w:r w:rsidR="00437420" w:rsidRPr="00437420">
              <w:rPr>
                <w:lang w:val="uk-UA"/>
              </w:rPr>
              <w:instrText>.</w:instrText>
            </w:r>
            <w:r w:rsidR="00437420">
              <w:instrText>ua</w:instrText>
            </w:r>
            <w:r w:rsidR="00437420" w:rsidRPr="00437420">
              <w:rPr>
                <w:lang w:val="uk-UA"/>
              </w:rPr>
              <w:instrText>/</w:instrText>
            </w:r>
            <w:r w:rsidR="00437420">
              <w:instrText>laws</w:instrText>
            </w:r>
            <w:r w:rsidR="00437420" w:rsidRPr="00437420">
              <w:rPr>
                <w:lang w:val="uk-UA"/>
              </w:rPr>
              <w:instrText>/</w:instrText>
            </w:r>
            <w:r w:rsidR="00437420">
              <w:instrText>show</w:instrText>
            </w:r>
            <w:r w:rsidR="00437420" w:rsidRPr="00437420">
              <w:rPr>
                <w:lang w:val="uk-UA"/>
              </w:rPr>
              <w:instrText>/2210-14" \</w:instrText>
            </w:r>
            <w:r w:rsidR="00437420">
              <w:instrText>l</w:instrText>
            </w:r>
            <w:r w:rsidR="00437420" w:rsidRPr="00437420">
              <w:rPr>
                <w:lang w:val="uk-UA"/>
              </w:rPr>
              <w:instrText xml:space="preserve"> "</w:instrText>
            </w:r>
            <w:r w:rsidR="00437420">
              <w:instrText>n</w:instrText>
            </w:r>
            <w:r w:rsidR="00437420" w:rsidRPr="00437420">
              <w:rPr>
                <w:lang w:val="uk-UA"/>
              </w:rPr>
              <w:instrText>52" \</w:instrText>
            </w:r>
            <w:r w:rsidR="00437420">
              <w:instrText>t</w:instrText>
            </w:r>
            <w:r w:rsidR="00437420" w:rsidRPr="00437420">
              <w:rPr>
                <w:lang w:val="uk-UA"/>
              </w:rPr>
              <w:instrText xml:space="preserve"> "_</w:instrText>
            </w:r>
            <w:r w:rsidR="00437420">
              <w:instrText>blank</w:instrText>
            </w:r>
            <w:r w:rsidR="00437420" w:rsidRPr="00437420">
              <w:rPr>
                <w:lang w:val="uk-UA"/>
              </w:rPr>
              <w:instrText xml:space="preserve">" </w:instrText>
            </w:r>
            <w:r w:rsidR="00437420">
              <w:fldChar w:fldCharType="separate"/>
            </w:r>
            <w:r w:rsidRPr="00526B8B">
              <w:rPr>
                <w:rFonts w:ascii="Times New Roman" w:eastAsia="Times New Roman" w:hAnsi="Times New Roman" w:cs="Times New Roman"/>
                <w:color w:val="000000" w:themeColor="text1"/>
                <w:sz w:val="24"/>
                <w:szCs w:val="24"/>
                <w:lang w:val="uk-UA" w:eastAsia="ru-RU"/>
              </w:rPr>
              <w:t>пунктом 4</w:t>
            </w:r>
            <w:r w:rsidR="00437420">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6, </w:t>
            </w:r>
            <w:r w:rsidR="00437420">
              <w:fldChar w:fldCharType="begin"/>
            </w:r>
            <w:r w:rsidR="00437420" w:rsidRPr="00437420">
              <w:rPr>
                <w:lang w:val="uk-UA"/>
              </w:rPr>
              <w:instrText xml:space="preserve"> </w:instrText>
            </w:r>
            <w:r w:rsidR="00437420">
              <w:instrText>HYPERLINK</w:instrText>
            </w:r>
            <w:r w:rsidR="00437420" w:rsidRPr="00437420">
              <w:rPr>
                <w:lang w:val="uk-UA"/>
              </w:rPr>
              <w:instrText xml:space="preserve"> "</w:instrText>
            </w:r>
            <w:r w:rsidR="00437420">
              <w:instrText>https</w:instrText>
            </w:r>
            <w:r w:rsidR="00437420" w:rsidRPr="00437420">
              <w:rPr>
                <w:lang w:val="uk-UA"/>
              </w:rPr>
              <w:instrText>://</w:instrText>
            </w:r>
            <w:r w:rsidR="00437420">
              <w:instrText>zakon</w:instrText>
            </w:r>
            <w:r w:rsidR="00437420" w:rsidRPr="00437420">
              <w:rPr>
                <w:lang w:val="uk-UA"/>
              </w:rPr>
              <w:instrText>.</w:instrText>
            </w:r>
            <w:r w:rsidR="00437420">
              <w:instrText>ra</w:instrText>
            </w:r>
            <w:r w:rsidR="00437420">
              <w:instrText>da</w:instrText>
            </w:r>
            <w:r w:rsidR="00437420" w:rsidRPr="00437420">
              <w:rPr>
                <w:lang w:val="uk-UA"/>
              </w:rPr>
              <w:instrText>.</w:instrText>
            </w:r>
            <w:r w:rsidR="00437420">
              <w:instrText>gov</w:instrText>
            </w:r>
            <w:r w:rsidR="00437420" w:rsidRPr="00437420">
              <w:rPr>
                <w:lang w:val="uk-UA"/>
              </w:rPr>
              <w:instrText>.</w:instrText>
            </w:r>
            <w:r w:rsidR="00437420">
              <w:instrText>ua</w:instrText>
            </w:r>
            <w:r w:rsidR="00437420" w:rsidRPr="00437420">
              <w:rPr>
                <w:lang w:val="uk-UA"/>
              </w:rPr>
              <w:instrText>/</w:instrText>
            </w:r>
            <w:r w:rsidR="00437420">
              <w:instrText>laws</w:instrText>
            </w:r>
            <w:r w:rsidR="00437420" w:rsidRPr="00437420">
              <w:rPr>
                <w:lang w:val="uk-UA"/>
              </w:rPr>
              <w:instrText>/</w:instrText>
            </w:r>
            <w:r w:rsidR="00437420">
              <w:instrText>show</w:instrText>
            </w:r>
            <w:r w:rsidR="00437420" w:rsidRPr="00437420">
              <w:rPr>
                <w:lang w:val="uk-UA"/>
              </w:rPr>
              <w:instrText>/2210-14" \</w:instrText>
            </w:r>
            <w:r w:rsidR="00437420">
              <w:instrText>l</w:instrText>
            </w:r>
            <w:r w:rsidR="00437420" w:rsidRPr="00437420">
              <w:rPr>
                <w:lang w:val="uk-UA"/>
              </w:rPr>
              <w:instrText xml:space="preserve"> "</w:instrText>
            </w:r>
            <w:r w:rsidR="00437420">
              <w:instrText>n</w:instrText>
            </w:r>
            <w:r w:rsidR="00437420" w:rsidRPr="00437420">
              <w:rPr>
                <w:lang w:val="uk-UA"/>
              </w:rPr>
              <w:instrText>456" \</w:instrText>
            </w:r>
            <w:r w:rsidR="00437420">
              <w:instrText>t</w:instrText>
            </w:r>
            <w:r w:rsidR="00437420" w:rsidRPr="00437420">
              <w:rPr>
                <w:lang w:val="uk-UA"/>
              </w:rPr>
              <w:instrText xml:space="preserve"> "_</w:instrText>
            </w:r>
            <w:r w:rsidR="00437420">
              <w:instrText>blank</w:instrText>
            </w:r>
            <w:r w:rsidR="00437420" w:rsidRPr="00437420">
              <w:rPr>
                <w:lang w:val="uk-UA"/>
              </w:rPr>
              <w:instrText xml:space="preserve">" </w:instrText>
            </w:r>
            <w:r w:rsidR="00437420">
              <w:fldChar w:fldCharType="separate"/>
            </w:r>
            <w:r w:rsidRPr="00526B8B">
              <w:rPr>
                <w:rFonts w:ascii="Times New Roman" w:eastAsia="Times New Roman" w:hAnsi="Times New Roman" w:cs="Times New Roman"/>
                <w:color w:val="000000" w:themeColor="text1"/>
                <w:sz w:val="24"/>
                <w:szCs w:val="24"/>
                <w:lang w:val="uk-UA" w:eastAsia="ru-RU"/>
              </w:rPr>
              <w:t>пунктом 1</w:t>
            </w:r>
            <w:r w:rsidR="00437420">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xml:space="preserve"> статті 50 Закону України “Про захист економічної конкуренції”, у вигляді вчинення </w:t>
            </w:r>
            <w:proofErr w:type="spellStart"/>
            <w:r w:rsidRPr="00526B8B">
              <w:rPr>
                <w:rFonts w:ascii="Times New Roman" w:eastAsia="Times New Roman" w:hAnsi="Times New Roman" w:cs="Times New Roman"/>
                <w:color w:val="000000" w:themeColor="text1"/>
                <w:sz w:val="24"/>
                <w:szCs w:val="24"/>
                <w:lang w:val="uk-UA" w:eastAsia="ru-RU"/>
              </w:rPr>
              <w:t>антиконкурентних</w:t>
            </w:r>
            <w:proofErr w:type="spellEnd"/>
            <w:r w:rsidRPr="00526B8B">
              <w:rPr>
                <w:rFonts w:ascii="Times New Roman" w:eastAsia="Times New Roman" w:hAnsi="Times New Roman" w:cs="Times New Roman"/>
                <w:color w:val="000000" w:themeColor="text1"/>
                <w:sz w:val="24"/>
                <w:szCs w:val="24"/>
                <w:lang w:val="uk-UA" w:eastAsia="ru-RU"/>
              </w:rPr>
              <w:t xml:space="preserve">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 xml:space="preserve">7) тендерна пропозиція подана учасником процедури закупівлі, який є пов’язаною особою з іншими </w:t>
            </w:r>
            <w:r w:rsidRPr="00526B8B">
              <w:rPr>
                <w:rFonts w:ascii="Times New Roman" w:eastAsia="Times New Roman" w:hAnsi="Times New Roman" w:cs="Times New Roman"/>
                <w:color w:val="000000" w:themeColor="text1"/>
                <w:sz w:val="24"/>
                <w:szCs w:val="24"/>
                <w:lang w:val="uk-UA" w:eastAsia="ru-RU"/>
              </w:rPr>
              <w:lastRenderedPageBreak/>
              <w:t>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r w:rsidR="00437420">
              <w:fldChar w:fldCharType="begin"/>
            </w:r>
            <w:r w:rsidR="00437420" w:rsidRPr="00437420">
              <w:rPr>
                <w:lang w:val="uk-UA"/>
              </w:rPr>
              <w:instrText xml:space="preserve"> </w:instrText>
            </w:r>
            <w:r w:rsidR="00437420">
              <w:instrText>HYPERLINK</w:instrText>
            </w:r>
            <w:r w:rsidR="00437420" w:rsidRPr="00437420">
              <w:rPr>
                <w:lang w:val="uk-UA"/>
              </w:rPr>
              <w:instrText xml:space="preserve"> "</w:instrText>
            </w:r>
            <w:r w:rsidR="00437420">
              <w:instrText>https</w:instrText>
            </w:r>
            <w:r w:rsidR="00437420" w:rsidRPr="00437420">
              <w:rPr>
                <w:lang w:val="uk-UA"/>
              </w:rPr>
              <w:instrText>://</w:instrText>
            </w:r>
            <w:r w:rsidR="00437420">
              <w:instrText>zakon</w:instrText>
            </w:r>
            <w:r w:rsidR="00437420" w:rsidRPr="00437420">
              <w:rPr>
                <w:lang w:val="uk-UA"/>
              </w:rPr>
              <w:instrText>.</w:instrText>
            </w:r>
            <w:r w:rsidR="00437420">
              <w:instrText>rada</w:instrText>
            </w:r>
            <w:r w:rsidR="00437420" w:rsidRPr="00437420">
              <w:rPr>
                <w:lang w:val="uk-UA"/>
              </w:rPr>
              <w:instrText>.</w:instrText>
            </w:r>
            <w:r w:rsidR="00437420">
              <w:instrText>gov</w:instrText>
            </w:r>
            <w:r w:rsidR="00437420" w:rsidRPr="00437420">
              <w:rPr>
                <w:lang w:val="uk-UA"/>
              </w:rPr>
              <w:instrText>.</w:instrText>
            </w:r>
            <w:r w:rsidR="00437420">
              <w:instrText>ua</w:instrText>
            </w:r>
            <w:r w:rsidR="00437420" w:rsidRPr="00437420">
              <w:rPr>
                <w:lang w:val="uk-UA"/>
              </w:rPr>
              <w:instrText>/</w:instrText>
            </w:r>
            <w:r w:rsidR="00437420">
              <w:instrText>laws</w:instrText>
            </w:r>
            <w:r w:rsidR="00437420" w:rsidRPr="00437420">
              <w:rPr>
                <w:lang w:val="uk-UA"/>
              </w:rPr>
              <w:instrText>/</w:instrText>
            </w:r>
            <w:r w:rsidR="00437420">
              <w:instrText>show</w:instrText>
            </w:r>
            <w:r w:rsidR="00437420" w:rsidRPr="00437420">
              <w:rPr>
                <w:lang w:val="uk-UA"/>
              </w:rPr>
              <w:instrText>/755-15" \</w:instrText>
            </w:r>
            <w:r w:rsidR="00437420">
              <w:instrText>l</w:instrText>
            </w:r>
            <w:r w:rsidR="00437420" w:rsidRPr="00437420">
              <w:rPr>
                <w:lang w:val="uk-UA"/>
              </w:rPr>
              <w:instrText xml:space="preserve"> "</w:instrText>
            </w:r>
            <w:r w:rsidR="00437420">
              <w:instrText>n</w:instrText>
            </w:r>
            <w:r w:rsidR="00437420" w:rsidRPr="00437420">
              <w:rPr>
                <w:lang w:val="uk-UA"/>
              </w:rPr>
              <w:instrText>174" \</w:instrText>
            </w:r>
            <w:r w:rsidR="00437420">
              <w:instrText>t</w:instrText>
            </w:r>
            <w:r w:rsidR="00437420" w:rsidRPr="00437420">
              <w:rPr>
                <w:lang w:val="uk-UA"/>
              </w:rPr>
              <w:instrText xml:space="preserve"> "_</w:instrText>
            </w:r>
            <w:r w:rsidR="00437420">
              <w:instrText>blank</w:instrText>
            </w:r>
            <w:r w:rsidR="00437420" w:rsidRPr="00437420">
              <w:rPr>
                <w:lang w:val="uk-UA"/>
              </w:rPr>
              <w:instrText xml:space="preserve">" </w:instrText>
            </w:r>
            <w:r w:rsidR="00437420">
              <w:fldChar w:fldCharType="separate"/>
            </w:r>
            <w:r w:rsidRPr="00526B8B">
              <w:rPr>
                <w:rFonts w:ascii="Times New Roman" w:eastAsia="Times New Roman" w:hAnsi="Times New Roman" w:cs="Times New Roman"/>
                <w:color w:val="000000" w:themeColor="text1"/>
                <w:sz w:val="24"/>
                <w:szCs w:val="24"/>
                <w:lang w:val="uk-UA" w:eastAsia="ru-RU"/>
              </w:rPr>
              <w:t>пунктом 9</w:t>
            </w:r>
            <w:r w:rsidR="00437420">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2" w:tgtFrame="_blank" w:history="1">
              <w:r w:rsidR="0003143F" w:rsidRPr="00526B8B">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526B8B">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526B8B">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3"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6"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7"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       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lastRenderedPageBreak/>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6B8B">
              <w:rPr>
                <w:rFonts w:ascii="Times New Roman" w:eastAsia="Times New Roman" w:hAnsi="Times New Roman" w:cs="Times New Roman"/>
                <w:color w:val="000000" w:themeColor="text1"/>
                <w:sz w:val="24"/>
                <w:szCs w:val="24"/>
                <w:lang w:val="uk-UA"/>
              </w:rPr>
              <w:t>веб-ресурсі</w:t>
            </w:r>
            <w:proofErr w:type="spellEnd"/>
            <w:r w:rsidRPr="00526B8B">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довідка, складена учасником у довільній формі, що підтверджує відсутність підстави, передбаченої </w:t>
            </w:r>
            <w:proofErr w:type="spellStart"/>
            <w:r w:rsidRPr="00526B8B">
              <w:rPr>
                <w:rFonts w:ascii="Times New Roman" w:eastAsia="Times New Roman" w:hAnsi="Times New Roman" w:cs="Times New Roman"/>
                <w:color w:val="000000" w:themeColor="text1"/>
                <w:sz w:val="24"/>
                <w:szCs w:val="24"/>
                <w:lang w:val="uk-UA"/>
              </w:rPr>
              <w:t>п.п</w:t>
            </w:r>
            <w:proofErr w:type="spellEnd"/>
            <w:r w:rsidRPr="00526B8B">
              <w:rPr>
                <w:rFonts w:ascii="Times New Roman" w:eastAsia="Times New Roman" w:hAnsi="Times New Roman" w:cs="Times New Roman"/>
                <w:color w:val="000000" w:themeColor="text1"/>
                <w:sz w:val="24"/>
                <w:szCs w:val="24"/>
                <w:lang w:val="uk-UA"/>
              </w:rPr>
              <w:t xml:space="preserve">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8B5D4D">
              <w:rPr>
                <w:rFonts w:ascii="Times New Roman" w:eastAsia="Times New Roman" w:hAnsi="Times New Roman" w:cs="Times New Roman"/>
                <w:b/>
                <w:bCs/>
                <w:sz w:val="24"/>
                <w:szCs w:val="24"/>
                <w:lang w:val="uk-UA" w:eastAsia="ru-RU"/>
              </w:rPr>
              <w:lastRenderedPageBreak/>
              <w:t>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lastRenderedPageBreak/>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437420"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271E8B"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8B5D4D">
              <w:rPr>
                <w:rFonts w:ascii="Times New Roman" w:eastAsia="Times New Roman" w:hAnsi="Times New Roman" w:cs="Times New Roman"/>
                <w:iCs/>
                <w:sz w:val="24"/>
                <w:szCs w:val="24"/>
                <w:lang w:val="uk-UA"/>
              </w:rPr>
              <w:lastRenderedPageBreak/>
              <w:t xml:space="preserve">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може відхилити аномально низьку </w:t>
            </w:r>
            <w:r w:rsidRPr="008B5D4D">
              <w:rPr>
                <w:rFonts w:ascii="Times New Roman" w:eastAsia="Times New Roman" w:hAnsi="Times New Roman" w:cs="Times New Roman"/>
                <w:sz w:val="24"/>
                <w:szCs w:val="24"/>
                <w:lang w:val="uk-UA" w:eastAsia="ru-RU"/>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2) на підтвердження права підпису тендерної </w:t>
            </w:r>
            <w:r w:rsidRPr="008B5D4D">
              <w:rPr>
                <w:rFonts w:ascii="Times New Roman" w:eastAsia="Times New Roman" w:hAnsi="Times New Roman" w:cs="Times New Roman"/>
                <w:sz w:val="24"/>
                <w:szCs w:val="24"/>
                <w:lang w:val="uk-UA" w:eastAsia="ru-RU"/>
              </w:rPr>
              <w:lastRenderedPageBreak/>
              <w:t>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8B5D4D">
              <w:rPr>
                <w:rFonts w:ascii="Times New Roman" w:eastAsia="Times New Roman" w:hAnsi="Times New Roman" w:cs="Times New Roman"/>
                <w:sz w:val="24"/>
                <w:szCs w:val="24"/>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19"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0"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7D46" w:rsidRPr="005E7D46">
              <w:rPr>
                <w:rFonts w:ascii="Times New Roman" w:hAnsi="Times New Roman" w:cs="Times New Roman"/>
                <w:color w:val="000000" w:themeColor="text1"/>
                <w:sz w:val="24"/>
                <w:szCs w:val="24"/>
                <w:shd w:val="clear" w:color="auto" w:fill="FFFFFF"/>
                <w:lang w:val="uk-UA"/>
              </w:rPr>
              <w:t>бенефіціарним</w:t>
            </w:r>
            <w:proofErr w:type="spellEnd"/>
            <w:r w:rsidR="005E7D46" w:rsidRPr="005E7D46">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1"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Pr="008B5D4D">
                <w:rPr>
                  <w:rFonts w:ascii="Times New Roman" w:eastAsia="Times New Roman" w:hAnsi="Times New Roman" w:cs="Times New Roman"/>
                  <w:sz w:val="24"/>
                  <w:szCs w:val="24"/>
                  <w:lang w:val="uk-UA" w:eastAsia="ru-RU"/>
                </w:rPr>
                <w:t xml:space="preserve">пункту </w:t>
              </w:r>
              <w:r w:rsidRPr="008B5D4D">
                <w:rPr>
                  <w:rFonts w:ascii="Times New Roman" w:eastAsia="Times New Roman" w:hAnsi="Times New Roman" w:cs="Times New Roman"/>
                  <w:sz w:val="24"/>
                  <w:szCs w:val="24"/>
                  <w:lang w:val="uk-UA" w:eastAsia="ru-RU"/>
                </w:rPr>
                <w:lastRenderedPageBreak/>
                <w:t>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3"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w:t>
            </w:r>
            <w:r w:rsidR="00271E8B">
              <w:rPr>
                <w:rFonts w:ascii="Times New Roman" w:hAnsi="Times New Roman"/>
                <w:sz w:val="24"/>
                <w:szCs w:val="24"/>
                <w:lang w:val="uk-UA"/>
              </w:rPr>
              <w:t xml:space="preserve"> </w:t>
            </w:r>
            <w:r w:rsidRPr="008B5D4D">
              <w:rPr>
                <w:rFonts w:ascii="Times New Roman" w:hAnsi="Times New Roman"/>
                <w:sz w:val="24"/>
                <w:szCs w:val="24"/>
                <w:lang w:val="uk-UA"/>
              </w:rPr>
              <w:t xml:space="preserve"> пункту</w:t>
            </w:r>
            <w:r w:rsidRPr="008B5D4D">
              <w:rPr>
                <w:rFonts w:ascii="Times New Roman" w:eastAsia="Times New Roman" w:hAnsi="Times New Roman" w:cs="Times New Roman"/>
                <w:sz w:val="24"/>
                <w:szCs w:val="24"/>
                <w:lang w:val="uk-UA" w:eastAsia="ru-RU"/>
              </w:rPr>
              <w:t xml:space="preserve">   </w:t>
            </w:r>
            <w:hyperlink r:id="rId24"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693A" w:rsidRPr="007C2139" w:rsidRDefault="0003143F" w:rsidP="0031693A">
            <w:pPr>
              <w:pStyle w:val="ab"/>
              <w:spacing w:after="0" w:line="240" w:lineRule="auto"/>
              <w:ind w:left="42" w:firstLine="678"/>
              <w:jc w:val="both"/>
              <w:rPr>
                <w:rFonts w:ascii="Times New Roman" w:hAnsi="Times New Roman" w:cs="Times New Roman"/>
                <w:sz w:val="24"/>
                <w:szCs w:val="24"/>
              </w:rPr>
            </w:pPr>
            <w:r w:rsidRPr="007C2139">
              <w:rPr>
                <w:rFonts w:ascii="Times New Roman" w:hAnsi="Times New Roman"/>
                <w:sz w:val="24"/>
                <w:szCs w:val="24"/>
                <w:lang w:val="uk-UA"/>
              </w:rPr>
              <w:t>2)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не </w:t>
            </w:r>
            <w:proofErr w:type="spellStart"/>
            <w:r w:rsidR="0031693A" w:rsidRPr="007C2139">
              <w:rPr>
                <w:rFonts w:ascii="Times New Roman" w:hAnsi="Times New Roman" w:cs="Times New Roman"/>
                <w:sz w:val="24"/>
                <w:szCs w:val="24"/>
              </w:rPr>
              <w:t>виконав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свої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зобов’язання</w:t>
            </w:r>
            <w:proofErr w:type="spellEnd"/>
            <w:r w:rsidR="0031693A" w:rsidRPr="007C2139">
              <w:rPr>
                <w:rFonts w:ascii="Times New Roman" w:hAnsi="Times New Roman" w:cs="Times New Roman"/>
                <w:sz w:val="24"/>
                <w:szCs w:val="24"/>
              </w:rPr>
              <w:t xml:space="preserve"> за </w:t>
            </w:r>
            <w:proofErr w:type="spellStart"/>
            <w:r w:rsidR="0031693A" w:rsidRPr="007C2139">
              <w:rPr>
                <w:rFonts w:ascii="Times New Roman" w:hAnsi="Times New Roman" w:cs="Times New Roman"/>
                <w:sz w:val="24"/>
                <w:szCs w:val="24"/>
              </w:rPr>
              <w:t>раніше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укладеним</w:t>
            </w:r>
            <w:proofErr w:type="spellEnd"/>
            <w:r w:rsidR="0031693A" w:rsidRPr="007C2139">
              <w:rPr>
                <w:rFonts w:ascii="Times New Roman" w:hAnsi="Times New Roman" w:cs="Times New Roman"/>
                <w:sz w:val="24"/>
                <w:szCs w:val="24"/>
              </w:rPr>
              <w:t xml:space="preserve"> договором про </w:t>
            </w:r>
            <w:proofErr w:type="spellStart"/>
            <w:r w:rsidR="0031693A" w:rsidRPr="007C2139">
              <w:rPr>
                <w:rFonts w:ascii="Times New Roman" w:hAnsi="Times New Roman" w:cs="Times New Roman"/>
                <w:sz w:val="24"/>
                <w:szCs w:val="24"/>
              </w:rPr>
              <w:t>закупівлю</w:t>
            </w:r>
            <w:proofErr w:type="spellEnd"/>
            <w:r w:rsidR="0031693A" w:rsidRPr="007C2139">
              <w:rPr>
                <w:rFonts w:ascii="Times New Roman" w:hAnsi="Times New Roman" w:cs="Times New Roman"/>
                <w:sz w:val="24"/>
                <w:szCs w:val="24"/>
              </w:rPr>
              <w:t xml:space="preserve"> з </w:t>
            </w:r>
            <w:proofErr w:type="spellStart"/>
            <w:r w:rsidR="0031693A" w:rsidRPr="007C2139">
              <w:rPr>
                <w:rFonts w:ascii="Times New Roman" w:hAnsi="Times New Roman" w:cs="Times New Roman"/>
                <w:sz w:val="24"/>
                <w:szCs w:val="24"/>
              </w:rPr>
              <w:t>тим</w:t>
            </w:r>
            <w:proofErr w:type="spellEnd"/>
            <w:r w:rsidR="0031693A" w:rsidRPr="007C2139">
              <w:rPr>
                <w:rFonts w:ascii="Times New Roman" w:hAnsi="Times New Roman" w:cs="Times New Roman"/>
                <w:sz w:val="24"/>
                <w:szCs w:val="24"/>
              </w:rPr>
              <w:t xml:space="preserve"> самим </w:t>
            </w:r>
            <w:proofErr w:type="spellStart"/>
            <w:r w:rsidR="0031693A" w:rsidRPr="007C2139">
              <w:rPr>
                <w:rFonts w:ascii="Times New Roman" w:hAnsi="Times New Roman" w:cs="Times New Roman"/>
                <w:sz w:val="24"/>
                <w:szCs w:val="24"/>
              </w:rPr>
              <w:t>замовником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призвело</w:t>
            </w:r>
            <w:proofErr w:type="spellEnd"/>
            <w:r w:rsidR="0031693A" w:rsidRPr="007C2139">
              <w:rPr>
                <w:rFonts w:ascii="Times New Roman" w:hAnsi="Times New Roman" w:cs="Times New Roman"/>
                <w:sz w:val="24"/>
                <w:szCs w:val="24"/>
              </w:rPr>
              <w:t xml:space="preserve"> до </w:t>
            </w:r>
            <w:proofErr w:type="spellStart"/>
            <w:r w:rsidR="0031693A" w:rsidRPr="007C2139">
              <w:rPr>
                <w:rFonts w:ascii="Times New Roman" w:hAnsi="Times New Roman" w:cs="Times New Roman"/>
                <w:sz w:val="24"/>
                <w:szCs w:val="24"/>
              </w:rPr>
              <w:t>його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дострокового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розірвання</w:t>
            </w:r>
            <w:proofErr w:type="spellEnd"/>
            <w:r w:rsidR="0031693A" w:rsidRPr="007C2139">
              <w:rPr>
                <w:rFonts w:ascii="Times New Roman" w:hAnsi="Times New Roman" w:cs="Times New Roman"/>
                <w:sz w:val="24"/>
                <w:szCs w:val="24"/>
              </w:rPr>
              <w:t xml:space="preserve"> і </w:t>
            </w:r>
            <w:proofErr w:type="spellStart"/>
            <w:r w:rsidR="0031693A" w:rsidRPr="007C2139">
              <w:rPr>
                <w:rFonts w:ascii="Times New Roman" w:hAnsi="Times New Roman" w:cs="Times New Roman"/>
                <w:sz w:val="24"/>
                <w:szCs w:val="24"/>
              </w:rPr>
              <w:t>застосування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санкцій</w:t>
            </w:r>
            <w:proofErr w:type="spellEnd"/>
            <w:r w:rsidR="0031693A" w:rsidRPr="007C2139">
              <w:rPr>
                <w:rFonts w:ascii="Times New Roman" w:hAnsi="Times New Roman" w:cs="Times New Roman"/>
                <w:sz w:val="24"/>
                <w:szCs w:val="24"/>
              </w:rPr>
              <w:t xml:space="preserve"> у </w:t>
            </w:r>
            <w:proofErr w:type="spellStart"/>
            <w:r w:rsidR="0031693A" w:rsidRPr="007C2139">
              <w:rPr>
                <w:rFonts w:ascii="Times New Roman" w:hAnsi="Times New Roman" w:cs="Times New Roman"/>
                <w:sz w:val="24"/>
                <w:szCs w:val="24"/>
              </w:rPr>
              <w:t>вигляді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штрафів</w:t>
            </w:r>
            <w:proofErr w:type="spellEnd"/>
            <w:r w:rsidR="0031693A" w:rsidRPr="007C2139">
              <w:rPr>
                <w:rFonts w:ascii="Times New Roman" w:hAnsi="Times New Roman" w:cs="Times New Roman"/>
                <w:sz w:val="24"/>
                <w:szCs w:val="24"/>
              </w:rPr>
              <w:t xml:space="preserve"> та/</w:t>
            </w:r>
            <w:proofErr w:type="spellStart"/>
            <w:r w:rsidR="0031693A" w:rsidRPr="007C2139">
              <w:rPr>
                <w:rFonts w:ascii="Times New Roman" w:hAnsi="Times New Roman" w:cs="Times New Roman"/>
                <w:sz w:val="24"/>
                <w:szCs w:val="24"/>
              </w:rPr>
              <w:t>або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відшкодування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збитків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протягом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трьох</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років</w:t>
            </w:r>
            <w:proofErr w:type="spellEnd"/>
            <w:r w:rsidR="0031693A" w:rsidRPr="007C2139">
              <w:rPr>
                <w:rFonts w:ascii="Times New Roman" w:hAnsi="Times New Roman" w:cs="Times New Roman"/>
                <w:sz w:val="24"/>
                <w:szCs w:val="24"/>
              </w:rPr>
              <w:t xml:space="preserve"> з </w:t>
            </w:r>
            <w:proofErr w:type="spellStart"/>
            <w:r w:rsidR="0031693A" w:rsidRPr="007C2139">
              <w:rPr>
                <w:rFonts w:ascii="Times New Roman" w:hAnsi="Times New Roman" w:cs="Times New Roman"/>
                <w:sz w:val="24"/>
                <w:szCs w:val="24"/>
              </w:rPr>
              <w:t>дати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дострокового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розірвання</w:t>
            </w:r>
            <w:proofErr w:type="spellEnd"/>
            <w:r w:rsidR="0031693A" w:rsidRPr="007C2139">
              <w:rPr>
                <w:rFonts w:ascii="Times New Roman" w:hAnsi="Times New Roman" w:cs="Times New Roman"/>
                <w:sz w:val="24"/>
                <w:szCs w:val="24"/>
              </w:rPr>
              <w:t xml:space="preserve"> такого договору. </w:t>
            </w:r>
            <w:proofErr w:type="spellStart"/>
            <w:r w:rsidR="0031693A" w:rsidRPr="007C2139">
              <w:rPr>
                <w:rFonts w:ascii="Times New Roman" w:hAnsi="Times New Roman" w:cs="Times New Roman"/>
                <w:sz w:val="24"/>
                <w:szCs w:val="24"/>
              </w:rPr>
              <w:t>Зазначений</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може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надати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підтвердження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вжиття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заходів</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доведення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своєї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надійності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незважаючи</w:t>
            </w:r>
            <w:proofErr w:type="spellEnd"/>
            <w:r w:rsidR="0031693A" w:rsidRPr="007C2139">
              <w:rPr>
                <w:rFonts w:ascii="Times New Roman" w:hAnsi="Times New Roman" w:cs="Times New Roman"/>
                <w:sz w:val="24"/>
                <w:szCs w:val="24"/>
              </w:rPr>
              <w:t xml:space="preserve"> на </w:t>
            </w:r>
            <w:proofErr w:type="spellStart"/>
            <w:r w:rsidR="0031693A" w:rsidRPr="007C2139">
              <w:rPr>
                <w:rFonts w:ascii="Times New Roman" w:hAnsi="Times New Roman" w:cs="Times New Roman"/>
                <w:sz w:val="24"/>
                <w:szCs w:val="24"/>
              </w:rPr>
              <w:t>наявність</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відповідної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підстави</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відхилення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тендерної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пропозиції</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цього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суб’єкт</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господарювання</w:t>
            </w:r>
            <w:proofErr w:type="spellEnd"/>
            <w:r w:rsidR="0031693A" w:rsidRPr="007C2139">
              <w:rPr>
                <w:rFonts w:ascii="Times New Roman" w:hAnsi="Times New Roman" w:cs="Times New Roman"/>
                <w:sz w:val="24"/>
                <w:szCs w:val="24"/>
              </w:rPr>
              <w:t xml:space="preserve">) повинен довести, </w:t>
            </w:r>
            <w:proofErr w:type="spellStart"/>
            <w:r w:rsidR="0031693A" w:rsidRPr="007C2139">
              <w:rPr>
                <w:rFonts w:ascii="Times New Roman" w:hAnsi="Times New Roman" w:cs="Times New Roman"/>
                <w:sz w:val="24"/>
                <w:szCs w:val="24"/>
              </w:rPr>
              <w:t>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він</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сплатив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або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зобов’язався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сплатити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відповідні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зобов’язання</w:t>
            </w:r>
            <w:proofErr w:type="spellEnd"/>
            <w:r w:rsidR="0031693A" w:rsidRPr="007C2139">
              <w:rPr>
                <w:rFonts w:ascii="Times New Roman" w:hAnsi="Times New Roman" w:cs="Times New Roman"/>
                <w:sz w:val="24"/>
                <w:szCs w:val="24"/>
              </w:rPr>
              <w:t xml:space="preserve"> та </w:t>
            </w:r>
            <w:proofErr w:type="spellStart"/>
            <w:r w:rsidR="0031693A" w:rsidRPr="007C2139">
              <w:rPr>
                <w:rFonts w:ascii="Times New Roman" w:hAnsi="Times New Roman" w:cs="Times New Roman"/>
                <w:sz w:val="24"/>
                <w:szCs w:val="24"/>
              </w:rPr>
              <w:t>відшкодування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завданих</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збитків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Якщо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замовник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вважає</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таке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підтвердження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достатнім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тендерна</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пропозиція</w:t>
            </w:r>
            <w:proofErr w:type="spellEnd"/>
            <w:r w:rsidR="0031693A" w:rsidRPr="007C2139">
              <w:rPr>
                <w:rFonts w:ascii="Times New Roman" w:hAnsi="Times New Roman" w:cs="Times New Roman"/>
                <w:sz w:val="24"/>
                <w:szCs w:val="24"/>
              </w:rPr>
              <w:t xml:space="preserve"> такого </w:t>
            </w:r>
            <w:proofErr w:type="spellStart"/>
            <w:r w:rsidR="0031693A" w:rsidRPr="007C2139">
              <w:rPr>
                <w:rFonts w:ascii="Times New Roman" w:hAnsi="Times New Roman" w:cs="Times New Roman"/>
                <w:sz w:val="24"/>
                <w:szCs w:val="24"/>
              </w:rPr>
              <w:t>учасника</w:t>
            </w:r>
            <w:proofErr w:type="spellEnd"/>
            <w:r w:rsidR="0031693A" w:rsidRPr="007C2139">
              <w:rPr>
                <w:rFonts w:ascii="Times New Roman" w:hAnsi="Times New Roman" w:cs="Times New Roman"/>
                <w:sz w:val="24"/>
                <w:szCs w:val="24"/>
              </w:rPr>
              <w:t xml:space="preserve"> не </w:t>
            </w:r>
            <w:proofErr w:type="spellStart"/>
            <w:r w:rsidR="0031693A" w:rsidRPr="007C2139">
              <w:rPr>
                <w:rFonts w:ascii="Times New Roman" w:hAnsi="Times New Roman" w:cs="Times New Roman"/>
                <w:sz w:val="24"/>
                <w:szCs w:val="24"/>
              </w:rPr>
              <w:lastRenderedPageBreak/>
              <w:t>може</w:t>
            </w:r>
            <w:proofErr w:type="spellEnd"/>
            <w:r w:rsidR="0031693A" w:rsidRPr="007C2139">
              <w:rPr>
                <w:rFonts w:ascii="Times New Roman" w:hAnsi="Times New Roman" w:cs="Times New Roman"/>
                <w:sz w:val="24"/>
                <w:szCs w:val="24"/>
              </w:rPr>
              <w:t xml:space="preserve"> бути </w:t>
            </w:r>
            <w:proofErr w:type="spellStart"/>
            <w:r w:rsidR="0031693A" w:rsidRPr="007C2139">
              <w:rPr>
                <w:rFonts w:ascii="Times New Roman" w:hAnsi="Times New Roman" w:cs="Times New Roman"/>
                <w:sz w:val="24"/>
                <w:szCs w:val="24"/>
              </w:rPr>
              <w:t>відхилена</w:t>
            </w:r>
            <w:proofErr w:type="spellEnd"/>
            <w:r w:rsidR="0031693A" w:rsidRPr="007C2139">
              <w:rPr>
                <w:rFonts w:ascii="Times New Roman" w:hAnsi="Times New Roman" w:cs="Times New Roman"/>
                <w:sz w:val="24"/>
                <w:szCs w:val="24"/>
              </w:rPr>
              <w:t>.”</w:t>
            </w:r>
          </w:p>
          <w:p w:rsidR="0003143F" w:rsidRPr="008B5D4D" w:rsidRDefault="0003143F" w:rsidP="00325973">
            <w:pPr>
              <w:pStyle w:val="17"/>
            </w:pPr>
            <w:r w:rsidRPr="007C2139">
              <w:rPr>
                <w:rFonts w:eastAsia="Times New Roman"/>
                <w:lang w:eastAsia="ru-RU"/>
              </w:rPr>
              <w:t>4.2. </w:t>
            </w:r>
            <w:r w:rsidRPr="007C2139">
              <w:t>Інформація про відхилення тендерної пропозиції, у тому числі</w:t>
            </w:r>
            <w:r w:rsidRPr="008B5D4D">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7C2139"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7C2139">
              <w:rPr>
                <w:rFonts w:ascii="Times New Roman" w:hAnsi="Times New Roman"/>
                <w:sz w:val="24"/>
                <w:szCs w:val="24"/>
                <w:lang w:val="uk-UA"/>
              </w:rPr>
              <w:t>10 Закону.</w:t>
            </w:r>
          </w:p>
          <w:p w:rsidR="00370998" w:rsidRPr="007C2139" w:rsidRDefault="00370998" w:rsidP="00370998">
            <w:pPr>
              <w:spacing w:after="0" w:line="240" w:lineRule="auto"/>
              <w:jc w:val="both"/>
              <w:rPr>
                <w:rFonts w:ascii="Times New Roman" w:hAnsi="Times New Roman"/>
                <w:sz w:val="24"/>
                <w:szCs w:val="24"/>
                <w:lang w:val="uk-UA"/>
              </w:rPr>
            </w:pPr>
            <w:r w:rsidRPr="007C2139">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370998" w:rsidP="00370998">
            <w:pPr>
              <w:spacing w:after="0" w:line="240" w:lineRule="auto"/>
              <w:jc w:val="both"/>
              <w:rPr>
                <w:rFonts w:ascii="Times New Roman" w:eastAsia="Times New Roman" w:hAnsi="Times New Roman" w:cs="Times New Roman"/>
                <w:sz w:val="24"/>
                <w:szCs w:val="24"/>
                <w:lang w:val="uk-UA" w:eastAsia="ru-RU"/>
              </w:rPr>
            </w:pPr>
            <w:r w:rsidRPr="007C213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437420"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 xml:space="preserve">складається замовником з </w:t>
            </w:r>
            <w:r w:rsidRPr="008B5D4D">
              <w:rPr>
                <w:rFonts w:ascii="Times New Roman" w:eastAsia="Times New Roman" w:hAnsi="Times New Roman" w:cs="Times New Roman"/>
                <w:sz w:val="24"/>
                <w:szCs w:val="24"/>
                <w:lang w:val="uk-UA" w:eastAsia="ru-RU"/>
              </w:rPr>
              <w:lastRenderedPageBreak/>
              <w:t>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hyperlink r:id="rId26" w:anchor="n34" w:history="1">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8B5D4D">
              <w:rPr>
                <w:rFonts w:ascii="Times New Roman" w:eastAsia="Times New Roman" w:hAnsi="Times New Roman" w:cs="Times New Roman"/>
                <w:sz w:val="24"/>
                <w:szCs w:val="24"/>
                <w:lang w:val="uk-UA" w:eastAsia="ru-RU"/>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7"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w:t>
      </w:r>
      <w:r w:rsidRPr="00526B8B">
        <w:rPr>
          <w:rFonts w:ascii="Times New Roman" w:hAnsi="Times New Roman" w:cs="Times New Roman"/>
          <w:color w:val="000000" w:themeColor="text1"/>
          <w:sz w:val="24"/>
          <w:szCs w:val="24"/>
        </w:rPr>
        <w:t>копія</w:t>
      </w:r>
      <w:proofErr w:type="spellEnd"/>
      <w:r w:rsidRPr="00526B8B">
        <w:rPr>
          <w:rFonts w:ascii="Times New Roman" w:hAnsi="Times New Roman" w:cs="Times New Roman"/>
          <w:color w:val="000000" w:themeColor="text1"/>
          <w:sz w:val="24"/>
          <w:szCs w:val="24"/>
        </w:rPr>
        <w:t xml:space="preserve"> балансу </w:t>
      </w:r>
      <w:proofErr w:type="spellStart"/>
      <w:r w:rsidRPr="00526B8B">
        <w:rPr>
          <w:rFonts w:ascii="Times New Roman" w:hAnsi="Times New Roman" w:cs="Times New Roman"/>
          <w:color w:val="000000" w:themeColor="text1"/>
          <w:sz w:val="24"/>
          <w:szCs w:val="24"/>
        </w:rPr>
        <w:t>підприємства</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Скан-копія</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звіту</w:t>
      </w:r>
      <w:proofErr w:type="spellEnd"/>
      <w:r w:rsidRPr="00526B8B">
        <w:rPr>
          <w:rFonts w:ascii="Times New Roman" w:hAnsi="Times New Roman" w:cs="Times New Roman"/>
          <w:color w:val="000000" w:themeColor="text1"/>
          <w:sz w:val="24"/>
          <w:szCs w:val="24"/>
        </w:rPr>
        <w:t xml:space="preserve"> про </w:t>
      </w:r>
      <w:proofErr w:type="spellStart"/>
      <w:r w:rsidRPr="00526B8B">
        <w:rPr>
          <w:rFonts w:ascii="Times New Roman" w:hAnsi="Times New Roman" w:cs="Times New Roman"/>
          <w:color w:val="000000" w:themeColor="text1"/>
          <w:sz w:val="24"/>
          <w:szCs w:val="24"/>
        </w:rPr>
        <w:t>фінансові</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результати</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28" w:tgtFrame="_blank" w:history="1">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C9089F">
          <w:rPr>
            <w:rFonts w:ascii="Times New Roman" w:eastAsia="Times New Roman" w:hAnsi="Times New Roman" w:cs="Times New Roman"/>
            <w:color w:val="000000" w:themeColor="text1"/>
            <w:sz w:val="24"/>
            <w:szCs w:val="24"/>
            <w:lang w:val="uk-UA" w:eastAsia="ru-RU"/>
          </w:rPr>
          <w:t>(крім підпунктів 1 і 7</w:t>
        </w:r>
        <w:r w:rsidR="00AB64E1"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w:t>
      </w:r>
      <w:proofErr w:type="spellStart"/>
      <w:r w:rsidR="003207D0" w:rsidRPr="00526B8B">
        <w:rPr>
          <w:rFonts w:ascii="Times New Roman" w:eastAsia="Times New Roman" w:hAnsi="Times New Roman" w:cs="Times New Roman"/>
          <w:color w:val="000000" w:themeColor="text1"/>
          <w:sz w:val="24"/>
          <w:szCs w:val="24"/>
          <w:lang w:val="uk-UA" w:eastAsia="ru-RU"/>
        </w:rPr>
        <w:t>сторінка</w:t>
      </w:r>
      <w:proofErr w:type="spellEnd"/>
      <w:r w:rsidR="003207D0" w:rsidRPr="00526B8B">
        <w:rPr>
          <w:rFonts w:ascii="Times New Roman" w:eastAsia="Times New Roman" w:hAnsi="Times New Roman" w:cs="Times New Roman"/>
          <w:color w:val="000000" w:themeColor="text1"/>
          <w:sz w:val="24"/>
          <w:szCs w:val="24"/>
          <w:lang w:val="uk-UA" w:eastAsia="ru-RU"/>
        </w:rPr>
        <w:t xml:space="preserve">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w:t>
      </w:r>
      <w:proofErr w:type="spellStart"/>
      <w:r w:rsidR="004E0CC5" w:rsidRPr="00526B8B">
        <w:rPr>
          <w:rFonts w:ascii="Times New Roman" w:eastAsia="Times New Roman" w:hAnsi="Times New Roman" w:cs="Times New Roman"/>
          <w:color w:val="000000" w:themeColor="text1"/>
          <w:sz w:val="24"/>
          <w:szCs w:val="24"/>
          <w:lang w:val="uk-UA" w:eastAsia="ru-RU"/>
        </w:rPr>
        <w:t>електроному</w:t>
      </w:r>
      <w:proofErr w:type="spellEnd"/>
      <w:r w:rsidR="004E0CC5" w:rsidRPr="00526B8B">
        <w:rPr>
          <w:rFonts w:ascii="Times New Roman" w:eastAsia="Times New Roman" w:hAnsi="Times New Roman" w:cs="Times New Roman"/>
          <w:color w:val="000000" w:themeColor="text1"/>
          <w:sz w:val="24"/>
          <w:szCs w:val="24"/>
          <w:lang w:val="uk-UA" w:eastAsia="ru-RU"/>
        </w:rPr>
        <w:t xml:space="preserve">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w:t>
      </w:r>
      <w:proofErr w:type="spellStart"/>
      <w:r w:rsidRPr="00526B8B">
        <w:rPr>
          <w:rFonts w:ascii="Times New Roman" w:hAnsi="Times New Roman"/>
          <w:color w:val="000000" w:themeColor="text1"/>
          <w:sz w:val="24"/>
          <w:szCs w:val="24"/>
        </w:rPr>
        <w:t>відгук</w:t>
      </w:r>
      <w:proofErr w:type="spellEnd"/>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w:t>
      </w:r>
      <w:proofErr w:type="spellStart"/>
      <w:r w:rsidRPr="00526B8B">
        <w:rPr>
          <w:rFonts w:ascii="Times New Roman" w:hAnsi="Times New Roman"/>
          <w:color w:val="000000" w:themeColor="text1"/>
          <w:sz w:val="24"/>
          <w:szCs w:val="24"/>
        </w:rPr>
        <w:t>якість</w:t>
      </w:r>
      <w:proofErr w:type="spellEnd"/>
      <w:r w:rsidRPr="00526B8B">
        <w:rPr>
          <w:rFonts w:ascii="Times New Roman" w:hAnsi="Times New Roman"/>
          <w:color w:val="000000" w:themeColor="text1"/>
          <w:sz w:val="24"/>
          <w:szCs w:val="24"/>
        </w:rPr>
        <w:t xml:space="preserve"> та </w:t>
      </w:r>
      <w:proofErr w:type="spellStart"/>
      <w:r w:rsidRPr="00526B8B">
        <w:rPr>
          <w:rFonts w:ascii="Times New Roman" w:hAnsi="Times New Roman"/>
          <w:color w:val="000000" w:themeColor="text1"/>
          <w:sz w:val="24"/>
          <w:szCs w:val="24"/>
        </w:rPr>
        <w:t>своєчасність</w:t>
      </w:r>
      <w:proofErr w:type="spellEnd"/>
      <w:r w:rsidRPr="00526B8B">
        <w:rPr>
          <w:rFonts w:ascii="Times New Roman" w:hAnsi="Times New Roman"/>
          <w:color w:val="000000" w:themeColor="text1"/>
          <w:sz w:val="24"/>
          <w:szCs w:val="24"/>
        </w:rPr>
        <w:t xml:space="preserve"> </w:t>
      </w:r>
      <w:proofErr w:type="spellStart"/>
      <w:r w:rsidRPr="00526B8B">
        <w:rPr>
          <w:rFonts w:ascii="Times New Roman" w:hAnsi="Times New Roman"/>
          <w:color w:val="000000" w:themeColor="text1"/>
          <w:sz w:val="24"/>
          <w:szCs w:val="24"/>
        </w:rPr>
        <w:t>виконання</w:t>
      </w:r>
      <w:proofErr w:type="spellEnd"/>
      <w:r w:rsidRPr="00526B8B">
        <w:rPr>
          <w:rFonts w:ascii="Times New Roman" w:hAnsi="Times New Roman"/>
          <w:color w:val="000000" w:themeColor="text1"/>
          <w:sz w:val="24"/>
          <w:szCs w:val="24"/>
        </w:rPr>
        <w:t xml:space="preserve">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lastRenderedPageBreak/>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 xml:space="preserve">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w:t>
      </w:r>
      <w:proofErr w:type="spellStart"/>
      <w:r w:rsidR="002B00B4" w:rsidRPr="0094302D">
        <w:rPr>
          <w:rFonts w:ascii="Times New Roman" w:hAnsi="Times New Roman" w:cs="Times New Roman"/>
          <w:color w:val="000000"/>
          <w:sz w:val="24"/>
          <w:szCs w:val="24"/>
          <w:lang w:val="uk-UA"/>
        </w:rPr>
        <w:t>розшифровкою</w:t>
      </w:r>
      <w:proofErr w:type="spellEnd"/>
      <w:r w:rsidR="002B00B4" w:rsidRPr="0094302D">
        <w:rPr>
          <w:rFonts w:ascii="Times New Roman" w:hAnsi="Times New Roman" w:cs="Times New Roman"/>
          <w:color w:val="000000"/>
          <w:sz w:val="24"/>
          <w:szCs w:val="24"/>
          <w:lang w:val="uk-UA"/>
        </w:rPr>
        <w:t xml:space="preserve">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5B2A80" w:rsidRPr="005B2A80" w:rsidRDefault="00E051E7" w:rsidP="005B2A80">
      <w:pPr>
        <w:spacing w:after="0" w:line="254" w:lineRule="auto"/>
        <w:rPr>
          <w:rFonts w:ascii="Times New Roman" w:hAnsi="Times New Roman" w:cs="Times New Roman"/>
          <w:color w:val="000000"/>
          <w:sz w:val="24"/>
          <w:szCs w:val="24"/>
          <w:lang w:val="uk-UA"/>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proofErr w:type="spellStart"/>
      <w:r w:rsidR="00CB789D" w:rsidRPr="00526B8B">
        <w:rPr>
          <w:rFonts w:ascii="Times New Roman" w:hAnsi="Times New Roman" w:cs="Times New Roman"/>
          <w:color w:val="000000" w:themeColor="text1"/>
          <w:sz w:val="24"/>
          <w:szCs w:val="24"/>
        </w:rPr>
        <w:t>Надати</w:t>
      </w:r>
      <w:proofErr w:type="spellEnd"/>
      <w:r w:rsidR="00CB789D" w:rsidRPr="00526B8B">
        <w:rPr>
          <w:rFonts w:ascii="Times New Roman" w:hAnsi="Times New Roman" w:cs="Times New Roman"/>
          <w:color w:val="000000" w:themeColor="text1"/>
          <w:sz w:val="24"/>
          <w:szCs w:val="24"/>
        </w:rPr>
        <w:t xml:space="preserve"> акт про </w:t>
      </w:r>
      <w:proofErr w:type="spellStart"/>
      <w:r w:rsidR="00CB789D" w:rsidRPr="00526B8B">
        <w:rPr>
          <w:rFonts w:ascii="Times New Roman" w:hAnsi="Times New Roman" w:cs="Times New Roman"/>
          <w:color w:val="000000" w:themeColor="text1"/>
          <w:sz w:val="24"/>
          <w:szCs w:val="24"/>
        </w:rPr>
        <w:t>обов’язкове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об’єкту</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Зазначене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об’єкта</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Замовника</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5B2A80">
        <w:rPr>
          <w:rFonts w:ascii="Times New Roman" w:hAnsi="Times New Roman" w:cs="Times New Roman"/>
          <w:color w:val="000000" w:themeColor="text1"/>
          <w:sz w:val="24"/>
          <w:szCs w:val="24"/>
        </w:rPr>
        <w:t>здійснюється</w:t>
      </w:r>
      <w:proofErr w:type="spellEnd"/>
      <w:r w:rsidR="005B2A80">
        <w:rPr>
          <w:rFonts w:ascii="Times New Roman" w:hAnsi="Times New Roman" w:cs="Times New Roman"/>
          <w:color w:val="000000" w:themeColor="text1"/>
          <w:sz w:val="24"/>
          <w:szCs w:val="24"/>
        </w:rPr>
        <w:t xml:space="preserve"> </w:t>
      </w:r>
      <w:proofErr w:type="spellStart"/>
      <w:r w:rsidR="005B2A80">
        <w:rPr>
          <w:rFonts w:ascii="Times New Roman" w:hAnsi="Times New Roman" w:cs="Times New Roman"/>
          <w:color w:val="000000" w:themeColor="text1"/>
          <w:sz w:val="24"/>
          <w:szCs w:val="24"/>
        </w:rPr>
        <w:t>учасником</w:t>
      </w:r>
      <w:proofErr w:type="spellEnd"/>
      <w:r w:rsidR="005B2A80">
        <w:rPr>
          <w:rFonts w:ascii="Times New Roman" w:hAnsi="Times New Roman" w:cs="Times New Roman"/>
          <w:color w:val="000000" w:themeColor="text1"/>
          <w:sz w:val="24"/>
          <w:szCs w:val="24"/>
        </w:rPr>
        <w:t xml:space="preserve"> </w:t>
      </w:r>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закупівлі</w:t>
      </w:r>
      <w:proofErr w:type="spellEnd"/>
      <w:r w:rsidR="00CB789D" w:rsidRPr="00526B8B">
        <w:rPr>
          <w:rFonts w:ascii="Times New Roman" w:hAnsi="Times New Roman" w:cs="Times New Roman"/>
          <w:color w:val="000000" w:themeColor="text1"/>
          <w:sz w:val="24"/>
          <w:szCs w:val="24"/>
        </w:rPr>
        <w:t xml:space="preserve"> до </w:t>
      </w:r>
      <w:proofErr w:type="spellStart"/>
      <w:r w:rsidR="00CB789D" w:rsidRPr="00526B8B">
        <w:rPr>
          <w:rFonts w:ascii="Times New Roman" w:hAnsi="Times New Roman" w:cs="Times New Roman"/>
          <w:color w:val="000000" w:themeColor="text1"/>
          <w:sz w:val="24"/>
          <w:szCs w:val="24"/>
        </w:rPr>
        <w:t>розкриття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пропозицій</w:t>
      </w:r>
      <w:proofErr w:type="spellEnd"/>
      <w:r w:rsidR="00CB789D" w:rsidRPr="00526B8B">
        <w:rPr>
          <w:rFonts w:ascii="Times New Roman" w:hAnsi="Times New Roman" w:cs="Times New Roman"/>
          <w:color w:val="000000" w:themeColor="text1"/>
          <w:sz w:val="24"/>
          <w:szCs w:val="24"/>
        </w:rPr>
        <w:t xml:space="preserve"> з метою </w:t>
      </w:r>
      <w:proofErr w:type="spellStart"/>
      <w:r w:rsidR="00CB789D" w:rsidRPr="00526B8B">
        <w:rPr>
          <w:rFonts w:ascii="Times New Roman" w:hAnsi="Times New Roman" w:cs="Times New Roman"/>
          <w:color w:val="000000" w:themeColor="text1"/>
          <w:sz w:val="24"/>
          <w:szCs w:val="24"/>
        </w:rPr>
        <w:t>особистого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пересвідчення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учасника</w:t>
      </w:r>
      <w:proofErr w:type="spellEnd"/>
      <w:r w:rsidR="00CB789D" w:rsidRPr="00526B8B">
        <w:rPr>
          <w:rFonts w:ascii="Times New Roman" w:hAnsi="Times New Roman" w:cs="Times New Roman"/>
          <w:color w:val="000000" w:themeColor="text1"/>
          <w:sz w:val="24"/>
          <w:szCs w:val="24"/>
        </w:rPr>
        <w:t xml:space="preserve"> в </w:t>
      </w:r>
      <w:proofErr w:type="spellStart"/>
      <w:r w:rsidR="00CB789D" w:rsidRPr="00526B8B">
        <w:rPr>
          <w:rFonts w:ascii="Times New Roman" w:hAnsi="Times New Roman" w:cs="Times New Roman"/>
          <w:color w:val="000000" w:themeColor="text1"/>
          <w:sz w:val="24"/>
          <w:szCs w:val="24"/>
        </w:rPr>
        <w:t>обсягах</w:t>
      </w:r>
      <w:proofErr w:type="spellEnd"/>
      <w:r w:rsidR="00CB789D" w:rsidRPr="00526B8B">
        <w:rPr>
          <w:rFonts w:ascii="Times New Roman" w:hAnsi="Times New Roman" w:cs="Times New Roman"/>
          <w:color w:val="000000" w:themeColor="text1"/>
          <w:sz w:val="24"/>
          <w:szCs w:val="24"/>
        </w:rPr>
        <w:t xml:space="preserve"> та </w:t>
      </w:r>
      <w:proofErr w:type="spellStart"/>
      <w:r w:rsidR="00CB789D" w:rsidRPr="00526B8B">
        <w:rPr>
          <w:rFonts w:ascii="Times New Roman" w:hAnsi="Times New Roman" w:cs="Times New Roman"/>
          <w:color w:val="000000" w:themeColor="text1"/>
          <w:sz w:val="24"/>
          <w:szCs w:val="24"/>
        </w:rPr>
        <w:t>складності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виконання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робіт</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Скласти</w:t>
      </w:r>
      <w:proofErr w:type="spellEnd"/>
      <w:r w:rsidR="00CB789D" w:rsidRPr="00526B8B">
        <w:rPr>
          <w:rFonts w:ascii="Times New Roman" w:hAnsi="Times New Roman" w:cs="Times New Roman"/>
          <w:color w:val="000000" w:themeColor="text1"/>
          <w:sz w:val="24"/>
          <w:szCs w:val="24"/>
        </w:rPr>
        <w:t xml:space="preserve"> Акт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будівлі</w:t>
      </w:r>
      <w:proofErr w:type="spellEnd"/>
      <w:r w:rsidR="00CB789D" w:rsidRPr="00526B8B">
        <w:rPr>
          <w:rFonts w:ascii="Times New Roman" w:hAnsi="Times New Roman" w:cs="Times New Roman"/>
          <w:color w:val="000000" w:themeColor="text1"/>
          <w:sz w:val="24"/>
          <w:szCs w:val="24"/>
        </w:rPr>
        <w:t xml:space="preserve"> за </w:t>
      </w:r>
      <w:proofErr w:type="spellStart"/>
      <w:r w:rsidR="00CB789D" w:rsidRPr="00526B8B">
        <w:rPr>
          <w:rFonts w:ascii="Times New Roman" w:hAnsi="Times New Roman" w:cs="Times New Roman"/>
          <w:color w:val="000000" w:themeColor="text1"/>
          <w:sz w:val="24"/>
          <w:szCs w:val="24"/>
        </w:rPr>
        <w:t>участі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представника</w:t>
      </w:r>
      <w:proofErr w:type="spellEnd"/>
      <w:r w:rsidR="00CB789D" w:rsidRPr="00526B8B">
        <w:rPr>
          <w:rFonts w:ascii="Times New Roman" w:hAnsi="Times New Roman" w:cs="Times New Roman"/>
          <w:color w:val="000000" w:themeColor="text1"/>
          <w:sz w:val="24"/>
          <w:szCs w:val="24"/>
        </w:rPr>
        <w:t xml:space="preserve"> </w:t>
      </w:r>
      <w:r w:rsidR="005B2A80">
        <w:rPr>
          <w:rFonts w:ascii="Times New Roman" w:hAnsi="Times New Roman" w:cs="Times New Roman"/>
          <w:color w:val="000000" w:themeColor="text1"/>
          <w:sz w:val="24"/>
          <w:szCs w:val="24"/>
          <w:lang w:val="uk-UA"/>
        </w:rPr>
        <w:t xml:space="preserve"> </w:t>
      </w:r>
      <w:r w:rsidR="005B2A80" w:rsidRPr="005B2A80">
        <w:rPr>
          <w:rFonts w:ascii="Times New Roman" w:hAnsi="Times New Roman" w:cs="Times New Roman"/>
          <w:color w:val="000000"/>
          <w:sz w:val="24"/>
          <w:szCs w:val="24"/>
        </w:rPr>
        <w:t xml:space="preserve">АТ «ВІННИЦЯОБЛЕНЕРГО». </w:t>
      </w:r>
    </w:p>
    <w:p w:rsidR="00526B8B" w:rsidRDefault="00526B8B" w:rsidP="005B2A80">
      <w:pPr>
        <w:spacing w:after="0" w:line="254" w:lineRule="auto"/>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FF4F52" w:rsidRPr="008B5D4D" w:rsidRDefault="00FF4F52" w:rsidP="00FF4F52">
      <w:pPr>
        <w:shd w:val="clear" w:color="auto" w:fill="FFFFFF"/>
        <w:spacing w:after="0" w:line="240" w:lineRule="auto"/>
        <w:jc w:val="both"/>
        <w:rPr>
          <w:rFonts w:ascii="Times New Roman" w:eastAsia="Times New Roman" w:hAnsi="Times New Roman" w:cs="Times New Roman"/>
          <w:sz w:val="24"/>
          <w:szCs w:val="24"/>
          <w:lang w:val="uk-UA" w:eastAsia="ru-RU"/>
        </w:rPr>
      </w:pPr>
      <w:r w:rsidRPr="00AE1575">
        <w:rPr>
          <w:rFonts w:ascii="Times New Roman" w:eastAsia="Times New Roman" w:hAnsi="Times New Roman" w:cs="Times New Roman"/>
          <w:b/>
          <w:sz w:val="24"/>
          <w:szCs w:val="24"/>
          <w:lang w:val="uk-UA" w:eastAsia="ru-RU"/>
        </w:rPr>
        <w:t>Переможець процедури закупівлі</w:t>
      </w:r>
      <w:r w:rsidRPr="00AE1575">
        <w:rPr>
          <w:rFonts w:ascii="Times New Roman" w:eastAsia="Times New Roman" w:hAnsi="Times New Roman" w:cs="Times New Roman"/>
          <w:sz w:val="24"/>
          <w:szCs w:val="24"/>
          <w:lang w:val="uk-UA" w:eastAsia="ru-RU"/>
        </w:rPr>
        <w:t xml:space="preserve"> у строк, що </w:t>
      </w:r>
      <w:r w:rsidRPr="00AE1575">
        <w:rPr>
          <w:rFonts w:ascii="Times New Roman" w:eastAsia="Times New Roman" w:hAnsi="Times New Roman" w:cs="Times New Roman"/>
          <w:b/>
          <w:sz w:val="24"/>
          <w:szCs w:val="24"/>
          <w:lang w:val="uk-UA" w:eastAsia="ru-RU"/>
        </w:rPr>
        <w:t>не перевищує чотири дні</w:t>
      </w:r>
      <w:r w:rsidRPr="00AE1575">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401" w:history="1">
        <w:r w:rsidRPr="00AE1575">
          <w:rPr>
            <w:rFonts w:ascii="Times New Roman" w:eastAsia="Times New Roman" w:hAnsi="Times New Roman" w:cs="Times New Roman"/>
            <w:sz w:val="24"/>
            <w:szCs w:val="24"/>
            <w:lang w:val="uk-UA" w:eastAsia="ru-RU"/>
          </w:rPr>
          <w:t>підпунктах 3</w:t>
        </w:r>
      </w:hyperlink>
      <w:r w:rsidRPr="00AE1575">
        <w:rPr>
          <w:rFonts w:ascii="Times New Roman" w:eastAsia="Times New Roman" w:hAnsi="Times New Roman" w:cs="Times New Roman"/>
          <w:sz w:val="24"/>
          <w:szCs w:val="24"/>
          <w:lang w:val="uk-UA" w:eastAsia="ru-RU"/>
        </w:rPr>
        <w:t>, </w:t>
      </w:r>
      <w:hyperlink r:id="rId30" w:anchor="n403" w:history="1">
        <w:r w:rsidRPr="00AE1575">
          <w:rPr>
            <w:rFonts w:ascii="Times New Roman" w:eastAsia="Times New Roman" w:hAnsi="Times New Roman" w:cs="Times New Roman"/>
            <w:sz w:val="24"/>
            <w:szCs w:val="24"/>
            <w:lang w:val="uk-UA" w:eastAsia="ru-RU"/>
          </w:rPr>
          <w:t>5</w:t>
        </w:r>
      </w:hyperlink>
      <w:r w:rsidRPr="00AE1575">
        <w:rPr>
          <w:rFonts w:ascii="Times New Roman" w:eastAsia="Times New Roman" w:hAnsi="Times New Roman" w:cs="Times New Roman"/>
          <w:sz w:val="24"/>
          <w:szCs w:val="24"/>
          <w:lang w:val="uk-UA" w:eastAsia="ru-RU"/>
        </w:rPr>
        <w:t>, </w:t>
      </w:r>
      <w:hyperlink r:id="rId31" w:anchor="n404" w:history="1">
        <w:r w:rsidRPr="00AE1575">
          <w:rPr>
            <w:rFonts w:ascii="Times New Roman" w:eastAsia="Times New Roman" w:hAnsi="Times New Roman" w:cs="Times New Roman"/>
            <w:sz w:val="24"/>
            <w:szCs w:val="24"/>
            <w:lang w:val="uk-UA" w:eastAsia="ru-RU"/>
          </w:rPr>
          <w:t>6</w:t>
        </w:r>
      </w:hyperlink>
      <w:r w:rsidRPr="00AE1575">
        <w:rPr>
          <w:rFonts w:ascii="Times New Roman" w:eastAsia="Times New Roman" w:hAnsi="Times New Roman" w:cs="Times New Roman"/>
          <w:sz w:val="24"/>
          <w:szCs w:val="24"/>
          <w:lang w:val="uk-UA" w:eastAsia="ru-RU"/>
        </w:rPr>
        <w:t> і </w:t>
      </w:r>
      <w:hyperlink r:id="rId32" w:anchor="n410" w:history="1">
        <w:r w:rsidRPr="00AE1575">
          <w:rPr>
            <w:rFonts w:ascii="Times New Roman" w:eastAsia="Times New Roman" w:hAnsi="Times New Roman" w:cs="Times New Roman"/>
            <w:sz w:val="24"/>
            <w:szCs w:val="24"/>
            <w:lang w:val="uk-UA" w:eastAsia="ru-RU"/>
          </w:rPr>
          <w:t>12</w:t>
        </w:r>
      </w:hyperlink>
      <w:r w:rsidRPr="00AE1575">
        <w:rPr>
          <w:rFonts w:ascii="Times New Roman" w:eastAsia="Times New Roman" w:hAnsi="Times New Roman" w:cs="Times New Roman"/>
          <w:sz w:val="24"/>
          <w:szCs w:val="24"/>
          <w:lang w:val="uk-UA" w:eastAsia="ru-RU"/>
        </w:rPr>
        <w:t> пункту 47 Особливостей.</w:t>
      </w:r>
      <w:r w:rsidRPr="008B5D4D">
        <w:rPr>
          <w:rFonts w:ascii="Times New Roman" w:eastAsia="Times New Roman" w:hAnsi="Times New Roman" w:cs="Times New Roman"/>
          <w:sz w:val="24"/>
          <w:szCs w:val="24"/>
          <w:lang w:val="uk-UA" w:eastAsia="ru-RU"/>
        </w:rPr>
        <w:t xml:space="preserve">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 xml:space="preserve">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w:t>
      </w:r>
      <w:r w:rsidR="00E02F9F" w:rsidRPr="008B5D4D">
        <w:rPr>
          <w:rFonts w:ascii="Times New Roman" w:eastAsia="Times New Roman" w:hAnsi="Times New Roman" w:cs="Times New Roman"/>
          <w:sz w:val="24"/>
          <w:szCs w:val="24"/>
          <w:lang w:val="uk-UA"/>
        </w:rPr>
        <w:lastRenderedPageBreak/>
        <w:t>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rsidR="00BB3A0B" w:rsidRPr="008B5D4D" w:rsidRDefault="00146550"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D74A66">
        <w:rPr>
          <w:rFonts w:ascii="Times New Roman" w:eastAsia="Times New Roman" w:hAnsi="Times New Roman" w:cs="Times New Roman"/>
          <w:sz w:val="24"/>
          <w:szCs w:val="24"/>
        </w:rPr>
        <w:t>4</w:t>
      </w:r>
      <w:r w:rsidR="00307315" w:rsidRPr="008B5D4D">
        <w:rPr>
          <w:rFonts w:ascii="Times New Roman" w:eastAsia="Times New Roman" w:hAnsi="Times New Roman" w:cs="Times New Roman"/>
          <w:sz w:val="24"/>
          <w:szCs w:val="24"/>
          <w:lang w:val="uk-UA"/>
        </w:rPr>
        <w:t xml:space="preserve">.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720175" w:rsidRPr="00720175" w:rsidRDefault="00720175" w:rsidP="00720175">
      <w:pPr>
        <w:ind w:left="426"/>
        <w:jc w:val="center"/>
        <w:rPr>
          <w:rFonts w:ascii="Times New Roman" w:hAnsi="Times New Roman" w:cs="Times New Roman"/>
          <w:sz w:val="24"/>
          <w:szCs w:val="24"/>
          <w:lang w:val="uk-UA" w:bidi="he-IL"/>
        </w:rPr>
      </w:pPr>
      <w:r w:rsidRPr="00720175">
        <w:rPr>
          <w:rFonts w:ascii="Times New Roman" w:hAnsi="Times New Roman" w:cs="Times New Roman"/>
          <w:sz w:val="24"/>
          <w:szCs w:val="24"/>
          <w:lang w:val="uk-UA" w:bidi="he-IL"/>
        </w:rPr>
        <w:t>«Капітальний ремонт будівлі ремонтно-виробничої бази СО "Хмільницькі ЕМ" (</w:t>
      </w:r>
      <w:proofErr w:type="spellStart"/>
      <w:r w:rsidRPr="00720175">
        <w:rPr>
          <w:rFonts w:ascii="Times New Roman" w:hAnsi="Times New Roman" w:cs="Times New Roman"/>
          <w:sz w:val="24"/>
          <w:szCs w:val="24"/>
          <w:lang w:val="uk-UA" w:bidi="he-IL"/>
        </w:rPr>
        <w:t>Калинівська</w:t>
      </w:r>
      <w:proofErr w:type="spellEnd"/>
      <w:r w:rsidRPr="00720175">
        <w:rPr>
          <w:rFonts w:ascii="Times New Roman" w:hAnsi="Times New Roman" w:cs="Times New Roman"/>
          <w:sz w:val="24"/>
          <w:szCs w:val="24"/>
          <w:lang w:val="uk-UA" w:bidi="he-IL"/>
        </w:rPr>
        <w:t xml:space="preserve"> дільниця), м.</w:t>
      </w:r>
      <w:r w:rsidR="00E92B30">
        <w:rPr>
          <w:rFonts w:ascii="Times New Roman" w:hAnsi="Times New Roman" w:cs="Times New Roman"/>
          <w:sz w:val="24"/>
          <w:szCs w:val="24"/>
          <w:lang w:val="uk-UA" w:bidi="he-IL"/>
        </w:rPr>
        <w:t xml:space="preserve"> </w:t>
      </w:r>
      <w:r w:rsidRPr="00720175">
        <w:rPr>
          <w:rFonts w:ascii="Times New Roman" w:hAnsi="Times New Roman" w:cs="Times New Roman"/>
          <w:sz w:val="24"/>
          <w:szCs w:val="24"/>
          <w:lang w:val="uk-UA" w:bidi="he-IL"/>
        </w:rPr>
        <w:t xml:space="preserve">Калинівка, </w:t>
      </w:r>
      <w:proofErr w:type="spellStart"/>
      <w:r w:rsidRPr="00720175">
        <w:rPr>
          <w:rFonts w:ascii="Times New Roman" w:hAnsi="Times New Roman" w:cs="Times New Roman"/>
          <w:sz w:val="24"/>
          <w:szCs w:val="24"/>
          <w:lang w:val="uk-UA" w:bidi="he-IL"/>
        </w:rPr>
        <w:t>вул.Промислова</w:t>
      </w:r>
      <w:proofErr w:type="spellEnd"/>
      <w:r w:rsidRPr="00720175">
        <w:rPr>
          <w:rFonts w:ascii="Times New Roman" w:hAnsi="Times New Roman" w:cs="Times New Roman"/>
          <w:sz w:val="24"/>
          <w:szCs w:val="24"/>
          <w:lang w:val="uk-UA" w:bidi="he-IL"/>
        </w:rPr>
        <w:t>, 16»</w:t>
      </w:r>
    </w:p>
    <w:p w:rsidR="00720175" w:rsidRPr="00720175" w:rsidRDefault="00720175" w:rsidP="00720175">
      <w:pPr>
        <w:ind w:left="426" w:firstLine="708"/>
        <w:jc w:val="center"/>
        <w:rPr>
          <w:rFonts w:ascii="Times New Roman" w:hAnsi="Times New Roman" w:cs="Times New Roman"/>
          <w:sz w:val="24"/>
          <w:szCs w:val="24"/>
          <w:lang w:val="uk-UA"/>
        </w:rPr>
      </w:pPr>
      <w:proofErr w:type="spellStart"/>
      <w:r w:rsidRPr="00720175">
        <w:rPr>
          <w:rFonts w:ascii="Times New Roman" w:hAnsi="Times New Roman" w:cs="Times New Roman"/>
          <w:sz w:val="24"/>
          <w:szCs w:val="24"/>
        </w:rPr>
        <w:t>Термін</w:t>
      </w:r>
      <w:proofErr w:type="spellEnd"/>
      <w:r w:rsidRPr="00720175">
        <w:rPr>
          <w:rFonts w:ascii="Times New Roman" w:hAnsi="Times New Roman" w:cs="Times New Roman"/>
          <w:sz w:val="24"/>
          <w:szCs w:val="24"/>
        </w:rPr>
        <w:t xml:space="preserve"> </w:t>
      </w:r>
      <w:proofErr w:type="spellStart"/>
      <w:r w:rsidRPr="00720175">
        <w:rPr>
          <w:rFonts w:ascii="Times New Roman" w:hAnsi="Times New Roman" w:cs="Times New Roman"/>
          <w:sz w:val="24"/>
          <w:szCs w:val="24"/>
        </w:rPr>
        <w:t>виконання</w:t>
      </w:r>
      <w:proofErr w:type="spellEnd"/>
      <w:r w:rsidRPr="00720175">
        <w:rPr>
          <w:rFonts w:ascii="Times New Roman" w:hAnsi="Times New Roman" w:cs="Times New Roman"/>
          <w:sz w:val="24"/>
          <w:szCs w:val="24"/>
        </w:rPr>
        <w:t xml:space="preserve"> </w:t>
      </w:r>
      <w:proofErr w:type="spellStart"/>
      <w:r w:rsidRPr="00720175">
        <w:rPr>
          <w:rFonts w:ascii="Times New Roman" w:hAnsi="Times New Roman" w:cs="Times New Roman"/>
          <w:sz w:val="24"/>
          <w:szCs w:val="24"/>
        </w:rPr>
        <w:t>робіт</w:t>
      </w:r>
      <w:proofErr w:type="spellEnd"/>
      <w:r w:rsidRPr="00720175">
        <w:rPr>
          <w:rFonts w:ascii="Times New Roman" w:hAnsi="Times New Roman" w:cs="Times New Roman"/>
          <w:sz w:val="24"/>
          <w:szCs w:val="24"/>
          <w:lang w:val="uk-UA"/>
        </w:rPr>
        <w:t xml:space="preserve"> до 31 жовтня</w:t>
      </w:r>
      <w:r w:rsidRPr="00720175">
        <w:rPr>
          <w:rFonts w:ascii="Times New Roman" w:hAnsi="Times New Roman" w:cs="Times New Roman"/>
          <w:sz w:val="24"/>
          <w:szCs w:val="24"/>
        </w:rPr>
        <w:t xml:space="preserve"> 202</w:t>
      </w:r>
      <w:r w:rsidRPr="00720175">
        <w:rPr>
          <w:rFonts w:ascii="Times New Roman" w:hAnsi="Times New Roman" w:cs="Times New Roman"/>
          <w:sz w:val="24"/>
          <w:szCs w:val="24"/>
          <w:lang w:val="uk-UA"/>
        </w:rPr>
        <w:t>4</w:t>
      </w:r>
      <w:r w:rsidRPr="00720175">
        <w:rPr>
          <w:rFonts w:ascii="Times New Roman" w:hAnsi="Times New Roman" w:cs="Times New Roman"/>
          <w:sz w:val="24"/>
          <w:szCs w:val="24"/>
        </w:rPr>
        <w:t>року.</w:t>
      </w:r>
    </w:p>
    <w:p w:rsidR="00720175" w:rsidRPr="00720175" w:rsidRDefault="00720175" w:rsidP="00720175">
      <w:pPr>
        <w:numPr>
          <w:ilvl w:val="0"/>
          <w:numId w:val="27"/>
        </w:numPr>
        <w:spacing w:after="0" w:line="240" w:lineRule="auto"/>
        <w:ind w:left="426" w:hanging="284"/>
        <w:jc w:val="both"/>
        <w:rPr>
          <w:rFonts w:ascii="Times New Roman" w:hAnsi="Times New Roman" w:cs="Times New Roman"/>
          <w:sz w:val="24"/>
          <w:szCs w:val="24"/>
          <w:lang w:val="uk-UA" w:bidi="he-IL"/>
        </w:rPr>
      </w:pPr>
      <w:r w:rsidRPr="00720175">
        <w:rPr>
          <w:rFonts w:ascii="Times New Roman" w:hAnsi="Times New Roman" w:cs="Times New Roman"/>
          <w:b/>
          <w:sz w:val="24"/>
          <w:szCs w:val="24"/>
          <w:lang w:val="uk-UA"/>
        </w:rPr>
        <w:t xml:space="preserve">Назва та місцезнаходження об’єкту: </w:t>
      </w:r>
      <w:r w:rsidRPr="00720175">
        <w:rPr>
          <w:rFonts w:ascii="Times New Roman" w:hAnsi="Times New Roman" w:cs="Times New Roman"/>
          <w:sz w:val="24"/>
          <w:szCs w:val="24"/>
          <w:lang w:val="uk-UA" w:bidi="he-IL"/>
        </w:rPr>
        <w:t>«Капітальний ремонт будівлі ремонтно-виробничої бази СО "Хмільницькі ЕМ" (</w:t>
      </w:r>
      <w:proofErr w:type="spellStart"/>
      <w:r w:rsidRPr="00720175">
        <w:rPr>
          <w:rFonts w:ascii="Times New Roman" w:hAnsi="Times New Roman" w:cs="Times New Roman"/>
          <w:sz w:val="24"/>
          <w:szCs w:val="24"/>
          <w:lang w:val="uk-UA" w:bidi="he-IL"/>
        </w:rPr>
        <w:t>Калинівська</w:t>
      </w:r>
      <w:proofErr w:type="spellEnd"/>
      <w:r w:rsidRPr="00720175">
        <w:rPr>
          <w:rFonts w:ascii="Times New Roman" w:hAnsi="Times New Roman" w:cs="Times New Roman"/>
          <w:sz w:val="24"/>
          <w:szCs w:val="24"/>
          <w:lang w:val="uk-UA" w:bidi="he-IL"/>
        </w:rPr>
        <w:t xml:space="preserve"> дільниця), </w:t>
      </w:r>
      <w:proofErr w:type="spellStart"/>
      <w:r w:rsidRPr="00720175">
        <w:rPr>
          <w:rFonts w:ascii="Times New Roman" w:hAnsi="Times New Roman" w:cs="Times New Roman"/>
          <w:sz w:val="24"/>
          <w:szCs w:val="24"/>
          <w:lang w:val="uk-UA" w:bidi="he-IL"/>
        </w:rPr>
        <w:t>м.Калинівка</w:t>
      </w:r>
      <w:proofErr w:type="spellEnd"/>
      <w:r w:rsidRPr="00720175">
        <w:rPr>
          <w:rFonts w:ascii="Times New Roman" w:hAnsi="Times New Roman" w:cs="Times New Roman"/>
          <w:sz w:val="24"/>
          <w:szCs w:val="24"/>
          <w:lang w:val="uk-UA" w:bidi="he-IL"/>
        </w:rPr>
        <w:t xml:space="preserve">, </w:t>
      </w:r>
      <w:proofErr w:type="spellStart"/>
      <w:r w:rsidRPr="00720175">
        <w:rPr>
          <w:rFonts w:ascii="Times New Roman" w:hAnsi="Times New Roman" w:cs="Times New Roman"/>
          <w:sz w:val="24"/>
          <w:szCs w:val="24"/>
          <w:lang w:val="uk-UA" w:bidi="he-IL"/>
        </w:rPr>
        <w:t>вул.Промислова</w:t>
      </w:r>
      <w:proofErr w:type="spellEnd"/>
      <w:r w:rsidRPr="00720175">
        <w:rPr>
          <w:rFonts w:ascii="Times New Roman" w:hAnsi="Times New Roman" w:cs="Times New Roman"/>
          <w:sz w:val="24"/>
          <w:szCs w:val="24"/>
          <w:lang w:val="uk-UA" w:bidi="he-IL"/>
        </w:rPr>
        <w:t xml:space="preserve">, 16»  </w:t>
      </w:r>
    </w:p>
    <w:p w:rsidR="00720175" w:rsidRPr="00720175" w:rsidRDefault="00720175" w:rsidP="00720175">
      <w:pPr>
        <w:numPr>
          <w:ilvl w:val="0"/>
          <w:numId w:val="27"/>
        </w:numPr>
        <w:spacing w:after="0" w:line="360" w:lineRule="auto"/>
        <w:ind w:left="426" w:hanging="284"/>
        <w:contextualSpacing/>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Підстава:</w:t>
      </w:r>
      <w:r w:rsidRPr="00720175">
        <w:rPr>
          <w:rFonts w:ascii="Times New Roman" w:hAnsi="Times New Roman" w:cs="Times New Roman"/>
          <w:sz w:val="24"/>
          <w:szCs w:val="24"/>
          <w:lang w:val="uk-UA"/>
        </w:rPr>
        <w:t xml:space="preserve"> Покращення технічного стану покрівлі будівлі РЕП.</w:t>
      </w:r>
    </w:p>
    <w:p w:rsidR="00720175" w:rsidRPr="00720175" w:rsidRDefault="00720175" w:rsidP="00720175">
      <w:pPr>
        <w:numPr>
          <w:ilvl w:val="0"/>
          <w:numId w:val="27"/>
        </w:numPr>
        <w:spacing w:after="0" w:line="36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Вид будівництва: </w:t>
      </w:r>
      <w:r w:rsidRPr="00720175">
        <w:rPr>
          <w:rFonts w:ascii="Times New Roman" w:hAnsi="Times New Roman" w:cs="Times New Roman"/>
          <w:sz w:val="24"/>
          <w:szCs w:val="24"/>
          <w:lang w:val="uk-UA"/>
        </w:rPr>
        <w:t>капітальний ремонт.</w:t>
      </w:r>
    </w:p>
    <w:p w:rsidR="00720175" w:rsidRPr="00720175" w:rsidRDefault="00720175" w:rsidP="00720175">
      <w:pPr>
        <w:numPr>
          <w:ilvl w:val="0"/>
          <w:numId w:val="27"/>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Джерело фінансування: </w:t>
      </w:r>
      <w:r w:rsidRPr="00720175">
        <w:rPr>
          <w:rFonts w:ascii="Times New Roman" w:hAnsi="Times New Roman" w:cs="Times New Roman"/>
          <w:sz w:val="24"/>
          <w:szCs w:val="24"/>
          <w:lang w:val="uk-UA"/>
        </w:rPr>
        <w:t>поточні витрати</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Тривалість будівництва: </w:t>
      </w:r>
      <w:r w:rsidRPr="00720175">
        <w:rPr>
          <w:rFonts w:ascii="Times New Roman" w:hAnsi="Times New Roman" w:cs="Times New Roman"/>
          <w:sz w:val="24"/>
          <w:szCs w:val="24"/>
          <w:lang w:val="uk-UA"/>
        </w:rPr>
        <w:t>2024 рік.</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color w:val="000000"/>
          <w:sz w:val="24"/>
          <w:szCs w:val="24"/>
          <w:lang w:val="uk-UA"/>
        </w:rPr>
        <w:t xml:space="preserve">Умови будівництва: </w:t>
      </w:r>
      <w:r w:rsidRPr="00720175">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color w:val="000000"/>
          <w:sz w:val="24"/>
          <w:szCs w:val="24"/>
          <w:lang w:val="uk-UA"/>
        </w:rPr>
        <w:t xml:space="preserve">Номенклатура та обсяги будівництва: </w:t>
      </w:r>
      <w:r w:rsidRPr="00720175">
        <w:rPr>
          <w:rFonts w:ascii="Times New Roman" w:hAnsi="Times New Roman" w:cs="Times New Roman"/>
          <w:color w:val="000000"/>
          <w:sz w:val="24"/>
          <w:szCs w:val="24"/>
          <w:lang w:val="uk-UA"/>
        </w:rPr>
        <w:t xml:space="preserve">згідно розробленого та затвердженого дефектного акту. </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b/>
          <w:color w:val="000000"/>
          <w:sz w:val="24"/>
          <w:szCs w:val="24"/>
          <w:lang w:val="uk-UA"/>
        </w:rPr>
      </w:pPr>
      <w:r w:rsidRPr="00720175">
        <w:rPr>
          <w:rFonts w:ascii="Times New Roman" w:hAnsi="Times New Roman" w:cs="Times New Roman"/>
          <w:b/>
          <w:color w:val="000000"/>
          <w:sz w:val="24"/>
          <w:szCs w:val="24"/>
          <w:lang w:val="uk-UA"/>
        </w:rPr>
        <w:t>Стислий перелік основних видів робіт:</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розбирання покрівлі з хвилястих азбестоцементних листів та оцинкованої сталі;</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розбирання/улаштування дерев’яних конструкцій покрівлі; </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демонтаж дерев’яних віконних блоків на горище;</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улаштування </w:t>
      </w:r>
      <w:proofErr w:type="spellStart"/>
      <w:r w:rsidRPr="00720175">
        <w:rPr>
          <w:rFonts w:ascii="Times New Roman" w:hAnsi="Times New Roman" w:cs="Times New Roman"/>
          <w:color w:val="000000"/>
          <w:sz w:val="24"/>
          <w:szCs w:val="24"/>
          <w:lang w:val="uk-UA"/>
        </w:rPr>
        <w:t>металопластикових</w:t>
      </w:r>
      <w:proofErr w:type="spellEnd"/>
      <w:r w:rsidRPr="00720175">
        <w:rPr>
          <w:rFonts w:ascii="Times New Roman" w:hAnsi="Times New Roman" w:cs="Times New Roman"/>
          <w:color w:val="000000"/>
          <w:sz w:val="24"/>
          <w:szCs w:val="24"/>
          <w:lang w:val="uk-UA"/>
        </w:rPr>
        <w:t xml:space="preserve"> вікон та дверних блоків на горище;</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улаштування покриття покрівлі з </w:t>
      </w:r>
      <w:proofErr w:type="spellStart"/>
      <w:r w:rsidRPr="00720175">
        <w:rPr>
          <w:rFonts w:ascii="Times New Roman" w:hAnsi="Times New Roman" w:cs="Times New Roman"/>
          <w:color w:val="000000"/>
          <w:sz w:val="24"/>
          <w:szCs w:val="24"/>
          <w:lang w:val="uk-UA"/>
        </w:rPr>
        <w:t>металочерепиці</w:t>
      </w:r>
      <w:proofErr w:type="spellEnd"/>
      <w:r w:rsidRPr="00720175">
        <w:rPr>
          <w:rFonts w:ascii="Times New Roman" w:hAnsi="Times New Roman" w:cs="Times New Roman"/>
          <w:color w:val="000000"/>
          <w:sz w:val="24"/>
          <w:szCs w:val="24"/>
          <w:lang w:val="uk-UA"/>
        </w:rPr>
        <w:t>;</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відливів, водостічних жолобів і труб;</w:t>
      </w:r>
    </w:p>
    <w:p w:rsidR="00720175" w:rsidRPr="00720175" w:rsidRDefault="00720175" w:rsidP="00720175">
      <w:pPr>
        <w:numPr>
          <w:ilvl w:val="0"/>
          <w:numId w:val="25"/>
        </w:numPr>
        <w:spacing w:after="120" w:line="24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теплоізоляції горищного перекриття мінеральною ватою;</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дерев’яних ходових містків;</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антисептування дерев’яних конструкцій покрівлі;</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штукатурення, фарбування та накриття парапетів парапетною планкою.</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b/>
          <w:bCs/>
          <w:color w:val="000000"/>
          <w:sz w:val="24"/>
          <w:szCs w:val="24"/>
          <w:lang w:val="uk-UA"/>
        </w:rPr>
        <w:t>Вимоги до виконання робіт та їх якості:</w:t>
      </w:r>
    </w:p>
    <w:p w:rsidR="00720175" w:rsidRPr="00720175" w:rsidRDefault="00720175" w:rsidP="00720175">
      <w:pPr>
        <w:numPr>
          <w:ilvl w:val="0"/>
          <w:numId w:val="25"/>
        </w:numPr>
        <w:spacing w:after="120" w:line="240" w:lineRule="auto"/>
        <w:ind w:left="142" w:firstLine="0"/>
        <w:jc w:val="both"/>
        <w:rPr>
          <w:rFonts w:ascii="Times New Roman" w:hAnsi="Times New Roman" w:cs="Times New Roman"/>
          <w:b/>
          <w:bCs/>
          <w:i/>
          <w:color w:val="000000"/>
          <w:sz w:val="24"/>
          <w:szCs w:val="24"/>
          <w:lang w:val="uk-UA"/>
        </w:rPr>
      </w:pPr>
      <w:r w:rsidRPr="00720175">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720175" w:rsidRPr="00720175" w:rsidRDefault="00720175" w:rsidP="00720175">
      <w:pPr>
        <w:numPr>
          <w:ilvl w:val="0"/>
          <w:numId w:val="26"/>
        </w:numPr>
        <w:spacing w:after="120" w:line="240" w:lineRule="auto"/>
        <w:ind w:left="426"/>
        <w:jc w:val="both"/>
        <w:rPr>
          <w:rFonts w:ascii="Times New Roman" w:hAnsi="Times New Roman" w:cs="Times New Roman"/>
          <w:b/>
          <w:bCs/>
          <w:color w:val="000000"/>
          <w:sz w:val="24"/>
          <w:szCs w:val="24"/>
          <w:lang w:val="uk-UA"/>
        </w:rPr>
      </w:pPr>
      <w:r w:rsidRPr="00720175">
        <w:rPr>
          <w:rFonts w:ascii="Times New Roman" w:hAnsi="Times New Roman" w:cs="Times New Roman"/>
          <w:b/>
          <w:bCs/>
          <w:color w:val="000000"/>
          <w:sz w:val="24"/>
          <w:szCs w:val="24"/>
          <w:lang w:val="uk-UA"/>
        </w:rPr>
        <w:t xml:space="preserve"> Вимоги до підрядної організації:</w:t>
      </w:r>
    </w:p>
    <w:p w:rsidR="00720175" w:rsidRPr="00720175" w:rsidRDefault="00720175" w:rsidP="00720175">
      <w:pPr>
        <w:numPr>
          <w:ilvl w:val="1"/>
          <w:numId w:val="26"/>
        </w:numPr>
        <w:shd w:val="clear" w:color="auto" w:fill="FFFFFF"/>
        <w:spacing w:after="0" w:line="240" w:lineRule="auto"/>
        <w:ind w:left="142" w:firstLine="0"/>
        <w:jc w:val="both"/>
        <w:rPr>
          <w:rFonts w:ascii="Times New Roman" w:hAnsi="Times New Roman" w:cs="Times New Roman"/>
          <w:b/>
          <w:sz w:val="24"/>
          <w:szCs w:val="24"/>
          <w:lang w:val="uk-UA"/>
        </w:rPr>
      </w:pPr>
      <w:r w:rsidRPr="00720175">
        <w:rPr>
          <w:rFonts w:ascii="Times New Roman" w:hAnsi="Times New Roman" w:cs="Times New Roman"/>
          <w:b/>
          <w:sz w:val="24"/>
          <w:szCs w:val="24"/>
          <w:lang w:val="uk-UA"/>
        </w:rPr>
        <w:t>Підрядна організація повинна мати (надати):</w:t>
      </w:r>
    </w:p>
    <w:p w:rsidR="00720175" w:rsidRPr="00720175" w:rsidRDefault="00720175" w:rsidP="00720175">
      <w:pPr>
        <w:shd w:val="clear" w:color="auto" w:fill="FFFFFF"/>
        <w:ind w:left="1656"/>
        <w:jc w:val="both"/>
        <w:rPr>
          <w:rFonts w:ascii="Times New Roman" w:hAnsi="Times New Roman" w:cs="Times New Roman"/>
          <w:sz w:val="24"/>
          <w:szCs w:val="24"/>
          <w:lang w:val="uk-UA"/>
        </w:rPr>
      </w:pPr>
    </w:p>
    <w:p w:rsidR="00720175" w:rsidRPr="00720175" w:rsidRDefault="00720175" w:rsidP="00720175">
      <w:pPr>
        <w:shd w:val="clear" w:color="auto" w:fill="FFFFFF"/>
        <w:ind w:left="142"/>
        <w:jc w:val="both"/>
        <w:rPr>
          <w:rFonts w:ascii="Times New Roman" w:hAnsi="Times New Roman" w:cs="Times New Roman"/>
          <w:sz w:val="24"/>
          <w:szCs w:val="24"/>
          <w:lang w:val="uk-UA"/>
        </w:rPr>
      </w:pPr>
      <w:r w:rsidRPr="00720175">
        <w:rPr>
          <w:rFonts w:ascii="Times New Roman" w:hAnsi="Times New Roman" w:cs="Times New Roman"/>
          <w:sz w:val="24"/>
          <w:szCs w:val="24"/>
          <w:lang w:val="uk-UA"/>
        </w:rPr>
        <w:t>– </w:t>
      </w:r>
      <w:r w:rsidRPr="00720175">
        <w:rPr>
          <w:rFonts w:ascii="Times New Roman" w:hAnsi="Times New Roman" w:cs="Times New Roman"/>
          <w:sz w:val="24"/>
          <w:szCs w:val="24"/>
          <w:lang w:val="uk-UA"/>
        </w:rPr>
        <w:tab/>
        <w:t>ліцензію</w:t>
      </w:r>
      <w:r w:rsidRPr="00720175">
        <w:rPr>
          <w:rFonts w:ascii="Times New Roman" w:eastAsia="Calibri" w:hAnsi="Times New Roman" w:cs="Times New Roman"/>
          <w:sz w:val="24"/>
          <w:szCs w:val="24"/>
          <w:lang w:val="uk-UA"/>
        </w:rPr>
        <w:t xml:space="preserve"> </w:t>
      </w:r>
      <w:r w:rsidRPr="0072017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720175" w:rsidRPr="00526B8B" w:rsidRDefault="00720175" w:rsidP="00720175">
      <w:pPr>
        <w:numPr>
          <w:ilvl w:val="0"/>
          <w:numId w:val="28"/>
        </w:numPr>
        <w:shd w:val="clear" w:color="auto" w:fill="FFFFFF"/>
        <w:spacing w:after="0" w:line="240" w:lineRule="auto"/>
        <w:ind w:left="142" w:firstLine="0"/>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shd w:val="clear" w:color="auto" w:fill="FFFFFF"/>
        <w:ind w:left="142"/>
        <w:jc w:val="both"/>
        <w:rPr>
          <w:rFonts w:ascii="Times New Roman" w:hAnsi="Times New Roman" w:cs="Times New Roman"/>
          <w:i/>
          <w:color w:val="000000" w:themeColor="text1"/>
          <w:sz w:val="24"/>
          <w:szCs w:val="24"/>
          <w:lang w:val="uk-UA"/>
        </w:rPr>
      </w:pPr>
      <w:r w:rsidRPr="00526B8B">
        <w:rPr>
          <w:rFonts w:ascii="Times New Roman" w:hAnsi="Times New Roman" w:cs="Times New Roman"/>
          <w:color w:val="000000" w:themeColor="text1"/>
          <w:sz w:val="24"/>
          <w:szCs w:val="24"/>
          <w:lang w:val="uk-UA"/>
        </w:rPr>
        <w:lastRenderedPageBreak/>
        <w:t>–  підтвердження наявності в достатній кількості обладнання та матеріально-технічної бази (з переліком) для виконання будівельних робіт;</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shd w:val="clear" w:color="auto" w:fill="FFFFFF"/>
        <w:ind w:left="142"/>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720175" w:rsidRPr="00526B8B" w:rsidRDefault="00720175" w:rsidP="00720175">
      <w:pPr>
        <w:shd w:val="clear" w:color="auto" w:fill="FFFFFF"/>
        <w:ind w:left="142"/>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ind w:left="142"/>
        <w:jc w:val="both"/>
        <w:rPr>
          <w:rFonts w:ascii="Times New Roman" w:hAnsi="Times New Roman" w:cs="Times New Roman"/>
          <w:snapToGrid w:val="0"/>
          <w:color w:val="000000" w:themeColor="text1"/>
          <w:sz w:val="24"/>
          <w:szCs w:val="24"/>
          <w:lang w:val="uk-UA"/>
        </w:rPr>
      </w:pPr>
      <w:r w:rsidRPr="00526B8B">
        <w:rPr>
          <w:rFonts w:ascii="Times New Roman" w:hAnsi="Times New Roman" w:cs="Times New Roman"/>
          <w:snapToGrid w:val="0"/>
          <w:color w:val="000000" w:themeColor="text1"/>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r w:rsidR="00E051E7" w:rsidRPr="00526B8B">
        <w:rPr>
          <w:rFonts w:ascii="Times New Roman" w:hAnsi="Times New Roman" w:cs="Times New Roman"/>
          <w:snapToGrid w:val="0"/>
          <w:color w:val="000000" w:themeColor="text1"/>
          <w:sz w:val="24"/>
          <w:szCs w:val="24"/>
          <w:lang w:val="uk-UA"/>
        </w:rPr>
        <w:t xml:space="preserve"> </w:t>
      </w:r>
    </w:p>
    <w:p w:rsidR="00720175" w:rsidRPr="00720175" w:rsidRDefault="00720175" w:rsidP="00720175">
      <w:pPr>
        <w:widowControl w:val="0"/>
        <w:tabs>
          <w:tab w:val="left" w:pos="921"/>
          <w:tab w:val="left" w:pos="1086"/>
        </w:tabs>
        <w:autoSpaceDE w:val="0"/>
        <w:autoSpaceDN w:val="0"/>
        <w:adjustRightInd w:val="0"/>
        <w:spacing w:after="120"/>
        <w:ind w:firstLine="142"/>
        <w:jc w:val="both"/>
        <w:rPr>
          <w:rFonts w:ascii="Times New Roman" w:hAnsi="Times New Roman" w:cs="Times New Roman"/>
          <w:b/>
          <w:bCs/>
          <w:color w:val="000000"/>
          <w:sz w:val="24"/>
          <w:szCs w:val="24"/>
          <w:lang w:val="uk-UA"/>
        </w:rPr>
      </w:pPr>
      <w:r w:rsidRPr="00720175">
        <w:rPr>
          <w:rFonts w:ascii="Times New Roman" w:hAnsi="Times New Roman" w:cs="Times New Roman"/>
          <w:b/>
          <w:snapToGrid w:val="0"/>
          <w:sz w:val="24"/>
          <w:szCs w:val="24"/>
          <w:lang w:val="uk-UA"/>
        </w:rPr>
        <w:t xml:space="preserve">10.2 </w:t>
      </w:r>
      <w:r>
        <w:rPr>
          <w:rFonts w:ascii="Times New Roman" w:hAnsi="Times New Roman" w:cs="Times New Roman"/>
          <w:b/>
          <w:snapToGrid w:val="0"/>
          <w:sz w:val="24"/>
          <w:szCs w:val="24"/>
          <w:lang w:val="uk-UA"/>
        </w:rPr>
        <w:t xml:space="preserve"> </w:t>
      </w:r>
      <w:r w:rsidRPr="00720175">
        <w:rPr>
          <w:rFonts w:ascii="Times New Roman" w:hAnsi="Times New Roman" w:cs="Times New Roman"/>
          <w:b/>
          <w:bCs/>
          <w:color w:val="000000"/>
          <w:sz w:val="24"/>
          <w:szCs w:val="24"/>
          <w:lang w:val="uk-UA"/>
        </w:rPr>
        <w:t>В обов’язки підрядної організації входить:</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snapToGrid w:val="0"/>
          <w:sz w:val="24"/>
          <w:szCs w:val="24"/>
          <w:lang w:val="uk-UA"/>
        </w:rPr>
        <w:t xml:space="preserve">   виконання </w:t>
      </w:r>
      <w:r w:rsidRPr="00720175">
        <w:rPr>
          <w:rFonts w:ascii="Times New Roman" w:hAnsi="Times New Roman" w:cs="Times New Roman"/>
          <w:bCs/>
          <w:color w:val="000000"/>
          <w:sz w:val="24"/>
          <w:szCs w:val="24"/>
          <w:lang w:val="uk-UA"/>
        </w:rPr>
        <w:t>всього комплексу робіт з капітального ремонту об</w:t>
      </w:r>
      <w:r w:rsidRPr="00720175">
        <w:rPr>
          <w:rFonts w:ascii="Times New Roman" w:hAnsi="Times New Roman" w:cs="Times New Roman"/>
          <w:bCs/>
          <w:color w:val="000000"/>
          <w:sz w:val="24"/>
          <w:szCs w:val="24"/>
        </w:rPr>
        <w:t>’</w:t>
      </w:r>
      <w:proofErr w:type="spellStart"/>
      <w:r w:rsidRPr="00720175">
        <w:rPr>
          <w:rFonts w:ascii="Times New Roman" w:hAnsi="Times New Roman" w:cs="Times New Roman"/>
          <w:bCs/>
          <w:color w:val="000000"/>
          <w:sz w:val="24"/>
          <w:szCs w:val="24"/>
          <w:lang w:val="uk-UA"/>
        </w:rPr>
        <w:t>єкту</w:t>
      </w:r>
      <w:proofErr w:type="spellEnd"/>
      <w:r w:rsidRPr="00720175">
        <w:rPr>
          <w:rFonts w:ascii="Times New Roman" w:hAnsi="Times New Roman" w:cs="Times New Roman"/>
          <w:snapToGrid w:val="0"/>
          <w:sz w:val="24"/>
          <w:szCs w:val="24"/>
          <w:lang w:val="uk-UA"/>
        </w:rPr>
        <w:t xml:space="preserve"> в обсягах та у строки, встановлених договором;</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bCs/>
          <w:color w:val="000000"/>
          <w:sz w:val="24"/>
          <w:szCs w:val="24"/>
          <w:lang w:val="uk-UA"/>
        </w:rPr>
        <w:t xml:space="preserve"> виконання всього обсягу робіт </w:t>
      </w:r>
      <w:r w:rsidRPr="00720175">
        <w:rPr>
          <w:rFonts w:ascii="Times New Roman" w:hAnsi="Times New Roman" w:cs="Times New Roman"/>
          <w:sz w:val="24"/>
          <w:szCs w:val="24"/>
          <w:lang w:val="uk-UA"/>
        </w:rPr>
        <w:t xml:space="preserve">із своїх матеріалів, своїми силами та засобами, відповідно до вимог </w:t>
      </w:r>
      <w:r w:rsidRPr="00720175">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sidRPr="00720175">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720175">
        <w:rPr>
          <w:rFonts w:ascii="Times New Roman" w:hAnsi="Times New Roman" w:cs="Times New Roman"/>
          <w:sz w:val="24"/>
          <w:szCs w:val="24"/>
          <w:lang w:val="uk-UA"/>
        </w:rPr>
        <w:t>Підрядника</w:t>
      </w:r>
      <w:r w:rsidRPr="00720175">
        <w:rPr>
          <w:rFonts w:ascii="Times New Roman" w:hAnsi="Times New Roman" w:cs="Times New Roman"/>
          <w:snapToGrid w:val="0"/>
          <w:sz w:val="24"/>
          <w:szCs w:val="24"/>
          <w:lang w:val="uk-UA"/>
        </w:rPr>
        <w:t>;</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w:t>
      </w:r>
      <w:r w:rsidRPr="00720175">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sidRPr="00720175">
        <w:rPr>
          <w:rFonts w:ascii="Times New Roman" w:hAnsi="Times New Roman" w:cs="Times New Roman"/>
          <w:color w:val="000000"/>
          <w:sz w:val="24"/>
          <w:szCs w:val="24"/>
          <w:lang w:val="uk-UA"/>
        </w:rPr>
        <w:t>їх комплектуючих для проведення вхідного контролю;</w:t>
      </w:r>
    </w:p>
    <w:p w:rsidR="00720175" w:rsidRPr="00720175" w:rsidRDefault="00720175" w:rsidP="00720175">
      <w:pPr>
        <w:widowControl w:val="0"/>
        <w:tabs>
          <w:tab w:val="left" w:pos="567"/>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w:t>
      </w:r>
      <w:r w:rsidRPr="00720175">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720175" w:rsidRPr="00720175" w:rsidRDefault="00720175" w:rsidP="00720175">
      <w:pPr>
        <w:autoSpaceDE w:val="0"/>
        <w:autoSpaceDN w:val="0"/>
        <w:adjustRightInd w:val="0"/>
        <w:ind w:left="709" w:hanging="567"/>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 xml:space="preserve">- </w:t>
      </w:r>
      <w:r w:rsidRPr="00720175">
        <w:rPr>
          <w:rFonts w:ascii="Times New Roman" w:hAnsi="Times New Roman" w:cs="Times New Roman"/>
          <w:sz w:val="24"/>
          <w:szCs w:val="24"/>
          <w:lang w:val="uk-UA" w:eastAsia="uk-UA"/>
        </w:rPr>
        <w:tab/>
        <w:t>п</w:t>
      </w:r>
      <w:r w:rsidRPr="00720175">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 xml:space="preserve">- </w:t>
      </w:r>
      <w:r w:rsidRPr="00720175">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t xml:space="preserve">– </w:t>
      </w:r>
      <w:r w:rsidRPr="00720175">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sidRPr="00720175">
        <w:rPr>
          <w:rFonts w:ascii="Times New Roman" w:hAnsi="Times New Roman" w:cs="Times New Roman"/>
          <w:sz w:val="24"/>
          <w:szCs w:val="24"/>
          <w:lang w:val="uk-UA"/>
        </w:rPr>
        <w:t>акту приймання-передачі змонтованого устаткування</w:t>
      </w:r>
      <w:r w:rsidRPr="00720175">
        <w:rPr>
          <w:rFonts w:ascii="Times New Roman" w:hAnsi="Times New Roman" w:cs="Times New Roman"/>
          <w:snapToGrid w:val="0"/>
          <w:sz w:val="24"/>
          <w:szCs w:val="24"/>
          <w:lang w:val="uk-UA"/>
        </w:rPr>
        <w:t xml:space="preserve"> (при наявності), </w:t>
      </w:r>
      <w:r w:rsidRPr="00720175">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sidRPr="00720175">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lastRenderedPageBreak/>
        <w:t>–</w:t>
      </w:r>
      <w:r w:rsidRPr="00720175">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w:t>
      </w:r>
      <w:r w:rsidR="001D3E2F">
        <w:rPr>
          <w:rFonts w:ascii="Times New Roman" w:hAnsi="Times New Roman" w:cs="Times New Roman"/>
          <w:snapToGrid w:val="0"/>
          <w:sz w:val="24"/>
          <w:szCs w:val="24"/>
          <w:lang w:val="uk-UA"/>
        </w:rPr>
        <w:t>ий надається заводом-виробником.</w:t>
      </w:r>
    </w:p>
    <w:p w:rsidR="00720175" w:rsidRDefault="00720175" w:rsidP="00720175">
      <w:pPr>
        <w:spacing w:after="120"/>
        <w:ind w:left="426" w:hanging="426"/>
        <w:jc w:val="both"/>
        <w:rPr>
          <w:b/>
          <w:color w:val="000000"/>
          <w:sz w:val="28"/>
          <w:szCs w:val="28"/>
          <w:lang w:val="uk-UA"/>
        </w:rPr>
      </w:pPr>
    </w:p>
    <w:p w:rsidR="00720175" w:rsidRDefault="00720175" w:rsidP="00720175">
      <w:pPr>
        <w:spacing w:after="120"/>
        <w:ind w:left="426" w:hanging="426"/>
        <w:jc w:val="both"/>
        <w:rPr>
          <w:b/>
          <w:color w:val="000000"/>
          <w:sz w:val="28"/>
          <w:szCs w:val="28"/>
          <w:lang w:val="uk-UA"/>
        </w:rPr>
      </w:pPr>
    </w:p>
    <w:p w:rsidR="000E760D" w:rsidRPr="000E760D" w:rsidRDefault="000E760D" w:rsidP="000E760D">
      <w:pPr>
        <w:spacing w:after="120"/>
        <w:ind w:left="426" w:hanging="426"/>
        <w:jc w:val="both"/>
        <w:rPr>
          <w:rFonts w:ascii="Times New Roman" w:hAnsi="Times New Roman" w:cs="Times New Roman"/>
          <w:b/>
          <w:color w:val="000000"/>
          <w:sz w:val="24"/>
          <w:szCs w:val="24"/>
          <w:lang w:val="uk-UA"/>
        </w:rPr>
      </w:pPr>
    </w:p>
    <w:p w:rsidR="00257C45" w:rsidRDefault="00B05C56" w:rsidP="00257C45">
      <w:pPr>
        <w:jc w:val="right"/>
        <w:rPr>
          <w:b/>
          <w:sz w:val="28"/>
          <w:szCs w:val="28"/>
          <w:lang w:val="uk-UA"/>
        </w:rPr>
      </w:pPr>
      <w:r w:rsidRPr="00B136D0">
        <w:rPr>
          <w:rFonts w:ascii="Times New Roman" w:hAnsi="Times New Roman" w:cs="Times New Roman"/>
          <w:b/>
          <w:sz w:val="24"/>
          <w:szCs w:val="24"/>
          <w:lang w:val="uk-UA" w:eastAsia="uk-UA"/>
        </w:rPr>
        <w:t>Додаток №3</w:t>
      </w:r>
      <w:r w:rsidR="00257C45" w:rsidRPr="00257C45">
        <w:rPr>
          <w:b/>
          <w:sz w:val="28"/>
          <w:szCs w:val="28"/>
          <w:lang w:val="uk-UA"/>
        </w:rPr>
        <w:t xml:space="preserve"> </w:t>
      </w:r>
    </w:p>
    <w:p w:rsidR="00257C45" w:rsidRPr="008B114D" w:rsidRDefault="00257C45" w:rsidP="00257C45">
      <w:pPr>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ДОГОВІР ПІДРЯДУ № </w:t>
      </w:r>
    </w:p>
    <w:p w:rsidR="008B114D" w:rsidRPr="008B114D" w:rsidRDefault="008B114D" w:rsidP="008B114D">
      <w:pPr>
        <w:shd w:val="clear" w:color="auto" w:fill="FFFFFF"/>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м. Вінниця </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t xml:space="preserve">   « ____ »_____________ 2024 року</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p>
    <w:p w:rsidR="008B114D" w:rsidRPr="008B114D" w:rsidRDefault="008B114D" w:rsidP="008B114D">
      <w:pPr>
        <w:ind w:right="-1" w:firstLine="708"/>
        <w:jc w:val="both"/>
        <w:rPr>
          <w:rFonts w:ascii="Times New Roman" w:hAnsi="Times New Roman" w:cs="Times New Roman"/>
          <w:sz w:val="24"/>
          <w:szCs w:val="24"/>
          <w:lang w:val="uk-UA"/>
        </w:rPr>
      </w:pPr>
      <w:r w:rsidRPr="008B114D">
        <w:rPr>
          <w:rFonts w:ascii="Times New Roman" w:hAnsi="Times New Roman" w:cs="Times New Roman"/>
          <w:b/>
          <w:bCs/>
          <w:sz w:val="24"/>
          <w:szCs w:val="24"/>
          <w:lang w:val="uk-UA"/>
        </w:rPr>
        <w:t>АКЦІОНЕРНЕ ТОВАРИСТВО «ВІННИЦЯОБЛЕНЕРГО»</w:t>
      </w:r>
      <w:r w:rsidRPr="008B114D">
        <w:rPr>
          <w:rFonts w:ascii="Times New Roman" w:hAnsi="Times New Roman" w:cs="Times New Roman"/>
          <w:sz w:val="24"/>
          <w:szCs w:val="24"/>
          <w:lang w:val="uk-UA"/>
        </w:rPr>
        <w:t xml:space="preserve"> (надалі іменується </w:t>
      </w:r>
      <w:r w:rsidRPr="008B114D">
        <w:rPr>
          <w:rFonts w:ascii="Times New Roman" w:hAnsi="Times New Roman" w:cs="Times New Roman"/>
          <w:b/>
          <w:sz w:val="24"/>
          <w:szCs w:val="24"/>
          <w:lang w:val="uk-UA"/>
        </w:rPr>
        <w:t>«Замовник»</w:t>
      </w:r>
      <w:r w:rsidRPr="008B114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8B114D">
        <w:rPr>
          <w:rFonts w:ascii="Times New Roman" w:hAnsi="Times New Roman" w:cs="Times New Roman"/>
          <w:b/>
          <w:sz w:val="24"/>
          <w:szCs w:val="24"/>
          <w:lang w:val="uk-UA"/>
        </w:rPr>
        <w:t>Г</w:t>
      </w:r>
      <w:proofErr w:type="spellStart"/>
      <w:r w:rsidRPr="008B114D">
        <w:rPr>
          <w:rFonts w:ascii="Times New Roman" w:hAnsi="Times New Roman" w:cs="Times New Roman"/>
          <w:b/>
          <w:sz w:val="24"/>
          <w:szCs w:val="24"/>
        </w:rPr>
        <w:t>енерального</w:t>
      </w:r>
      <w:proofErr w:type="spellEnd"/>
      <w:r w:rsidRPr="008B114D">
        <w:rPr>
          <w:rFonts w:ascii="Times New Roman" w:hAnsi="Times New Roman" w:cs="Times New Roman"/>
          <w:b/>
          <w:sz w:val="24"/>
          <w:szCs w:val="24"/>
        </w:rPr>
        <w:t xml:space="preserve"> директора </w:t>
      </w:r>
      <w:proofErr w:type="spellStart"/>
      <w:r w:rsidRPr="008B114D">
        <w:rPr>
          <w:rFonts w:ascii="Times New Roman" w:hAnsi="Times New Roman" w:cs="Times New Roman"/>
          <w:b/>
          <w:sz w:val="24"/>
          <w:szCs w:val="24"/>
          <w:lang w:val="uk-UA"/>
        </w:rPr>
        <w:t>Касіча</w:t>
      </w:r>
      <w:proofErr w:type="spellEnd"/>
      <w:r w:rsidRPr="008B114D">
        <w:rPr>
          <w:rFonts w:ascii="Times New Roman" w:hAnsi="Times New Roman" w:cs="Times New Roman"/>
          <w:b/>
          <w:sz w:val="24"/>
          <w:szCs w:val="24"/>
          <w:lang w:val="uk-UA"/>
        </w:rPr>
        <w:t xml:space="preserve"> Юрія Петровича</w:t>
      </w:r>
      <w:r w:rsidRPr="008B114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8B114D">
        <w:rPr>
          <w:rFonts w:ascii="Times New Roman" w:hAnsi="Times New Roman" w:cs="Times New Roman"/>
          <w:b/>
          <w:bCs/>
          <w:sz w:val="24"/>
          <w:szCs w:val="24"/>
          <w:lang w:val="uk-UA"/>
        </w:rPr>
        <w:t xml:space="preserve">_____________________________________________ </w:t>
      </w:r>
      <w:r w:rsidRPr="008B114D">
        <w:rPr>
          <w:rFonts w:ascii="Times New Roman" w:hAnsi="Times New Roman" w:cs="Times New Roman"/>
          <w:bCs/>
          <w:sz w:val="24"/>
          <w:szCs w:val="24"/>
          <w:lang w:val="uk-UA"/>
        </w:rPr>
        <w:t>(надалі іменується</w:t>
      </w:r>
      <w:r w:rsidRPr="008B114D">
        <w:rPr>
          <w:rFonts w:ascii="Times New Roman" w:hAnsi="Times New Roman" w:cs="Times New Roman"/>
          <w:b/>
          <w:bCs/>
          <w:sz w:val="24"/>
          <w:szCs w:val="24"/>
          <w:lang w:val="uk-UA"/>
        </w:rPr>
        <w:t xml:space="preserve"> «Підрядник</w:t>
      </w:r>
      <w:r w:rsidRPr="008B114D">
        <w:rPr>
          <w:rFonts w:ascii="Times New Roman" w:hAnsi="Times New Roman" w:cs="Times New Roman"/>
          <w:bCs/>
          <w:sz w:val="24"/>
          <w:szCs w:val="24"/>
          <w:lang w:val="uk-UA"/>
        </w:rPr>
        <w:t>»), що має статус платника податку на прибуток за основною ставкою, в особі</w:t>
      </w:r>
      <w:r w:rsidRPr="008B114D">
        <w:rPr>
          <w:rFonts w:ascii="Times New Roman" w:hAnsi="Times New Roman" w:cs="Times New Roman"/>
          <w:b/>
          <w:bCs/>
          <w:sz w:val="24"/>
          <w:szCs w:val="24"/>
          <w:lang w:val="uk-UA"/>
        </w:rPr>
        <w:t xml:space="preserve"> __________________________________________</w:t>
      </w:r>
      <w:r w:rsidRPr="008B114D">
        <w:rPr>
          <w:rFonts w:ascii="Times New Roman" w:hAnsi="Times New Roman" w:cs="Times New Roman"/>
          <w:bCs/>
          <w:sz w:val="24"/>
          <w:szCs w:val="24"/>
          <w:lang w:val="uk-UA"/>
        </w:rPr>
        <w:t>, який/яка діє на підставі __________________________,</w:t>
      </w:r>
      <w:r w:rsidRPr="008B114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 ПРЕДМЕТ ДОГОВОРУ</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114D" w:rsidRPr="008B114D" w:rsidRDefault="008B114D" w:rsidP="008B114D">
      <w:pPr>
        <w:ind w:firstLine="708"/>
        <w:jc w:val="both"/>
        <w:rPr>
          <w:rFonts w:ascii="Times New Roman" w:hAnsi="Times New Roman" w:cs="Times New Roman"/>
          <w:bCs/>
          <w:spacing w:val="-3"/>
          <w:sz w:val="24"/>
          <w:szCs w:val="24"/>
          <w:lang w:val="uk-UA"/>
        </w:rPr>
      </w:pPr>
      <w:r w:rsidRPr="008B114D">
        <w:rPr>
          <w:rFonts w:ascii="Times New Roman" w:hAnsi="Times New Roman" w:cs="Times New Roman"/>
          <w:sz w:val="24"/>
          <w:szCs w:val="24"/>
          <w:lang w:val="uk-UA"/>
        </w:rPr>
        <w:t xml:space="preserve">1.2. Найменування Робіт: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b/>
          <w:bCs/>
          <w:sz w:val="24"/>
          <w:szCs w:val="24"/>
          <w:lang w:val="uk-UA"/>
        </w:rPr>
        <w:t xml:space="preserve"> </w:t>
      </w:r>
      <w:r w:rsidRPr="008B114D">
        <w:rPr>
          <w:rFonts w:ascii="Times New Roman" w:hAnsi="Times New Roman" w:cs="Times New Roman"/>
          <w:bCs/>
          <w:sz w:val="24"/>
          <w:szCs w:val="24"/>
          <w:lang w:val="uk-UA"/>
        </w:rPr>
        <w:t xml:space="preserve">(надалі – Об’єкт). </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sidRPr="008B114D">
        <w:rPr>
          <w:rFonts w:ascii="Times New Roman" w:hAnsi="Times New Roman" w:cs="Times New Roman"/>
          <w:b/>
          <w:sz w:val="24"/>
          <w:szCs w:val="24"/>
          <w:lang w:val="uk-UA"/>
        </w:rPr>
        <w:t>Додаток № 3</w:t>
      </w:r>
      <w:r w:rsidRPr="008B114D">
        <w:rPr>
          <w:rFonts w:ascii="Times New Roman" w:hAnsi="Times New Roman" w:cs="Times New Roman"/>
          <w:sz w:val="24"/>
          <w:szCs w:val="24"/>
          <w:lang w:val="uk-UA"/>
        </w:rPr>
        <w:t xml:space="preserve"> до Договору).</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2. ЯКІСТЬ РОБІТ</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2.1.1. </w:t>
      </w:r>
      <w:r w:rsidRPr="008B114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sidRPr="008B114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2.1.2. </w:t>
      </w:r>
      <w:r w:rsidRPr="008B114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B114D">
        <w:rPr>
          <w:rFonts w:ascii="Times New Roman" w:hAnsi="Times New Roman" w:cs="Times New Roman"/>
          <w:sz w:val="24"/>
          <w:szCs w:val="24"/>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B114D">
        <w:rPr>
          <w:rStyle w:val="rvts0"/>
          <w:rFonts w:ascii="Times New Roman" w:hAnsi="Times New Roman" w:cs="Times New Roman"/>
          <w:sz w:val="24"/>
          <w:szCs w:val="24"/>
          <w:lang w:val="uk-UA"/>
        </w:rPr>
        <w:t>підтвердженню</w:t>
      </w:r>
      <w:r w:rsidRPr="008B114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3. ЦІНА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8B114D">
        <w:rPr>
          <w:rFonts w:ascii="Times New Roman" w:hAnsi="Times New Roman" w:cs="Times New Roman"/>
          <w:sz w:val="24"/>
          <w:szCs w:val="24"/>
          <w:lang w:val="uk-UA"/>
        </w:rPr>
        <w:t>(Договірною ціною та кошторисами)</w:t>
      </w:r>
      <w:r w:rsidRPr="008B114D">
        <w:rPr>
          <w:rFonts w:ascii="Times New Roman" w:hAnsi="Times New Roman" w:cs="Times New Roman"/>
          <w:snapToGrid w:val="0"/>
          <w:sz w:val="24"/>
          <w:szCs w:val="24"/>
          <w:lang w:val="uk-UA"/>
        </w:rPr>
        <w:t xml:space="preserve">, яка є </w:t>
      </w:r>
      <w:r w:rsidRPr="008B114D">
        <w:rPr>
          <w:rFonts w:ascii="Times New Roman" w:hAnsi="Times New Roman" w:cs="Times New Roman"/>
          <w:b/>
          <w:snapToGrid w:val="0"/>
          <w:sz w:val="24"/>
          <w:szCs w:val="24"/>
          <w:lang w:val="uk-UA"/>
        </w:rPr>
        <w:t>Додатком № 1</w:t>
      </w:r>
      <w:r w:rsidRPr="008B114D">
        <w:rPr>
          <w:rFonts w:ascii="Times New Roman" w:hAnsi="Times New Roman" w:cs="Times New Roman"/>
          <w:snapToGrid w:val="0"/>
          <w:sz w:val="24"/>
          <w:szCs w:val="24"/>
          <w:lang w:val="uk-UA"/>
        </w:rPr>
        <w:t xml:space="preserve"> до цього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 xml:space="preserve">Загальна ціна Договору з ПДВ складає </w:t>
      </w:r>
      <w:r w:rsidRPr="008B114D">
        <w:rPr>
          <w:rFonts w:ascii="Times New Roman" w:hAnsi="Times New Roman" w:cs="Times New Roman"/>
          <w:b/>
          <w:bCs/>
          <w:sz w:val="24"/>
          <w:szCs w:val="24"/>
          <w:lang w:val="uk-UA"/>
        </w:rPr>
        <w:t xml:space="preserve">_____________________ </w:t>
      </w:r>
      <w:r w:rsidRPr="008B114D">
        <w:rPr>
          <w:rFonts w:ascii="Times New Roman" w:hAnsi="Times New Roman" w:cs="Times New Roman"/>
          <w:b/>
          <w:snapToGrid w:val="0"/>
          <w:sz w:val="24"/>
          <w:szCs w:val="24"/>
          <w:lang w:val="uk-UA"/>
        </w:rPr>
        <w:t>грн. (____________________________ грн. ____ коп.).</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3.3. </w:t>
      </w:r>
      <w:r w:rsidRPr="008B114D">
        <w:rPr>
          <w:rFonts w:ascii="Times New Roman" w:hAnsi="Times New Roman" w:cs="Times New Roman"/>
          <w:sz w:val="24"/>
          <w:szCs w:val="24"/>
          <w:lang w:val="uk-UA"/>
        </w:rPr>
        <w:t xml:space="preserve">Ціна у Договорі визначена на основі кошторису та є твердою. </w:t>
      </w:r>
      <w:r w:rsidRPr="008B114D">
        <w:rPr>
          <w:rFonts w:ascii="Times New Roman" w:hAnsi="Times New Roman" w:cs="Times New Roman"/>
          <w:snapToGrid w:val="0"/>
          <w:sz w:val="24"/>
          <w:szCs w:val="24"/>
          <w:lang w:val="uk-UA"/>
        </w:rPr>
        <w:t>Ціна Договору може бути зменшена за взаємною згодою Сторін.</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згідно сайту http://minfin.com.ua/currency/mb.</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8B114D" w:rsidRPr="008B114D" w:rsidRDefault="008B114D" w:rsidP="008B114D">
      <w:pPr>
        <w:ind w:firstLine="709"/>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Ц= (К1/К2) х </w:t>
      </w:r>
      <w:proofErr w:type="spellStart"/>
      <w:r w:rsidRPr="008B114D">
        <w:rPr>
          <w:rFonts w:ascii="Times New Roman" w:hAnsi="Times New Roman" w:cs="Times New Roman"/>
          <w:snapToGrid w:val="0"/>
          <w:sz w:val="24"/>
          <w:szCs w:val="24"/>
          <w:lang w:val="uk-UA"/>
        </w:rPr>
        <w:t>Цт</w:t>
      </w:r>
      <w:proofErr w:type="spellEnd"/>
      <w:r w:rsidRPr="008B114D">
        <w:rPr>
          <w:rFonts w:ascii="Times New Roman" w:hAnsi="Times New Roman" w:cs="Times New Roman"/>
          <w:snapToGrid w:val="0"/>
          <w:sz w:val="24"/>
          <w:szCs w:val="24"/>
          <w:lang w:val="uk-UA"/>
        </w:rPr>
        <w:t>, де</w:t>
      </w:r>
    </w:p>
    <w:p w:rsidR="008B114D" w:rsidRPr="008B114D" w:rsidRDefault="008B114D" w:rsidP="008B114D">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114D" w:rsidRPr="008B114D" w:rsidRDefault="008B114D" w:rsidP="008B114D">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8B114D" w:rsidRPr="008B114D" w:rsidRDefault="008B114D" w:rsidP="008B114D">
      <w:pPr>
        <w:ind w:left="1134" w:hanging="425"/>
        <w:jc w:val="both"/>
        <w:rPr>
          <w:rFonts w:ascii="Times New Roman" w:hAnsi="Times New Roman" w:cs="Times New Roman"/>
          <w:snapToGrid w:val="0"/>
          <w:sz w:val="24"/>
          <w:szCs w:val="24"/>
          <w:lang w:val="uk-UA"/>
        </w:rPr>
      </w:pPr>
      <w:proofErr w:type="spellStart"/>
      <w:r w:rsidRPr="008B114D">
        <w:rPr>
          <w:rFonts w:ascii="Times New Roman" w:hAnsi="Times New Roman" w:cs="Times New Roman"/>
          <w:snapToGrid w:val="0"/>
          <w:sz w:val="24"/>
          <w:szCs w:val="24"/>
          <w:lang w:val="uk-UA"/>
        </w:rPr>
        <w:t>Цт – варті</w:t>
      </w:r>
      <w:proofErr w:type="spellEnd"/>
      <w:r w:rsidRPr="008B114D">
        <w:rPr>
          <w:rFonts w:ascii="Times New Roman" w:hAnsi="Times New Roman" w:cs="Times New Roman"/>
          <w:snapToGrid w:val="0"/>
          <w:sz w:val="24"/>
          <w:szCs w:val="24"/>
          <w:lang w:val="uk-UA"/>
        </w:rPr>
        <w:t>сть одиниці ТМЦ, що зазначена у кошторисі.</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114D" w:rsidRPr="008B114D" w:rsidRDefault="008B114D" w:rsidP="008B114D">
      <w:pPr>
        <w:ind w:firstLine="720"/>
        <w:jc w:val="both"/>
        <w:rPr>
          <w:rFonts w:ascii="Times New Roman" w:hAnsi="Times New Roman" w:cs="Times New Roman"/>
          <w:snapToGrid w:val="0"/>
          <w:sz w:val="24"/>
          <w:szCs w:val="24"/>
          <w:lang w:val="uk-UA"/>
        </w:rPr>
      </w:pP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4. ПОРЯДОК ЗДІЙСНЕННЯ ОПЛАТИ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4.1. </w:t>
      </w:r>
      <w:r w:rsidRPr="008B114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4.2. Розрахунки проводяться Замовником у наступному порядку: </w:t>
      </w:r>
    </w:p>
    <w:p w:rsidR="008B114D" w:rsidRPr="008B114D" w:rsidRDefault="008B114D" w:rsidP="008B114D">
      <w:pPr>
        <w:ind w:firstLine="708"/>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8B114D">
        <w:rPr>
          <w:rFonts w:ascii="Times New Roman" w:hAnsi="Times New Roman" w:cs="Times New Roman"/>
          <w:snapToGrid w:val="0"/>
          <w:sz w:val="24"/>
          <w:szCs w:val="24"/>
          <w:lang w:val="uk-UA"/>
        </w:rPr>
        <w:t xml:space="preserve"> будівельних</w:t>
      </w:r>
      <w:r w:rsidRPr="008B114D">
        <w:rPr>
          <w:rFonts w:ascii="Times New Roman" w:hAnsi="Times New Roman" w:cs="Times New Roman"/>
          <w:sz w:val="24"/>
          <w:szCs w:val="24"/>
          <w:lang w:val="uk-UA"/>
        </w:rPr>
        <w:t xml:space="preserve"> робіт Замовником і здачі Об’єкта в експлуатацію.</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Акт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 – три примірники;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Довідку ф.№ КБ-3 – три примірники;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w:t>
      </w:r>
      <w:r w:rsidRPr="008B114D">
        <w:rPr>
          <w:rFonts w:ascii="Times New Roman" w:hAnsi="Times New Roman" w:cs="Times New Roman"/>
          <w:b/>
          <w:sz w:val="24"/>
          <w:szCs w:val="24"/>
          <w:lang w:val="uk-UA"/>
        </w:rPr>
        <w:t xml:space="preserve"> </w:t>
      </w:r>
      <w:r w:rsidRPr="008B114D">
        <w:rPr>
          <w:rFonts w:ascii="Times New Roman" w:hAnsi="Times New Roman" w:cs="Times New Roman"/>
          <w:sz w:val="24"/>
          <w:szCs w:val="24"/>
          <w:lang w:val="uk-UA"/>
        </w:rPr>
        <w:t>Замовником не приймаються.</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 xml:space="preserve">4.2.2. За наявності фінансування </w:t>
      </w:r>
      <w:r w:rsidRPr="008B114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114D" w:rsidRPr="008B114D" w:rsidRDefault="008B114D" w:rsidP="008B114D">
      <w:pPr>
        <w:ind w:firstLine="708"/>
        <w:jc w:val="both"/>
        <w:rPr>
          <w:rFonts w:ascii="Times New Roman" w:hAnsi="Times New Roman" w:cs="Times New Roman"/>
          <w:b/>
          <w:sz w:val="24"/>
          <w:szCs w:val="24"/>
          <w:lang w:val="uk-UA"/>
        </w:rPr>
      </w:pPr>
      <w:r w:rsidRPr="008B114D">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bCs/>
          <w:iCs/>
          <w:sz w:val="24"/>
          <w:szCs w:val="24"/>
          <w:lang w:val="uk-UA"/>
        </w:rPr>
        <w:t>4.4. Джерелом фінансування Робіт є кошти Замовника.</w:t>
      </w:r>
      <w:r w:rsidRPr="008B114D">
        <w:rPr>
          <w:rFonts w:ascii="Times New Roman" w:hAnsi="Times New Roman" w:cs="Times New Roman"/>
          <w:sz w:val="24"/>
          <w:szCs w:val="24"/>
          <w:lang w:val="uk-UA"/>
        </w:rPr>
        <w:t xml:space="preserve">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114D" w:rsidRPr="008B114D" w:rsidRDefault="008B114D" w:rsidP="008B114D">
      <w:pPr>
        <w:ind w:firstLine="708"/>
        <w:jc w:val="both"/>
        <w:rPr>
          <w:rFonts w:ascii="Times New Roman" w:hAnsi="Times New Roman" w:cs="Times New Roman"/>
          <w:iCs/>
          <w:sz w:val="24"/>
          <w:szCs w:val="24"/>
          <w:lang w:val="uk-UA"/>
        </w:rPr>
      </w:pPr>
      <w:r w:rsidRPr="008B114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5. СТРОКИ ВИКОНАННЯ РОБІТ</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5.1. Початок виконання Робіт – не пізніше 5 (п’яти)  робочих днів з дати </w:t>
      </w:r>
      <w:r w:rsidRPr="008B114D">
        <w:rPr>
          <w:rFonts w:ascii="Times New Roman" w:hAnsi="Times New Roman" w:cs="Times New Roman"/>
          <w:bCs/>
          <w:iCs/>
          <w:sz w:val="24"/>
          <w:szCs w:val="24"/>
          <w:lang w:val="uk-UA"/>
        </w:rPr>
        <w:t>передачі Замовником</w:t>
      </w:r>
      <w:r w:rsidRPr="008B114D">
        <w:rPr>
          <w:rFonts w:ascii="Times New Roman" w:hAnsi="Times New Roman" w:cs="Times New Roman"/>
          <w:sz w:val="24"/>
          <w:szCs w:val="24"/>
          <w:lang w:val="uk-UA"/>
        </w:rPr>
        <w:t xml:space="preserve"> Підряднику будівельного майданчика (фронту робіт)</w:t>
      </w:r>
      <w:r w:rsidRPr="008B114D">
        <w:rPr>
          <w:rFonts w:ascii="Times New Roman" w:hAnsi="Times New Roman" w:cs="Times New Roman"/>
          <w:bCs/>
          <w:i/>
          <w:iCs/>
          <w:sz w:val="24"/>
          <w:szCs w:val="24"/>
          <w:lang w:val="uk-UA"/>
        </w:rPr>
        <w:t>.</w:t>
      </w:r>
      <w:r w:rsidRPr="008B114D">
        <w:rPr>
          <w:rFonts w:ascii="Times New Roman" w:hAnsi="Times New Roman" w:cs="Times New Roman"/>
          <w:sz w:val="24"/>
          <w:szCs w:val="24"/>
          <w:lang w:val="uk-UA"/>
        </w:rPr>
        <w:tab/>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8B114D">
        <w:rPr>
          <w:rFonts w:ascii="Times New Roman" w:hAnsi="Times New Roman" w:cs="Times New Roman"/>
          <w:b/>
          <w:sz w:val="24"/>
          <w:szCs w:val="24"/>
          <w:lang w:val="uk-UA"/>
        </w:rPr>
        <w:t>Додаток № 2</w:t>
      </w:r>
      <w:r w:rsidRPr="008B114D">
        <w:rPr>
          <w:rFonts w:ascii="Times New Roman" w:hAnsi="Times New Roman" w:cs="Times New Roman"/>
          <w:sz w:val="24"/>
          <w:szCs w:val="24"/>
          <w:lang w:val="uk-UA"/>
        </w:rPr>
        <w:t>), який є невід’ємною частиною цього Договору.</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5.3. Датою закінчення Робіт вважається дата їх прийняття Замовником.</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виникнення обставин непереборної сили;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відсутності джерел фінансування;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114D" w:rsidRPr="008B114D" w:rsidRDefault="008B114D" w:rsidP="008B114D">
      <w:pPr>
        <w:tabs>
          <w:tab w:val="left" w:pos="2934"/>
          <w:tab w:val="center" w:pos="5103"/>
        </w:tabs>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6. ПОРЯДОК ВИКОНАННЯ РОБІТ</w:t>
      </w:r>
    </w:p>
    <w:p w:rsidR="008B114D" w:rsidRPr="008B114D" w:rsidRDefault="008B114D" w:rsidP="008B114D">
      <w:pPr>
        <w:pStyle w:val="a3"/>
        <w:spacing w:after="0"/>
        <w:ind w:firstLine="708"/>
        <w:jc w:val="both"/>
        <w:rPr>
          <w:snapToGrid w:val="0"/>
          <w:lang w:val="uk-UA"/>
        </w:rPr>
      </w:pPr>
      <w:r w:rsidRPr="008B114D">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8B114D" w:rsidRPr="008B114D" w:rsidRDefault="008B114D" w:rsidP="008B114D">
      <w:pPr>
        <w:pStyle w:val="a3"/>
        <w:spacing w:after="0"/>
        <w:ind w:firstLine="709"/>
        <w:jc w:val="both"/>
        <w:rPr>
          <w:bCs/>
          <w:iCs/>
          <w:snapToGrid w:val="0"/>
          <w:lang w:val="uk-UA"/>
        </w:rPr>
      </w:pPr>
      <w:r w:rsidRPr="008B114D">
        <w:rPr>
          <w:snapToGrid w:val="0"/>
          <w:lang w:val="uk-UA"/>
        </w:rPr>
        <w:t>6.2. </w:t>
      </w:r>
      <w:r w:rsidRPr="008B114D">
        <w:rPr>
          <w:bCs/>
          <w:iCs/>
          <w:snapToGrid w:val="0"/>
          <w:lang w:val="uk-UA"/>
        </w:rPr>
        <w:t xml:space="preserve">Замовник забезпечує передачу Підряднику необхідної дозвільної документації, </w:t>
      </w:r>
      <w:proofErr w:type="spellStart"/>
      <w:r w:rsidRPr="008B114D">
        <w:rPr>
          <w:bCs/>
          <w:iCs/>
          <w:snapToGrid w:val="0"/>
          <w:lang w:val="uk-UA"/>
        </w:rPr>
        <w:t>затвердженної</w:t>
      </w:r>
      <w:proofErr w:type="spellEnd"/>
      <w:r w:rsidRPr="008B114D">
        <w:rPr>
          <w:bCs/>
          <w:iCs/>
          <w:snapToGrid w:val="0"/>
          <w:lang w:val="uk-UA"/>
        </w:rPr>
        <w:t xml:space="preserve"> в установленому порядку, передача якої відповідно до чинного законодавства </w:t>
      </w:r>
      <w:r w:rsidRPr="008B114D">
        <w:rPr>
          <w:bCs/>
          <w:iCs/>
          <w:snapToGrid w:val="0"/>
          <w:lang w:val="uk-UA"/>
        </w:rPr>
        <w:lastRenderedPageBreak/>
        <w:t>належить до обов’язків Замовника, Замовник передає протягом 10-ти календарних днів після підписання цього Договору Сторонами.</w:t>
      </w:r>
    </w:p>
    <w:p w:rsidR="008B114D" w:rsidRPr="008B114D" w:rsidRDefault="008B114D" w:rsidP="008B114D">
      <w:pPr>
        <w:pStyle w:val="a3"/>
        <w:spacing w:after="0"/>
        <w:ind w:firstLine="709"/>
        <w:jc w:val="both"/>
        <w:rPr>
          <w:snapToGrid w:val="0"/>
          <w:lang w:val="uk-UA"/>
        </w:rPr>
      </w:pPr>
      <w:r w:rsidRPr="008B114D">
        <w:rPr>
          <w:snapToGrid w:val="0"/>
          <w:lang w:val="uk-UA"/>
        </w:rPr>
        <w:t>6.3. Підрядник зобов’язаний до початку виконання Робіт перевірити</w:t>
      </w:r>
      <w:r w:rsidRPr="008B114D">
        <w:t xml:space="preserve"> </w:t>
      </w:r>
      <w:r w:rsidRPr="008B114D">
        <w:rPr>
          <w:snapToGrid w:val="0"/>
          <w:lang w:val="uk-UA"/>
        </w:rPr>
        <w:t xml:space="preserve">відповідність Дефектного акта (Додаток № 3.1-3.2) </w:t>
      </w:r>
      <w:r w:rsidRPr="008B114D">
        <w:rPr>
          <w:snapToGrid w:val="0"/>
          <w:lang w:val="uk-UA" w:eastAsia="uk-UA"/>
        </w:rPr>
        <w:t>установленим вимогам</w:t>
      </w:r>
      <w:r w:rsidRPr="008B114D">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6.4. 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sidRPr="008B114D">
        <w:rPr>
          <w:rFonts w:ascii="Times New Roman" w:hAnsi="Times New Roman" w:cs="Times New Roman"/>
          <w:bCs/>
          <w:iCs/>
          <w:sz w:val="24"/>
          <w:szCs w:val="24"/>
          <w:lang w:val="uk-UA"/>
        </w:rPr>
        <w:t>силами та засобами.</w:t>
      </w:r>
      <w:r w:rsidRPr="008B114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114D" w:rsidRPr="008B114D" w:rsidRDefault="008B114D" w:rsidP="008B114D">
      <w:pPr>
        <w:ind w:firstLine="720"/>
        <w:jc w:val="both"/>
        <w:rPr>
          <w:rFonts w:ascii="Times New Roman" w:hAnsi="Times New Roman" w:cs="Times New Roman"/>
          <w:bCs/>
          <w:iCs/>
          <w:sz w:val="24"/>
          <w:szCs w:val="24"/>
          <w:lang w:val="uk-UA"/>
        </w:rPr>
      </w:pPr>
      <w:r w:rsidRPr="008B114D">
        <w:rPr>
          <w:rFonts w:ascii="Times New Roman" w:hAnsi="Times New Roman" w:cs="Times New Roman"/>
          <w:sz w:val="24"/>
          <w:szCs w:val="24"/>
          <w:lang w:val="uk-UA"/>
        </w:rPr>
        <w:t>6.6. </w:t>
      </w:r>
      <w:r w:rsidRPr="008B114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8B114D">
        <w:rPr>
          <w:rFonts w:ascii="Times New Roman" w:hAnsi="Times New Roman" w:cs="Times New Roman"/>
          <w:sz w:val="24"/>
          <w:szCs w:val="24"/>
          <w:lang w:val="uk-UA"/>
        </w:rPr>
        <w:t>якщо кошторисом були передбачені такі роботи)</w:t>
      </w:r>
      <w:r w:rsidRPr="008B114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6.8. Додаткові роботи, що виконані </w:t>
      </w:r>
      <w:r w:rsidRPr="008B114D">
        <w:rPr>
          <w:rFonts w:ascii="Times New Roman" w:hAnsi="Times New Roman" w:cs="Times New Roman"/>
          <w:bCs/>
          <w:iCs/>
          <w:snapToGrid w:val="0"/>
          <w:sz w:val="24"/>
          <w:szCs w:val="24"/>
          <w:lang w:val="uk-UA"/>
        </w:rPr>
        <w:t xml:space="preserve">Підрядником </w:t>
      </w:r>
      <w:r w:rsidRPr="008B114D">
        <w:rPr>
          <w:rFonts w:ascii="Times New Roman" w:hAnsi="Times New Roman" w:cs="Times New Roman"/>
          <w:snapToGrid w:val="0"/>
          <w:sz w:val="24"/>
          <w:szCs w:val="24"/>
          <w:lang w:val="uk-UA"/>
        </w:rPr>
        <w:t xml:space="preserve">без дозволу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sidRPr="008B114D">
        <w:rPr>
          <w:rFonts w:ascii="Times New Roman" w:hAnsi="Times New Roman" w:cs="Times New Roman"/>
          <w:bCs/>
          <w:iCs/>
          <w:snapToGrid w:val="0"/>
          <w:sz w:val="24"/>
          <w:szCs w:val="24"/>
          <w:lang w:val="uk-UA"/>
        </w:rPr>
        <w:lastRenderedPageBreak/>
        <w:t xml:space="preserve">Замовником </w:t>
      </w:r>
      <w:r w:rsidRPr="008B114D">
        <w:rPr>
          <w:rFonts w:ascii="Times New Roman" w:hAnsi="Times New Roman" w:cs="Times New Roman"/>
          <w:snapToGrid w:val="0"/>
          <w:sz w:val="24"/>
          <w:szCs w:val="24"/>
          <w:lang w:val="uk-UA"/>
        </w:rPr>
        <w:t xml:space="preserve">не оплачуються і на вимогу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у встановлені ним строки, відхилення усуваються </w:t>
      </w:r>
      <w:r w:rsidRPr="008B114D">
        <w:rPr>
          <w:rFonts w:ascii="Times New Roman" w:hAnsi="Times New Roman" w:cs="Times New Roman"/>
          <w:bCs/>
          <w:iCs/>
          <w:snapToGrid w:val="0"/>
          <w:sz w:val="24"/>
          <w:szCs w:val="24"/>
          <w:lang w:val="uk-UA"/>
        </w:rPr>
        <w:t>Підрядником</w:t>
      </w:r>
      <w:r w:rsidRPr="008B114D">
        <w:rPr>
          <w:rFonts w:ascii="Times New Roman" w:hAnsi="Times New Roman" w:cs="Times New Roman"/>
          <w:bCs/>
          <w:i/>
          <w:iCs/>
          <w:snapToGrid w:val="0"/>
          <w:sz w:val="24"/>
          <w:szCs w:val="24"/>
          <w:lang w:val="uk-UA"/>
        </w:rPr>
        <w:t xml:space="preserve"> </w:t>
      </w:r>
      <w:r w:rsidRPr="008B114D">
        <w:rPr>
          <w:rFonts w:ascii="Times New Roman" w:hAnsi="Times New Roman" w:cs="Times New Roman"/>
          <w:snapToGrid w:val="0"/>
          <w:sz w:val="24"/>
          <w:szCs w:val="24"/>
          <w:lang w:val="uk-UA"/>
        </w:rPr>
        <w:t>і приводяться у відповідність із Дефектним актом.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6.9.</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До моменту здачі Робіт Замовнику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Підрядник зобов’язаний щомісячно оформлювати за Актом (Форма КБ-2в)</w:t>
      </w:r>
      <w:r w:rsidRPr="008B114D">
        <w:rPr>
          <w:rFonts w:ascii="Times New Roman" w:hAnsi="Times New Roman" w:cs="Times New Roman"/>
          <w:snapToGrid w:val="0"/>
          <w:sz w:val="24"/>
          <w:szCs w:val="24"/>
          <w:lang w:val="uk-UA"/>
        </w:rPr>
        <w:t xml:space="preserve"> </w:t>
      </w:r>
      <w:r w:rsidRPr="008B114D">
        <w:rPr>
          <w:rFonts w:ascii="Times New Roman" w:hAnsi="Times New Roman" w:cs="Times New Roman"/>
          <w:sz w:val="24"/>
          <w:szCs w:val="24"/>
          <w:lang w:val="uk-UA"/>
        </w:rPr>
        <w:t>та Довідкою (Форма КБ-3) виконані за звітний період Роботи, та передавати їх</w:t>
      </w:r>
      <w:r w:rsidRPr="008B114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8B114D">
        <w:rPr>
          <w:rFonts w:ascii="Times New Roman" w:hAnsi="Times New Roman" w:cs="Times New Roman"/>
          <w:sz w:val="24"/>
          <w:szCs w:val="24"/>
          <w:lang w:val="uk-UA"/>
        </w:rPr>
        <w:t>.</w:t>
      </w:r>
      <w:r w:rsidRPr="008B114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6.11. </w:t>
      </w:r>
      <w:r w:rsidRPr="008B114D">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B114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B114D">
        <w:rPr>
          <w:rFonts w:ascii="Times New Roman" w:hAnsi="Times New Roman" w:cs="Times New Roman"/>
          <w:snapToGrid w:val="0"/>
          <w:sz w:val="24"/>
          <w:szCs w:val="24"/>
          <w:lang w:val="uk-UA"/>
        </w:rPr>
        <w:t xml:space="preserve">У випадку наявності у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6.12. </w:t>
      </w:r>
      <w:r w:rsidRPr="008B114D">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6.13. У разі виявлення недоліків, допущених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8B114D">
        <w:rPr>
          <w:rFonts w:ascii="Times New Roman" w:hAnsi="Times New Roman" w:cs="Times New Roman"/>
          <w:i/>
          <w:snapToGrid w:val="0"/>
          <w:sz w:val="24"/>
          <w:szCs w:val="24"/>
          <w:lang w:val="uk-UA"/>
        </w:rPr>
        <w:t>на свій вибір</w:t>
      </w:r>
      <w:r w:rsidRPr="008B114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ПРАВА ТА ОБОВ’ЯЗКИ СТОРІН</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7.1.</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Замовник зобов’язаний:</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7.1.1.</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 зверненням </w:t>
      </w:r>
      <w:r w:rsidRPr="008B114D">
        <w:rPr>
          <w:rFonts w:ascii="Times New Roman" w:hAnsi="Times New Roman" w:cs="Times New Roman"/>
          <w:sz w:val="24"/>
          <w:szCs w:val="24"/>
          <w:lang w:val="uk-UA"/>
        </w:rPr>
        <w:t xml:space="preserve">Підрядника </w:t>
      </w:r>
      <w:r w:rsidRPr="008B114D">
        <w:rPr>
          <w:rFonts w:ascii="Times New Roman" w:hAnsi="Times New Roman" w:cs="Times New Roman"/>
          <w:snapToGrid w:val="0"/>
          <w:sz w:val="24"/>
          <w:szCs w:val="24"/>
          <w:lang w:val="uk-UA"/>
        </w:rPr>
        <w:t>– з</w:t>
      </w:r>
      <w:r w:rsidRPr="008B114D">
        <w:rPr>
          <w:rFonts w:ascii="Times New Roman" w:hAnsi="Times New Roman" w:cs="Times New Roman"/>
          <w:sz w:val="24"/>
          <w:szCs w:val="24"/>
          <w:lang w:val="uk-UA"/>
        </w:rPr>
        <w:t>абезпечити допуск до Об’єкта виконання Робіт</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7.1.2.</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Забезпечити передачу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7.1.4. Своєчасно та в повному обсязі оплачувати Роботи за Договором.</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7.2. Замовник має право:</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7.2.2. </w:t>
      </w:r>
      <w:r w:rsidRPr="008B114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порушень або неналежного виконання Робіт.</w:t>
      </w:r>
      <w:r w:rsidRPr="008B114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B114D">
        <w:rPr>
          <w:rFonts w:ascii="Times New Roman" w:hAnsi="Times New Roman" w:cs="Times New Roman"/>
          <w:snapToGrid w:val="0"/>
          <w:sz w:val="24"/>
          <w:szCs w:val="24"/>
          <w:lang w:val="uk-UA"/>
        </w:rPr>
        <w:t xml:space="preserve">;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для виконання Робіт за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7.2.7. </w:t>
      </w:r>
      <w:r w:rsidRPr="008B114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B114D">
        <w:rPr>
          <w:rFonts w:ascii="Times New Roman" w:hAnsi="Times New Roman" w:cs="Times New Roman"/>
          <w:snapToGrid w:val="0"/>
          <w:sz w:val="24"/>
          <w:szCs w:val="24"/>
          <w:lang w:val="uk-UA"/>
        </w:rPr>
        <w:t>–</w:t>
      </w:r>
      <w:r w:rsidRPr="008B114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8B114D" w:rsidRPr="008B114D" w:rsidRDefault="008B114D" w:rsidP="008B114D">
      <w:pPr>
        <w:ind w:firstLine="720"/>
        <w:jc w:val="both"/>
        <w:rPr>
          <w:rFonts w:ascii="Times New Roman" w:hAnsi="Times New Roman" w:cs="Times New Roman"/>
          <w:snapToGrid w:val="0"/>
          <w:sz w:val="24"/>
          <w:szCs w:val="24"/>
          <w:lang w:val="uk-UA"/>
        </w:rPr>
      </w:pP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7.3. 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зобов’язаний:</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7.3.1. Виконати Роботи в обсягах та у строки, встановлені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8B114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7.3.3.</w:t>
      </w:r>
      <w:r w:rsidRPr="008B114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8B114D">
        <w:rPr>
          <w:rFonts w:ascii="Times New Roman" w:hAnsi="Times New Roman" w:cs="Times New Roman"/>
          <w:sz w:val="24"/>
          <w:szCs w:val="24"/>
          <w:lang w:val="uk-UA"/>
        </w:rPr>
        <w:t xml:space="preserve">технології, ходу і якості виконання Робіт;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114D" w:rsidRPr="008B114D" w:rsidRDefault="008B114D" w:rsidP="008B114D">
      <w:pPr>
        <w:ind w:firstLine="720"/>
        <w:jc w:val="both"/>
        <w:rPr>
          <w:rFonts w:ascii="Times New Roman" w:hAnsi="Times New Roman" w:cs="Times New Roman"/>
          <w:i/>
          <w:snapToGrid w:val="0"/>
          <w:sz w:val="24"/>
          <w:szCs w:val="24"/>
          <w:lang w:val="uk-UA"/>
        </w:rPr>
      </w:pPr>
      <w:r w:rsidRPr="008B114D">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114D" w:rsidRPr="008B114D" w:rsidRDefault="008B114D" w:rsidP="008B114D">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Договір може бути розірваний Замовником в односторонньому порядку у разі:</w:t>
      </w:r>
    </w:p>
    <w:p w:rsidR="008B114D" w:rsidRPr="008B114D" w:rsidRDefault="008B114D" w:rsidP="008B114D">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7.3.9. Повернути Замовнику демонтовані матеріали за актом </w:t>
      </w:r>
      <w:r w:rsidRPr="008B114D">
        <w:rPr>
          <w:rFonts w:ascii="Times New Roman" w:hAnsi="Times New Roman" w:cs="Times New Roman"/>
          <w:snapToGrid w:val="0"/>
          <w:sz w:val="24"/>
          <w:szCs w:val="24"/>
          <w:lang w:val="uk-UA"/>
        </w:rPr>
        <w:t>приймання-передачі демонтованих ТМЦ</w:t>
      </w:r>
      <w:r w:rsidRPr="008B114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7.3.10.</w:t>
      </w:r>
      <w:r w:rsidRPr="008B114D">
        <w:rPr>
          <w:rFonts w:ascii="Times New Roman" w:hAnsi="Times New Roman" w:cs="Times New Roman"/>
          <w:sz w:val="24"/>
          <w:szCs w:val="24"/>
          <w:lang w:val="en-US"/>
        </w:rPr>
        <w:t> </w:t>
      </w:r>
      <w:r w:rsidRPr="008B114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114D" w:rsidRPr="008B114D" w:rsidRDefault="008B114D" w:rsidP="008B114D">
      <w:pPr>
        <w:suppressAutoHyphens/>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8B114D">
        <w:rPr>
          <w:rFonts w:ascii="Times New Roman" w:hAnsi="Times New Roman" w:cs="Times New Roman"/>
          <w:sz w:val="24"/>
          <w:szCs w:val="24"/>
          <w:lang w:val="uk-UA"/>
        </w:rPr>
        <w:t>cилами</w:t>
      </w:r>
      <w:proofErr w:type="spellEnd"/>
      <w:r w:rsidRPr="008B114D">
        <w:rPr>
          <w:rFonts w:ascii="Times New Roman" w:hAnsi="Times New Roman" w:cs="Times New Roman"/>
          <w:sz w:val="24"/>
          <w:szCs w:val="24"/>
          <w:lang w:val="uk-UA"/>
        </w:rPr>
        <w:t xml:space="preserve">: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B114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7.4. 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має право:</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7.4.3. </w:t>
      </w:r>
      <w:r w:rsidRPr="008B114D">
        <w:rPr>
          <w:rFonts w:ascii="Times New Roman" w:hAnsi="Times New Roman" w:cs="Times New Roman"/>
          <w:sz w:val="24"/>
          <w:szCs w:val="24"/>
          <w:lang w:val="uk-UA"/>
        </w:rPr>
        <w:t>Пропонувати внесення необхідних змін у даний Договір</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lastRenderedPageBreak/>
        <w:t>7.4.4. Своєчасно та в повному обсязі отримувати оплату Робіт за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7.4.5. 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8. </w:t>
      </w:r>
      <w:r w:rsidRPr="008B114D">
        <w:rPr>
          <w:rFonts w:ascii="Times New Roman" w:hAnsi="Times New Roman" w:cs="Times New Roman"/>
          <w:b/>
          <w:sz w:val="24"/>
          <w:szCs w:val="24"/>
          <w:lang w:val="uk-UA"/>
        </w:rPr>
        <w:t>ЗАБЕЗПЕЧЕННЯ ВХІДНОГО КОНТРОЛЮ МАТЕРІАЛІВ ТА ОБЛАДНАННЯ</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8B114D">
        <w:rPr>
          <w:rFonts w:ascii="Times New Roman" w:hAnsi="Times New Roman" w:cs="Times New Roman"/>
          <w:sz w:val="24"/>
          <w:szCs w:val="24"/>
          <w:lang w:val="uk-UA"/>
        </w:rPr>
        <w:t xml:space="preserve">ерелік (специфікацію)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8B114D">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8B114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8B114D">
        <w:rPr>
          <w:rFonts w:ascii="Times New Roman" w:hAnsi="Times New Roman" w:cs="Times New Roman"/>
          <w:sz w:val="24"/>
          <w:szCs w:val="24"/>
          <w:lang w:val="uk-UA"/>
        </w:rPr>
        <w:t xml:space="preserve">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2. ТМЦ, що були включені Замовником до п</w:t>
      </w:r>
      <w:r w:rsidRPr="008B114D">
        <w:rPr>
          <w:rFonts w:ascii="Times New Roman" w:hAnsi="Times New Roman" w:cs="Times New Roman"/>
          <w:sz w:val="24"/>
          <w:szCs w:val="24"/>
          <w:lang w:val="uk-UA"/>
        </w:rPr>
        <w:t xml:space="preserve">ереліку (специфікації)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8B114D">
        <w:rPr>
          <w:rFonts w:ascii="Times New Roman" w:hAnsi="Times New Roman" w:cs="Times New Roman"/>
          <w:sz w:val="24"/>
          <w:szCs w:val="24"/>
          <w:lang w:val="uk-UA"/>
        </w:rPr>
        <w:t>графіком поставки ТМЦ</w:t>
      </w:r>
      <w:r w:rsidRPr="008B114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8.3</w:t>
      </w:r>
      <w:r w:rsidRPr="008B114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8.4</w:t>
      </w:r>
      <w:r w:rsidRPr="008B114D">
        <w:rPr>
          <w:rFonts w:ascii="Times New Roman" w:hAnsi="Times New Roman" w:cs="Times New Roman"/>
          <w:snapToGrid w:val="0"/>
          <w:sz w:val="24"/>
          <w:szCs w:val="24"/>
          <w:lang w:val="uk-UA"/>
        </w:rPr>
        <w:t>. </w:t>
      </w:r>
      <w:r w:rsidRPr="008B114D">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8.5</w:t>
      </w:r>
      <w:r w:rsidRPr="008B114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lastRenderedPageBreak/>
        <w:t>8.6</w:t>
      </w:r>
      <w:r w:rsidRPr="008B114D">
        <w:rPr>
          <w:rFonts w:ascii="Times New Roman" w:hAnsi="Times New Roman" w:cs="Times New Roman"/>
          <w:snapToGrid w:val="0"/>
          <w:sz w:val="24"/>
          <w:szCs w:val="24"/>
          <w:lang w:val="uk-UA"/>
        </w:rPr>
        <w:t>. Процедура передачі (</w:t>
      </w:r>
      <w:proofErr w:type="spellStart"/>
      <w:r w:rsidRPr="008B114D">
        <w:rPr>
          <w:rFonts w:ascii="Times New Roman" w:hAnsi="Times New Roman" w:cs="Times New Roman"/>
          <w:snapToGrid w:val="0"/>
          <w:sz w:val="24"/>
          <w:szCs w:val="24"/>
          <w:lang w:val="uk-UA"/>
        </w:rPr>
        <w:t>зворотньої</w:t>
      </w:r>
      <w:proofErr w:type="spellEnd"/>
      <w:r w:rsidRPr="008B114D">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9.</w:t>
      </w:r>
      <w:r w:rsidRPr="008B114D">
        <w:rPr>
          <w:rFonts w:ascii="Times New Roman" w:hAnsi="Times New Roman" w:cs="Times New Roman"/>
          <w:sz w:val="24"/>
          <w:szCs w:val="24"/>
        </w:rPr>
        <w:t> </w:t>
      </w:r>
      <w:r w:rsidRPr="008B114D">
        <w:rPr>
          <w:rFonts w:ascii="Times New Roman" w:hAnsi="Times New Roman" w:cs="Times New Roman"/>
          <w:b/>
          <w:sz w:val="24"/>
          <w:szCs w:val="24"/>
          <w:lang w:val="uk-UA"/>
        </w:rPr>
        <w:t>ВІДПОВІДАЛЬНІСТЬ СТОРІН</w:t>
      </w:r>
    </w:p>
    <w:p w:rsidR="008B114D" w:rsidRPr="008B114D" w:rsidRDefault="008B114D" w:rsidP="008B114D">
      <w:pPr>
        <w:pStyle w:val="a6"/>
        <w:spacing w:after="0"/>
        <w:ind w:firstLine="720"/>
        <w:rPr>
          <w:szCs w:val="24"/>
        </w:rPr>
      </w:pPr>
      <w:r w:rsidRPr="008B114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114D" w:rsidRPr="008B114D" w:rsidRDefault="008B114D" w:rsidP="008B114D">
      <w:pPr>
        <w:pStyle w:val="a6"/>
        <w:spacing w:after="0"/>
        <w:ind w:firstLine="720"/>
        <w:rPr>
          <w:szCs w:val="24"/>
        </w:rPr>
      </w:pPr>
      <w:r w:rsidRPr="008B114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114D" w:rsidRPr="008B114D" w:rsidRDefault="008B114D" w:rsidP="008B114D">
      <w:pPr>
        <w:pStyle w:val="a6"/>
        <w:spacing w:after="0"/>
        <w:ind w:firstLine="720"/>
        <w:rPr>
          <w:szCs w:val="24"/>
        </w:rPr>
      </w:pPr>
      <w:r w:rsidRPr="008B114D">
        <w:rPr>
          <w:szCs w:val="24"/>
        </w:rPr>
        <w:t>9.3. Якщо Підрядник не приступив до виконання Робіт понад 1 календарний місяць</w:t>
      </w:r>
      <w:r w:rsidRPr="008B114D">
        <w:rPr>
          <w:bCs/>
          <w:szCs w:val="24"/>
        </w:rPr>
        <w:t xml:space="preserve"> з причин, які не залежали від Замовника,</w:t>
      </w:r>
      <w:r w:rsidRPr="008B114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114D" w:rsidRPr="008B114D" w:rsidRDefault="008B114D" w:rsidP="008B114D">
      <w:pPr>
        <w:pStyle w:val="a6"/>
        <w:spacing w:after="0"/>
        <w:ind w:firstLine="720"/>
        <w:rPr>
          <w:bCs/>
          <w:szCs w:val="24"/>
        </w:rPr>
      </w:pPr>
      <w:r w:rsidRPr="008B114D">
        <w:rPr>
          <w:bCs/>
          <w:szCs w:val="24"/>
        </w:rPr>
        <w:t xml:space="preserve">9.4. У випадку припинення Робіт </w:t>
      </w:r>
      <w:r w:rsidRPr="008B114D">
        <w:rPr>
          <w:szCs w:val="24"/>
        </w:rPr>
        <w:t>Підрядником</w:t>
      </w:r>
      <w:r w:rsidRPr="008B114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8B114D">
        <w:rPr>
          <w:szCs w:val="24"/>
        </w:rPr>
        <w:t>Замовник має право в односторонньому порядку розірвати Договір</w:t>
      </w:r>
      <w:r w:rsidRPr="008B114D">
        <w:rPr>
          <w:bCs/>
          <w:szCs w:val="24"/>
        </w:rPr>
        <w:t xml:space="preserve"> </w:t>
      </w:r>
      <w:r w:rsidRPr="008B114D">
        <w:rPr>
          <w:szCs w:val="24"/>
        </w:rPr>
        <w:t>та вимагати від Підрядника сплати штрафної санкції, передбаченої</w:t>
      </w:r>
      <w:r w:rsidRPr="008B114D">
        <w:rPr>
          <w:bCs/>
          <w:szCs w:val="24"/>
        </w:rPr>
        <w:t xml:space="preserve"> пунктом 9.5. </w:t>
      </w:r>
      <w:r w:rsidRPr="008B114D">
        <w:rPr>
          <w:szCs w:val="24"/>
        </w:rPr>
        <w:t>цього</w:t>
      </w:r>
      <w:r w:rsidRPr="008B114D">
        <w:rPr>
          <w:bCs/>
          <w:szCs w:val="24"/>
        </w:rPr>
        <w:t xml:space="preserve"> Договору, </w:t>
      </w:r>
      <w:r w:rsidRPr="008B114D">
        <w:rPr>
          <w:szCs w:val="24"/>
        </w:rPr>
        <w:t xml:space="preserve">а у випадку якщо Замовником було перераховано попередню оплату – вимагати також її повернення </w:t>
      </w:r>
      <w:r w:rsidRPr="008B114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B114D">
        <w:rPr>
          <w:szCs w:val="24"/>
        </w:rPr>
        <w:t>.</w:t>
      </w:r>
    </w:p>
    <w:p w:rsidR="008B114D" w:rsidRPr="008B114D" w:rsidRDefault="008B114D" w:rsidP="008B114D">
      <w:pPr>
        <w:pStyle w:val="a6"/>
        <w:spacing w:after="0"/>
        <w:ind w:firstLine="720"/>
        <w:rPr>
          <w:szCs w:val="24"/>
        </w:rPr>
      </w:pPr>
      <w:r w:rsidRPr="008B114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114D" w:rsidRPr="008B114D" w:rsidRDefault="008B114D" w:rsidP="008B114D">
      <w:pPr>
        <w:pStyle w:val="a6"/>
        <w:spacing w:after="0"/>
        <w:ind w:firstLine="720"/>
        <w:rPr>
          <w:szCs w:val="24"/>
        </w:rPr>
      </w:pPr>
      <w:r w:rsidRPr="008B114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B114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B114D">
        <w:rPr>
          <w:szCs w:val="24"/>
        </w:rPr>
        <w:t>.</w:t>
      </w:r>
    </w:p>
    <w:p w:rsidR="008B114D" w:rsidRPr="008B114D" w:rsidRDefault="008B114D" w:rsidP="008B114D">
      <w:pPr>
        <w:pStyle w:val="22"/>
        <w:ind w:left="0" w:firstLine="720"/>
        <w:jc w:val="both"/>
        <w:rPr>
          <w:bCs/>
          <w:sz w:val="24"/>
          <w:szCs w:val="24"/>
        </w:rPr>
      </w:pPr>
      <w:r w:rsidRPr="008B114D">
        <w:rPr>
          <w:bCs/>
          <w:sz w:val="24"/>
          <w:szCs w:val="24"/>
        </w:rPr>
        <w:t xml:space="preserve">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w:t>
      </w:r>
      <w:r w:rsidRPr="008B114D">
        <w:rPr>
          <w:bCs/>
          <w:sz w:val="24"/>
          <w:szCs w:val="24"/>
        </w:rPr>
        <w:lastRenderedPageBreak/>
        <w:t>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8B114D" w:rsidRPr="008B114D" w:rsidRDefault="008B114D" w:rsidP="008B114D">
      <w:pPr>
        <w:pStyle w:val="22"/>
        <w:ind w:left="0" w:firstLine="720"/>
        <w:jc w:val="both"/>
        <w:rPr>
          <w:bCs/>
          <w:sz w:val="24"/>
          <w:szCs w:val="24"/>
        </w:rPr>
      </w:pPr>
      <w:r w:rsidRPr="008B114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8B114D" w:rsidRPr="008B114D" w:rsidRDefault="008B114D" w:rsidP="008B114D">
      <w:pPr>
        <w:pStyle w:val="22"/>
        <w:ind w:left="0" w:firstLine="720"/>
        <w:jc w:val="both"/>
        <w:rPr>
          <w:bCs/>
          <w:sz w:val="24"/>
          <w:szCs w:val="24"/>
        </w:rPr>
      </w:pPr>
      <w:r w:rsidRPr="008B114D">
        <w:rPr>
          <w:bCs/>
          <w:sz w:val="24"/>
          <w:szCs w:val="24"/>
        </w:rPr>
        <w:t>- здійснення Підрядником реєстрації ПН/РК, що не були зареєстровані у встановлений податковим законодавством строк, або</w:t>
      </w:r>
    </w:p>
    <w:p w:rsidR="008B114D" w:rsidRPr="008B114D" w:rsidRDefault="008B114D" w:rsidP="008B114D">
      <w:pPr>
        <w:pStyle w:val="22"/>
        <w:ind w:left="0" w:firstLine="720"/>
        <w:jc w:val="both"/>
        <w:rPr>
          <w:bCs/>
          <w:sz w:val="24"/>
          <w:szCs w:val="24"/>
        </w:rPr>
      </w:pPr>
      <w:r w:rsidRPr="008B114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8B114D" w:rsidRPr="008B114D" w:rsidRDefault="008B114D" w:rsidP="008B114D">
      <w:pPr>
        <w:pStyle w:val="22"/>
        <w:ind w:left="0" w:firstLine="720"/>
        <w:jc w:val="both"/>
        <w:rPr>
          <w:bCs/>
          <w:sz w:val="24"/>
          <w:szCs w:val="24"/>
        </w:rPr>
      </w:pPr>
      <w:r w:rsidRPr="008B114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8B114D" w:rsidRPr="008B114D" w:rsidRDefault="008B114D" w:rsidP="008B114D">
      <w:pPr>
        <w:pStyle w:val="22"/>
        <w:ind w:left="0" w:firstLine="720"/>
        <w:jc w:val="both"/>
        <w:rPr>
          <w:bCs/>
          <w:sz w:val="24"/>
          <w:szCs w:val="24"/>
          <w:lang w:val="ru-RU"/>
        </w:rPr>
      </w:pPr>
      <w:r w:rsidRPr="008B114D">
        <w:rPr>
          <w:bCs/>
          <w:sz w:val="24"/>
          <w:szCs w:val="24"/>
          <w:lang w:val="ru-RU"/>
        </w:rPr>
        <w:t xml:space="preserve">9.10. </w:t>
      </w:r>
      <w:proofErr w:type="spellStart"/>
      <w:r w:rsidRPr="008B114D">
        <w:rPr>
          <w:bCs/>
          <w:sz w:val="24"/>
          <w:szCs w:val="24"/>
          <w:lang w:val="ru-RU"/>
        </w:rPr>
        <w:t>Збитки</w:t>
      </w:r>
      <w:proofErr w:type="spellEnd"/>
      <w:r w:rsidRPr="008B114D">
        <w:rPr>
          <w:bCs/>
          <w:sz w:val="24"/>
          <w:szCs w:val="24"/>
          <w:lang w:val="ru-RU"/>
        </w:rPr>
        <w:t xml:space="preserve">, про </w:t>
      </w:r>
      <w:proofErr w:type="spellStart"/>
      <w:r w:rsidRPr="008B114D">
        <w:rPr>
          <w:bCs/>
          <w:sz w:val="24"/>
          <w:szCs w:val="24"/>
          <w:lang w:val="ru-RU"/>
        </w:rPr>
        <w:t>які</w:t>
      </w:r>
      <w:proofErr w:type="spellEnd"/>
      <w:r w:rsidRPr="008B114D">
        <w:rPr>
          <w:bCs/>
          <w:sz w:val="24"/>
          <w:szCs w:val="24"/>
          <w:lang w:val="ru-RU"/>
        </w:rPr>
        <w:t xml:space="preserve"> </w:t>
      </w:r>
      <w:proofErr w:type="spellStart"/>
      <w:r w:rsidRPr="008B114D">
        <w:rPr>
          <w:bCs/>
          <w:sz w:val="24"/>
          <w:szCs w:val="24"/>
          <w:lang w:val="ru-RU"/>
        </w:rPr>
        <w:t>йдеться</w:t>
      </w:r>
      <w:proofErr w:type="spellEnd"/>
      <w:r w:rsidRPr="008B114D">
        <w:rPr>
          <w:bCs/>
          <w:sz w:val="24"/>
          <w:szCs w:val="24"/>
          <w:lang w:val="ru-RU"/>
        </w:rPr>
        <w:t xml:space="preserve"> у п. 9.9 Договору, </w:t>
      </w:r>
      <w:proofErr w:type="spellStart"/>
      <w:r w:rsidRPr="008B114D">
        <w:rPr>
          <w:bCs/>
          <w:sz w:val="24"/>
          <w:szCs w:val="24"/>
          <w:lang w:val="ru-RU"/>
        </w:rPr>
        <w:t>стягуються</w:t>
      </w:r>
      <w:proofErr w:type="spellEnd"/>
      <w:r w:rsidRPr="008B114D">
        <w:rPr>
          <w:bCs/>
          <w:sz w:val="24"/>
          <w:szCs w:val="24"/>
          <w:lang w:val="ru-RU"/>
        </w:rPr>
        <w:t xml:space="preserve"> в </w:t>
      </w:r>
      <w:proofErr w:type="spellStart"/>
      <w:r w:rsidRPr="008B114D">
        <w:rPr>
          <w:bCs/>
          <w:sz w:val="24"/>
          <w:szCs w:val="24"/>
          <w:lang w:val="ru-RU"/>
        </w:rPr>
        <w:t>повній</w:t>
      </w:r>
      <w:proofErr w:type="spellEnd"/>
      <w:r w:rsidRPr="008B114D">
        <w:rPr>
          <w:bCs/>
          <w:sz w:val="24"/>
          <w:szCs w:val="24"/>
          <w:lang w:val="ru-RU"/>
        </w:rPr>
        <w:t xml:space="preserve"> </w:t>
      </w:r>
      <w:proofErr w:type="spellStart"/>
      <w:r w:rsidRPr="008B114D">
        <w:rPr>
          <w:bCs/>
          <w:sz w:val="24"/>
          <w:szCs w:val="24"/>
          <w:lang w:val="ru-RU"/>
        </w:rPr>
        <w:t>сумі</w:t>
      </w:r>
      <w:proofErr w:type="spellEnd"/>
      <w:r w:rsidRPr="008B114D">
        <w:rPr>
          <w:bCs/>
          <w:sz w:val="24"/>
          <w:szCs w:val="24"/>
          <w:lang w:val="ru-RU"/>
        </w:rPr>
        <w:t xml:space="preserve"> </w:t>
      </w:r>
      <w:proofErr w:type="spellStart"/>
      <w:r w:rsidRPr="008B114D">
        <w:rPr>
          <w:bCs/>
          <w:sz w:val="24"/>
          <w:szCs w:val="24"/>
          <w:lang w:val="ru-RU"/>
        </w:rPr>
        <w:t>понад</w:t>
      </w:r>
      <w:proofErr w:type="spellEnd"/>
      <w:r w:rsidRPr="008B114D">
        <w:rPr>
          <w:bCs/>
          <w:sz w:val="24"/>
          <w:szCs w:val="24"/>
          <w:lang w:val="ru-RU"/>
        </w:rPr>
        <w:t xml:space="preserve"> суму штрафу, </w:t>
      </w:r>
      <w:proofErr w:type="spellStart"/>
      <w:r w:rsidRPr="008B114D">
        <w:rPr>
          <w:bCs/>
          <w:sz w:val="24"/>
          <w:szCs w:val="24"/>
          <w:lang w:val="ru-RU"/>
        </w:rPr>
        <w:t>який</w:t>
      </w:r>
      <w:proofErr w:type="spellEnd"/>
      <w:r w:rsidRPr="008B114D">
        <w:rPr>
          <w:bCs/>
          <w:sz w:val="24"/>
          <w:szCs w:val="24"/>
          <w:lang w:val="ru-RU"/>
        </w:rPr>
        <w:t xml:space="preserve"> </w:t>
      </w:r>
      <w:proofErr w:type="spellStart"/>
      <w:r w:rsidRPr="008B114D">
        <w:rPr>
          <w:bCs/>
          <w:sz w:val="24"/>
          <w:szCs w:val="24"/>
          <w:lang w:val="ru-RU"/>
        </w:rPr>
        <w:t>передбачений</w:t>
      </w:r>
      <w:proofErr w:type="spellEnd"/>
      <w:r w:rsidRPr="008B114D">
        <w:rPr>
          <w:bCs/>
          <w:sz w:val="24"/>
          <w:szCs w:val="24"/>
          <w:lang w:val="ru-RU"/>
        </w:rPr>
        <w:t xml:space="preserve"> п. 9.7 Договору. </w:t>
      </w:r>
    </w:p>
    <w:p w:rsidR="008B114D" w:rsidRPr="008B114D" w:rsidRDefault="008B114D" w:rsidP="008B114D">
      <w:pPr>
        <w:pStyle w:val="a6"/>
        <w:spacing w:after="0"/>
        <w:ind w:firstLine="720"/>
        <w:rPr>
          <w:szCs w:val="24"/>
        </w:rPr>
      </w:pPr>
      <w:r w:rsidRPr="008B114D">
        <w:rPr>
          <w:bCs/>
          <w:szCs w:val="24"/>
        </w:rPr>
        <w:t>9.11. </w:t>
      </w:r>
      <w:r w:rsidRPr="008B114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114D" w:rsidRPr="008B114D" w:rsidRDefault="008B114D" w:rsidP="008B114D">
      <w:pPr>
        <w:pStyle w:val="22"/>
        <w:ind w:left="0" w:firstLine="720"/>
        <w:jc w:val="both"/>
        <w:rPr>
          <w:bCs/>
          <w:sz w:val="24"/>
          <w:szCs w:val="24"/>
        </w:rPr>
      </w:pPr>
      <w:r w:rsidRPr="008B114D">
        <w:rPr>
          <w:bCs/>
          <w:sz w:val="24"/>
          <w:szCs w:val="24"/>
        </w:rPr>
        <w:t xml:space="preserve">9.12. У випадку порушення </w:t>
      </w:r>
      <w:r w:rsidRPr="008B114D">
        <w:rPr>
          <w:sz w:val="24"/>
          <w:szCs w:val="24"/>
        </w:rPr>
        <w:t>Підрядником</w:t>
      </w:r>
      <w:r w:rsidRPr="008B114D">
        <w:rPr>
          <w:bCs/>
          <w:sz w:val="24"/>
          <w:szCs w:val="24"/>
        </w:rPr>
        <w:t xml:space="preserve"> строку надання Актів КБ-2в, </w:t>
      </w:r>
      <w:r w:rsidRPr="008B114D">
        <w:rPr>
          <w:sz w:val="24"/>
          <w:szCs w:val="24"/>
        </w:rPr>
        <w:t>Актів приймання-передачі змонтованого устаткування</w:t>
      </w:r>
      <w:r w:rsidRPr="008B114D">
        <w:rPr>
          <w:bCs/>
          <w:sz w:val="24"/>
          <w:szCs w:val="24"/>
        </w:rPr>
        <w:t xml:space="preserve"> та Довідок КБ-3, визначеного у пункті 6.15. Договору, </w:t>
      </w:r>
      <w:r w:rsidRPr="008B114D">
        <w:rPr>
          <w:sz w:val="24"/>
          <w:szCs w:val="24"/>
        </w:rPr>
        <w:t>Замовник має право нарахувати Підряднику</w:t>
      </w:r>
      <w:r w:rsidRPr="008B114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8B114D">
        <w:rPr>
          <w:sz w:val="24"/>
          <w:szCs w:val="24"/>
        </w:rPr>
        <w:t xml:space="preserve"> а Підрядник зобов’язується на вимогу Замовника сплатити зазначену штрафну санкцію</w:t>
      </w:r>
      <w:r w:rsidRPr="008B114D">
        <w:rPr>
          <w:bCs/>
          <w:sz w:val="24"/>
          <w:szCs w:val="24"/>
        </w:rPr>
        <w:t xml:space="preserve"> протягом 5 (п’яти) календарних днів з дня направлення Підряднику відповідної вимоги Замовника.</w:t>
      </w:r>
    </w:p>
    <w:p w:rsidR="008B114D" w:rsidRPr="008B114D" w:rsidRDefault="008B114D" w:rsidP="008B114D">
      <w:pPr>
        <w:pStyle w:val="22"/>
        <w:ind w:left="0" w:firstLine="720"/>
        <w:jc w:val="both"/>
        <w:rPr>
          <w:bCs/>
          <w:sz w:val="24"/>
          <w:szCs w:val="24"/>
        </w:rPr>
      </w:pPr>
      <w:r w:rsidRPr="008B114D">
        <w:rPr>
          <w:bCs/>
          <w:sz w:val="24"/>
          <w:szCs w:val="24"/>
        </w:rPr>
        <w:t xml:space="preserve">9.13. Сторони погодились, що у випадку неналежного виконання договірних зобов’язань </w:t>
      </w:r>
      <w:r w:rsidRPr="008B114D">
        <w:rPr>
          <w:sz w:val="24"/>
          <w:szCs w:val="24"/>
        </w:rPr>
        <w:t>Підрядником</w:t>
      </w:r>
      <w:r w:rsidRPr="008B114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8B114D">
        <w:rPr>
          <w:sz w:val="24"/>
          <w:szCs w:val="24"/>
        </w:rPr>
        <w:t>Підрядником</w:t>
      </w:r>
      <w:r w:rsidRPr="008B114D">
        <w:rPr>
          <w:bCs/>
          <w:sz w:val="24"/>
          <w:szCs w:val="24"/>
        </w:rPr>
        <w:t xml:space="preserve"> згідно умов розділу 9 Договору, із сум, належних до оплати </w:t>
      </w:r>
      <w:r w:rsidRPr="008B114D">
        <w:rPr>
          <w:sz w:val="24"/>
          <w:szCs w:val="24"/>
        </w:rPr>
        <w:t>Підряднику</w:t>
      </w:r>
      <w:r w:rsidRPr="008B114D">
        <w:rPr>
          <w:bCs/>
          <w:sz w:val="24"/>
          <w:szCs w:val="24"/>
        </w:rPr>
        <w:t xml:space="preserve"> за виконані ним Роботи. Сума такого утримання визначається на підставі пред’явленої </w:t>
      </w:r>
      <w:r w:rsidRPr="008B114D">
        <w:rPr>
          <w:sz w:val="24"/>
          <w:szCs w:val="24"/>
        </w:rPr>
        <w:t>Підряднику</w:t>
      </w:r>
      <w:r w:rsidRPr="008B114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114D" w:rsidRPr="008B114D" w:rsidRDefault="008B114D" w:rsidP="008B114D">
      <w:pPr>
        <w:pStyle w:val="22"/>
        <w:ind w:left="0" w:firstLine="720"/>
        <w:jc w:val="both"/>
        <w:rPr>
          <w:sz w:val="24"/>
          <w:szCs w:val="24"/>
        </w:rPr>
      </w:pPr>
      <w:r w:rsidRPr="008B114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114D" w:rsidRPr="008B114D" w:rsidRDefault="008B114D" w:rsidP="008B114D">
      <w:pPr>
        <w:pStyle w:val="22"/>
        <w:ind w:left="0" w:firstLine="720"/>
        <w:jc w:val="both"/>
        <w:rPr>
          <w:sz w:val="24"/>
          <w:szCs w:val="24"/>
        </w:rPr>
      </w:pPr>
      <w:r w:rsidRPr="008B114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114D" w:rsidRPr="008B114D" w:rsidRDefault="008B114D" w:rsidP="008B114D">
      <w:pPr>
        <w:pStyle w:val="22"/>
        <w:ind w:left="0" w:firstLine="720"/>
        <w:jc w:val="both"/>
        <w:rPr>
          <w:bCs/>
          <w:sz w:val="24"/>
          <w:szCs w:val="24"/>
        </w:rPr>
      </w:pPr>
      <w:r w:rsidRPr="008B114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114D" w:rsidRPr="008B114D" w:rsidRDefault="008B114D" w:rsidP="008B114D">
      <w:pPr>
        <w:pStyle w:val="22"/>
        <w:ind w:left="0" w:firstLine="720"/>
        <w:jc w:val="both"/>
        <w:rPr>
          <w:bCs/>
          <w:sz w:val="24"/>
          <w:szCs w:val="24"/>
        </w:rPr>
      </w:pPr>
      <w:r w:rsidRPr="008B114D">
        <w:rPr>
          <w:bCs/>
          <w:sz w:val="24"/>
          <w:szCs w:val="24"/>
        </w:rPr>
        <w:lastRenderedPageBreak/>
        <w:t>9.17. Сплата Стороною визначених цим Договором штрафних санкцій (неустойка, штраф, пеня) не звільняє її від обов'язку виконати умови Договору.</w:t>
      </w:r>
    </w:p>
    <w:p w:rsidR="008B114D" w:rsidRPr="008B114D" w:rsidRDefault="008B114D" w:rsidP="008B114D">
      <w:pPr>
        <w:pStyle w:val="22"/>
        <w:ind w:left="0" w:firstLine="720"/>
        <w:jc w:val="both"/>
        <w:rPr>
          <w:bCs/>
          <w:sz w:val="24"/>
          <w:szCs w:val="24"/>
        </w:rPr>
      </w:pPr>
      <w:r w:rsidRPr="008B114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114D" w:rsidRPr="008B114D" w:rsidRDefault="008B114D" w:rsidP="008B114D">
      <w:pPr>
        <w:pStyle w:val="22"/>
        <w:ind w:left="0" w:firstLine="720"/>
        <w:jc w:val="both"/>
        <w:rPr>
          <w:bCs/>
          <w:sz w:val="24"/>
          <w:szCs w:val="24"/>
        </w:rPr>
      </w:pPr>
      <w:r w:rsidRPr="008B114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10. ГАРАНТІЇ</w:t>
      </w:r>
    </w:p>
    <w:p w:rsidR="008B114D" w:rsidRPr="008B114D" w:rsidRDefault="008B114D" w:rsidP="008B114D">
      <w:pPr>
        <w:tabs>
          <w:tab w:val="num" w:pos="0"/>
        </w:tabs>
        <w:spacing w:before="120"/>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10.2. Гарантійний строк на виконані за Договором </w:t>
      </w:r>
      <w:r w:rsidRPr="008B114D">
        <w:rPr>
          <w:rFonts w:ascii="Times New Roman" w:hAnsi="Times New Roman" w:cs="Times New Roman"/>
          <w:i/>
          <w:sz w:val="24"/>
          <w:szCs w:val="24"/>
          <w:lang w:val="uk-UA"/>
        </w:rPr>
        <w:t>Роботи</w:t>
      </w:r>
      <w:r w:rsidRPr="008B114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8B114D">
        <w:rPr>
          <w:rFonts w:ascii="Times New Roman" w:hAnsi="Times New Roman" w:cs="Times New Roman"/>
          <w:b/>
          <w:sz w:val="24"/>
          <w:szCs w:val="24"/>
          <w:lang w:val="uk-UA"/>
        </w:rPr>
        <w:t>складає 10 років</w:t>
      </w:r>
      <w:r w:rsidRPr="008B114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8B114D">
        <w:rPr>
          <w:rFonts w:ascii="Times New Roman" w:hAnsi="Times New Roman" w:cs="Times New Roman"/>
          <w:i/>
          <w:sz w:val="24"/>
          <w:szCs w:val="24"/>
          <w:lang w:val="uk-UA"/>
        </w:rPr>
        <w:t>змонтоване обладнання</w:t>
      </w:r>
      <w:r w:rsidRPr="008B114D">
        <w:rPr>
          <w:rFonts w:ascii="Times New Roman" w:hAnsi="Times New Roman" w:cs="Times New Roman"/>
          <w:sz w:val="24"/>
          <w:szCs w:val="24"/>
          <w:lang w:val="uk-UA"/>
        </w:rPr>
        <w:t xml:space="preserve"> </w:t>
      </w:r>
      <w:r w:rsidRPr="008B114D">
        <w:rPr>
          <w:rFonts w:ascii="Times New Roman" w:hAnsi="Times New Roman" w:cs="Times New Roman"/>
          <w:b/>
          <w:sz w:val="24"/>
          <w:szCs w:val="24"/>
          <w:lang w:val="uk-UA"/>
        </w:rPr>
        <w:t>складає 2 роки</w:t>
      </w:r>
      <w:r w:rsidRPr="008B114D">
        <w:rPr>
          <w:rFonts w:ascii="Times New Roman" w:hAnsi="Times New Roman" w:cs="Times New Roman"/>
          <w:sz w:val="24"/>
          <w:szCs w:val="24"/>
          <w:lang w:val="uk-UA"/>
        </w:rPr>
        <w:t>, але не більше гарантійного строку, який надається заводом-виробником.</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B114D">
        <w:rPr>
          <w:rFonts w:ascii="Times New Roman" w:hAnsi="Times New Roman" w:cs="Times New Roman"/>
          <w:snapToGrid w:val="0"/>
          <w:sz w:val="24"/>
          <w:szCs w:val="24"/>
          <w:lang w:val="uk-UA"/>
        </w:rPr>
        <w:t xml:space="preserve">(незалежного експерта) </w:t>
      </w:r>
      <w:r w:rsidRPr="008B114D">
        <w:rPr>
          <w:rFonts w:ascii="Times New Roman" w:hAnsi="Times New Roman" w:cs="Times New Roman"/>
          <w:sz w:val="24"/>
          <w:szCs w:val="24"/>
          <w:lang w:val="uk-UA"/>
        </w:rPr>
        <w:t>для підтвердження дефектів та вирішення спірних питань.</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11. ОБСТАВИНИ НЕПЕРЕБОРНОЇ СИЛИ</w:t>
      </w:r>
    </w:p>
    <w:p w:rsidR="008B114D" w:rsidRPr="008B114D" w:rsidRDefault="008B114D" w:rsidP="008B114D">
      <w:pPr>
        <w:pStyle w:val="a6"/>
        <w:spacing w:after="0"/>
        <w:ind w:firstLine="720"/>
        <w:rPr>
          <w:szCs w:val="24"/>
        </w:rPr>
      </w:pPr>
      <w:r w:rsidRPr="008B114D">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114D" w:rsidRPr="008B114D" w:rsidRDefault="008B114D" w:rsidP="008B114D">
      <w:pPr>
        <w:pStyle w:val="a6"/>
        <w:spacing w:after="0"/>
        <w:ind w:firstLine="720"/>
        <w:rPr>
          <w:szCs w:val="24"/>
        </w:rPr>
      </w:pPr>
      <w:r w:rsidRPr="008B114D">
        <w:rPr>
          <w:szCs w:val="24"/>
        </w:rPr>
        <w:lastRenderedPageBreak/>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12. ВИРІШЕННЯ СПОРІВ</w:t>
      </w:r>
    </w:p>
    <w:p w:rsidR="008B114D" w:rsidRPr="008B114D" w:rsidRDefault="008B114D" w:rsidP="008B114D">
      <w:pPr>
        <w:pStyle w:val="afe"/>
        <w:tabs>
          <w:tab w:val="num" w:pos="0"/>
        </w:tabs>
        <w:spacing w:after="0"/>
        <w:ind w:left="0" w:firstLine="720"/>
        <w:jc w:val="both"/>
        <w:rPr>
          <w:lang w:val="uk-UA"/>
        </w:rPr>
      </w:pPr>
      <w:r w:rsidRPr="008B114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114D" w:rsidRPr="008B114D" w:rsidRDefault="008B114D" w:rsidP="008B114D">
      <w:pPr>
        <w:pStyle w:val="afe"/>
        <w:tabs>
          <w:tab w:val="num" w:pos="0"/>
        </w:tabs>
        <w:ind w:left="0" w:firstLine="709"/>
        <w:jc w:val="both"/>
        <w:rPr>
          <w:lang w:val="uk-UA"/>
        </w:rPr>
      </w:pPr>
      <w:r w:rsidRPr="008B114D">
        <w:rPr>
          <w:lang w:val="uk-UA"/>
        </w:rPr>
        <w:t>12.2. Спори і розбіжності, що не вдалося врегулювати, вирішуються в судовому порядку згідно чинного законодавства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13. АНТИКОРУПЦІЙНЕ ЗАСТЕРЕЖЕННЯ</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14. СТРОК ДІЇ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14.1. </w:t>
      </w:r>
      <w:r w:rsidRPr="008B114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8B114D">
        <w:rPr>
          <w:rFonts w:ascii="Times New Roman" w:hAnsi="Times New Roman" w:cs="Times New Roman"/>
          <w:b/>
          <w:snapToGrid w:val="0"/>
          <w:sz w:val="24"/>
          <w:szCs w:val="24"/>
          <w:lang w:val="uk-UA"/>
        </w:rPr>
        <w:t>діє до повного виконання Сторонами своїх зобов’язань</w:t>
      </w:r>
      <w:r w:rsidRPr="008B114D">
        <w:rPr>
          <w:rFonts w:ascii="Times New Roman" w:hAnsi="Times New Roman" w:cs="Times New Roman"/>
          <w:snapToGrid w:val="0"/>
          <w:sz w:val="24"/>
          <w:szCs w:val="24"/>
          <w:lang w:val="uk-UA"/>
        </w:rPr>
        <w:t>.</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15. ПОРЯДОК УКЛАДЕННЯ ДОГОВОРУ ТА ВНЕСЕННЯ ЗМІН</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15.2. </w:t>
      </w:r>
      <w:r w:rsidRPr="008B114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8B114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114D" w:rsidRPr="008B114D" w:rsidRDefault="008B114D" w:rsidP="008B114D">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i/>
          <w:sz w:val="24"/>
          <w:szCs w:val="24"/>
          <w:lang w:val="uk-UA"/>
        </w:rPr>
        <w:t xml:space="preserve"> </w:t>
      </w:r>
      <w:r w:rsidRPr="008B114D">
        <w:rPr>
          <w:rFonts w:ascii="Times New Roman" w:hAnsi="Times New Roman" w:cs="Times New Roman"/>
          <w:sz w:val="24"/>
          <w:szCs w:val="24"/>
          <w:lang w:val="uk-UA"/>
        </w:rPr>
        <w:t>;</w:t>
      </w:r>
    </w:p>
    <w:p w:rsidR="008B114D" w:rsidRPr="008B114D" w:rsidRDefault="008B114D" w:rsidP="008B114D">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sz w:val="24"/>
          <w:szCs w:val="24"/>
          <w:lang w:val="uk-UA"/>
        </w:rPr>
        <w:t>;</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8B114D" w:rsidRPr="008B114D" w:rsidRDefault="008B114D" w:rsidP="008B114D">
      <w:pPr>
        <w:shd w:val="clear" w:color="auto" w:fill="FFFFFF"/>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8B114D">
        <w:rPr>
          <w:rFonts w:ascii="Times New Roman" w:hAnsi="Times New Roman" w:cs="Times New Roman"/>
          <w:snapToGrid w:val="0"/>
          <w:sz w:val="24"/>
          <w:szCs w:val="24"/>
          <w:lang w:val="uk-UA"/>
        </w:rPr>
        <w:t>неукладення</w:t>
      </w:r>
      <w:proofErr w:type="spellEnd"/>
      <w:r w:rsidRPr="008B114D">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114D" w:rsidRPr="008B114D" w:rsidRDefault="008B114D" w:rsidP="008B114D">
      <w:pPr>
        <w:tabs>
          <w:tab w:val="num" w:pos="84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15.6. </w:t>
      </w:r>
      <w:r w:rsidRPr="008B114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8B114D">
        <w:rPr>
          <w:rFonts w:ascii="Times New Roman" w:hAnsi="Times New Roman" w:cs="Times New Roman"/>
          <w:sz w:val="24"/>
          <w:szCs w:val="24"/>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16. ЗАСТЕРЕЖЕННЯ СТОРІН</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Сторони Договору засвідчують та гарантують одна одній наступне:</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8B114D">
        <w:rPr>
          <w:rFonts w:ascii="Times New Roman" w:hAnsi="Times New Roman" w:cs="Times New Roman"/>
          <w:sz w:val="24"/>
          <w:szCs w:val="24"/>
          <w:lang w:val="uk-UA"/>
        </w:rPr>
        <w:t>бенефіціарним</w:t>
      </w:r>
      <w:proofErr w:type="spellEnd"/>
      <w:r w:rsidRPr="008B114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8B114D" w:rsidRPr="008B114D" w:rsidRDefault="008B114D" w:rsidP="008B114D">
      <w:pPr>
        <w:ind w:left="709"/>
        <w:jc w:val="both"/>
        <w:rPr>
          <w:rFonts w:ascii="Times New Roman" w:hAnsi="Times New Roman" w:cs="Times New Roman"/>
          <w:b/>
          <w:sz w:val="24"/>
          <w:szCs w:val="24"/>
          <w:lang w:val="uk-UA"/>
        </w:rPr>
      </w:pPr>
      <w:r w:rsidRPr="008B114D">
        <w:rPr>
          <w:rFonts w:ascii="Times New Roman" w:hAnsi="Times New Roman" w:cs="Times New Roman"/>
          <w:b/>
          <w:sz w:val="24"/>
          <w:szCs w:val="24"/>
          <w:lang w:val="uk-UA"/>
        </w:rPr>
        <w:t>Невід’ємною частиною цього Договору є:</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Кошторисна документація (Договірна ціна та кошториси) (Додаток № 1);</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Календарний план виконання робіт (Додаток № 2);</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w:t>
      </w:r>
      <w:r w:rsidRPr="008B114D">
        <w:rPr>
          <w:rFonts w:ascii="Times New Roman" w:hAnsi="Times New Roman" w:cs="Times New Roman"/>
          <w:snapToGrid w:val="0"/>
          <w:sz w:val="24"/>
          <w:szCs w:val="24"/>
          <w:lang w:val="uk-UA"/>
        </w:rPr>
        <w:t>Дефектний акт</w:t>
      </w:r>
      <w:r w:rsidRPr="008B114D">
        <w:rPr>
          <w:rFonts w:ascii="Times New Roman" w:hAnsi="Times New Roman" w:cs="Times New Roman"/>
          <w:sz w:val="24"/>
          <w:szCs w:val="24"/>
          <w:lang w:val="uk-UA"/>
        </w:rPr>
        <w:t xml:space="preserve"> (Додаток № 3).</w:t>
      </w:r>
    </w:p>
    <w:p w:rsidR="008B114D" w:rsidRPr="008B114D" w:rsidRDefault="008B114D" w:rsidP="008B114D">
      <w:pPr>
        <w:suppressAutoHyphens/>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8B114D" w:rsidRPr="008B114D" w:rsidTr="00BF1630">
        <w:tc>
          <w:tcPr>
            <w:tcW w:w="5103" w:type="dxa"/>
          </w:tcPr>
          <w:p w:rsidR="008B114D" w:rsidRPr="008B114D" w:rsidRDefault="008B114D" w:rsidP="00BF1630">
            <w:pPr>
              <w:widowControl w:val="0"/>
              <w:suppressAutoHyphens/>
              <w:autoSpaceDE w:val="0"/>
              <w:autoSpaceDN w:val="0"/>
              <w:adjustRightInd w:val="0"/>
              <w:rPr>
                <w:b/>
                <w:lang w:val="uk-UA"/>
              </w:rPr>
            </w:pPr>
            <w:r w:rsidRPr="008B114D">
              <w:rPr>
                <w:b/>
                <w:lang w:val="uk-UA"/>
              </w:rPr>
              <w:t>ПІДРЯДНИК:</w:t>
            </w:r>
          </w:p>
          <w:p w:rsidR="008B114D" w:rsidRPr="008B114D" w:rsidRDefault="008B114D" w:rsidP="00BF1630">
            <w:pPr>
              <w:rPr>
                <w:b/>
                <w:bCs/>
                <w:i/>
                <w:iCs/>
                <w:color w:val="000000" w:themeColor="text1"/>
                <w:lang w:val="uk-UA"/>
              </w:rPr>
            </w:pPr>
          </w:p>
        </w:tc>
        <w:tc>
          <w:tcPr>
            <w:tcW w:w="283" w:type="dxa"/>
          </w:tcPr>
          <w:p w:rsidR="008B114D" w:rsidRPr="008B114D" w:rsidRDefault="008B114D" w:rsidP="00BF1630">
            <w:pPr>
              <w:rPr>
                <w:b/>
                <w:bCs/>
                <w:i/>
                <w:iCs/>
                <w:color w:val="000000" w:themeColor="text1"/>
                <w:lang w:val="uk-UA"/>
              </w:rPr>
            </w:pPr>
          </w:p>
        </w:tc>
        <w:tc>
          <w:tcPr>
            <w:tcW w:w="5104" w:type="dxa"/>
          </w:tcPr>
          <w:p w:rsidR="008B114D" w:rsidRPr="008B114D" w:rsidRDefault="008B114D" w:rsidP="00BF1630">
            <w:pPr>
              <w:widowControl w:val="0"/>
              <w:suppressAutoHyphens/>
              <w:autoSpaceDE w:val="0"/>
              <w:autoSpaceDN w:val="0"/>
              <w:adjustRightInd w:val="0"/>
              <w:rPr>
                <w:b/>
                <w:lang w:val="uk-UA"/>
              </w:rPr>
            </w:pPr>
            <w:r w:rsidRPr="008B114D">
              <w:rPr>
                <w:b/>
                <w:lang w:val="uk-UA"/>
              </w:rPr>
              <w:t xml:space="preserve">ЗАМОВНИК: </w:t>
            </w:r>
          </w:p>
          <w:p w:rsidR="008B114D" w:rsidRPr="008B114D" w:rsidRDefault="008B114D" w:rsidP="00BF1630">
            <w:pPr>
              <w:rPr>
                <w:b/>
                <w:bCs/>
                <w:i/>
                <w:iCs/>
                <w:color w:val="000000" w:themeColor="text1"/>
                <w:lang w:val="uk-UA"/>
              </w:rPr>
            </w:pPr>
          </w:p>
        </w:tc>
      </w:tr>
      <w:tr w:rsidR="008B114D" w:rsidRPr="008B114D" w:rsidTr="00BF1630">
        <w:tc>
          <w:tcPr>
            <w:tcW w:w="5103" w:type="dxa"/>
          </w:tcPr>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widowControl w:val="0"/>
              <w:autoSpaceDE w:val="0"/>
              <w:autoSpaceDN w:val="0"/>
              <w:adjustRightInd w:val="0"/>
              <w:rPr>
                <w:lang w:val="uk-UA"/>
              </w:rPr>
            </w:pPr>
            <w:r w:rsidRPr="008B114D">
              <w:rPr>
                <w:b/>
                <w:bCs/>
                <w:lang w:val="uk-UA"/>
              </w:rPr>
              <w:t xml:space="preserve">Директор </w:t>
            </w:r>
            <w:bookmarkStart w:id="38" w:name="OLE_LINK1"/>
            <w:bookmarkEnd w:id="38"/>
          </w:p>
          <w:p w:rsidR="008B114D" w:rsidRPr="008B114D" w:rsidRDefault="008B114D" w:rsidP="00BF1630">
            <w:pPr>
              <w:widowControl w:val="0"/>
              <w:autoSpaceDE w:val="0"/>
              <w:autoSpaceDN w:val="0"/>
              <w:adjustRightInd w:val="0"/>
              <w:rPr>
                <w:lang w:val="uk-UA"/>
              </w:rPr>
            </w:pPr>
            <w:r w:rsidRPr="008B114D">
              <w:rPr>
                <w:lang w:val="uk-UA"/>
              </w:rPr>
              <w:t> </w:t>
            </w:r>
          </w:p>
          <w:p w:rsidR="008B114D" w:rsidRPr="008B114D" w:rsidRDefault="008B114D" w:rsidP="00BF1630">
            <w:pPr>
              <w:widowControl w:val="0"/>
              <w:autoSpaceDE w:val="0"/>
              <w:autoSpaceDN w:val="0"/>
              <w:adjustRightInd w:val="0"/>
              <w:rPr>
                <w:lang w:val="uk-UA"/>
              </w:rPr>
            </w:pPr>
            <w:r w:rsidRPr="008B114D">
              <w:rPr>
                <w:lang w:val="uk-UA"/>
              </w:rPr>
              <w:t xml:space="preserve">_______________________ </w:t>
            </w:r>
          </w:p>
          <w:p w:rsidR="008B114D" w:rsidRPr="008B114D" w:rsidRDefault="008B114D" w:rsidP="00BF1630">
            <w:pPr>
              <w:rPr>
                <w:sz w:val="20"/>
                <w:szCs w:val="20"/>
                <w:lang w:val="uk-UA"/>
              </w:rPr>
            </w:pPr>
            <w:r w:rsidRPr="008B114D">
              <w:rPr>
                <w:sz w:val="20"/>
                <w:szCs w:val="20"/>
                <w:lang w:val="uk-UA"/>
              </w:rPr>
              <w:t>М.П.</w:t>
            </w:r>
          </w:p>
          <w:p w:rsidR="008B114D" w:rsidRPr="008B114D" w:rsidRDefault="008B114D" w:rsidP="00BF1630">
            <w:pPr>
              <w:rPr>
                <w:b/>
                <w:bCs/>
                <w:i/>
                <w:iCs/>
                <w:color w:val="000000" w:themeColor="text1"/>
                <w:lang w:val="uk-UA"/>
              </w:rPr>
            </w:pPr>
          </w:p>
        </w:tc>
        <w:tc>
          <w:tcPr>
            <w:tcW w:w="283" w:type="dxa"/>
          </w:tcPr>
          <w:p w:rsidR="008B114D" w:rsidRPr="008B114D" w:rsidRDefault="008B114D" w:rsidP="00BF1630">
            <w:pPr>
              <w:rPr>
                <w:b/>
                <w:bCs/>
                <w:i/>
                <w:iCs/>
                <w:color w:val="000000" w:themeColor="text1"/>
                <w:lang w:val="uk-UA"/>
              </w:rPr>
            </w:pPr>
          </w:p>
        </w:tc>
        <w:tc>
          <w:tcPr>
            <w:tcW w:w="5104" w:type="dxa"/>
          </w:tcPr>
          <w:p w:rsidR="008B114D" w:rsidRPr="008B114D" w:rsidRDefault="008B114D" w:rsidP="00BF1630">
            <w:pPr>
              <w:rPr>
                <w:b/>
                <w:noProof/>
                <w:lang w:val="uk-UA"/>
              </w:rPr>
            </w:pPr>
            <w:r w:rsidRPr="008B114D">
              <w:rPr>
                <w:b/>
                <w:noProof/>
                <w:lang w:val="uk-UA"/>
              </w:rPr>
              <w:t>АТ «ВІННИЦЯОБЛЕНЕРГО»</w:t>
            </w:r>
          </w:p>
          <w:p w:rsidR="008B114D" w:rsidRPr="008B114D" w:rsidRDefault="008B114D" w:rsidP="00BF1630">
            <w:pPr>
              <w:rPr>
                <w:b/>
                <w:noProof/>
                <w:lang w:val="uk-UA"/>
              </w:rPr>
            </w:pPr>
          </w:p>
          <w:p w:rsidR="008B114D" w:rsidRPr="008B114D" w:rsidRDefault="008B114D" w:rsidP="00BF1630">
            <w:pPr>
              <w:rPr>
                <w:lang w:val="uk-UA"/>
              </w:rPr>
            </w:pPr>
            <w:r w:rsidRPr="008B114D">
              <w:rPr>
                <w:lang w:val="uk-UA"/>
              </w:rPr>
              <w:t>21050, м. Вінниця, вул. Магістратська, 2</w:t>
            </w:r>
          </w:p>
          <w:p w:rsidR="008B114D" w:rsidRPr="008B114D" w:rsidRDefault="008B114D" w:rsidP="00BF1630">
            <w:pPr>
              <w:rPr>
                <w:lang w:val="uk-UA"/>
              </w:rPr>
            </w:pPr>
            <w:r w:rsidRPr="008B114D">
              <w:rPr>
                <w:spacing w:val="-4"/>
                <w:lang w:val="uk-UA"/>
              </w:rPr>
              <w:t xml:space="preserve">IBAN: </w:t>
            </w:r>
            <w:r w:rsidRPr="008B114D">
              <w:rPr>
                <w:lang w:val="en-US"/>
              </w:rPr>
              <w:t>UA</w:t>
            </w:r>
            <w:r w:rsidRPr="008B114D">
              <w:rPr>
                <w:lang w:val="uk-UA"/>
              </w:rPr>
              <w:t>753020760000000260093012845</w:t>
            </w:r>
          </w:p>
          <w:p w:rsidR="008B114D" w:rsidRPr="008B114D" w:rsidRDefault="008B114D" w:rsidP="00BF1630">
            <w:pPr>
              <w:rPr>
                <w:lang w:val="uk-UA"/>
              </w:rPr>
            </w:pPr>
            <w:r w:rsidRPr="008B114D">
              <w:rPr>
                <w:lang w:val="uk-UA"/>
              </w:rPr>
              <w:t>ВФОУ АТ «ОЩАДБАНК»</w:t>
            </w:r>
          </w:p>
          <w:p w:rsidR="008B114D" w:rsidRPr="008B114D" w:rsidRDefault="008B114D" w:rsidP="00BF1630">
            <w:pPr>
              <w:rPr>
                <w:lang w:val="uk-UA"/>
              </w:rPr>
            </w:pPr>
            <w:r w:rsidRPr="008B114D">
              <w:rPr>
                <w:lang w:val="uk-UA"/>
              </w:rPr>
              <w:t>МФО 302076</w:t>
            </w:r>
          </w:p>
          <w:p w:rsidR="008B114D" w:rsidRPr="008B114D" w:rsidRDefault="008B114D" w:rsidP="00BF1630">
            <w:pPr>
              <w:rPr>
                <w:lang w:val="uk-UA"/>
              </w:rPr>
            </w:pPr>
            <w:r w:rsidRPr="008B114D">
              <w:rPr>
                <w:lang w:val="uk-UA"/>
              </w:rPr>
              <w:t>Код ЄДРПОУ 00130694</w:t>
            </w:r>
          </w:p>
          <w:p w:rsidR="008B114D" w:rsidRPr="008B114D" w:rsidRDefault="008B114D" w:rsidP="00BF1630">
            <w:pPr>
              <w:rPr>
                <w:lang w:val="uk-UA"/>
              </w:rPr>
            </w:pPr>
            <w:r w:rsidRPr="008B114D">
              <w:rPr>
                <w:lang w:val="uk-UA"/>
              </w:rPr>
              <w:t>ІПН 001306902284</w:t>
            </w:r>
          </w:p>
          <w:p w:rsidR="008B114D" w:rsidRPr="008B114D" w:rsidRDefault="008B114D" w:rsidP="00BF1630">
            <w:pPr>
              <w:widowControl w:val="0"/>
              <w:suppressAutoHyphens/>
              <w:autoSpaceDE w:val="0"/>
              <w:autoSpaceDN w:val="0"/>
              <w:adjustRightInd w:val="0"/>
              <w:rPr>
                <w:lang w:val="uk-UA"/>
              </w:rPr>
            </w:pPr>
            <w:r w:rsidRPr="008B114D">
              <w:rPr>
                <w:lang w:val="uk-UA"/>
              </w:rPr>
              <w:t>Свідоцтво платника ПДВ №100329729</w:t>
            </w:r>
          </w:p>
          <w:p w:rsidR="008B114D" w:rsidRPr="008B114D" w:rsidRDefault="008B114D" w:rsidP="00BF1630">
            <w:pPr>
              <w:rPr>
                <w:noProof/>
                <w:lang w:val="uk-UA"/>
              </w:rPr>
            </w:pPr>
            <w:r w:rsidRPr="008B114D">
              <w:rPr>
                <w:noProof/>
                <w:lang w:val="uk-UA"/>
              </w:rPr>
              <w:t>тел./факс: (0432) 52-50-11</w:t>
            </w:r>
          </w:p>
          <w:p w:rsidR="008B114D" w:rsidRDefault="008B114D" w:rsidP="00BF1630">
            <w:pPr>
              <w:rPr>
                <w:noProof/>
                <w:lang w:val="uk-UA"/>
              </w:rPr>
            </w:pPr>
          </w:p>
          <w:p w:rsidR="008B114D" w:rsidRPr="008B114D" w:rsidRDefault="008B114D" w:rsidP="00BF1630">
            <w:pPr>
              <w:rPr>
                <w:noProof/>
                <w:lang w:val="uk-UA"/>
              </w:rPr>
            </w:pPr>
          </w:p>
          <w:p w:rsidR="008B114D" w:rsidRPr="008B114D" w:rsidRDefault="008B114D" w:rsidP="00BF1630">
            <w:pPr>
              <w:widowControl w:val="0"/>
              <w:suppressAutoHyphens/>
              <w:autoSpaceDE w:val="0"/>
              <w:autoSpaceDN w:val="0"/>
              <w:adjustRightInd w:val="0"/>
              <w:rPr>
                <w:b/>
                <w:lang w:val="uk-UA"/>
              </w:rPr>
            </w:pPr>
            <w:r w:rsidRPr="008B114D">
              <w:rPr>
                <w:b/>
                <w:lang w:val="uk-UA"/>
              </w:rPr>
              <w:t>Генеральний директор</w:t>
            </w:r>
          </w:p>
          <w:p w:rsidR="008B114D" w:rsidRDefault="008B114D" w:rsidP="00BF1630">
            <w:pPr>
              <w:widowControl w:val="0"/>
              <w:suppressAutoHyphens/>
              <w:autoSpaceDE w:val="0"/>
              <w:autoSpaceDN w:val="0"/>
              <w:adjustRightInd w:val="0"/>
              <w:rPr>
                <w:b/>
                <w:lang w:val="uk-UA"/>
              </w:rPr>
            </w:pPr>
          </w:p>
          <w:p w:rsidR="008B114D" w:rsidRPr="00C41CE2" w:rsidRDefault="008B114D" w:rsidP="008B114D">
            <w:pPr>
              <w:widowControl w:val="0"/>
              <w:suppressAutoHyphens/>
              <w:autoSpaceDE w:val="0"/>
              <w:autoSpaceDN w:val="0"/>
              <w:adjustRightInd w:val="0"/>
              <w:rPr>
                <w:b/>
                <w:sz w:val="23"/>
                <w:szCs w:val="23"/>
                <w:lang w:val="uk-UA"/>
              </w:rPr>
            </w:pPr>
            <w:r w:rsidRPr="00C41CE2">
              <w:rPr>
                <w:b/>
                <w:sz w:val="16"/>
                <w:szCs w:val="16"/>
                <w:lang w:val="uk-UA"/>
              </w:rPr>
              <w:t>_________________________________</w:t>
            </w:r>
            <w:r w:rsidRPr="00C41CE2">
              <w:rPr>
                <w:b/>
                <w:sz w:val="23"/>
                <w:szCs w:val="23"/>
                <w:lang w:val="uk-UA"/>
              </w:rPr>
              <w:t xml:space="preserve"> Юрій КАСІЧ</w:t>
            </w:r>
          </w:p>
          <w:p w:rsidR="008B114D" w:rsidRPr="00C41CE2" w:rsidRDefault="008B114D" w:rsidP="008B114D">
            <w:pPr>
              <w:rPr>
                <w:noProof/>
                <w:sz w:val="23"/>
                <w:szCs w:val="23"/>
                <w:lang w:val="uk-UA"/>
              </w:rPr>
            </w:pPr>
            <w:r w:rsidRPr="00C41CE2">
              <w:rPr>
                <w:sz w:val="20"/>
                <w:szCs w:val="20"/>
                <w:lang w:val="uk-UA"/>
              </w:rPr>
              <w:t>М.П.</w:t>
            </w:r>
          </w:p>
          <w:p w:rsidR="008B114D" w:rsidRPr="008B114D" w:rsidRDefault="008B114D" w:rsidP="00BF1630">
            <w:pPr>
              <w:widowControl w:val="0"/>
              <w:suppressAutoHyphens/>
              <w:autoSpaceDE w:val="0"/>
              <w:autoSpaceDN w:val="0"/>
              <w:adjustRightInd w:val="0"/>
              <w:rPr>
                <w:b/>
                <w:lang w:val="uk-UA"/>
              </w:rPr>
            </w:pPr>
          </w:p>
          <w:p w:rsidR="008B114D" w:rsidRPr="008B114D" w:rsidRDefault="008B114D" w:rsidP="008B114D">
            <w:pPr>
              <w:rPr>
                <w:b/>
                <w:bCs/>
                <w:i/>
                <w:iCs/>
                <w:color w:val="000000" w:themeColor="text1"/>
                <w:lang w:val="uk-UA"/>
              </w:rPr>
            </w:pPr>
          </w:p>
        </w:tc>
      </w:tr>
    </w:tbl>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8B" w:rsidRDefault="00271E8B" w:rsidP="00300AA4">
      <w:pPr>
        <w:spacing w:after="0" w:line="240" w:lineRule="auto"/>
      </w:pPr>
      <w:r>
        <w:separator/>
      </w:r>
    </w:p>
  </w:endnote>
  <w:endnote w:type="continuationSeparator" w:id="0">
    <w:p w:rsidR="00271E8B" w:rsidRDefault="00271E8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8B" w:rsidRDefault="00271E8B" w:rsidP="00300AA4">
      <w:pPr>
        <w:spacing w:after="0" w:line="240" w:lineRule="auto"/>
      </w:pPr>
      <w:r>
        <w:separator/>
      </w:r>
    </w:p>
  </w:footnote>
  <w:footnote w:type="continuationSeparator" w:id="0">
    <w:p w:rsidR="00271E8B" w:rsidRDefault="00271E8B"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F16D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3">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1"/>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18CF"/>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6550"/>
    <w:rsid w:val="00147412"/>
    <w:rsid w:val="001521CD"/>
    <w:rsid w:val="0016086E"/>
    <w:rsid w:val="00166075"/>
    <w:rsid w:val="00175442"/>
    <w:rsid w:val="001877A6"/>
    <w:rsid w:val="001910F3"/>
    <w:rsid w:val="0019174B"/>
    <w:rsid w:val="00194328"/>
    <w:rsid w:val="00194BA4"/>
    <w:rsid w:val="0019536E"/>
    <w:rsid w:val="001A5060"/>
    <w:rsid w:val="001B0359"/>
    <w:rsid w:val="001B21D1"/>
    <w:rsid w:val="001B69CE"/>
    <w:rsid w:val="001B7A64"/>
    <w:rsid w:val="001C2A6E"/>
    <w:rsid w:val="001C727E"/>
    <w:rsid w:val="001D3E2F"/>
    <w:rsid w:val="001D71D9"/>
    <w:rsid w:val="001E19F8"/>
    <w:rsid w:val="001F034F"/>
    <w:rsid w:val="001F098F"/>
    <w:rsid w:val="0020485D"/>
    <w:rsid w:val="00204936"/>
    <w:rsid w:val="0020777D"/>
    <w:rsid w:val="002103D4"/>
    <w:rsid w:val="0021241B"/>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1E8B"/>
    <w:rsid w:val="00272A98"/>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93A"/>
    <w:rsid w:val="00316A4A"/>
    <w:rsid w:val="0031720E"/>
    <w:rsid w:val="003207D0"/>
    <w:rsid w:val="00320E4F"/>
    <w:rsid w:val="0032150F"/>
    <w:rsid w:val="00321E6A"/>
    <w:rsid w:val="00325973"/>
    <w:rsid w:val="003407E3"/>
    <w:rsid w:val="0034086A"/>
    <w:rsid w:val="003439A2"/>
    <w:rsid w:val="003560A9"/>
    <w:rsid w:val="00357730"/>
    <w:rsid w:val="00367496"/>
    <w:rsid w:val="00370998"/>
    <w:rsid w:val="003759D1"/>
    <w:rsid w:val="003828C7"/>
    <w:rsid w:val="00390E72"/>
    <w:rsid w:val="003963E4"/>
    <w:rsid w:val="0039654A"/>
    <w:rsid w:val="003A0E0E"/>
    <w:rsid w:val="003A376E"/>
    <w:rsid w:val="003A4268"/>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3683F"/>
    <w:rsid w:val="00437420"/>
    <w:rsid w:val="00437A39"/>
    <w:rsid w:val="00440879"/>
    <w:rsid w:val="004411C6"/>
    <w:rsid w:val="00446D55"/>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2A80"/>
    <w:rsid w:val="005B3527"/>
    <w:rsid w:val="005B3709"/>
    <w:rsid w:val="005B6089"/>
    <w:rsid w:val="005C210C"/>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7C52"/>
    <w:rsid w:val="00671DB9"/>
    <w:rsid w:val="00676A57"/>
    <w:rsid w:val="006830DD"/>
    <w:rsid w:val="00684056"/>
    <w:rsid w:val="00697CB8"/>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139"/>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471A"/>
    <w:rsid w:val="00836300"/>
    <w:rsid w:val="00840A56"/>
    <w:rsid w:val="00852CA1"/>
    <w:rsid w:val="00852EE2"/>
    <w:rsid w:val="00856151"/>
    <w:rsid w:val="00865ED8"/>
    <w:rsid w:val="00871215"/>
    <w:rsid w:val="00884E2D"/>
    <w:rsid w:val="0088516A"/>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3189"/>
    <w:rsid w:val="00906DA5"/>
    <w:rsid w:val="00907768"/>
    <w:rsid w:val="00907A4E"/>
    <w:rsid w:val="00933645"/>
    <w:rsid w:val="009347EA"/>
    <w:rsid w:val="009363B9"/>
    <w:rsid w:val="00936B06"/>
    <w:rsid w:val="00941644"/>
    <w:rsid w:val="00942B7D"/>
    <w:rsid w:val="00943D4E"/>
    <w:rsid w:val="009451A3"/>
    <w:rsid w:val="00945DF6"/>
    <w:rsid w:val="009562CF"/>
    <w:rsid w:val="0096200C"/>
    <w:rsid w:val="009640C3"/>
    <w:rsid w:val="009706BC"/>
    <w:rsid w:val="0098038D"/>
    <w:rsid w:val="00985D89"/>
    <w:rsid w:val="00992EA9"/>
    <w:rsid w:val="009A30CD"/>
    <w:rsid w:val="009A7974"/>
    <w:rsid w:val="009B17F6"/>
    <w:rsid w:val="009B477B"/>
    <w:rsid w:val="009C07BF"/>
    <w:rsid w:val="009C0A33"/>
    <w:rsid w:val="009D2538"/>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E1575"/>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03FEA"/>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66EE7"/>
    <w:rsid w:val="00C72FFD"/>
    <w:rsid w:val="00C742F7"/>
    <w:rsid w:val="00C769DF"/>
    <w:rsid w:val="00C841E2"/>
    <w:rsid w:val="00C867C7"/>
    <w:rsid w:val="00C9089F"/>
    <w:rsid w:val="00C97B6D"/>
    <w:rsid w:val="00CA2458"/>
    <w:rsid w:val="00CB181D"/>
    <w:rsid w:val="00CB35BE"/>
    <w:rsid w:val="00CB789D"/>
    <w:rsid w:val="00CC3DF0"/>
    <w:rsid w:val="00CC53ED"/>
    <w:rsid w:val="00CC6B33"/>
    <w:rsid w:val="00CD257C"/>
    <w:rsid w:val="00CD52E9"/>
    <w:rsid w:val="00CD7257"/>
    <w:rsid w:val="00CE2D69"/>
    <w:rsid w:val="00CE4500"/>
    <w:rsid w:val="00CE5D09"/>
    <w:rsid w:val="00CF72A4"/>
    <w:rsid w:val="00CF7627"/>
    <w:rsid w:val="00D04C94"/>
    <w:rsid w:val="00D104E0"/>
    <w:rsid w:val="00D1138F"/>
    <w:rsid w:val="00D1251A"/>
    <w:rsid w:val="00D2104C"/>
    <w:rsid w:val="00D2149F"/>
    <w:rsid w:val="00D372FC"/>
    <w:rsid w:val="00D37AA1"/>
    <w:rsid w:val="00D41F93"/>
    <w:rsid w:val="00D52D46"/>
    <w:rsid w:val="00D62A40"/>
    <w:rsid w:val="00D64F6F"/>
    <w:rsid w:val="00D7197C"/>
    <w:rsid w:val="00D7293B"/>
    <w:rsid w:val="00D743A3"/>
    <w:rsid w:val="00D74A66"/>
    <w:rsid w:val="00D812F7"/>
    <w:rsid w:val="00D90DCB"/>
    <w:rsid w:val="00D91B2F"/>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3AC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247"/>
    <w:rsid w:val="00F427A0"/>
    <w:rsid w:val="00F43ECA"/>
    <w:rsid w:val="00F53519"/>
    <w:rsid w:val="00F65618"/>
    <w:rsid w:val="00F71C33"/>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2647"/>
    <w:rsid w:val="00FD4451"/>
    <w:rsid w:val="00FD6523"/>
    <w:rsid w:val="00FF0EE0"/>
    <w:rsid w:val="00FF3A06"/>
    <w:rsid w:val="00FF4F52"/>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952?ed=2023_09_01&amp;an=2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ps.ligazakon.net/document/view/kp230471?ed=2023_05_12&amp;an=226"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ips.ligazakon.net/document/view/t141644?ed=2023_03_21"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0471?ed=2023_05_12&amp;an=23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7BD9-9FBD-4E9D-A076-E69912F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17640</Words>
  <Characters>100554</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35</cp:revision>
  <cp:lastPrinted>2023-04-04T11:50:00Z</cp:lastPrinted>
  <dcterms:created xsi:type="dcterms:W3CDTF">2024-04-09T05:34:00Z</dcterms:created>
  <dcterms:modified xsi:type="dcterms:W3CDTF">2024-04-12T08:06:00Z</dcterms:modified>
</cp:coreProperties>
</file>