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06" w:rsidRDefault="00700D06" w:rsidP="00700D06">
      <w:pPr>
        <w:pStyle w:val="11"/>
        <w:jc w:val="center"/>
        <w:rPr>
          <w:b/>
          <w:szCs w:val="24"/>
        </w:rPr>
      </w:pPr>
      <w:bookmarkStart w:id="0" w:name="_Hlk39144712"/>
      <w:r>
        <w:rPr>
          <w:b/>
          <w:szCs w:val="24"/>
        </w:rPr>
        <w:t xml:space="preserve">КОМУНАЛЬНЕ НЕКОМЕРЦІЙНЕ ПІДПРИЄМСТВО </w:t>
      </w:r>
    </w:p>
    <w:p w:rsidR="00700D06" w:rsidRDefault="00700D06" w:rsidP="00700D06">
      <w:pPr>
        <w:pStyle w:val="11"/>
        <w:jc w:val="center"/>
        <w:rPr>
          <w:b/>
          <w:szCs w:val="24"/>
        </w:rPr>
      </w:pPr>
      <w:r>
        <w:rPr>
          <w:b/>
          <w:szCs w:val="24"/>
        </w:rPr>
        <w:t>СУМСЬКОЇ ОБЛАСНОЇ РАДИ</w:t>
      </w:r>
    </w:p>
    <w:p w:rsidR="00700D06" w:rsidRDefault="00700D06" w:rsidP="00700D06">
      <w:pPr>
        <w:pStyle w:val="11"/>
        <w:jc w:val="center"/>
        <w:rPr>
          <w:b/>
          <w:szCs w:val="24"/>
        </w:rPr>
      </w:pPr>
      <w:r>
        <w:rPr>
          <w:b/>
          <w:szCs w:val="24"/>
        </w:rPr>
        <w:t>СУМСЬКИЙ ОБЛАСНИЙ КЛІНІЧНИЙ ОНКОЛОГІЧНИЙ ДИСПАНСЕР</w:t>
      </w:r>
    </w:p>
    <w:p w:rsidR="00700D06" w:rsidRDefault="008575CC" w:rsidP="008575CC">
      <w:pPr>
        <w:rPr>
          <w:rFonts w:ascii="Times New Roman" w:hAnsi="Times New Roman" w:cs="Times New Roman"/>
          <w:b/>
          <w:lang w:val="uk-UA"/>
        </w:rPr>
      </w:pPr>
      <w:r>
        <w:rPr>
          <w:rFonts w:ascii="Times New Roman" w:hAnsi="Times New Roman" w:cs="Times New Roman"/>
          <w:b/>
          <w:lang w:val="uk-UA"/>
        </w:rPr>
        <w:t xml:space="preserve">                                                                  </w:t>
      </w:r>
      <w:r w:rsidR="00541DCC">
        <w:rPr>
          <w:rFonts w:ascii="Times New Roman" w:hAnsi="Times New Roman" w:cs="Times New Roman"/>
          <w:b/>
          <w:lang w:val="uk-UA"/>
        </w:rPr>
        <w:t xml:space="preserve">        </w:t>
      </w:r>
      <w:r>
        <w:rPr>
          <w:rFonts w:ascii="Times New Roman" w:hAnsi="Times New Roman" w:cs="Times New Roman"/>
          <w:b/>
          <w:lang w:val="uk-UA"/>
        </w:rPr>
        <w:t>(КНП СОР СОКОД)</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700D06" w:rsidTr="00700D06">
        <w:tc>
          <w:tcPr>
            <w:tcW w:w="3931" w:type="dxa"/>
            <w:tcBorders>
              <w:top w:val="nil"/>
              <w:left w:val="nil"/>
              <w:bottom w:val="nil"/>
              <w:right w:val="nil"/>
            </w:tcBorders>
          </w:tcPr>
          <w:p w:rsidR="00700D06" w:rsidRDefault="008575CC" w:rsidP="008575CC">
            <w:pPr>
              <w:rPr>
                <w:rFonts w:ascii="Times New Roman" w:hAnsi="Times New Roman" w:cs="Times New Roman"/>
                <w:b/>
                <w:bCs/>
                <w:lang w:val="uk-UA"/>
              </w:rPr>
            </w:pPr>
            <w:r>
              <w:rPr>
                <w:rFonts w:ascii="Times New Roman" w:hAnsi="Times New Roman" w:cs="Times New Roman"/>
                <w:b/>
                <w:bCs/>
                <w:lang w:val="uk-UA"/>
              </w:rPr>
              <w:t xml:space="preserve">   </w:t>
            </w:r>
          </w:p>
        </w:tc>
        <w:tc>
          <w:tcPr>
            <w:tcW w:w="5387" w:type="dxa"/>
            <w:tcBorders>
              <w:top w:val="nil"/>
              <w:left w:val="nil"/>
              <w:bottom w:val="nil"/>
              <w:right w:val="nil"/>
            </w:tcBorders>
          </w:tcPr>
          <w:p w:rsidR="00700D06" w:rsidRDefault="00700D06">
            <w:pPr>
              <w:spacing w:line="254" w:lineRule="auto"/>
              <w:jc w:val="right"/>
              <w:rPr>
                <w:rFonts w:ascii="Times New Roman" w:hAnsi="Times New Roman" w:cs="Times New Roman"/>
                <w:b/>
                <w:bCs/>
                <w:lang w:val="uk-UA"/>
              </w:rPr>
            </w:pPr>
          </w:p>
        </w:tc>
      </w:tr>
    </w:tbl>
    <w:p w:rsidR="008575CC" w:rsidRPr="008575CC" w:rsidRDefault="008575CC" w:rsidP="008575CC">
      <w:pPr>
        <w:ind w:left="320"/>
        <w:jc w:val="right"/>
        <w:rPr>
          <w:rFonts w:ascii="Times New Roman" w:hAnsi="Times New Roman" w:cs="Times New Roman"/>
          <w:b/>
          <w:lang w:val="uk-UA"/>
        </w:rPr>
      </w:pPr>
      <w:r w:rsidRPr="008575CC">
        <w:rPr>
          <w:rFonts w:ascii="Times New Roman" w:hAnsi="Times New Roman" w:cs="Times New Roman"/>
          <w:b/>
          <w:lang w:val="uk-UA"/>
        </w:rPr>
        <w:t>ЗАТВЕРДЖЕНО</w:t>
      </w:r>
    </w:p>
    <w:p w:rsidR="008575CC" w:rsidRPr="008575CC" w:rsidRDefault="008575CC" w:rsidP="008575CC">
      <w:pPr>
        <w:ind w:left="320"/>
        <w:jc w:val="right"/>
        <w:rPr>
          <w:rFonts w:ascii="Times New Roman" w:hAnsi="Times New Roman" w:cs="Times New Roman"/>
          <w:b/>
          <w:lang w:val="uk-UA"/>
        </w:rPr>
      </w:pPr>
      <w:r w:rsidRPr="008575CC">
        <w:rPr>
          <w:rFonts w:ascii="Times New Roman" w:hAnsi="Times New Roman" w:cs="Times New Roman"/>
          <w:b/>
          <w:lang w:val="uk-UA"/>
        </w:rPr>
        <w:t xml:space="preserve">           Протоколом уповноваженої особи</w:t>
      </w:r>
    </w:p>
    <w:p w:rsidR="008575CC" w:rsidRPr="008575CC" w:rsidRDefault="008575CC" w:rsidP="00061561">
      <w:pPr>
        <w:ind w:left="-142"/>
        <w:jc w:val="right"/>
        <w:rPr>
          <w:rFonts w:ascii="Times New Roman" w:hAnsi="Times New Roman" w:cs="Times New Roman"/>
          <w:b/>
          <w:lang w:val="uk-UA"/>
        </w:rPr>
      </w:pPr>
      <w:r w:rsidRPr="008575CC">
        <w:rPr>
          <w:rFonts w:ascii="Times New Roman" w:hAnsi="Times New Roman" w:cs="Times New Roman"/>
          <w:b/>
          <w:lang w:val="uk-UA"/>
        </w:rPr>
        <w:t xml:space="preserve">                                                   від </w:t>
      </w:r>
      <w:r w:rsidR="00F66E4B">
        <w:rPr>
          <w:rFonts w:ascii="Times New Roman" w:hAnsi="Times New Roman" w:cs="Times New Roman"/>
          <w:b/>
          <w:lang w:val="uk-UA"/>
        </w:rPr>
        <w:t>07.11</w:t>
      </w:r>
      <w:r w:rsidRPr="00F66E4B">
        <w:rPr>
          <w:rFonts w:ascii="Times New Roman" w:hAnsi="Times New Roman" w:cs="Times New Roman"/>
          <w:b/>
          <w:lang w:val="uk-UA"/>
        </w:rPr>
        <w:t>.2022</w:t>
      </w:r>
      <w:r w:rsidRPr="008575CC">
        <w:rPr>
          <w:rFonts w:ascii="Times New Roman" w:hAnsi="Times New Roman" w:cs="Times New Roman"/>
          <w:b/>
          <w:lang w:val="uk-UA"/>
        </w:rPr>
        <w:t xml:space="preserve"> </w:t>
      </w:r>
    </w:p>
    <w:p w:rsidR="008575CC" w:rsidRPr="008575CC" w:rsidRDefault="008575CC" w:rsidP="008575CC">
      <w:pPr>
        <w:ind w:left="320"/>
        <w:jc w:val="right"/>
        <w:rPr>
          <w:rFonts w:ascii="Times New Roman" w:hAnsi="Times New Roman" w:cs="Times New Roman"/>
          <w:lang w:val="uk-UA"/>
        </w:rPr>
      </w:pPr>
      <w:r w:rsidRPr="008575CC">
        <w:rPr>
          <w:rFonts w:ascii="Times New Roman" w:hAnsi="Times New Roman" w:cs="Times New Roman"/>
          <w:b/>
          <w:lang w:val="uk-UA"/>
        </w:rPr>
        <w:t xml:space="preserve">                                                                                  ____________  Олена БОЙКО</w:t>
      </w:r>
    </w:p>
    <w:p w:rsidR="00700D06" w:rsidRDefault="008575CC" w:rsidP="008575CC">
      <w:pPr>
        <w:ind w:left="320"/>
        <w:jc w:val="right"/>
        <w:rPr>
          <w:rFonts w:ascii="Times New Roman" w:eastAsiaTheme="minorEastAsia" w:hAnsi="Times New Roman" w:cs="Times New Roman"/>
          <w:lang w:val="uk-UA" w:eastAsia="ru-RU"/>
        </w:rPr>
      </w:pPr>
      <w:r w:rsidRPr="008575CC">
        <w:rPr>
          <w:rFonts w:ascii="Times New Roman" w:hAnsi="Times New Roman" w:cs="Times New Roman"/>
          <w:lang w:val="uk-UA"/>
        </w:rPr>
        <w:t xml:space="preserve"> </w:t>
      </w:r>
    </w:p>
    <w:p w:rsidR="00700D06" w:rsidRPr="00454E45" w:rsidRDefault="00700D06" w:rsidP="00700D06">
      <w:pPr>
        <w:jc w:val="both"/>
        <w:rPr>
          <w:rFonts w:ascii="Times New Roman" w:hAnsi="Times New Roman" w:cs="Times New Roman"/>
          <w:b/>
          <w:bCs/>
        </w:rPr>
      </w:pPr>
    </w:p>
    <w:p w:rsidR="00700D06" w:rsidRPr="00454E45" w:rsidRDefault="00700D06" w:rsidP="00700D06">
      <w:pPr>
        <w:jc w:val="both"/>
        <w:rPr>
          <w:rFonts w:ascii="Times New Roman" w:hAnsi="Times New Roman" w:cs="Times New Roman"/>
          <w:b/>
          <w:bCs/>
        </w:rPr>
      </w:pPr>
    </w:p>
    <w:tbl>
      <w:tblPr>
        <w:tblW w:w="0" w:type="auto"/>
        <w:tblLayout w:type="fixed"/>
        <w:tblLook w:val="04A0" w:firstRow="1" w:lastRow="0" w:firstColumn="1" w:lastColumn="0" w:noHBand="0" w:noVBand="1"/>
      </w:tblPr>
      <w:tblGrid>
        <w:gridCol w:w="9847"/>
      </w:tblGrid>
      <w:tr w:rsidR="00700D06" w:rsidTr="00700D06">
        <w:tc>
          <w:tcPr>
            <w:tcW w:w="9847" w:type="dxa"/>
          </w:tcPr>
          <w:p w:rsidR="002075E0" w:rsidRDefault="002075E0" w:rsidP="00AA607E">
            <w:pPr>
              <w:spacing w:line="254" w:lineRule="auto"/>
              <w:jc w:val="center"/>
              <w:rPr>
                <w:rFonts w:ascii="Times New Roman" w:hAnsi="Times New Roman" w:cs="Times New Roman"/>
                <w:b/>
                <w:bCs/>
                <w:sz w:val="28"/>
                <w:szCs w:val="28"/>
                <w:lang w:val="uk-UA"/>
              </w:rPr>
            </w:pPr>
          </w:p>
          <w:p w:rsidR="002075E0" w:rsidRDefault="002075E0" w:rsidP="00AA607E">
            <w:pPr>
              <w:spacing w:line="254" w:lineRule="auto"/>
              <w:jc w:val="center"/>
              <w:rPr>
                <w:rFonts w:ascii="Times New Roman" w:hAnsi="Times New Roman" w:cs="Times New Roman"/>
                <w:b/>
                <w:bCs/>
                <w:sz w:val="28"/>
                <w:szCs w:val="28"/>
                <w:lang w:val="uk-UA"/>
              </w:rPr>
            </w:pPr>
          </w:p>
          <w:p w:rsidR="00700D06" w:rsidRPr="00AA607E" w:rsidRDefault="00354E07" w:rsidP="00AA607E">
            <w:pPr>
              <w:spacing w:line="254" w:lineRule="auto"/>
              <w:jc w:val="center"/>
              <w:rPr>
                <w:rFonts w:ascii="Times New Roman" w:hAnsi="Times New Roman" w:cs="Times New Roman"/>
                <w:b/>
                <w:bCs/>
                <w:sz w:val="28"/>
                <w:szCs w:val="28"/>
                <w:lang w:val="uk-UA" w:eastAsia="ar-SA"/>
              </w:rPr>
            </w:pPr>
            <w:r w:rsidRPr="005800D1">
              <w:rPr>
                <w:rFonts w:ascii="Times New Roman" w:hAnsi="Times New Roman" w:cs="Times New Roman"/>
                <w:b/>
                <w:bCs/>
                <w:sz w:val="28"/>
                <w:szCs w:val="28"/>
              </w:rPr>
              <w:t xml:space="preserve">        </w:t>
            </w:r>
            <w:r w:rsidR="00700D06" w:rsidRPr="00AA607E">
              <w:rPr>
                <w:rFonts w:ascii="Times New Roman" w:hAnsi="Times New Roman" w:cs="Times New Roman"/>
                <w:b/>
                <w:bCs/>
                <w:sz w:val="28"/>
                <w:szCs w:val="28"/>
                <w:lang w:val="uk-UA"/>
              </w:rPr>
              <w:t>ТЕНДЕРНА ДОКУМЕНТАЦІЯ</w:t>
            </w:r>
          </w:p>
          <w:p w:rsidR="00700D06" w:rsidRPr="00061561" w:rsidRDefault="00A658CA" w:rsidP="00AA607E">
            <w:pPr>
              <w:spacing w:line="254" w:lineRule="auto"/>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 xml:space="preserve">     </w:t>
            </w:r>
            <w:r w:rsidR="00061561" w:rsidRPr="00061561">
              <w:rPr>
                <w:rFonts w:ascii="Times New Roman" w:hAnsi="Times New Roman" w:cs="Times New Roman"/>
                <w:bCs/>
                <w:sz w:val="28"/>
                <w:szCs w:val="28"/>
                <w:lang w:val="uk-UA" w:eastAsia="ar-SA"/>
              </w:rPr>
              <w:t>по процедурі</w:t>
            </w:r>
            <w:r w:rsidR="00061561">
              <w:rPr>
                <w:rFonts w:ascii="Times New Roman" w:hAnsi="Times New Roman" w:cs="Times New Roman"/>
                <w:b/>
                <w:bCs/>
                <w:sz w:val="28"/>
                <w:szCs w:val="28"/>
                <w:lang w:val="uk-UA" w:eastAsia="ar-SA"/>
              </w:rPr>
              <w:t xml:space="preserve"> Відкриті торги </w:t>
            </w:r>
            <w:r w:rsidR="00061561" w:rsidRPr="00061561">
              <w:rPr>
                <w:rFonts w:ascii="Times New Roman" w:hAnsi="Times New Roman" w:cs="Times New Roman"/>
                <w:bCs/>
                <w:sz w:val="28"/>
                <w:szCs w:val="28"/>
                <w:lang w:val="uk-UA" w:eastAsia="ar-SA"/>
              </w:rPr>
              <w:t>(з особливостями)</w:t>
            </w:r>
          </w:p>
          <w:p w:rsidR="00700D06" w:rsidRDefault="00061561" w:rsidP="00AA607E">
            <w:pPr>
              <w:pStyle w:val="a7"/>
              <w:spacing w:line="254" w:lineRule="auto"/>
              <w:jc w:val="center"/>
              <w:rPr>
                <w:lang w:val="uk-UA" w:eastAsia="en-US"/>
              </w:rPr>
            </w:pPr>
            <w:r w:rsidRPr="00061561">
              <w:rPr>
                <w:lang w:val="uk-UA" w:eastAsia="en-US"/>
              </w:rPr>
              <w:t>на закупівлю послуг</w:t>
            </w:r>
          </w:p>
          <w:p w:rsidR="00061561" w:rsidRDefault="00061561" w:rsidP="00AA607E">
            <w:pPr>
              <w:pStyle w:val="a7"/>
              <w:spacing w:line="254" w:lineRule="auto"/>
              <w:jc w:val="center"/>
              <w:rPr>
                <w:lang w:val="uk-UA" w:eastAsia="en-US"/>
              </w:rPr>
            </w:pPr>
          </w:p>
          <w:p w:rsidR="00061561" w:rsidRPr="00061561" w:rsidRDefault="00FF7BA1" w:rsidP="00AA607E">
            <w:pPr>
              <w:pStyle w:val="a7"/>
              <w:spacing w:line="254" w:lineRule="auto"/>
              <w:jc w:val="center"/>
              <w:rPr>
                <w:b/>
                <w:sz w:val="28"/>
                <w:szCs w:val="28"/>
                <w:lang w:val="uk-UA" w:eastAsia="en-US"/>
              </w:rPr>
            </w:pPr>
            <w:r>
              <w:rPr>
                <w:b/>
                <w:sz w:val="28"/>
                <w:szCs w:val="28"/>
                <w:lang w:val="uk-UA" w:eastAsia="en-US"/>
              </w:rPr>
              <w:t>Імуногістохімічні дослідження</w:t>
            </w:r>
          </w:p>
          <w:p w:rsidR="00061561" w:rsidRDefault="00061561" w:rsidP="002075E0">
            <w:pPr>
              <w:jc w:val="center"/>
              <w:rPr>
                <w:rFonts w:ascii="Times New Roman" w:hAnsi="Times New Roman"/>
                <w:b/>
                <w:sz w:val="24"/>
                <w:szCs w:val="24"/>
                <w:lang w:val="uk-UA"/>
              </w:rPr>
            </w:pPr>
          </w:p>
          <w:p w:rsidR="002075E0" w:rsidRPr="00061561" w:rsidRDefault="00541DCC" w:rsidP="002075E0">
            <w:pPr>
              <w:jc w:val="center"/>
              <w:rPr>
                <w:rFonts w:ascii="Times New Roman" w:hAnsi="Times New Roman" w:cs="Times New Roman"/>
                <w:sz w:val="24"/>
                <w:szCs w:val="24"/>
                <w:lang w:val="uk-UA"/>
              </w:rPr>
            </w:pPr>
            <w:r>
              <w:rPr>
                <w:rFonts w:ascii="Times New Roman" w:hAnsi="Times New Roman"/>
                <w:sz w:val="24"/>
                <w:szCs w:val="24"/>
                <w:lang w:val="uk-UA"/>
              </w:rPr>
              <w:t xml:space="preserve">         </w:t>
            </w:r>
            <w:r w:rsidR="002075E0" w:rsidRPr="00061561">
              <w:rPr>
                <w:rFonts w:ascii="Times New Roman" w:hAnsi="Times New Roman"/>
                <w:sz w:val="24"/>
                <w:szCs w:val="24"/>
                <w:lang w:val="uk-UA"/>
              </w:rPr>
              <w:t>ДК021:2015 -</w:t>
            </w:r>
            <w:r w:rsidR="002075E0" w:rsidRPr="00061561">
              <w:rPr>
                <w:rFonts w:ascii="Arial" w:hAnsi="Arial" w:cs="Arial"/>
                <w:color w:val="777777"/>
                <w:sz w:val="20"/>
                <w:szCs w:val="20"/>
                <w:shd w:val="clear" w:color="auto" w:fill="FDFEFD"/>
              </w:rPr>
              <w:t> </w:t>
            </w:r>
            <w:r w:rsidR="002075E0" w:rsidRPr="00061561">
              <w:rPr>
                <w:rFonts w:ascii="Times New Roman" w:hAnsi="Times New Roman" w:cs="Times New Roman"/>
                <w:color w:val="000000"/>
                <w:sz w:val="24"/>
                <w:szCs w:val="24"/>
                <w:bdr w:val="none" w:sz="0" w:space="0" w:color="auto" w:frame="1"/>
                <w:shd w:val="clear" w:color="auto" w:fill="FDFEFD"/>
              </w:rPr>
              <w:t>85140000-2</w:t>
            </w:r>
            <w:r w:rsidR="002075E0" w:rsidRPr="00061561">
              <w:rPr>
                <w:rFonts w:ascii="Times New Roman" w:hAnsi="Times New Roman" w:cs="Times New Roman"/>
                <w:color w:val="777777"/>
                <w:sz w:val="24"/>
                <w:szCs w:val="24"/>
                <w:shd w:val="clear" w:color="auto" w:fill="FDFEFD"/>
              </w:rPr>
              <w:t> - </w:t>
            </w:r>
            <w:r w:rsidR="002075E0" w:rsidRPr="00061561">
              <w:rPr>
                <w:rFonts w:ascii="Times New Roman" w:hAnsi="Times New Roman" w:cs="Times New Roman"/>
                <w:color w:val="000000"/>
                <w:sz w:val="24"/>
                <w:szCs w:val="24"/>
                <w:bdr w:val="none" w:sz="0" w:space="0" w:color="auto" w:frame="1"/>
                <w:shd w:val="clear" w:color="auto" w:fill="FDFEFD"/>
                <w:lang w:val="uk-UA"/>
              </w:rPr>
              <w:t>Послуги у сфері охорони здоров’я різні</w:t>
            </w:r>
            <w:r w:rsidR="002075E0" w:rsidRPr="00061561">
              <w:rPr>
                <w:rFonts w:ascii="Times New Roman" w:hAnsi="Times New Roman" w:cs="Times New Roman"/>
                <w:sz w:val="24"/>
                <w:szCs w:val="24"/>
                <w:lang w:val="uk-UA"/>
              </w:rPr>
              <w:t xml:space="preserve"> </w:t>
            </w:r>
          </w:p>
          <w:p w:rsidR="000E5C19" w:rsidRDefault="000E5C19">
            <w:pPr>
              <w:spacing w:line="254" w:lineRule="auto"/>
              <w:jc w:val="center"/>
              <w:rPr>
                <w:rFonts w:ascii="Times New Roman" w:hAnsi="Times New Roman" w:cs="Times New Roman"/>
                <w:b/>
                <w:lang w:val="uk-UA" w:eastAsia="ar-SA"/>
              </w:rPr>
            </w:pPr>
          </w:p>
          <w:p w:rsidR="00941FDC" w:rsidRDefault="00941FDC">
            <w:pPr>
              <w:spacing w:line="254" w:lineRule="auto"/>
              <w:jc w:val="center"/>
              <w:rPr>
                <w:rFonts w:ascii="Times New Roman" w:hAnsi="Times New Roman" w:cs="Times New Roman"/>
                <w:b/>
                <w:lang w:val="uk-UA" w:eastAsia="ar-SA"/>
              </w:rPr>
            </w:pPr>
          </w:p>
          <w:p w:rsidR="00941FDC" w:rsidRPr="00941FDC" w:rsidRDefault="00941FDC">
            <w:pPr>
              <w:spacing w:line="254" w:lineRule="auto"/>
              <w:jc w:val="center"/>
              <w:rPr>
                <w:rFonts w:ascii="Times New Roman" w:hAnsi="Times New Roman" w:cs="Times New Roman"/>
                <w:b/>
                <w:lang w:val="uk-UA" w:eastAsia="ar-SA"/>
              </w:rPr>
            </w:pPr>
          </w:p>
          <w:p w:rsidR="000E5C19" w:rsidRDefault="000E5C19">
            <w:pPr>
              <w:spacing w:line="254" w:lineRule="auto"/>
              <w:jc w:val="center"/>
              <w:rPr>
                <w:rFonts w:ascii="Times New Roman" w:hAnsi="Times New Roman" w:cs="Times New Roman"/>
                <w:b/>
                <w:i/>
                <w:lang w:val="uk-UA" w:eastAsia="ar-SA"/>
              </w:rPr>
            </w:pPr>
          </w:p>
          <w:p w:rsidR="000E5C19" w:rsidRDefault="000E5C19">
            <w:pPr>
              <w:spacing w:line="254" w:lineRule="auto"/>
              <w:jc w:val="center"/>
              <w:rPr>
                <w:rFonts w:ascii="Times New Roman" w:hAnsi="Times New Roman" w:cs="Times New Roman"/>
                <w:b/>
                <w:i/>
                <w:lang w:val="uk-UA" w:eastAsia="ar-SA"/>
              </w:rPr>
            </w:pPr>
          </w:p>
          <w:tbl>
            <w:tblPr>
              <w:tblW w:w="0" w:type="auto"/>
              <w:tblLayout w:type="fixed"/>
              <w:tblLook w:val="04A0" w:firstRow="1" w:lastRow="0" w:firstColumn="1" w:lastColumn="0" w:noHBand="0" w:noVBand="1"/>
            </w:tblPr>
            <w:tblGrid>
              <w:gridCol w:w="9847"/>
            </w:tblGrid>
            <w:tr w:rsidR="00700D06">
              <w:tc>
                <w:tcPr>
                  <w:tcW w:w="9847" w:type="dxa"/>
                  <w:hideMark/>
                </w:tcPr>
                <w:p w:rsidR="00700D06" w:rsidRPr="000E5C19" w:rsidRDefault="00700D06" w:rsidP="00AA607E">
                  <w:pPr>
                    <w:spacing w:line="254" w:lineRule="auto"/>
                    <w:jc w:val="center"/>
                    <w:rPr>
                      <w:rFonts w:ascii="Times New Roman" w:hAnsi="Times New Roman" w:cs="Times New Roman"/>
                      <w:b/>
                      <w:bCs/>
                      <w:lang w:val="uk-UA"/>
                    </w:rPr>
                  </w:pPr>
                </w:p>
              </w:tc>
            </w:tr>
          </w:tbl>
          <w:p w:rsidR="00700D06" w:rsidRDefault="00700D06">
            <w:pPr>
              <w:spacing w:line="254" w:lineRule="auto"/>
              <w:jc w:val="center"/>
              <w:rPr>
                <w:rFonts w:ascii="Times New Roman" w:eastAsiaTheme="minorEastAsia" w:hAnsi="Times New Roman" w:cs="Times New Roman"/>
                <w:b/>
                <w:bCs/>
                <w:lang w:val="uk-UA"/>
              </w:rPr>
            </w:pPr>
          </w:p>
        </w:tc>
      </w:tr>
    </w:tbl>
    <w:p w:rsidR="00700D06" w:rsidRDefault="00700D06" w:rsidP="00700D06">
      <w:pPr>
        <w:jc w:val="center"/>
        <w:rPr>
          <w:rFonts w:ascii="Times New Roman" w:eastAsiaTheme="minorEastAsia" w:hAnsi="Times New Roman" w:cs="Times New Roman"/>
          <w:b/>
          <w:bCs/>
          <w:lang w:val="uk-UA" w:eastAsia="ru-RU"/>
        </w:rPr>
      </w:pPr>
    </w:p>
    <w:p w:rsidR="00700D06" w:rsidRDefault="00700D06" w:rsidP="00700D06">
      <w:pPr>
        <w:jc w:val="center"/>
        <w:rPr>
          <w:rFonts w:ascii="Times New Roman" w:hAnsi="Times New Roman" w:cs="Times New Roman"/>
          <w:b/>
          <w:bCs/>
          <w:lang w:val="uk-UA"/>
        </w:rPr>
      </w:pPr>
    </w:p>
    <w:tbl>
      <w:tblPr>
        <w:tblW w:w="0" w:type="dxa"/>
        <w:tblInd w:w="108" w:type="dxa"/>
        <w:tblLayout w:type="fixed"/>
        <w:tblLook w:val="04A0" w:firstRow="1" w:lastRow="0" w:firstColumn="1" w:lastColumn="0" w:noHBand="0" w:noVBand="1"/>
      </w:tblPr>
      <w:tblGrid>
        <w:gridCol w:w="9739"/>
      </w:tblGrid>
      <w:tr w:rsidR="00700D06" w:rsidTr="00700D06">
        <w:tc>
          <w:tcPr>
            <w:tcW w:w="9739" w:type="dxa"/>
            <w:hideMark/>
          </w:tcPr>
          <w:p w:rsidR="00700D06" w:rsidRDefault="00700D06">
            <w:pPr>
              <w:rPr>
                <w:rFonts w:ascii="Times New Roman" w:hAnsi="Times New Roman" w:cs="Times New Roman"/>
                <w:b/>
                <w:bCs/>
                <w:lang w:val="uk-UA"/>
              </w:rPr>
            </w:pPr>
          </w:p>
        </w:tc>
      </w:tr>
    </w:tbl>
    <w:p w:rsidR="00700D06" w:rsidRDefault="00700D06" w:rsidP="00700D06">
      <w:pPr>
        <w:jc w:val="both"/>
        <w:rPr>
          <w:rFonts w:ascii="Times New Roman" w:eastAsiaTheme="minorEastAsia" w:hAnsi="Times New Roman" w:cs="Times New Roman"/>
          <w:lang w:val="uk-UA"/>
        </w:rPr>
      </w:pPr>
    </w:p>
    <w:p w:rsidR="00700D06" w:rsidRDefault="00700D06" w:rsidP="00700D06">
      <w:pPr>
        <w:jc w:val="both"/>
        <w:rPr>
          <w:rFonts w:ascii="Times New Roman" w:hAnsi="Times New Roman" w:cs="Times New Roman"/>
          <w:lang w:val="uk-UA"/>
        </w:rPr>
      </w:pPr>
    </w:p>
    <w:p w:rsidR="00700D06" w:rsidRDefault="00700D06" w:rsidP="00700D06">
      <w:pPr>
        <w:jc w:val="both"/>
        <w:rPr>
          <w:rFonts w:ascii="Times New Roman" w:hAnsi="Times New Roman" w:cs="Times New Roman"/>
          <w:lang w:val="uk-UA"/>
        </w:rPr>
      </w:pPr>
    </w:p>
    <w:p w:rsidR="00700D06" w:rsidRDefault="00700D06" w:rsidP="00700D06">
      <w:pPr>
        <w:jc w:val="both"/>
        <w:rPr>
          <w:rFonts w:ascii="Times New Roman" w:hAnsi="Times New Roman" w:cs="Times New Roman"/>
          <w:lang w:val="uk-UA"/>
        </w:rPr>
      </w:pPr>
    </w:p>
    <w:p w:rsidR="00700D06" w:rsidRDefault="00700D06" w:rsidP="00700D06">
      <w:pPr>
        <w:jc w:val="both"/>
        <w:rPr>
          <w:rFonts w:ascii="Times New Roman" w:hAnsi="Times New Roman" w:cs="Times New Roman"/>
          <w:lang w:val="uk-UA"/>
        </w:rPr>
      </w:pPr>
    </w:p>
    <w:p w:rsidR="005A2FC6" w:rsidRDefault="005A2FC6" w:rsidP="00700D06">
      <w:pPr>
        <w:jc w:val="both"/>
        <w:rPr>
          <w:rFonts w:ascii="Times New Roman" w:hAnsi="Times New Roman" w:cs="Times New Roman"/>
          <w:lang w:val="uk-UA"/>
        </w:rPr>
      </w:pPr>
    </w:p>
    <w:p w:rsidR="005A2FC6" w:rsidRDefault="005A2FC6" w:rsidP="00700D06">
      <w:pPr>
        <w:jc w:val="both"/>
        <w:rPr>
          <w:rFonts w:ascii="Times New Roman" w:hAnsi="Times New Roman" w:cs="Times New Roman"/>
          <w:lang w:val="uk-UA"/>
        </w:rPr>
      </w:pPr>
    </w:p>
    <w:p w:rsidR="005A2FC6" w:rsidRDefault="005A2FC6" w:rsidP="00700D06">
      <w:pPr>
        <w:jc w:val="both"/>
        <w:rPr>
          <w:rFonts w:ascii="Times New Roman" w:hAnsi="Times New Roman" w:cs="Times New Roman"/>
          <w:lang w:val="uk-UA"/>
        </w:rPr>
      </w:pPr>
    </w:p>
    <w:p w:rsidR="00700D06" w:rsidRDefault="00676604" w:rsidP="00676604">
      <w:pPr>
        <w:rPr>
          <w:rFonts w:ascii="Times New Roman" w:hAnsi="Times New Roman" w:cs="Times New Roman"/>
          <w:b/>
          <w:bCs/>
          <w:lang w:val="uk-UA"/>
        </w:rPr>
      </w:pPr>
      <w:r w:rsidRPr="00061561">
        <w:rPr>
          <w:rFonts w:ascii="Times New Roman" w:hAnsi="Times New Roman" w:cs="Times New Roman"/>
          <w:b/>
          <w:bCs/>
        </w:rPr>
        <w:t xml:space="preserve">                                                             </w:t>
      </w:r>
      <w:r w:rsidR="008A48EE" w:rsidRPr="00061561">
        <w:rPr>
          <w:rFonts w:ascii="Times New Roman" w:hAnsi="Times New Roman" w:cs="Times New Roman"/>
          <w:b/>
          <w:bCs/>
        </w:rPr>
        <w:t xml:space="preserve">                </w:t>
      </w:r>
      <w:r w:rsidR="00541DCC">
        <w:rPr>
          <w:rFonts w:ascii="Times New Roman" w:hAnsi="Times New Roman" w:cs="Times New Roman"/>
          <w:b/>
          <w:bCs/>
          <w:lang w:val="uk-UA"/>
        </w:rPr>
        <w:t xml:space="preserve">        </w:t>
      </w:r>
      <w:r w:rsidR="00527D2F">
        <w:rPr>
          <w:rFonts w:ascii="Times New Roman" w:hAnsi="Times New Roman" w:cs="Times New Roman"/>
          <w:b/>
          <w:bCs/>
          <w:lang w:val="uk-UA"/>
        </w:rPr>
        <w:t>м. Суми – 202</w:t>
      </w:r>
      <w:r w:rsidR="00EA0243">
        <w:rPr>
          <w:rFonts w:ascii="Times New Roman" w:hAnsi="Times New Roman" w:cs="Times New Roman"/>
          <w:b/>
          <w:bCs/>
          <w:lang w:val="uk-UA"/>
        </w:rPr>
        <w:t>2</w:t>
      </w:r>
    </w:p>
    <w:tbl>
      <w:tblPr>
        <w:tblW w:w="0" w:type="auto"/>
        <w:jc w:val="center"/>
        <w:tblLook w:val="04A0" w:firstRow="1" w:lastRow="0" w:firstColumn="1" w:lastColumn="0" w:noHBand="0" w:noVBand="1"/>
      </w:tblPr>
      <w:tblGrid>
        <w:gridCol w:w="516"/>
        <w:gridCol w:w="5088"/>
        <w:gridCol w:w="4959"/>
      </w:tblGrid>
      <w:tr w:rsidR="00700D06" w:rsidRPr="00D66B56"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D66B56" w:rsidRDefault="00700D06">
            <w:pPr>
              <w:pStyle w:val="a7"/>
              <w:spacing w:line="256" w:lineRule="auto"/>
              <w:jc w:val="center"/>
              <w:rPr>
                <w:sz w:val="22"/>
                <w:szCs w:val="22"/>
                <w:lang w:val="uk-UA" w:eastAsia="en-US"/>
              </w:rPr>
            </w:pPr>
            <w:r w:rsidRPr="00D66B56">
              <w:rPr>
                <w:b/>
                <w:bCs/>
                <w:sz w:val="22"/>
                <w:szCs w:val="22"/>
                <w:lang w:val="uk-UA" w:eastAsia="en-US"/>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1A1597" w:rsidRDefault="00700D06">
            <w:pPr>
              <w:pStyle w:val="a7"/>
              <w:spacing w:line="256" w:lineRule="auto"/>
              <w:jc w:val="center"/>
              <w:rPr>
                <w:sz w:val="28"/>
                <w:szCs w:val="28"/>
                <w:lang w:val="uk-UA" w:eastAsia="en-US"/>
              </w:rPr>
            </w:pPr>
            <w:r w:rsidRPr="001A1597">
              <w:rPr>
                <w:b/>
                <w:bCs/>
                <w:sz w:val="28"/>
                <w:szCs w:val="28"/>
                <w:lang w:val="uk-UA" w:eastAsia="en-US"/>
              </w:rPr>
              <w:t>Розділ І. Загальні положення</w:t>
            </w:r>
          </w:p>
        </w:tc>
      </w:tr>
      <w:tr w:rsidR="00700D06" w:rsidRPr="00D66B56"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D66B56" w:rsidRDefault="00700D06">
            <w:pPr>
              <w:pStyle w:val="a7"/>
              <w:spacing w:line="256" w:lineRule="auto"/>
              <w:jc w:val="center"/>
              <w:rPr>
                <w:sz w:val="22"/>
                <w:szCs w:val="22"/>
                <w:lang w:val="uk-UA" w:eastAsia="en-US"/>
              </w:rPr>
            </w:pPr>
            <w:r w:rsidRPr="00D66B56">
              <w:rPr>
                <w:sz w:val="22"/>
                <w:szCs w:val="22"/>
                <w:lang w:val="uk-UA"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D66B56" w:rsidRDefault="00700D06">
            <w:pPr>
              <w:pStyle w:val="a7"/>
              <w:spacing w:line="256" w:lineRule="auto"/>
              <w:jc w:val="center"/>
              <w:rPr>
                <w:sz w:val="22"/>
                <w:szCs w:val="22"/>
                <w:lang w:val="uk-UA" w:eastAsia="en-US"/>
              </w:rPr>
            </w:pPr>
            <w:r w:rsidRPr="00D66B56">
              <w:rPr>
                <w:sz w:val="22"/>
                <w:szCs w:val="22"/>
                <w:lang w:val="uk-UA"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D66B56" w:rsidRDefault="00700D06">
            <w:pPr>
              <w:pStyle w:val="a7"/>
              <w:spacing w:line="256" w:lineRule="auto"/>
              <w:jc w:val="center"/>
              <w:rPr>
                <w:sz w:val="22"/>
                <w:szCs w:val="22"/>
                <w:lang w:val="uk-UA" w:eastAsia="en-US"/>
              </w:rPr>
            </w:pPr>
            <w:r w:rsidRPr="00D66B56">
              <w:rPr>
                <w:sz w:val="22"/>
                <w:szCs w:val="22"/>
                <w:lang w:val="uk-UA" w:eastAsia="en-US"/>
              </w:rPr>
              <w:t>3</w:t>
            </w:r>
          </w:p>
        </w:tc>
      </w:tr>
      <w:tr w:rsidR="00700D06" w:rsidRPr="005800D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rPr>
                <w:sz w:val="28"/>
                <w:szCs w:val="28"/>
                <w:lang w:val="uk-UA" w:eastAsia="en-US"/>
              </w:rPr>
            </w:pPr>
            <w:r w:rsidRPr="001A1597">
              <w:rPr>
                <w:b/>
                <w:bCs/>
                <w:sz w:val="28"/>
                <w:szCs w:val="28"/>
                <w:lang w:val="uk-UA" w:eastAsia="en-US"/>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1A1597" w:rsidRDefault="00700D06" w:rsidP="005234A7">
            <w:pPr>
              <w:pStyle w:val="a7"/>
              <w:spacing w:line="256" w:lineRule="auto"/>
              <w:jc w:val="both"/>
              <w:rPr>
                <w:sz w:val="28"/>
                <w:szCs w:val="28"/>
                <w:lang w:val="uk-UA" w:eastAsia="en-US"/>
              </w:rPr>
            </w:pPr>
            <w:r w:rsidRPr="001A1597">
              <w:rPr>
                <w:sz w:val="28"/>
                <w:szCs w:val="28"/>
                <w:lang w:val="uk-UA" w:eastAsia="en-US"/>
              </w:rPr>
              <w:t xml:space="preserve">Тендерну документацію розроблено відповідно до вимог </w:t>
            </w:r>
            <w:hyperlink r:id="rId7" w:history="1">
              <w:r w:rsidRPr="001A1597">
                <w:rPr>
                  <w:rStyle w:val="a5"/>
                  <w:sz w:val="28"/>
                  <w:szCs w:val="28"/>
                  <w:lang w:val="uk-UA" w:eastAsia="en-US"/>
                </w:rPr>
                <w:t>Закону</w:t>
              </w:r>
            </w:hyperlink>
            <w:r w:rsidRPr="001A1597">
              <w:rPr>
                <w:sz w:val="28"/>
                <w:szCs w:val="28"/>
                <w:lang w:val="uk-UA" w:eastAsia="en-US"/>
              </w:rPr>
              <w:t xml:space="preserve"> України «Про пуб</w:t>
            </w:r>
            <w:r w:rsidR="0042118E">
              <w:rPr>
                <w:sz w:val="28"/>
                <w:szCs w:val="28"/>
                <w:lang w:val="uk-UA" w:eastAsia="en-US"/>
              </w:rPr>
              <w:t>лічні закупівлі» (далі - Закон) та Постанови від 12 жовтня 2022р. № 1178 «Про затвердження особливостей здійснення публічних закупівель товарів, робіт і послу</w:t>
            </w:r>
            <w:r w:rsidR="005234A7">
              <w:rPr>
                <w:sz w:val="28"/>
                <w:szCs w:val="28"/>
                <w:lang w:val="uk-UA" w:eastAsia="en-US"/>
              </w:rPr>
              <w:t>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скасування»(далі-Особливості)  Терміни, які використовуються в цій документації, вживаються у значенні, наведеному в Законі та Особливостях.</w:t>
            </w:r>
          </w:p>
        </w:tc>
      </w:tr>
      <w:tr w:rsidR="00700D06" w:rsidRPr="0042118E"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Pr>
          <w:p w:rsidR="00700D06" w:rsidRPr="001A1597" w:rsidRDefault="00700D06">
            <w:pPr>
              <w:rPr>
                <w:rFonts w:ascii="Times New Roman" w:hAnsi="Times New Roman" w:cs="Times New Roman"/>
                <w:sz w:val="28"/>
                <w:szCs w:val="28"/>
                <w:lang w:val="uk-UA"/>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2.1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Комунальне некомерційне підприємство Сумської обласної ради  Сумський обласний клінічний онкологічний диспансер.</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2.2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rsidP="00BB6CF9">
            <w:pPr>
              <w:ind w:firstLine="32"/>
              <w:rPr>
                <w:rFonts w:ascii="Times New Roman" w:hAnsi="Times New Roman" w:cs="Times New Roman"/>
                <w:sz w:val="28"/>
                <w:szCs w:val="28"/>
                <w:lang w:val="uk-UA"/>
              </w:rPr>
            </w:pPr>
            <w:r w:rsidRPr="001A1597">
              <w:rPr>
                <w:rFonts w:ascii="Times New Roman" w:hAnsi="Times New Roman" w:cs="Times New Roman"/>
                <w:sz w:val="28"/>
                <w:szCs w:val="28"/>
                <w:lang w:val="uk-UA"/>
              </w:rPr>
              <w:t>Місце знаходження</w:t>
            </w:r>
            <w:r w:rsidR="00BB6CF9" w:rsidRPr="001A1597">
              <w:rPr>
                <w:rFonts w:ascii="Times New Roman" w:hAnsi="Times New Roman" w:cs="Times New Roman"/>
                <w:sz w:val="28"/>
                <w:szCs w:val="28"/>
                <w:lang w:val="uk-UA"/>
              </w:rPr>
              <w:t>, місце здійснення господарської діяльності з медичної практики та ліцензійної діяльності</w:t>
            </w:r>
            <w:r w:rsidRPr="001A1597">
              <w:rPr>
                <w:rFonts w:ascii="Times New Roman" w:hAnsi="Times New Roman" w:cs="Times New Roman"/>
                <w:sz w:val="28"/>
                <w:szCs w:val="28"/>
                <w:lang w:val="uk-UA"/>
              </w:rPr>
              <w:t>:</w:t>
            </w:r>
            <w:r w:rsidR="00FB3D3D">
              <w:rPr>
                <w:rFonts w:ascii="Times New Roman" w:hAnsi="Times New Roman" w:cs="Times New Roman"/>
                <w:sz w:val="28"/>
                <w:szCs w:val="28"/>
                <w:lang w:val="uk-UA"/>
              </w:rPr>
              <w:t xml:space="preserve"> вул. Привокзальна, 31, м. Суми, 40022.</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2.3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FB3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Бойко Олена Володимирівна - </w:t>
            </w:r>
            <w:r w:rsidR="00EA0243" w:rsidRPr="001A1597">
              <w:rPr>
                <w:rFonts w:ascii="Times New Roman" w:hAnsi="Times New Roman" w:cs="Times New Roman"/>
                <w:sz w:val="28"/>
                <w:szCs w:val="28"/>
                <w:lang w:val="uk-UA"/>
              </w:rPr>
              <w:t>фахівець з публічних закупівель</w:t>
            </w:r>
          </w:p>
          <w:p w:rsidR="00700D06" w:rsidRPr="001A1597" w:rsidRDefault="00700D06">
            <w:pPr>
              <w:jc w:val="both"/>
              <w:rPr>
                <w:rFonts w:ascii="Times New Roman" w:hAnsi="Times New Roman" w:cs="Times New Roman"/>
                <w:sz w:val="28"/>
                <w:szCs w:val="28"/>
                <w:lang w:val="uk-UA"/>
              </w:rPr>
            </w:pPr>
            <w:r w:rsidRPr="001A1597">
              <w:rPr>
                <w:rFonts w:ascii="Times New Roman" w:hAnsi="Times New Roman" w:cs="Times New Roman"/>
                <w:sz w:val="28"/>
                <w:szCs w:val="28"/>
                <w:lang w:val="uk-UA"/>
              </w:rPr>
              <w:t>тел.</w:t>
            </w:r>
            <w:r w:rsidR="00527D2F" w:rsidRPr="001A1597">
              <w:rPr>
                <w:rFonts w:ascii="Times New Roman" w:hAnsi="Times New Roman" w:cs="Times New Roman"/>
                <w:sz w:val="28"/>
                <w:szCs w:val="28"/>
                <w:lang w:val="uk-UA"/>
              </w:rPr>
              <w:t>/факс: +38 (0542) 7004</w:t>
            </w:r>
            <w:r w:rsidR="00EA0243" w:rsidRPr="001A1597">
              <w:rPr>
                <w:rFonts w:ascii="Times New Roman" w:hAnsi="Times New Roman" w:cs="Times New Roman"/>
                <w:sz w:val="28"/>
                <w:szCs w:val="28"/>
                <w:lang w:val="uk-UA"/>
              </w:rPr>
              <w:t>67</w:t>
            </w:r>
          </w:p>
          <w:p w:rsidR="00700D06" w:rsidRPr="001A1597" w:rsidRDefault="00700D06" w:rsidP="006C7727">
            <w:pPr>
              <w:pStyle w:val="a7"/>
              <w:spacing w:line="256" w:lineRule="auto"/>
              <w:jc w:val="both"/>
              <w:rPr>
                <w:sz w:val="28"/>
                <w:szCs w:val="28"/>
                <w:lang w:val="uk-UA" w:eastAsia="en-US"/>
              </w:rPr>
            </w:pPr>
            <w:r w:rsidRPr="001A1597">
              <w:rPr>
                <w:sz w:val="28"/>
                <w:szCs w:val="28"/>
                <w:lang w:val="uk-UA" w:eastAsia="en-US"/>
              </w:rPr>
              <w:t xml:space="preserve">e-mail: </w:t>
            </w:r>
            <w:r w:rsidR="006C7727" w:rsidRPr="001A1597">
              <w:rPr>
                <w:sz w:val="28"/>
                <w:szCs w:val="28"/>
                <w:lang w:val="en-US" w:eastAsia="en-US"/>
              </w:rPr>
              <w:t>s</w:t>
            </w:r>
            <w:r w:rsidRPr="001A1597">
              <w:rPr>
                <w:sz w:val="28"/>
                <w:szCs w:val="28"/>
                <w:u w:val="single"/>
                <w:lang w:val="uk-UA" w:eastAsia="en-US"/>
              </w:rPr>
              <w:t>umy</w:t>
            </w:r>
            <w:r w:rsidR="006C7727" w:rsidRPr="001A1597">
              <w:rPr>
                <w:sz w:val="28"/>
                <w:szCs w:val="28"/>
                <w:u w:val="single"/>
                <w:lang w:val="en-US" w:eastAsia="en-US"/>
              </w:rPr>
              <w:t>onko</w:t>
            </w:r>
            <w:r w:rsidRPr="001A1597">
              <w:rPr>
                <w:sz w:val="28"/>
                <w:szCs w:val="28"/>
                <w:u w:val="single"/>
                <w:lang w:val="uk-UA" w:eastAsia="en-US"/>
              </w:rPr>
              <w:t>@</w:t>
            </w:r>
            <w:r w:rsidR="006C7727" w:rsidRPr="001A1597">
              <w:rPr>
                <w:sz w:val="28"/>
                <w:szCs w:val="28"/>
                <w:u w:val="single"/>
                <w:lang w:val="en-US" w:eastAsia="en-US"/>
              </w:rPr>
              <w:t>gmail</w:t>
            </w:r>
            <w:r w:rsidR="006C7727" w:rsidRPr="001A1597">
              <w:rPr>
                <w:sz w:val="28"/>
                <w:szCs w:val="28"/>
                <w:u w:val="single"/>
                <w:lang w:eastAsia="en-US"/>
              </w:rPr>
              <w:t>.</w:t>
            </w:r>
            <w:r w:rsidR="006C7727" w:rsidRPr="001A1597">
              <w:rPr>
                <w:sz w:val="28"/>
                <w:szCs w:val="28"/>
                <w:u w:val="single"/>
                <w:lang w:val="en-US" w:eastAsia="en-US"/>
              </w:rPr>
              <w:t>com</w:t>
            </w:r>
            <w:r w:rsidRPr="001A1597">
              <w:rPr>
                <w:sz w:val="28"/>
                <w:szCs w:val="28"/>
                <w:lang w:val="uk-UA" w:eastAsia="en-US"/>
              </w:rPr>
              <w:t xml:space="preserve"> </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відкриті торги</w:t>
            </w:r>
            <w:r w:rsidR="005234A7">
              <w:rPr>
                <w:sz w:val="28"/>
                <w:szCs w:val="28"/>
                <w:lang w:val="uk-UA" w:eastAsia="en-US"/>
              </w:rPr>
              <w:t xml:space="preserve"> з особливостями</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Pr>
          <w:p w:rsidR="00700D06" w:rsidRPr="001A1597" w:rsidRDefault="00700D06">
            <w:pPr>
              <w:rPr>
                <w:rFonts w:ascii="Times New Roman" w:hAnsi="Times New Roman" w:cs="Times New Roman"/>
                <w:sz w:val="28"/>
                <w:szCs w:val="28"/>
                <w:lang w:val="uk-UA"/>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4.1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B3D3D" w:rsidRDefault="00FB3D3D" w:rsidP="005234A7">
            <w:pPr>
              <w:tabs>
                <w:tab w:val="left" w:pos="1358"/>
                <w:tab w:val="left" w:pos="522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658B">
              <w:rPr>
                <w:rFonts w:ascii="Times New Roman" w:hAnsi="Times New Roman" w:cs="Times New Roman"/>
                <w:sz w:val="28"/>
                <w:szCs w:val="28"/>
                <w:lang w:val="uk-UA"/>
              </w:rPr>
              <w:t>Імуногістохімічні дослідження</w:t>
            </w:r>
            <w:r w:rsidR="005234A7">
              <w:rPr>
                <w:rFonts w:ascii="Times New Roman" w:hAnsi="Times New Roman" w:cs="Times New Roman"/>
                <w:sz w:val="28"/>
                <w:szCs w:val="28"/>
                <w:lang w:val="uk-UA"/>
              </w:rPr>
              <w:t xml:space="preserve"> </w:t>
            </w:r>
            <w:r w:rsidR="003047A0" w:rsidRPr="001A1597">
              <w:rPr>
                <w:rFonts w:ascii="Times New Roman" w:hAnsi="Times New Roman" w:cs="Times New Roman"/>
                <w:sz w:val="28"/>
                <w:szCs w:val="28"/>
                <w:lang w:val="uk-UA"/>
              </w:rPr>
              <w:t xml:space="preserve"> </w:t>
            </w:r>
          </w:p>
          <w:p w:rsidR="00700D06" w:rsidRPr="001A1597" w:rsidRDefault="00CB4335" w:rsidP="005234A7">
            <w:pPr>
              <w:tabs>
                <w:tab w:val="left" w:pos="1358"/>
                <w:tab w:val="left" w:pos="5220"/>
              </w:tabs>
              <w:spacing w:after="0" w:line="240" w:lineRule="auto"/>
              <w:rPr>
                <w:rFonts w:ascii="Times New Roman" w:hAnsi="Times New Roman" w:cs="Times New Roman"/>
                <w:sz w:val="28"/>
                <w:szCs w:val="28"/>
                <w:lang w:val="uk-UA"/>
              </w:rPr>
            </w:pPr>
            <w:r w:rsidRPr="001A1597">
              <w:rPr>
                <w:rFonts w:ascii="Times New Roman" w:hAnsi="Times New Roman" w:cs="Times New Roman"/>
                <w:sz w:val="28"/>
                <w:szCs w:val="28"/>
                <w:lang w:val="uk-UA"/>
              </w:rPr>
              <w:t xml:space="preserve">ДК021:2015 </w:t>
            </w:r>
            <w:r w:rsidRPr="001A1597">
              <w:rPr>
                <w:rFonts w:ascii="Times New Roman" w:hAnsi="Times New Roman" w:cs="Times New Roman"/>
                <w:b/>
                <w:sz w:val="28"/>
                <w:szCs w:val="28"/>
                <w:lang w:val="uk-UA"/>
              </w:rPr>
              <w:t>-</w:t>
            </w:r>
            <w:r w:rsidRPr="001A1597">
              <w:rPr>
                <w:rStyle w:val="apple-converted-space"/>
                <w:rFonts w:ascii="Times New Roman" w:hAnsi="Times New Roman" w:cs="Times New Roman"/>
                <w:b/>
                <w:bCs/>
                <w:color w:val="000000"/>
                <w:sz w:val="28"/>
                <w:szCs w:val="28"/>
                <w:bdr w:val="none" w:sz="0" w:space="0" w:color="auto" w:frame="1"/>
                <w:shd w:val="clear" w:color="auto" w:fill="FDFEFD"/>
                <w:lang w:val="uk-UA"/>
              </w:rPr>
              <w:t xml:space="preserve"> </w:t>
            </w:r>
            <w:r w:rsidRPr="001A1597">
              <w:rPr>
                <w:rFonts w:ascii="Times New Roman" w:hAnsi="Times New Roman" w:cs="Times New Roman"/>
                <w:color w:val="000000"/>
                <w:sz w:val="28"/>
                <w:szCs w:val="28"/>
                <w:bdr w:val="none" w:sz="0" w:space="0" w:color="auto" w:frame="1"/>
                <w:shd w:val="clear" w:color="auto" w:fill="FDFEFD"/>
                <w:lang w:val="uk-UA"/>
              </w:rPr>
              <w:t>85140000-2</w:t>
            </w:r>
            <w:r w:rsidRPr="001A1597">
              <w:rPr>
                <w:rFonts w:ascii="Times New Roman" w:hAnsi="Times New Roman" w:cs="Times New Roman"/>
                <w:color w:val="777777"/>
                <w:sz w:val="28"/>
                <w:szCs w:val="28"/>
                <w:shd w:val="clear" w:color="auto" w:fill="FDFEFD"/>
              </w:rPr>
              <w:t> </w:t>
            </w:r>
            <w:r w:rsidR="005234A7">
              <w:rPr>
                <w:rFonts w:ascii="Times New Roman" w:hAnsi="Times New Roman" w:cs="Times New Roman"/>
                <w:color w:val="777777"/>
                <w:sz w:val="28"/>
                <w:szCs w:val="28"/>
                <w:shd w:val="clear" w:color="auto" w:fill="FDFEFD"/>
                <w:lang w:val="uk-UA"/>
              </w:rPr>
              <w:t>–</w:t>
            </w:r>
            <w:r w:rsidRPr="001A1597">
              <w:rPr>
                <w:rFonts w:ascii="Times New Roman" w:hAnsi="Times New Roman" w:cs="Times New Roman"/>
                <w:color w:val="777777"/>
                <w:sz w:val="28"/>
                <w:szCs w:val="28"/>
                <w:shd w:val="clear" w:color="auto" w:fill="FDFEFD"/>
              </w:rPr>
              <w:t> </w:t>
            </w:r>
            <w:r w:rsidR="005234A7">
              <w:rPr>
                <w:rFonts w:ascii="Times New Roman" w:hAnsi="Times New Roman" w:cs="Times New Roman"/>
                <w:color w:val="777777"/>
                <w:sz w:val="28"/>
                <w:szCs w:val="28"/>
                <w:shd w:val="clear" w:color="auto" w:fill="FDFEFD"/>
                <w:lang w:val="uk-UA"/>
              </w:rPr>
              <w:t>«</w:t>
            </w:r>
            <w:r w:rsidRPr="001A1597">
              <w:rPr>
                <w:rFonts w:ascii="Times New Roman" w:hAnsi="Times New Roman" w:cs="Times New Roman"/>
                <w:color w:val="000000"/>
                <w:sz w:val="28"/>
                <w:szCs w:val="28"/>
                <w:bdr w:val="none" w:sz="0" w:space="0" w:color="auto" w:frame="1"/>
                <w:shd w:val="clear" w:color="auto" w:fill="FDFEFD"/>
                <w:lang w:val="uk-UA"/>
              </w:rPr>
              <w:t>Послуги у сфері охорони здоров’я різні</w:t>
            </w:r>
            <w:r w:rsidR="005234A7">
              <w:rPr>
                <w:rFonts w:ascii="Times New Roman" w:hAnsi="Times New Roman" w:cs="Times New Roman"/>
                <w:sz w:val="28"/>
                <w:szCs w:val="28"/>
                <w:lang w:val="uk-UA"/>
              </w:rPr>
              <w:t>»</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4.2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rPr>
                <w:sz w:val="28"/>
                <w:szCs w:val="28"/>
                <w:lang w:val="uk-UA" w:eastAsia="en-US"/>
              </w:rPr>
            </w:pPr>
            <w:r w:rsidRPr="001A1597">
              <w:rPr>
                <w:sz w:val="28"/>
                <w:szCs w:val="28"/>
                <w:lang w:val="uk-UA" w:eastAsia="en-US"/>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rsidR="00700D06" w:rsidRPr="001A1597" w:rsidRDefault="00700D06">
            <w:pPr>
              <w:pStyle w:val="a7"/>
              <w:spacing w:line="256" w:lineRule="auto"/>
              <w:jc w:val="both"/>
              <w:rPr>
                <w:sz w:val="28"/>
                <w:szCs w:val="28"/>
                <w:lang w:val="uk-UA" w:eastAsia="en-US"/>
              </w:rPr>
            </w:pPr>
          </w:p>
          <w:p w:rsidR="00CB4335" w:rsidRPr="001A1597" w:rsidRDefault="00825DB0" w:rsidP="00CB4335">
            <w:pPr>
              <w:spacing w:after="0" w:line="240" w:lineRule="auto"/>
              <w:rPr>
                <w:rFonts w:ascii="Times New Roman" w:hAnsi="Times New Roman"/>
                <w:sz w:val="28"/>
                <w:szCs w:val="28"/>
                <w:lang w:val="uk-UA"/>
              </w:rPr>
            </w:pPr>
            <w:r>
              <w:rPr>
                <w:rFonts w:ascii="Times New Roman" w:hAnsi="Times New Roman"/>
                <w:sz w:val="28"/>
                <w:szCs w:val="28"/>
                <w:lang w:val="uk-UA"/>
              </w:rPr>
              <w:t>Імуногістохімічні дослідження</w:t>
            </w:r>
          </w:p>
          <w:p w:rsidR="00700D06" w:rsidRPr="001A1597" w:rsidRDefault="00700D06">
            <w:pPr>
              <w:pStyle w:val="a7"/>
              <w:spacing w:line="256" w:lineRule="auto"/>
              <w:jc w:val="both"/>
              <w:rPr>
                <w:sz w:val="28"/>
                <w:szCs w:val="28"/>
                <w:lang w:val="uk-UA" w:eastAsia="en-US"/>
              </w:rPr>
            </w:pPr>
          </w:p>
          <w:p w:rsidR="00700D06" w:rsidRPr="001A1597" w:rsidRDefault="00700D06">
            <w:pPr>
              <w:pStyle w:val="a7"/>
              <w:spacing w:line="256" w:lineRule="auto"/>
              <w:jc w:val="both"/>
              <w:rPr>
                <w:sz w:val="28"/>
                <w:szCs w:val="28"/>
                <w:lang w:val="uk-UA" w:eastAsia="en-US"/>
              </w:rPr>
            </w:pPr>
          </w:p>
          <w:p w:rsidR="00700D06" w:rsidRPr="001A1597" w:rsidRDefault="00700D06">
            <w:pPr>
              <w:pStyle w:val="a7"/>
              <w:spacing w:line="256" w:lineRule="auto"/>
              <w:jc w:val="both"/>
              <w:rPr>
                <w:sz w:val="28"/>
                <w:szCs w:val="28"/>
                <w:lang w:val="uk-UA" w:eastAsia="en-US"/>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lastRenderedPageBreak/>
              <w:t>4.3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CB4335" w:rsidP="00FA3A93">
            <w:pPr>
              <w:jc w:val="both"/>
              <w:rPr>
                <w:rFonts w:ascii="Times New Roman" w:hAnsi="Times New Roman" w:cs="Times New Roman"/>
                <w:sz w:val="28"/>
                <w:szCs w:val="28"/>
                <w:lang w:val="uk-UA"/>
              </w:rPr>
            </w:pPr>
            <w:r w:rsidRPr="001A1597">
              <w:rPr>
                <w:rFonts w:ascii="Times New Roman" w:hAnsi="Times New Roman" w:cs="Times New Roman"/>
                <w:sz w:val="28"/>
                <w:szCs w:val="28"/>
                <w:lang w:val="uk-UA"/>
              </w:rPr>
              <w:t>Місце надання послуг</w:t>
            </w:r>
            <w:r w:rsidR="00700D06" w:rsidRPr="001A1597">
              <w:rPr>
                <w:rFonts w:ascii="Times New Roman" w:hAnsi="Times New Roman" w:cs="Times New Roman"/>
                <w:sz w:val="28"/>
                <w:szCs w:val="28"/>
                <w:lang w:val="uk-UA"/>
              </w:rPr>
              <w:t xml:space="preserve">: </w:t>
            </w:r>
            <w:r w:rsidR="00FA3A93">
              <w:rPr>
                <w:rFonts w:ascii="Times New Roman" w:hAnsi="Times New Roman" w:cs="Times New Roman"/>
                <w:sz w:val="28"/>
                <w:szCs w:val="28"/>
                <w:lang w:val="uk-UA"/>
              </w:rPr>
              <w:t>Адреса переможця відкритих торгів</w:t>
            </w:r>
            <w:r w:rsidR="00FA3A93" w:rsidRPr="00FA3A93">
              <w:rPr>
                <w:rFonts w:ascii="Times New Roman" w:hAnsi="Times New Roman" w:cs="Times New Roman"/>
                <w:sz w:val="28"/>
                <w:szCs w:val="28"/>
                <w:lang w:val="uk-UA"/>
              </w:rPr>
              <w:t xml:space="preserve"> з особливостями</w:t>
            </w:r>
            <w:r w:rsidR="00FA3A93">
              <w:rPr>
                <w:rFonts w:ascii="Times New Roman" w:hAnsi="Times New Roman" w:cs="Times New Roman"/>
                <w:sz w:val="28"/>
                <w:szCs w:val="28"/>
                <w:lang w:val="uk-UA"/>
              </w:rPr>
              <w:t>.</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4.4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rPr>
                <w:sz w:val="28"/>
                <w:szCs w:val="28"/>
                <w:lang w:val="uk-UA" w:eastAsia="en-US"/>
              </w:rPr>
            </w:pPr>
            <w:r w:rsidRPr="001A1597">
              <w:rPr>
                <w:sz w:val="28"/>
                <w:szCs w:val="28"/>
                <w:lang w:val="uk-UA" w:eastAsia="en-US"/>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A658CA">
            <w:pPr>
              <w:pStyle w:val="a7"/>
              <w:spacing w:line="256" w:lineRule="auto"/>
              <w:ind w:left="-2" w:hanging="2"/>
              <w:jc w:val="both"/>
              <w:rPr>
                <w:sz w:val="28"/>
                <w:szCs w:val="28"/>
                <w:lang w:val="uk-UA" w:eastAsia="en-US"/>
              </w:rPr>
            </w:pPr>
            <w:r>
              <w:rPr>
                <w:sz w:val="28"/>
                <w:szCs w:val="28"/>
                <w:lang w:val="uk-UA" w:eastAsia="en-US"/>
              </w:rPr>
              <w:t xml:space="preserve">З 01.01.2023 по </w:t>
            </w:r>
            <w:r w:rsidR="00BB6CF9" w:rsidRPr="001A1597">
              <w:rPr>
                <w:sz w:val="28"/>
                <w:szCs w:val="28"/>
                <w:lang w:val="uk-UA" w:eastAsia="en-US"/>
              </w:rPr>
              <w:t xml:space="preserve"> 31 грудня 202</w:t>
            </w:r>
            <w:r w:rsidR="00CB4335" w:rsidRPr="001A1597">
              <w:rPr>
                <w:sz w:val="28"/>
                <w:szCs w:val="28"/>
                <w:lang w:val="uk-UA" w:eastAsia="en-US"/>
              </w:rPr>
              <w:t>3</w:t>
            </w:r>
            <w:r w:rsidR="00700D06" w:rsidRPr="001A1597">
              <w:rPr>
                <w:sz w:val="28"/>
                <w:szCs w:val="28"/>
                <w:lang w:val="uk-UA" w:eastAsia="en-US"/>
              </w:rPr>
              <w:t xml:space="preserve"> року.</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20051E" w:rsidRPr="003A77DB" w:rsidRDefault="0020051E" w:rsidP="0020051E">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3A77DB">
              <w:rPr>
                <w:rFonts w:ascii="Times New Roman" w:hAnsi="Times New Roman"/>
                <w:sz w:val="28"/>
                <w:szCs w:val="28"/>
              </w:rPr>
              <w:t>р</w:t>
            </w:r>
            <w:proofErr w:type="gramEnd"/>
            <w:r w:rsidRPr="003A77DB">
              <w:rPr>
                <w:rFonts w:ascii="Times New Roman" w:hAnsi="Times New Roman"/>
                <w:sz w:val="28"/>
                <w:szCs w:val="28"/>
              </w:rPr>
              <w:t>івних умовах.</w:t>
            </w:r>
          </w:p>
          <w:p w:rsidR="0020051E" w:rsidRPr="003A77DB" w:rsidRDefault="0020051E" w:rsidP="0020051E">
            <w:pPr>
              <w:pStyle w:val="11"/>
              <w:widowControl w:val="0"/>
              <w:ind w:firstLine="709"/>
              <w:jc w:val="both"/>
              <w:rPr>
                <w:sz w:val="28"/>
                <w:szCs w:val="28"/>
              </w:rPr>
            </w:pPr>
            <w:r w:rsidRPr="003A77DB">
              <w:rPr>
                <w:sz w:val="28"/>
                <w:szCs w:val="28"/>
              </w:rPr>
              <w:t>Замовники забезпечують вільний доступ усіх учасників до інформації про закупівлю, передбаченої цим Законом.</w:t>
            </w:r>
          </w:p>
          <w:p w:rsidR="0020051E" w:rsidRPr="0020051E" w:rsidRDefault="0020051E" w:rsidP="0020051E">
            <w:pPr>
              <w:widowControl w:val="0"/>
              <w:spacing w:after="0" w:line="240" w:lineRule="auto"/>
              <w:ind w:firstLine="709"/>
              <w:jc w:val="both"/>
              <w:rPr>
                <w:rFonts w:ascii="Times New Roman" w:hAnsi="Times New Roman"/>
                <w:sz w:val="28"/>
                <w:szCs w:val="28"/>
                <w:lang w:val="uk-UA"/>
              </w:rPr>
            </w:pPr>
            <w:r w:rsidRPr="0020051E">
              <w:rPr>
                <w:rFonts w:ascii="Times New Roman" w:hAnsi="Times New Roman"/>
                <w:sz w:val="28"/>
                <w:szCs w:val="28"/>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Документи, що надаються іноземною юридичною </w:t>
            </w:r>
            <w:proofErr w:type="gramStart"/>
            <w:r w:rsidRPr="003A77DB">
              <w:rPr>
                <w:rFonts w:ascii="Times New Roman" w:hAnsi="Times New Roman"/>
                <w:sz w:val="28"/>
                <w:szCs w:val="28"/>
              </w:rPr>
              <w:t>особою</w:t>
            </w:r>
            <w:proofErr w:type="gramEnd"/>
            <w:r w:rsidRPr="003A77DB">
              <w:rPr>
                <w:rFonts w:ascii="Times New Roman" w:hAnsi="Times New Roman"/>
                <w:sz w:val="28"/>
                <w:szCs w:val="28"/>
              </w:rPr>
              <w:t>, мають бути легалізовані у встановленому чинним законодавством України порядку.</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A013AA">
              <w:rPr>
                <w:rFonts w:ascii="Times New Roman" w:hAnsi="Times New Roman"/>
                <w:sz w:val="28"/>
                <w:szCs w:val="28"/>
              </w:rPr>
              <w:t xml:space="preserve">Додатком </w:t>
            </w:r>
            <w:r w:rsidRPr="0020051E">
              <w:rPr>
                <w:rFonts w:ascii="Times New Roman" w:hAnsi="Times New Roman"/>
                <w:sz w:val="28"/>
                <w:szCs w:val="28"/>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w:t>
            </w:r>
            <w:proofErr w:type="gramStart"/>
            <w:r w:rsidRPr="003A77DB">
              <w:rPr>
                <w:rFonts w:ascii="Times New Roman" w:hAnsi="Times New Roman"/>
                <w:sz w:val="28"/>
                <w:szCs w:val="28"/>
              </w:rPr>
              <w:t>вони</w:t>
            </w:r>
            <w:proofErr w:type="gramEnd"/>
            <w:r w:rsidRPr="003A77DB">
              <w:rPr>
                <w:rFonts w:ascii="Times New Roman" w:hAnsi="Times New Roman"/>
                <w:sz w:val="28"/>
                <w:szCs w:val="28"/>
              </w:rPr>
              <w:t xml:space="preserve"> зареєстровані з відповідними поясненнями:</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w:t>
            </w:r>
            <w:proofErr w:type="gramStart"/>
            <w:r w:rsidRPr="003A77DB">
              <w:rPr>
                <w:rFonts w:ascii="Times New Roman" w:hAnsi="Times New Roman"/>
                <w:sz w:val="28"/>
                <w:szCs w:val="28"/>
              </w:rPr>
              <w:t xml:space="preserve"> є;</w:t>
            </w:r>
            <w:proofErr w:type="gramEnd"/>
            <w:r w:rsidRPr="003A77DB">
              <w:rPr>
                <w:rFonts w:ascii="Times New Roman" w:hAnsi="Times New Roman"/>
                <w:sz w:val="28"/>
                <w:szCs w:val="28"/>
              </w:rPr>
              <w:t xml:space="preserve"> </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w:t>
            </w:r>
            <w:proofErr w:type="gramStart"/>
            <w:r w:rsidRPr="003A77DB">
              <w:rPr>
                <w:rFonts w:ascii="Times New Roman" w:hAnsi="Times New Roman"/>
                <w:sz w:val="28"/>
                <w:szCs w:val="28"/>
              </w:rPr>
              <w:t>п</w:t>
            </w:r>
            <w:proofErr w:type="gramEnd"/>
            <w:r w:rsidRPr="003A77DB">
              <w:rPr>
                <w:rFonts w:ascii="Times New Roman" w:hAnsi="Times New Roman"/>
                <w:sz w:val="28"/>
                <w:szCs w:val="28"/>
              </w:rPr>
              <w:t xml:space="preserve">ідстави ненадання </w:t>
            </w:r>
            <w:r w:rsidRPr="003A77DB">
              <w:rPr>
                <w:rFonts w:ascii="Times New Roman" w:hAnsi="Times New Roman"/>
                <w:sz w:val="28"/>
                <w:szCs w:val="28"/>
              </w:rPr>
              <w:lastRenderedPageBreak/>
              <w:t>документів, передбачених Додатком 1 до цієї тендерної документації.</w:t>
            </w:r>
          </w:p>
          <w:p w:rsidR="00700D06" w:rsidRPr="00181039" w:rsidRDefault="0020051E" w:rsidP="0020051E">
            <w:pPr>
              <w:pStyle w:val="a7"/>
              <w:spacing w:line="256" w:lineRule="auto"/>
              <w:ind w:left="-23" w:hanging="23"/>
              <w:jc w:val="both"/>
              <w:rPr>
                <w:lang w:val="uk-UA" w:eastAsia="en-US"/>
              </w:rPr>
            </w:pPr>
            <w:r w:rsidRPr="003A77DB">
              <w:rPr>
                <w:sz w:val="28"/>
                <w:szCs w:val="28"/>
              </w:rPr>
              <w:t>Замовник здійснює закупівлю з урахуванням вимог Закону України «Про санкції».</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658CA" w:rsidRDefault="00700D06">
            <w:pPr>
              <w:pStyle w:val="a7"/>
              <w:spacing w:line="256" w:lineRule="auto"/>
              <w:rPr>
                <w:sz w:val="28"/>
                <w:szCs w:val="28"/>
                <w:lang w:val="uk-UA" w:eastAsia="en-US"/>
              </w:rPr>
            </w:pPr>
            <w:r w:rsidRPr="00A658CA">
              <w:rPr>
                <w:b/>
                <w:bCs/>
                <w:sz w:val="28"/>
                <w:szCs w:val="28"/>
                <w:lang w:val="uk-UA" w:eastAsia="en-US"/>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700D06" w:rsidRPr="0020051E" w:rsidRDefault="00700D06">
            <w:pPr>
              <w:pStyle w:val="a7"/>
              <w:spacing w:line="256" w:lineRule="auto"/>
              <w:ind w:left="-21" w:hanging="21"/>
              <w:jc w:val="both"/>
              <w:rPr>
                <w:sz w:val="28"/>
                <w:szCs w:val="28"/>
                <w:lang w:val="uk-UA" w:eastAsia="en-US"/>
              </w:rPr>
            </w:pPr>
            <w:r w:rsidRPr="0020051E">
              <w:rPr>
                <w:sz w:val="28"/>
                <w:szCs w:val="28"/>
                <w:lang w:val="uk-UA" w:eastAsia="en-US"/>
              </w:rPr>
              <w:t>6.1. Валютою тендерної пропозиції є національна валюта України - гривня.</w:t>
            </w:r>
          </w:p>
          <w:p w:rsidR="00700D06" w:rsidRPr="00181039" w:rsidRDefault="0020051E">
            <w:pPr>
              <w:pStyle w:val="a7"/>
              <w:spacing w:line="256" w:lineRule="auto"/>
              <w:ind w:left="-23" w:hanging="23"/>
              <w:jc w:val="both"/>
              <w:rPr>
                <w:lang w:val="uk-UA" w:eastAsia="en-US"/>
              </w:rPr>
            </w:pPr>
            <w:r w:rsidRPr="003A77DB">
              <w:rPr>
                <w:sz w:val="28"/>
                <w:szCs w:val="28"/>
              </w:rPr>
              <w:t>У разі якщо учасником процедури закупі</w:t>
            </w:r>
            <w:proofErr w:type="gramStart"/>
            <w:r w:rsidRPr="003A77DB">
              <w:rPr>
                <w:sz w:val="28"/>
                <w:szCs w:val="28"/>
              </w:rPr>
              <w:t>вл</w:t>
            </w:r>
            <w:proofErr w:type="gramEnd"/>
            <w:r w:rsidRPr="003A77DB">
              <w:rPr>
                <w:sz w:val="28"/>
                <w:szCs w:val="28"/>
              </w:rPr>
              <w:t>і є нерезидент, такий Учасник зазначає ціну пропозиції в електронній системі закупівель у валюті – гривня.</w:t>
            </w:r>
          </w:p>
        </w:tc>
      </w:tr>
      <w:tr w:rsidR="00700D06" w:rsidRPr="00181039" w:rsidTr="0020051E">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1A1597" w:rsidRDefault="00700D06">
            <w:pPr>
              <w:pStyle w:val="a7"/>
              <w:spacing w:line="256" w:lineRule="auto"/>
              <w:rPr>
                <w:sz w:val="28"/>
                <w:szCs w:val="28"/>
                <w:lang w:val="uk-UA" w:eastAsia="en-US"/>
              </w:rPr>
            </w:pPr>
            <w:r w:rsidRPr="001A1597">
              <w:rPr>
                <w:b/>
                <w:bCs/>
                <w:sz w:val="28"/>
                <w:szCs w:val="28"/>
                <w:lang w:val="uk-UA" w:eastAsia="en-US"/>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Pr>
          <w:p w:rsidR="00FA3A93" w:rsidRDefault="00FA3A93" w:rsidP="0020051E">
            <w:pPr>
              <w:pStyle w:val="11"/>
              <w:widowControl w:val="0"/>
              <w:ind w:firstLine="709"/>
              <w:jc w:val="both"/>
              <w:rPr>
                <w:sz w:val="28"/>
                <w:szCs w:val="28"/>
              </w:rPr>
            </w:pPr>
            <w:r>
              <w:rPr>
                <w:sz w:val="28"/>
                <w:szCs w:val="28"/>
              </w:rPr>
              <w:t>Мова тендерної пропозиції – українська.</w:t>
            </w:r>
          </w:p>
          <w:p w:rsidR="0020051E" w:rsidRPr="003A77DB" w:rsidRDefault="0020051E" w:rsidP="0020051E">
            <w:pPr>
              <w:pStyle w:val="11"/>
              <w:widowControl w:val="0"/>
              <w:ind w:firstLine="709"/>
              <w:jc w:val="both"/>
              <w:rPr>
                <w:sz w:val="28"/>
                <w:szCs w:val="28"/>
              </w:rPr>
            </w:pPr>
            <w:r w:rsidRPr="003A77DB">
              <w:rPr>
                <w:sz w:val="28"/>
                <w:szCs w:val="28"/>
              </w:rPr>
              <w:t>Під час проведення процедур закупівель усі документи, що готуються замовником, викладаються українською мовою.</w:t>
            </w:r>
          </w:p>
          <w:p w:rsidR="0020051E" w:rsidRPr="003A77DB" w:rsidRDefault="0020051E" w:rsidP="0020051E">
            <w:pPr>
              <w:widowControl w:val="0"/>
              <w:pBdr>
                <w:top w:val="nil"/>
                <w:left w:val="nil"/>
                <w:bottom w:val="nil"/>
                <w:right w:val="nil"/>
                <w:between w:val="nil"/>
              </w:pBdr>
              <w:spacing w:after="0" w:line="240" w:lineRule="auto"/>
              <w:ind w:firstLine="709"/>
              <w:jc w:val="both"/>
              <w:rPr>
                <w:rFonts w:ascii="Times New Roman" w:hAnsi="Times New Roman"/>
                <w:sz w:val="28"/>
                <w:szCs w:val="28"/>
              </w:rPr>
            </w:pPr>
            <w:proofErr w:type="gramStart"/>
            <w:r w:rsidRPr="003A77DB">
              <w:rPr>
                <w:rFonts w:ascii="Times New Roman" w:hAnsi="Times New Roman"/>
                <w:sz w:val="28"/>
                <w:szCs w:val="28"/>
              </w:rPr>
              <w:t>П</w:t>
            </w:r>
            <w:proofErr w:type="gramEnd"/>
            <w:r w:rsidRPr="003A77DB">
              <w:rPr>
                <w:rFonts w:ascii="Times New Roman" w:hAnsi="Times New Roman"/>
                <w:sz w:val="28"/>
                <w:szCs w:val="28"/>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051E" w:rsidRPr="003A77DB" w:rsidRDefault="0020051E" w:rsidP="0020051E">
            <w:pPr>
              <w:pStyle w:val="11"/>
              <w:widowControl w:val="0"/>
              <w:ind w:firstLine="709"/>
              <w:jc w:val="both"/>
              <w:rPr>
                <w:sz w:val="28"/>
                <w:szCs w:val="28"/>
              </w:rPr>
            </w:pPr>
            <w:r w:rsidRPr="003A77DB">
              <w:rPr>
                <w:sz w:val="28"/>
                <w:szCs w:val="28"/>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00D06" w:rsidRPr="00181039" w:rsidRDefault="001A1597" w:rsidP="0020051E">
            <w:pPr>
              <w:pStyle w:val="a7"/>
              <w:spacing w:line="256" w:lineRule="auto"/>
              <w:rPr>
                <w:lang w:val="uk-UA" w:eastAsia="en-US"/>
              </w:rPr>
            </w:pPr>
            <w:r>
              <w:rPr>
                <w:sz w:val="28"/>
                <w:szCs w:val="28"/>
                <w:lang w:val="uk-UA"/>
              </w:rPr>
              <w:t xml:space="preserve">         </w:t>
            </w:r>
            <w:r w:rsidR="0020051E" w:rsidRPr="003A77DB">
              <w:rPr>
                <w:sz w:val="28"/>
                <w:szCs w:val="28"/>
              </w:rPr>
              <w:t xml:space="preserve">Не перекладаються з іноземної на українську мову наступні документи: первинні документи, документи на бланках типових і </w:t>
            </w:r>
            <w:proofErr w:type="gramStart"/>
            <w:r w:rsidR="0020051E" w:rsidRPr="003A77DB">
              <w:rPr>
                <w:sz w:val="28"/>
                <w:szCs w:val="28"/>
              </w:rPr>
              <w:t>спец</w:t>
            </w:r>
            <w:proofErr w:type="gramEnd"/>
            <w:r w:rsidR="0020051E" w:rsidRPr="003A77DB">
              <w:rPr>
                <w:sz w:val="28"/>
                <w:szCs w:val="28"/>
              </w:rPr>
              <w:t>іалізованих форм, текст яких викладено іноземною мовою з одночасним його викладенням українською</w:t>
            </w:r>
            <w:r w:rsidR="0020051E">
              <w:rPr>
                <w:sz w:val="28"/>
                <w:szCs w:val="28"/>
              </w:rPr>
              <w:t xml:space="preserve"> мовою.</w:t>
            </w:r>
          </w:p>
        </w:tc>
      </w:tr>
      <w:tr w:rsidR="00700D06" w:rsidRPr="00181039"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1A1597" w:rsidRDefault="00700D06">
            <w:pPr>
              <w:pStyle w:val="a7"/>
              <w:spacing w:line="256" w:lineRule="auto"/>
              <w:jc w:val="center"/>
              <w:rPr>
                <w:sz w:val="28"/>
                <w:szCs w:val="28"/>
                <w:lang w:val="uk-UA" w:eastAsia="en-US"/>
              </w:rPr>
            </w:pPr>
            <w:r w:rsidRPr="001A1597">
              <w:rPr>
                <w:b/>
                <w:bCs/>
                <w:sz w:val="28"/>
                <w:szCs w:val="28"/>
                <w:lang w:val="uk-UA" w:eastAsia="en-US"/>
              </w:rPr>
              <w:t>Розділ ІІ. Порядок унесення змін та надання роз’яснень до тендерної документації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20051E" w:rsidRPr="00AA73C1" w:rsidRDefault="00700D06" w:rsidP="0020051E">
            <w:pPr>
              <w:spacing w:before="120"/>
              <w:ind w:firstLine="567"/>
              <w:jc w:val="both"/>
              <w:rPr>
                <w:rFonts w:ascii="Times New Roman" w:hAnsi="Times New Roman" w:cs="Times New Roman"/>
                <w:strike/>
                <w:color w:val="000000"/>
                <w:sz w:val="28"/>
                <w:szCs w:val="28"/>
                <w:shd w:val="solid" w:color="FFFFFF" w:fill="FFFFFF"/>
              </w:rPr>
            </w:pPr>
            <w:r w:rsidRPr="00AA73C1">
              <w:rPr>
                <w:rFonts w:ascii="Times New Roman" w:hAnsi="Times New Roman" w:cs="Times New Roman"/>
                <w:sz w:val="28"/>
                <w:szCs w:val="28"/>
                <w:lang w:val="uk-UA"/>
              </w:rPr>
              <w:t>1.1</w:t>
            </w:r>
            <w:r w:rsidR="0020051E" w:rsidRPr="00AA73C1">
              <w:rPr>
                <w:rFonts w:ascii="Times New Roman" w:hAnsi="Times New Roman" w:cs="Times New Roman"/>
                <w:color w:val="000000"/>
                <w:sz w:val="28"/>
                <w:szCs w:val="28"/>
                <w:shd w:val="solid" w:color="FFFFFF" w:fill="FFFFFF"/>
                <w:lang w:val="uk-UA"/>
              </w:rPr>
              <w:t xml:space="preserve"> Фізична/юридична особа має право не пізніше ніж за три дні до закінчення строку подання тендерної пропозиції звернутися через </w:t>
            </w:r>
            <w:r w:rsidR="0020051E" w:rsidRPr="00AA73C1">
              <w:rPr>
                <w:rFonts w:ascii="Times New Roman" w:hAnsi="Times New Roman" w:cs="Times New Roman"/>
                <w:color w:val="000000"/>
                <w:sz w:val="28"/>
                <w:szCs w:val="28"/>
                <w:shd w:val="solid" w:color="FFFFFF" w:fill="FFFFFF"/>
                <w:lang w:val="uk-UA"/>
              </w:rPr>
              <w:lastRenderedPageBreak/>
              <w:t xml:space="preserve">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20051E" w:rsidRPr="00AA73C1">
              <w:rPr>
                <w:rFonts w:ascii="Times New Roman" w:hAnsi="Times New Roman" w:cs="Times New Roman"/>
                <w:color w:val="000000"/>
                <w:sz w:val="28"/>
                <w:szCs w:val="28"/>
                <w:shd w:val="solid" w:color="FFFFFF" w:fill="FFFFFF"/>
              </w:rPr>
              <w:t xml:space="preserve">Усі звернення </w:t>
            </w:r>
            <w:proofErr w:type="gramStart"/>
            <w:r w:rsidR="0020051E" w:rsidRPr="00AA73C1">
              <w:rPr>
                <w:rFonts w:ascii="Times New Roman" w:hAnsi="Times New Roman" w:cs="Times New Roman"/>
                <w:color w:val="000000"/>
                <w:sz w:val="28"/>
                <w:szCs w:val="28"/>
                <w:shd w:val="solid" w:color="FFFFFF" w:fill="FFFFFF"/>
              </w:rPr>
              <w:t>за</w:t>
            </w:r>
            <w:proofErr w:type="gramEnd"/>
            <w:r w:rsidR="0020051E" w:rsidRPr="00AA73C1">
              <w:rPr>
                <w:rFonts w:ascii="Times New Roman" w:hAnsi="Times New Roman" w:cs="Times New Roman"/>
                <w:color w:val="000000"/>
                <w:sz w:val="28"/>
                <w:szCs w:val="28"/>
                <w:shd w:val="solid" w:color="FFFFFF" w:fill="FFFFFF"/>
              </w:rPr>
              <w:t xml:space="preserve"> </w:t>
            </w:r>
            <w:proofErr w:type="gramStart"/>
            <w:r w:rsidR="0020051E" w:rsidRPr="00AA73C1">
              <w:rPr>
                <w:rFonts w:ascii="Times New Roman" w:hAnsi="Times New Roman" w:cs="Times New Roman"/>
                <w:color w:val="000000"/>
                <w:sz w:val="28"/>
                <w:szCs w:val="28"/>
                <w:shd w:val="solid" w:color="FFFFFF" w:fill="FFFFFF"/>
              </w:rPr>
              <w:t>роз</w:t>
            </w:r>
            <w:proofErr w:type="gramEnd"/>
            <w:r w:rsidR="0020051E" w:rsidRPr="00AA73C1">
              <w:rPr>
                <w:rFonts w:ascii="Times New Roman" w:hAnsi="Times New Roman" w:cs="Times New Roman"/>
                <w:color w:val="000000"/>
                <w:sz w:val="28"/>
                <w:szCs w:val="28"/>
                <w:shd w:val="solid" w:color="FFFFFF" w:fill="FFFFFF"/>
              </w:rPr>
              <w:t>’ясненнями та звернення щодо усунення порушення автоматично оприлюднюються в електронній системі закупівель без ідентифікації</w:t>
            </w:r>
            <w:r w:rsidR="0020051E" w:rsidRPr="00AA73C1">
              <w:rPr>
                <w:rFonts w:ascii="Times New Roman" w:hAnsi="Times New Roman" w:cs="Times New Roman"/>
                <w:i/>
                <w:color w:val="000000"/>
                <w:sz w:val="28"/>
                <w:szCs w:val="28"/>
                <w:shd w:val="solid" w:color="FFFFFF" w:fill="FFFFFF"/>
              </w:rPr>
              <w:t xml:space="preserve"> </w:t>
            </w:r>
            <w:r w:rsidR="0020051E" w:rsidRPr="00AA73C1">
              <w:rPr>
                <w:rFonts w:ascii="Times New Roman" w:hAnsi="Times New Roman" w:cs="Times New Roman"/>
                <w:color w:val="000000"/>
                <w:sz w:val="28"/>
                <w:szCs w:val="28"/>
                <w:shd w:val="solid" w:color="FFFFFF" w:fill="FFFFFF"/>
              </w:rPr>
              <w:t xml:space="preserve">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0020051E" w:rsidRPr="00AA73C1">
              <w:rPr>
                <w:rFonts w:ascii="Times New Roman" w:hAnsi="Times New Roman" w:cs="Times New Roman"/>
                <w:color w:val="000000"/>
                <w:sz w:val="28"/>
                <w:szCs w:val="28"/>
                <w:shd w:val="solid" w:color="FFFFFF" w:fill="FFFFFF"/>
              </w:rPr>
              <w:t>його в</w:t>
            </w:r>
            <w:proofErr w:type="gramEnd"/>
            <w:r w:rsidR="0020051E" w:rsidRPr="00AA73C1">
              <w:rPr>
                <w:rFonts w:ascii="Times New Roman" w:hAnsi="Times New Roman" w:cs="Times New Roman"/>
                <w:color w:val="000000"/>
                <w:sz w:val="28"/>
                <w:szCs w:val="28"/>
                <w:shd w:val="solid" w:color="FFFFFF" w:fill="FFFFFF"/>
              </w:rPr>
              <w:t xml:space="preserve"> електронній системі закупівель.</w:t>
            </w:r>
          </w:p>
          <w:p w:rsidR="0020051E" w:rsidRPr="00AA73C1" w:rsidRDefault="0020051E" w:rsidP="0020051E">
            <w:pPr>
              <w:spacing w:before="120"/>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AA73C1">
              <w:rPr>
                <w:rFonts w:ascii="Times New Roman" w:hAnsi="Times New Roman" w:cs="Times New Roman"/>
                <w:color w:val="000000"/>
                <w:sz w:val="28"/>
                <w:szCs w:val="28"/>
                <w:shd w:val="solid" w:color="FFFFFF" w:fill="FFFFFF"/>
              </w:rPr>
              <w:t>в</w:t>
            </w:r>
            <w:proofErr w:type="gramEnd"/>
            <w:r w:rsidRPr="00AA73C1">
              <w:rPr>
                <w:rFonts w:ascii="Times New Roman" w:hAnsi="Times New Roman" w:cs="Times New Roman"/>
                <w:color w:val="000000"/>
                <w:sz w:val="28"/>
                <w:szCs w:val="28"/>
                <w:shd w:val="solid" w:color="FFFFFF" w:fill="FFFFFF"/>
              </w:rPr>
              <w:t>.</w:t>
            </w:r>
          </w:p>
          <w:p w:rsidR="0020051E" w:rsidRPr="00AA73C1" w:rsidRDefault="0020051E" w:rsidP="0020051E">
            <w:pPr>
              <w:pStyle w:val="a7"/>
              <w:spacing w:line="256" w:lineRule="auto"/>
              <w:jc w:val="both"/>
              <w:rPr>
                <w:sz w:val="28"/>
                <w:szCs w:val="28"/>
                <w:lang w:val="uk-UA" w:eastAsia="en-US"/>
              </w:rPr>
            </w:pPr>
            <w:r w:rsidRPr="00AA73C1">
              <w:rPr>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3A39A2" w:rsidRPr="001E04B9" w:rsidRDefault="00700D06" w:rsidP="003A39A2">
            <w:pPr>
              <w:spacing w:before="120"/>
              <w:ind w:firstLine="567"/>
              <w:jc w:val="both"/>
              <w:rPr>
                <w:rFonts w:ascii="Times New Roman" w:hAnsi="Times New Roman" w:cs="Times New Roman"/>
                <w:color w:val="000000"/>
                <w:sz w:val="28"/>
                <w:szCs w:val="28"/>
                <w:shd w:val="solid" w:color="FFFFFF" w:fill="FFFFFF"/>
              </w:rPr>
            </w:pPr>
            <w:r w:rsidRPr="001E04B9">
              <w:rPr>
                <w:rFonts w:ascii="Times New Roman" w:hAnsi="Times New Roman" w:cs="Times New Roman"/>
                <w:sz w:val="28"/>
                <w:szCs w:val="28"/>
                <w:lang w:val="uk-UA"/>
              </w:rPr>
              <w:t xml:space="preserve">2.1. </w:t>
            </w:r>
            <w:r w:rsidR="003A39A2" w:rsidRPr="001E04B9">
              <w:rPr>
                <w:rFonts w:ascii="Times New Roman" w:hAnsi="Times New Roman" w:cs="Times New Roman"/>
                <w:color w:val="000000"/>
                <w:sz w:val="28"/>
                <w:szCs w:val="28"/>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3A39A2" w:rsidRPr="001E04B9">
              <w:rPr>
                <w:rFonts w:ascii="Times New Roman" w:hAnsi="Times New Roman" w:cs="Times New Roman"/>
                <w:color w:val="000000"/>
                <w:sz w:val="28"/>
                <w:szCs w:val="28"/>
                <w:shd w:val="solid" w:color="FFFFFF" w:fill="FFFFFF"/>
              </w:rPr>
              <w:t>п</w:t>
            </w:r>
            <w:proofErr w:type="gramEnd"/>
            <w:r w:rsidR="003A39A2" w:rsidRPr="001E04B9">
              <w:rPr>
                <w:rFonts w:ascii="Times New Roman" w:hAnsi="Times New Roman" w:cs="Times New Roman"/>
                <w:color w:val="000000"/>
                <w:sz w:val="28"/>
                <w:szCs w:val="28"/>
                <w:shd w:val="solid" w:color="FFFFFF"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w:t>
            </w:r>
            <w:r w:rsidR="003A39A2" w:rsidRPr="00AA73C1">
              <w:rPr>
                <w:rFonts w:ascii="Times New Roman" w:hAnsi="Times New Roman" w:cs="Times New Roman"/>
                <w:i/>
                <w:color w:val="000000"/>
                <w:sz w:val="28"/>
                <w:szCs w:val="28"/>
                <w:shd w:val="solid" w:color="FFFFFF" w:fill="FFFFFF"/>
              </w:rPr>
              <w:t xml:space="preserve"> </w:t>
            </w:r>
            <w:r w:rsidR="003A39A2" w:rsidRPr="001E04B9">
              <w:rPr>
                <w:rFonts w:ascii="Times New Roman" w:hAnsi="Times New Roman" w:cs="Times New Roman"/>
                <w:color w:val="000000"/>
                <w:sz w:val="28"/>
                <w:szCs w:val="28"/>
                <w:shd w:val="solid" w:color="FFFFFF" w:fill="FFFFFF"/>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003A39A2" w:rsidRPr="001E04B9">
              <w:rPr>
                <w:rFonts w:ascii="Times New Roman" w:hAnsi="Times New Roman" w:cs="Times New Roman"/>
                <w:color w:val="000000"/>
                <w:sz w:val="28"/>
                <w:szCs w:val="28"/>
                <w:shd w:val="solid" w:color="FFFFFF" w:fill="FFFFFF"/>
              </w:rPr>
              <w:t>в</w:t>
            </w:r>
            <w:proofErr w:type="gramEnd"/>
            <w:r w:rsidR="003A39A2" w:rsidRPr="001E04B9">
              <w:rPr>
                <w:rFonts w:ascii="Times New Roman" w:hAnsi="Times New Roman" w:cs="Times New Roman"/>
                <w:color w:val="000000"/>
                <w:sz w:val="28"/>
                <w:szCs w:val="28"/>
                <w:shd w:val="solid" w:color="FFFFFF" w:fill="FFFFFF"/>
              </w:rPr>
              <w:t>.</w:t>
            </w:r>
          </w:p>
          <w:p w:rsidR="003A39A2" w:rsidRPr="00AA73C1" w:rsidRDefault="003A39A2" w:rsidP="003A39A2">
            <w:pPr>
              <w:pStyle w:val="a7"/>
              <w:spacing w:line="256" w:lineRule="auto"/>
              <w:jc w:val="both"/>
              <w:rPr>
                <w:i/>
                <w:sz w:val="28"/>
                <w:szCs w:val="28"/>
                <w:lang w:val="uk-UA" w:eastAsia="en-US"/>
              </w:rPr>
            </w:pPr>
            <w:r w:rsidRPr="001E04B9">
              <w:rPr>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E04B9">
              <w:rPr>
                <w:color w:val="000000"/>
                <w:sz w:val="28"/>
                <w:szCs w:val="28"/>
                <w:shd w:val="solid" w:color="FFFFFF" w:fill="FFFFFF"/>
                <w:lang w:eastAsia="en-US"/>
              </w:rPr>
              <w:t>до</w:t>
            </w:r>
            <w:proofErr w:type="gramEnd"/>
            <w:r w:rsidRPr="001E04B9">
              <w:rPr>
                <w:color w:val="000000"/>
                <w:sz w:val="28"/>
                <w:szCs w:val="28"/>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E04B9">
              <w:rPr>
                <w:color w:val="000000"/>
                <w:sz w:val="28"/>
                <w:szCs w:val="28"/>
                <w:shd w:val="solid" w:color="FFFFFF" w:fill="FFFFFF"/>
                <w:lang w:eastAsia="en-US"/>
              </w:rPr>
              <w:t>р</w:t>
            </w:r>
            <w:proofErr w:type="gramEnd"/>
            <w:r w:rsidRPr="001E04B9">
              <w:rPr>
                <w:color w:val="000000"/>
                <w:sz w:val="28"/>
                <w:szCs w:val="28"/>
                <w:shd w:val="solid" w:color="FFFFFF" w:fill="FFFFFF"/>
                <w:lang w:eastAsia="en-US"/>
              </w:rPr>
              <w:t>ішення про їх внесення</w:t>
            </w:r>
            <w:r w:rsidRPr="00AA73C1">
              <w:rPr>
                <w:i/>
                <w:color w:val="000000"/>
                <w:sz w:val="28"/>
                <w:szCs w:val="28"/>
                <w:shd w:val="solid" w:color="FFFFFF" w:fill="FFFFFF"/>
                <w:lang w:eastAsia="en-US"/>
              </w:rPr>
              <w:t>.</w:t>
            </w:r>
          </w:p>
          <w:p w:rsidR="00700D06" w:rsidRPr="00AA73C1" w:rsidRDefault="00700D06">
            <w:pPr>
              <w:pStyle w:val="a7"/>
              <w:spacing w:line="256" w:lineRule="auto"/>
              <w:jc w:val="both"/>
              <w:rPr>
                <w:i/>
                <w:sz w:val="28"/>
                <w:szCs w:val="28"/>
                <w:lang w:val="uk-UA" w:eastAsia="en-US"/>
              </w:rPr>
            </w:pP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lastRenderedPageBreak/>
              <w:t>Розділ ІІІ. Інструкція з підготовки тендерної пропозиції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2A06FF" w:rsidRPr="00AA73C1" w:rsidRDefault="00700D06" w:rsidP="002A06FF">
            <w:pPr>
              <w:pStyle w:val="11"/>
              <w:widowControl w:val="0"/>
              <w:suppressAutoHyphens/>
              <w:ind w:right="113"/>
              <w:jc w:val="both"/>
              <w:rPr>
                <w:i/>
                <w:sz w:val="28"/>
                <w:szCs w:val="28"/>
                <w:lang w:eastAsia="uk-UA"/>
              </w:rPr>
            </w:pPr>
            <w:r w:rsidRPr="00AA73C1">
              <w:rPr>
                <w:sz w:val="28"/>
                <w:szCs w:val="28"/>
                <w:lang w:eastAsia="en-US"/>
              </w:rPr>
              <w:t>1.1</w:t>
            </w:r>
            <w:r w:rsidR="002A06FF" w:rsidRPr="00AA73C1">
              <w:rPr>
                <w:i/>
                <w:sz w:val="28"/>
                <w:szCs w:val="28"/>
                <w:shd w:val="solid" w:color="FFFFFF" w:fill="FFFFFF"/>
                <w:lang w:eastAsia="en-US"/>
              </w:rPr>
              <w:t>.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2A06FF" w:rsidRPr="00AA73C1" w:rsidRDefault="002A06FF" w:rsidP="002A06FF">
            <w:pPr>
              <w:pStyle w:val="11"/>
              <w:widowControl w:val="0"/>
              <w:suppressAutoHyphens/>
              <w:ind w:right="113"/>
              <w:jc w:val="both"/>
              <w:rPr>
                <w:sz w:val="28"/>
                <w:szCs w:val="28"/>
                <w:lang w:eastAsia="uk-UA"/>
              </w:rPr>
            </w:pPr>
            <w:r w:rsidRPr="00AA73C1">
              <w:rPr>
                <w:sz w:val="28"/>
                <w:szCs w:val="28"/>
                <w:lang w:eastAsia="uk-UA"/>
              </w:rPr>
              <w:t>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xml:space="preserve">- інформації та документів, що підтверджують відповідність </w:t>
            </w:r>
            <w:r w:rsidRPr="00AA73C1">
              <w:rPr>
                <w:sz w:val="28"/>
                <w:szCs w:val="28"/>
                <w:lang w:eastAsia="uk-UA"/>
              </w:rPr>
              <w:lastRenderedPageBreak/>
              <w:t xml:space="preserve">учасника кваліфікаційним критеріям - згідно </w:t>
            </w:r>
            <w:r w:rsidRPr="00AA73C1">
              <w:rPr>
                <w:b/>
                <w:bCs/>
                <w:sz w:val="28"/>
                <w:szCs w:val="28"/>
                <w:lang w:eastAsia="uk-UA"/>
              </w:rPr>
              <w:t>Додатку 2</w:t>
            </w:r>
            <w:r w:rsidRPr="00AA73C1">
              <w:rPr>
                <w:sz w:val="28"/>
                <w:szCs w:val="28"/>
                <w:lang w:eastAsia="uk-UA"/>
              </w:rPr>
              <w:t xml:space="preserve"> до цієї тендерної документації;</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AA73C1">
              <w:rPr>
                <w:b/>
                <w:bCs/>
                <w:sz w:val="28"/>
                <w:szCs w:val="28"/>
                <w:lang w:eastAsia="uk-UA"/>
              </w:rPr>
              <w:t>Додатку 3</w:t>
            </w:r>
            <w:r w:rsidRPr="00AA73C1">
              <w:rPr>
                <w:sz w:val="28"/>
                <w:szCs w:val="28"/>
                <w:lang w:eastAsia="uk-UA"/>
              </w:rPr>
              <w:t xml:space="preserve"> до цієї тендерної документації;</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A06FF" w:rsidRPr="00AA73C1" w:rsidRDefault="002A06FF" w:rsidP="002A06FF">
            <w:pPr>
              <w:pStyle w:val="11"/>
              <w:widowControl w:val="0"/>
              <w:suppressAutoHyphens/>
              <w:ind w:right="113" w:firstLine="709"/>
              <w:jc w:val="both"/>
              <w:rPr>
                <w:sz w:val="28"/>
                <w:szCs w:val="28"/>
                <w:lang w:eastAsia="uk-UA"/>
              </w:rPr>
            </w:pPr>
            <w:r w:rsidRPr="00AA73C1">
              <w:rPr>
                <w:sz w:val="28"/>
                <w:szCs w:val="28"/>
                <w:lang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xml:space="preserve">- проєкту договору про закупівлю - згідно </w:t>
            </w:r>
            <w:r w:rsidRPr="00AA73C1">
              <w:rPr>
                <w:b/>
                <w:bCs/>
                <w:sz w:val="28"/>
                <w:szCs w:val="28"/>
                <w:lang w:eastAsia="uk-UA"/>
              </w:rPr>
              <w:t>Додатку 4</w:t>
            </w:r>
            <w:r w:rsidRPr="00AA73C1">
              <w:rPr>
                <w:sz w:val="28"/>
                <w:szCs w:val="28"/>
                <w:lang w:eastAsia="uk-UA"/>
              </w:rPr>
              <w:t xml:space="preserve"> до цієї тендерної документації;</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інших документів, необхідність подання яких у складі тендерної пропозиції передбачена умовами цієї документації.</w:t>
            </w:r>
          </w:p>
          <w:p w:rsidR="002A06FF" w:rsidRPr="00AA73C1" w:rsidRDefault="002A06FF" w:rsidP="002A06FF">
            <w:pPr>
              <w:pStyle w:val="ab"/>
              <w:spacing w:after="0"/>
              <w:ind w:firstLine="709"/>
              <w:rPr>
                <w:rFonts w:ascii="Times New Roman" w:eastAsia="Arial" w:hAnsi="Times New Roman" w:cs="Times New Roman"/>
                <w:sz w:val="28"/>
                <w:szCs w:val="28"/>
                <w:lang w:val="uk-UA" w:eastAsia="uk-UA"/>
              </w:rPr>
            </w:pPr>
            <w:r w:rsidRPr="00AA73C1">
              <w:rPr>
                <w:rFonts w:ascii="Times New Roman" w:eastAsia="Arial" w:hAnsi="Times New Roman" w:cs="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1.3. Кожен учасник має право подати тільки одну тендерну пропозицію.</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AA73C1">
              <w:rPr>
                <w:rFonts w:ascii="Times New Roman" w:eastAsia="Arial" w:hAnsi="Times New Roman" w:cs="Times New Roman"/>
                <w:sz w:val="28"/>
                <w:szCs w:val="28"/>
              </w:rPr>
              <w:t>ст</w:t>
            </w:r>
            <w:proofErr w:type="gramEnd"/>
            <w:r w:rsidRPr="00AA73C1">
              <w:rPr>
                <w:rFonts w:ascii="Times New Roman" w:eastAsia="Arial" w:hAnsi="Times New Roman" w:cs="Times New Roman"/>
                <w:sz w:val="28"/>
                <w:szCs w:val="28"/>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w:t>
            </w:r>
            <w:r w:rsidRPr="00AA73C1">
              <w:rPr>
                <w:rFonts w:ascii="Times New Roman" w:eastAsia="Arial" w:hAnsi="Times New Roman" w:cs="Times New Roman"/>
                <w:sz w:val="28"/>
                <w:szCs w:val="28"/>
              </w:rPr>
              <w:lastRenderedPageBreak/>
              <w:t xml:space="preserve">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AA73C1">
              <w:rPr>
                <w:rFonts w:ascii="Times New Roman" w:eastAsia="Arial" w:hAnsi="Times New Roman" w:cs="Times New Roman"/>
                <w:sz w:val="28"/>
                <w:szCs w:val="28"/>
              </w:rPr>
              <w:t>ал чи</w:t>
            </w:r>
            <w:proofErr w:type="gramEnd"/>
            <w:r w:rsidRPr="00AA73C1">
              <w:rPr>
                <w:rFonts w:ascii="Times New Roman" w:eastAsia="Arial" w:hAnsi="Times New Roman" w:cs="Times New Roman"/>
                <w:sz w:val="28"/>
                <w:szCs w:val="28"/>
              </w:rPr>
              <w:t xml:space="preserve"> інформацію).</w:t>
            </w:r>
          </w:p>
          <w:p w:rsidR="002A06FF" w:rsidRPr="00AA73C1" w:rsidRDefault="002A06FF" w:rsidP="002A06FF">
            <w:pPr>
              <w:widowControl w:val="0"/>
              <w:pBdr>
                <w:top w:val="nil"/>
                <w:left w:val="nil"/>
                <w:bottom w:val="nil"/>
                <w:right w:val="nil"/>
                <w:between w:val="nil"/>
              </w:pBdr>
              <w:spacing w:after="0"/>
              <w:ind w:hanging="21"/>
              <w:jc w:val="both"/>
              <w:rPr>
                <w:rFonts w:ascii="Times New Roman" w:hAnsi="Times New Roman" w:cs="Times New Roman"/>
                <w:color w:val="000000"/>
                <w:sz w:val="28"/>
                <w:szCs w:val="28"/>
              </w:rPr>
            </w:pPr>
            <w:r w:rsidRPr="00AA73C1">
              <w:rPr>
                <w:rFonts w:ascii="Times New Roman" w:eastAsia="Arial" w:hAnsi="Times New Roman" w:cs="Times New Roman"/>
                <w:sz w:val="28"/>
                <w:szCs w:val="28"/>
              </w:rPr>
              <w:t xml:space="preserve">1.5.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Pr="00AA73C1">
                <w:rPr>
                  <w:rFonts w:ascii="Times New Roman" w:eastAsia="Arial" w:hAnsi="Times New Roman" w:cs="Times New Roman"/>
                  <w:sz w:val="28"/>
                  <w:szCs w:val="28"/>
                </w:rPr>
                <w:t>"Про електронні документи та електронний документообіг"</w:t>
              </w:r>
            </w:hyperlink>
            <w:r w:rsidRPr="00AA73C1">
              <w:rPr>
                <w:rFonts w:ascii="Times New Roman" w:eastAsia="Arial" w:hAnsi="Times New Roman" w:cs="Times New Roman"/>
                <w:sz w:val="28"/>
                <w:szCs w:val="28"/>
              </w:rPr>
              <w:t xml:space="preserve"> та </w:t>
            </w:r>
            <w:hyperlink r:id="rId9" w:tgtFrame="_blank" w:history="1">
              <w:r w:rsidRPr="00AA73C1">
                <w:rPr>
                  <w:rFonts w:ascii="Times New Roman" w:eastAsia="Arial" w:hAnsi="Times New Roman" w:cs="Times New Roman"/>
                  <w:sz w:val="28"/>
                  <w:szCs w:val="28"/>
                </w:rPr>
                <w:t>"Про електронні довірчі послуги"</w:t>
              </w:r>
            </w:hyperlink>
            <w:r w:rsidRPr="00AA73C1">
              <w:rPr>
                <w:rFonts w:ascii="Times New Roman" w:eastAsia="Arial" w:hAnsi="Times New Roman" w:cs="Times New Roman"/>
                <w:sz w:val="28"/>
                <w:szCs w:val="28"/>
              </w:rPr>
              <w:t xml:space="preserve">, </w:t>
            </w:r>
            <w:r w:rsidRPr="00AA73C1">
              <w:rPr>
                <w:rFonts w:ascii="Times New Roman" w:hAnsi="Times New Roman" w:cs="Times New Roman"/>
                <w:color w:val="000000"/>
                <w:sz w:val="28"/>
                <w:szCs w:val="28"/>
              </w:rPr>
              <w:t xml:space="preserve">тобто тендерна пропозиція у будь-якому випадку повинна містити накладений кваліфікований електронний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1.6. Повноваження щодо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w:t>
            </w:r>
            <w:r w:rsidRPr="00AA73C1">
              <w:rPr>
                <w:rFonts w:ascii="Times New Roman" w:eastAsia="Arial" w:hAnsi="Times New Roman" w:cs="Times New Roman"/>
                <w:sz w:val="28"/>
                <w:szCs w:val="28"/>
              </w:rPr>
              <w:lastRenderedPageBreak/>
              <w:t xml:space="preserve">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ідписала від імені учасника вказану довіреність.</w:t>
            </w:r>
          </w:p>
          <w:p w:rsidR="002A06FF" w:rsidRPr="00AA73C1" w:rsidRDefault="002A06FF" w:rsidP="002A06FF">
            <w:pPr>
              <w:widowControl w:val="0"/>
              <w:pBdr>
                <w:top w:val="nil"/>
                <w:left w:val="nil"/>
                <w:bottom w:val="nil"/>
                <w:right w:val="nil"/>
                <w:between w:val="nil"/>
              </w:pBdr>
              <w:suppressAutoHyphens/>
              <w:spacing w:after="0" w:line="240" w:lineRule="auto"/>
              <w:ind w:firstLine="709"/>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У разі якщо тендерна пропозиція </w:t>
            </w:r>
            <w:proofErr w:type="gramStart"/>
            <w:r w:rsidRPr="00AA73C1">
              <w:rPr>
                <w:rFonts w:ascii="Times New Roman" w:eastAsia="Arial" w:hAnsi="Times New Roman" w:cs="Times New Roman"/>
                <w:sz w:val="28"/>
                <w:szCs w:val="28"/>
              </w:rPr>
              <w:t>подається</w:t>
            </w:r>
            <w:proofErr w:type="gramEnd"/>
            <w:r w:rsidRPr="00AA73C1">
              <w:rPr>
                <w:rFonts w:ascii="Times New Roman" w:eastAsia="Arial" w:hAnsi="Times New Roman" w:cs="Times New Roman"/>
                <w:sz w:val="28"/>
                <w:szCs w:val="28"/>
              </w:rPr>
              <w:t xml:space="preserve"> об'єднанням учасників, до неї обов'язково включається документ про створення такого об'єднання.  </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1.7. Документи, що не передбачені законодавством для учасників - юридичних, фізичних осіб, у тому числі фізичних осіб -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ідставою для її відхилення замовником.</w:t>
            </w:r>
          </w:p>
          <w:p w:rsidR="002A06FF" w:rsidRPr="00AA73C1" w:rsidRDefault="002A06FF" w:rsidP="002A06FF">
            <w:pPr>
              <w:shd w:val="clear" w:color="auto" w:fill="FFFFFF"/>
              <w:suppressAutoHyphens/>
              <w:spacing w:after="0" w:line="240" w:lineRule="auto"/>
              <w:jc w:val="both"/>
              <w:textAlignment w:val="baseline"/>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1.8. </w:t>
            </w:r>
            <w:proofErr w:type="gramStart"/>
            <w:r w:rsidRPr="00AA73C1">
              <w:rPr>
                <w:rFonts w:ascii="Times New Roman" w:eastAsia="Arial" w:hAnsi="Times New Roman" w:cs="Times New Roman"/>
                <w:sz w:val="28"/>
                <w:szCs w:val="28"/>
              </w:rPr>
              <w:t>Ц</w:t>
            </w:r>
            <w:proofErr w:type="gramEnd"/>
            <w:r w:rsidRPr="00AA73C1">
              <w:rPr>
                <w:rFonts w:ascii="Times New Roman" w:eastAsia="Arial" w:hAnsi="Times New Roman" w:cs="Times New Roman"/>
                <w:sz w:val="28"/>
                <w:szCs w:val="28"/>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A39A2" w:rsidRPr="00AA73C1" w:rsidRDefault="002A06FF" w:rsidP="002A06FF">
            <w:pPr>
              <w:pStyle w:val="a7"/>
              <w:spacing w:line="256" w:lineRule="auto"/>
              <w:ind w:left="-21" w:hanging="21"/>
              <w:jc w:val="both"/>
              <w:rPr>
                <w:sz w:val="28"/>
                <w:szCs w:val="28"/>
                <w:lang w:val="uk-UA" w:eastAsia="en-US"/>
              </w:rPr>
            </w:pPr>
            <w:r w:rsidRPr="00AA73C1">
              <w:rPr>
                <w:rFonts w:eastAsia="Arial"/>
                <w:b/>
                <w:bCs/>
                <w:i/>
                <w:iCs/>
                <w:sz w:val="28"/>
                <w:szCs w:val="28"/>
                <w:u w:val="single"/>
              </w:rPr>
              <w:lastRenderedPageBreak/>
              <w:t>1.9</w:t>
            </w:r>
            <w:r w:rsidRPr="00AA73C1">
              <w:rPr>
                <w:rFonts w:eastAsia="Arial"/>
                <w:b/>
                <w:bCs/>
                <w:i/>
                <w:iCs/>
                <w:color w:val="000000" w:themeColor="text1"/>
                <w:sz w:val="28"/>
                <w:szCs w:val="28"/>
                <w:u w:val="single"/>
              </w:rPr>
              <w:t xml:space="preserve">. </w:t>
            </w:r>
            <w:proofErr w:type="gramStart"/>
            <w:r w:rsidRPr="00AA73C1">
              <w:rPr>
                <w:b/>
                <w:bCs/>
                <w:i/>
                <w:iCs/>
                <w:color w:val="000000" w:themeColor="text1"/>
                <w:sz w:val="28"/>
                <w:szCs w:val="28"/>
                <w:u w:val="single"/>
                <w:shd w:val="solid" w:color="FFFFFF" w:fill="FFFFFF"/>
                <w:lang w:eastAsia="en-US"/>
              </w:rPr>
              <w:t>Ц</w:t>
            </w:r>
            <w:proofErr w:type="gramEnd"/>
            <w:r w:rsidRPr="00AA73C1">
              <w:rPr>
                <w:b/>
                <w:bCs/>
                <w:i/>
                <w:iCs/>
                <w:color w:val="000000" w:themeColor="text1"/>
                <w:sz w:val="28"/>
                <w:szCs w:val="28"/>
                <w:u w:val="single"/>
                <w:shd w:val="solid" w:color="FFFFFF" w:fill="FFFFFF"/>
                <w:lang w:eastAsia="en-US"/>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0D06" w:rsidRPr="00AA73C1" w:rsidRDefault="00700D06">
            <w:pPr>
              <w:pStyle w:val="a7"/>
              <w:spacing w:line="256" w:lineRule="auto"/>
              <w:ind w:left="-21" w:hanging="21"/>
              <w:jc w:val="both"/>
              <w:rPr>
                <w:sz w:val="28"/>
                <w:szCs w:val="28"/>
                <w:lang w:val="uk-UA" w:eastAsia="en-US"/>
              </w:rPr>
            </w:pPr>
          </w:p>
        </w:tc>
      </w:tr>
      <w:tr w:rsidR="00700D06" w:rsidRPr="00AA73C1" w:rsidTr="00700D06">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700D06">
            <w:pPr>
              <w:pStyle w:val="a7"/>
              <w:spacing w:line="256" w:lineRule="auto"/>
              <w:ind w:left="-21" w:hanging="21"/>
              <w:jc w:val="both"/>
              <w:rPr>
                <w:sz w:val="28"/>
                <w:szCs w:val="28"/>
                <w:lang w:val="uk-UA" w:eastAsia="en-US"/>
              </w:rPr>
            </w:pPr>
            <w:r w:rsidRPr="00AA73C1">
              <w:rPr>
                <w:sz w:val="28"/>
                <w:szCs w:val="28"/>
                <w:lang w:val="uk-UA" w:eastAsia="en-US"/>
              </w:rPr>
              <w:t>Не вимагається</w:t>
            </w:r>
          </w:p>
          <w:p w:rsidR="00700D06" w:rsidRPr="00AA73C1" w:rsidRDefault="00700D06">
            <w:pPr>
              <w:pStyle w:val="a7"/>
              <w:spacing w:line="256" w:lineRule="auto"/>
              <w:ind w:firstLine="425"/>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sz w:val="28"/>
                <w:szCs w:val="28"/>
                <w:lang w:val="uk-UA" w:eastAsia="en-US"/>
              </w:rPr>
              <w:t>Відсутні, через те, що забезпечення тендерної пропозиції не вимагається</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2A06FF" w:rsidRPr="00AA73C1" w:rsidRDefault="000E53D2" w:rsidP="002A06FF">
            <w:pPr>
              <w:widowControl w:val="0"/>
              <w:pBdr>
                <w:top w:val="nil"/>
                <w:left w:val="nil"/>
                <w:bottom w:val="nil"/>
                <w:right w:val="nil"/>
                <w:between w:val="nil"/>
              </w:pBdr>
              <w:spacing w:after="0"/>
              <w:ind w:firstLine="709"/>
              <w:jc w:val="both"/>
              <w:rPr>
                <w:rFonts w:ascii="Times New Roman" w:hAnsi="Times New Roman" w:cs="Times New Roman"/>
                <w:sz w:val="28"/>
                <w:szCs w:val="28"/>
              </w:rPr>
            </w:pPr>
            <w:r w:rsidRPr="00AA73C1">
              <w:rPr>
                <w:rFonts w:ascii="Times New Roman" w:hAnsi="Times New Roman" w:cs="Times New Roman"/>
                <w:sz w:val="28"/>
                <w:szCs w:val="28"/>
                <w:lang w:val="uk-UA"/>
              </w:rPr>
              <w:t>4.1.</w:t>
            </w:r>
            <w:r w:rsidR="002A06FF" w:rsidRPr="00AA73C1">
              <w:rPr>
                <w:rFonts w:ascii="Times New Roman" w:hAnsi="Times New Roman" w:cs="Times New Roman"/>
                <w:sz w:val="28"/>
                <w:szCs w:val="28"/>
              </w:rPr>
              <w:t xml:space="preserve"> Тендерні пропозиції </w:t>
            </w:r>
            <w:r w:rsidR="001E04B9">
              <w:rPr>
                <w:rFonts w:ascii="Times New Roman" w:hAnsi="Times New Roman" w:cs="Times New Roman"/>
                <w:sz w:val="28"/>
                <w:szCs w:val="28"/>
              </w:rPr>
              <w:t>вважаються дійсними протягом 1</w:t>
            </w:r>
            <w:r w:rsidR="001E04B9">
              <w:rPr>
                <w:rFonts w:ascii="Times New Roman" w:hAnsi="Times New Roman" w:cs="Times New Roman"/>
                <w:sz w:val="28"/>
                <w:szCs w:val="28"/>
                <w:lang w:val="uk-UA"/>
              </w:rPr>
              <w:t>20 (ста двадцяти)</w:t>
            </w:r>
            <w:r w:rsidR="002A06FF" w:rsidRPr="00AA73C1">
              <w:rPr>
                <w:rFonts w:ascii="Times New Roman" w:hAnsi="Times New Roman" w:cs="Times New Roman"/>
                <w:sz w:val="28"/>
                <w:szCs w:val="28"/>
              </w:rPr>
              <w:t xml:space="preserve"> днів із дати кінцевого строку подання тендерних пропозицій.</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 xml:space="preserve">Тендерні пропозиції залишаються дійсними протягом зазначеного в тендерній документації строку, який </w:t>
            </w:r>
            <w:proofErr w:type="gramStart"/>
            <w:r w:rsidRPr="00AA73C1">
              <w:rPr>
                <w:rFonts w:ascii="Times New Roman" w:hAnsi="Times New Roman" w:cs="Times New Roman"/>
                <w:color w:val="000000"/>
                <w:sz w:val="28"/>
                <w:szCs w:val="28"/>
                <w:shd w:val="solid" w:color="FFFFFF" w:fill="FFFFFF"/>
              </w:rPr>
              <w:t>у</w:t>
            </w:r>
            <w:proofErr w:type="gramEnd"/>
            <w:r w:rsidRPr="00AA73C1">
              <w:rPr>
                <w:rFonts w:ascii="Times New Roman" w:hAnsi="Times New Roman" w:cs="Times New Roman"/>
                <w:color w:val="000000"/>
                <w:sz w:val="28"/>
                <w:szCs w:val="28"/>
                <w:shd w:val="solid" w:color="FFFFFF" w:fill="FFFFFF"/>
              </w:rPr>
              <w:t xml:space="preserve"> разі необхідності може бути продовжений.</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До закінчення зазначеного строку замовник має право вимагати від учасників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і продовження строку дії тендерних пропозицій. Учасник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і має право:</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відхилити таку вимогу, не втрачаючи при цьому наданого ним забезпечення тендерної пропозиції;</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2A06FF" w:rsidRPr="00AA73C1" w:rsidRDefault="002A06FF" w:rsidP="002A06FF">
            <w:pPr>
              <w:pStyle w:val="a7"/>
              <w:spacing w:line="256" w:lineRule="auto"/>
              <w:jc w:val="both"/>
              <w:rPr>
                <w:sz w:val="28"/>
                <w:szCs w:val="28"/>
                <w:lang w:val="uk-UA" w:eastAsia="en-US"/>
              </w:rPr>
            </w:pPr>
            <w:r w:rsidRPr="00AA73C1">
              <w:rPr>
                <w:color w:val="000000"/>
                <w:sz w:val="28"/>
                <w:szCs w:val="28"/>
                <w:shd w:val="solid" w:color="FFFFFF" w:fill="FFFFFF"/>
                <w:lang w:eastAsia="en-US"/>
              </w:rPr>
              <w:t>У разі необхідності учасник процедури закупі</w:t>
            </w:r>
            <w:proofErr w:type="gramStart"/>
            <w:r w:rsidRPr="00AA73C1">
              <w:rPr>
                <w:color w:val="000000"/>
                <w:sz w:val="28"/>
                <w:szCs w:val="28"/>
                <w:shd w:val="solid" w:color="FFFFFF" w:fill="FFFFFF"/>
                <w:lang w:eastAsia="en-US"/>
              </w:rPr>
              <w:t>вл</w:t>
            </w:r>
            <w:proofErr w:type="gramEnd"/>
            <w:r w:rsidRPr="00AA73C1">
              <w:rPr>
                <w:color w:val="000000"/>
                <w:sz w:val="28"/>
                <w:szCs w:val="28"/>
                <w:shd w:val="solid" w:color="FFFFFF" w:fill="FFFFFF"/>
                <w:lang w:eastAsia="en-US"/>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5</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700D06">
            <w:pPr>
              <w:pStyle w:val="a7"/>
              <w:spacing w:line="256" w:lineRule="auto"/>
              <w:rPr>
                <w:sz w:val="28"/>
                <w:szCs w:val="28"/>
                <w:lang w:val="uk-UA" w:eastAsia="en-US"/>
              </w:rPr>
            </w:pPr>
            <w:r w:rsidRPr="00AA73C1">
              <w:rPr>
                <w:b/>
                <w:bCs/>
                <w:sz w:val="28"/>
                <w:szCs w:val="28"/>
                <w:lang w:val="uk-UA" w:eastAsia="en-US"/>
              </w:rPr>
              <w:t xml:space="preserve">Кваліфікаційні критерії відповідно до статті 16 Закону, підстави, встановлені статтею 17 Закону, та </w:t>
            </w:r>
            <w:r w:rsidRPr="00AA73C1">
              <w:rPr>
                <w:b/>
                <w:bCs/>
                <w:sz w:val="28"/>
                <w:szCs w:val="28"/>
                <w:lang w:val="uk-UA" w:eastAsia="en-US"/>
              </w:rPr>
              <w:lastRenderedPageBreak/>
              <w:t>інформація про спосіб підтвердження відповідності учасників установленим критеріям і вимогам згідно із законодавством. </w:t>
            </w:r>
          </w:p>
          <w:p w:rsidR="00700D06" w:rsidRPr="00AA73C1" w:rsidRDefault="00700D06">
            <w:pPr>
              <w:pStyle w:val="a7"/>
              <w:spacing w:line="256" w:lineRule="auto"/>
              <w:rPr>
                <w:b/>
                <w:bCs/>
                <w:sz w:val="28"/>
                <w:szCs w:val="28"/>
                <w:lang w:val="uk-UA" w:eastAsia="en-US"/>
              </w:rPr>
            </w:pPr>
            <w:r w:rsidRPr="00AA73C1">
              <w:rPr>
                <w:b/>
                <w:bCs/>
                <w:sz w:val="28"/>
                <w:szCs w:val="28"/>
                <w:lang w:val="uk-UA"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sz w:val="28"/>
                <w:szCs w:val="28"/>
                <w:lang w:val="uk-UA"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873DB" w:rsidRPr="00AA73C1" w:rsidRDefault="000E53D2" w:rsidP="001873DB">
            <w:pPr>
              <w:spacing w:after="0" w:line="240" w:lineRule="auto"/>
              <w:ind w:firstLine="709"/>
              <w:jc w:val="both"/>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lang w:val="uk-UA"/>
              </w:rPr>
              <w:lastRenderedPageBreak/>
              <w:t>5.1.</w:t>
            </w:r>
            <w:r w:rsidR="001873DB" w:rsidRPr="00AA73C1">
              <w:rPr>
                <w:rFonts w:ascii="Times New Roman" w:hAnsi="Times New Roman" w:cs="Times New Roman"/>
                <w:color w:val="000000" w:themeColor="text1"/>
                <w:sz w:val="28"/>
                <w:szCs w:val="28"/>
              </w:rPr>
              <w:t xml:space="preserve">Згідно п. 45 Особливостей </w:t>
            </w:r>
            <w:proofErr w:type="gramStart"/>
            <w:r w:rsidR="001873DB" w:rsidRPr="00AA73C1">
              <w:rPr>
                <w:rFonts w:ascii="Times New Roman" w:hAnsi="Times New Roman" w:cs="Times New Roman"/>
                <w:color w:val="000000" w:themeColor="text1"/>
                <w:sz w:val="28"/>
                <w:szCs w:val="28"/>
              </w:rPr>
              <w:t>п</w:t>
            </w:r>
            <w:proofErr w:type="gramEnd"/>
            <w:r w:rsidR="001873DB" w:rsidRPr="00AA73C1">
              <w:rPr>
                <w:rFonts w:ascii="Times New Roman" w:hAnsi="Times New Roman" w:cs="Times New Roman"/>
                <w:color w:val="000000" w:themeColor="text1"/>
                <w:sz w:val="28"/>
                <w:szCs w:val="28"/>
              </w:rPr>
              <w:t xml:space="preserve">ід час здійснення закупівлі товарів замовник може не застосовувати до учасників процедури закупівлі </w:t>
            </w:r>
            <w:r w:rsidR="001873DB" w:rsidRPr="00AA73C1">
              <w:rPr>
                <w:rFonts w:ascii="Times New Roman" w:hAnsi="Times New Roman" w:cs="Times New Roman"/>
                <w:color w:val="000000" w:themeColor="text1"/>
                <w:sz w:val="28"/>
                <w:szCs w:val="28"/>
              </w:rPr>
              <w:lastRenderedPageBreak/>
              <w:t>кваліфікаційні критерії, визначені статтею 16 Закону. </w:t>
            </w:r>
          </w:p>
          <w:p w:rsidR="001873DB" w:rsidRPr="00AA73C1" w:rsidRDefault="001873DB" w:rsidP="001873DB">
            <w:pPr>
              <w:spacing w:after="0" w:line="240" w:lineRule="auto"/>
              <w:ind w:firstLine="709"/>
              <w:jc w:val="both"/>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 xml:space="preserve">Для участі у </w:t>
            </w:r>
            <w:r w:rsidRPr="00AA73C1">
              <w:rPr>
                <w:rFonts w:ascii="Times New Roman" w:hAnsi="Times New Roman" w:cs="Times New Roman"/>
                <w:i/>
                <w:color w:val="000000" w:themeColor="text1"/>
                <w:sz w:val="28"/>
                <w:szCs w:val="28"/>
              </w:rPr>
              <w:t>процедурі закупі</w:t>
            </w:r>
            <w:proofErr w:type="gramStart"/>
            <w:r w:rsidRPr="00AA73C1">
              <w:rPr>
                <w:rFonts w:ascii="Times New Roman" w:hAnsi="Times New Roman" w:cs="Times New Roman"/>
                <w:i/>
                <w:color w:val="000000" w:themeColor="text1"/>
                <w:sz w:val="28"/>
                <w:szCs w:val="28"/>
              </w:rPr>
              <w:t>вл</w:t>
            </w:r>
            <w:proofErr w:type="gramEnd"/>
            <w:r w:rsidRPr="00AA73C1">
              <w:rPr>
                <w:rFonts w:ascii="Times New Roman" w:hAnsi="Times New Roman" w:cs="Times New Roman"/>
                <w:i/>
                <w:color w:val="000000" w:themeColor="text1"/>
                <w:sz w:val="28"/>
                <w:szCs w:val="28"/>
              </w:rPr>
              <w:t>і</w:t>
            </w:r>
            <w:r w:rsidRPr="00AA73C1">
              <w:rPr>
                <w:rFonts w:ascii="Times New Roman" w:hAnsi="Times New Roman" w:cs="Times New Roman"/>
                <w:color w:val="000000" w:themeColor="text1"/>
                <w:sz w:val="28"/>
                <w:szCs w:val="28"/>
              </w:rPr>
              <w:t xml:space="preserve"> учасники повинні мати кваліфікаційні дані, які відповідають критеріям, визначеним </w:t>
            </w:r>
            <w:r w:rsidRPr="00AA73C1">
              <w:rPr>
                <w:rFonts w:ascii="Times New Roman" w:hAnsi="Times New Roman" w:cs="Times New Roman"/>
                <w:b/>
                <w:color w:val="000000" w:themeColor="text1"/>
                <w:sz w:val="28"/>
                <w:szCs w:val="28"/>
              </w:rPr>
              <w:t xml:space="preserve">Додатком 2 </w:t>
            </w:r>
            <w:r w:rsidRPr="00AA73C1">
              <w:rPr>
                <w:rFonts w:ascii="Times New Roman" w:hAnsi="Times New Roman" w:cs="Times New Roman"/>
                <w:color w:val="000000" w:themeColor="text1"/>
                <w:sz w:val="28"/>
                <w:szCs w:val="28"/>
              </w:rPr>
              <w:t>до тендерної документації.</w:t>
            </w:r>
          </w:p>
          <w:p w:rsidR="001873DB" w:rsidRPr="00AA73C1" w:rsidRDefault="001873DB" w:rsidP="001873DB">
            <w:pPr>
              <w:spacing w:after="0" w:line="240" w:lineRule="auto"/>
              <w:ind w:firstLine="709"/>
              <w:jc w:val="both"/>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 xml:space="preserve">Для </w:t>
            </w: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AA73C1">
              <w:rPr>
                <w:rFonts w:ascii="Times New Roman" w:hAnsi="Times New Roman" w:cs="Times New Roman"/>
                <w:b/>
                <w:color w:val="000000" w:themeColor="text1"/>
                <w:sz w:val="28"/>
                <w:szCs w:val="28"/>
              </w:rPr>
              <w:t>Додатку 2</w:t>
            </w:r>
            <w:r w:rsidRPr="00AA73C1">
              <w:rPr>
                <w:rFonts w:ascii="Times New Roman" w:hAnsi="Times New Roman" w:cs="Times New Roman"/>
                <w:color w:val="000000" w:themeColor="text1"/>
                <w:sz w:val="28"/>
                <w:szCs w:val="28"/>
              </w:rPr>
              <w:t xml:space="preserve"> до цієї тендерної документації.  </w:t>
            </w:r>
          </w:p>
          <w:p w:rsidR="001873DB" w:rsidRPr="001E04B9" w:rsidRDefault="001873DB" w:rsidP="001873DB">
            <w:pPr>
              <w:spacing w:before="120"/>
              <w:ind w:firstLine="567"/>
              <w:jc w:val="both"/>
              <w:rPr>
                <w:rFonts w:ascii="Times New Roman" w:hAnsi="Times New Roman" w:cs="Times New Roman"/>
                <w:sz w:val="28"/>
                <w:szCs w:val="28"/>
                <w:shd w:val="solid" w:color="FFFFFF" w:fill="FFFFFF"/>
              </w:rPr>
            </w:pPr>
            <w:r w:rsidRPr="001E04B9">
              <w:rPr>
                <w:rFonts w:ascii="Times New Roman" w:hAnsi="Times New Roman" w:cs="Times New Roman"/>
                <w:color w:val="000000" w:themeColor="text1"/>
                <w:sz w:val="28"/>
                <w:szCs w:val="28"/>
              </w:rPr>
              <w:t xml:space="preserve">5.2. </w:t>
            </w:r>
            <w:r w:rsidRPr="001E04B9">
              <w:rPr>
                <w:rFonts w:ascii="Times New Roman" w:hAnsi="Times New Roman" w:cs="Times New Roman"/>
                <w:sz w:val="28"/>
                <w:szCs w:val="28"/>
              </w:rPr>
              <w:t xml:space="preserve">Згідно п. 44 Особливостей </w:t>
            </w:r>
            <w:r w:rsidRPr="001E04B9">
              <w:rPr>
                <w:rFonts w:ascii="Times New Roman" w:hAnsi="Times New Roman" w:cs="Times New Roman"/>
                <w:sz w:val="28"/>
                <w:szCs w:val="28"/>
                <w:shd w:val="solid" w:color="FFFFFF" w:fill="FFFFFF"/>
              </w:rPr>
              <w:t xml:space="preserve">Замовник зобов’язаний відхилити тендерну пропозицію </w:t>
            </w:r>
            <w:r w:rsidRPr="001E04B9">
              <w:rPr>
                <w:rFonts w:ascii="Times New Roman" w:hAnsi="Times New Roman" w:cs="Times New Roman"/>
                <w:b/>
                <w:sz w:val="28"/>
                <w:szCs w:val="28"/>
                <w:shd w:val="solid" w:color="FFFFFF" w:fill="FFFFFF"/>
              </w:rPr>
              <w:t xml:space="preserve">переможця </w:t>
            </w:r>
            <w:r w:rsidRPr="001E04B9">
              <w:rPr>
                <w:rFonts w:ascii="Times New Roman" w:hAnsi="Times New Roman" w:cs="Times New Roman"/>
                <w:sz w:val="28"/>
                <w:szCs w:val="28"/>
                <w:shd w:val="solid" w:color="FFFFFF" w:fill="FFFFFF"/>
              </w:rPr>
              <w:t>процедури закупі</w:t>
            </w:r>
            <w:proofErr w:type="gramStart"/>
            <w:r w:rsidRPr="001E04B9">
              <w:rPr>
                <w:rFonts w:ascii="Times New Roman" w:hAnsi="Times New Roman" w:cs="Times New Roman"/>
                <w:sz w:val="28"/>
                <w:szCs w:val="28"/>
                <w:shd w:val="solid" w:color="FFFFFF" w:fill="FFFFFF"/>
              </w:rPr>
              <w:t>вл</w:t>
            </w:r>
            <w:proofErr w:type="gramEnd"/>
            <w:r w:rsidRPr="001E04B9">
              <w:rPr>
                <w:rFonts w:ascii="Times New Roman" w:hAnsi="Times New Roman" w:cs="Times New Roman"/>
                <w:sz w:val="28"/>
                <w:szCs w:val="28"/>
                <w:shd w:val="solid" w:color="FFFFFF" w:fill="FFFFFF"/>
              </w:rPr>
              <w:t>і в разі, коли наявні підстави, визначені статтею 17 Закону (крім пункту 13 частини першої статті 17 Закону).</w:t>
            </w:r>
          </w:p>
          <w:p w:rsidR="001873DB" w:rsidRPr="001E04B9" w:rsidRDefault="001873DB" w:rsidP="001873DB">
            <w:pPr>
              <w:spacing w:before="120"/>
              <w:ind w:firstLine="567"/>
              <w:jc w:val="both"/>
              <w:rPr>
                <w:rFonts w:ascii="Times New Roman" w:hAnsi="Times New Roman" w:cs="Times New Roman"/>
                <w:sz w:val="28"/>
                <w:szCs w:val="28"/>
                <w:shd w:val="solid" w:color="FFFFFF" w:fill="FFFFFF"/>
              </w:rPr>
            </w:pPr>
            <w:r w:rsidRPr="001E04B9">
              <w:rPr>
                <w:rFonts w:ascii="Times New Roman" w:hAnsi="Times New Roman" w:cs="Times New Roman"/>
                <w:sz w:val="28"/>
                <w:szCs w:val="28"/>
                <w:shd w:val="solid" w:color="FFFFFF" w:fill="FFFFFF"/>
              </w:rPr>
              <w:t>Замовник не перевіряє переможця процедури закупі</w:t>
            </w:r>
            <w:proofErr w:type="gramStart"/>
            <w:r w:rsidRPr="001E04B9">
              <w:rPr>
                <w:rFonts w:ascii="Times New Roman" w:hAnsi="Times New Roman" w:cs="Times New Roman"/>
                <w:sz w:val="28"/>
                <w:szCs w:val="28"/>
                <w:shd w:val="solid" w:color="FFFFFF" w:fill="FFFFFF"/>
              </w:rPr>
              <w:t>вл</w:t>
            </w:r>
            <w:proofErr w:type="gramEnd"/>
            <w:r w:rsidRPr="001E04B9">
              <w:rPr>
                <w:rFonts w:ascii="Times New Roman" w:hAnsi="Times New Roman" w:cs="Times New Roman"/>
                <w:sz w:val="28"/>
                <w:szCs w:val="28"/>
                <w:shd w:val="solid" w:color="FFFFFF" w:fill="FFFFFF"/>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b/>
                <w:color w:val="000000"/>
                <w:sz w:val="28"/>
                <w:szCs w:val="28"/>
                <w:shd w:val="solid" w:color="FFFFFF" w:fill="FFFFFF"/>
              </w:rPr>
              <w:t>Переможець</w:t>
            </w:r>
            <w:r w:rsidRPr="00AA73C1">
              <w:rPr>
                <w:rFonts w:ascii="Times New Roman" w:hAnsi="Times New Roman" w:cs="Times New Roman"/>
                <w:color w:val="000000"/>
                <w:sz w:val="28"/>
                <w:szCs w:val="28"/>
                <w:shd w:val="solid" w:color="FFFFFF" w:fill="FFFFFF"/>
              </w:rPr>
              <w:t xml:space="preserve">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AA73C1">
              <w:rPr>
                <w:rFonts w:ascii="Times New Roman" w:hAnsi="Times New Roman" w:cs="Times New Roman"/>
                <w:color w:val="FF0000"/>
                <w:sz w:val="28"/>
                <w:szCs w:val="28"/>
                <w:shd w:val="solid" w:color="FFFFFF" w:fill="FFFFFF"/>
              </w:rPr>
              <w:t xml:space="preserve">3, 5, 6 і 12 частини першої та частиною </w:t>
            </w:r>
            <w:proofErr w:type="gramStart"/>
            <w:r w:rsidRPr="00AA73C1">
              <w:rPr>
                <w:rFonts w:ascii="Times New Roman" w:hAnsi="Times New Roman" w:cs="Times New Roman"/>
                <w:color w:val="FF0000"/>
                <w:sz w:val="28"/>
                <w:szCs w:val="28"/>
                <w:shd w:val="solid" w:color="FFFFFF" w:fill="FFFFFF"/>
              </w:rPr>
              <w:t>другою</w:t>
            </w:r>
            <w:proofErr w:type="gramEnd"/>
            <w:r w:rsidRPr="00AA73C1">
              <w:rPr>
                <w:rFonts w:ascii="Times New Roman" w:hAnsi="Times New Roman" w:cs="Times New Roman"/>
                <w:color w:val="FF0000"/>
                <w:sz w:val="28"/>
                <w:szCs w:val="28"/>
                <w:shd w:val="solid" w:color="FFFFFF" w:fill="FFFFFF"/>
              </w:rPr>
              <w:t xml:space="preserve"> статті 17 Закону</w:t>
            </w:r>
            <w:r w:rsidRPr="00AA73C1">
              <w:rPr>
                <w:rFonts w:ascii="Times New Roman" w:hAnsi="Times New Roman" w:cs="Times New Roman"/>
                <w:color w:val="000000"/>
                <w:sz w:val="28"/>
                <w:szCs w:val="28"/>
                <w:shd w:val="solid" w:color="FFFFFF" w:fill="FFFFFF"/>
              </w:rPr>
              <w:t xml:space="preserve">. Замовник не вимагає документального </w:t>
            </w:r>
            <w:proofErr w:type="gramStart"/>
            <w:r w:rsidRPr="00AA73C1">
              <w:rPr>
                <w:rFonts w:ascii="Times New Roman" w:hAnsi="Times New Roman" w:cs="Times New Roman"/>
                <w:color w:val="000000"/>
                <w:sz w:val="28"/>
                <w:szCs w:val="28"/>
                <w:shd w:val="solid" w:color="FFFFFF" w:fill="FFFFFF"/>
              </w:rPr>
              <w:t>п</w:t>
            </w:r>
            <w:proofErr w:type="gramEnd"/>
            <w:r w:rsidRPr="00AA73C1">
              <w:rPr>
                <w:rFonts w:ascii="Times New Roman" w:hAnsi="Times New Roman" w:cs="Times New Roman"/>
                <w:color w:val="000000"/>
                <w:sz w:val="28"/>
                <w:szCs w:val="28"/>
                <w:shd w:val="solid" w:color="FFFFFF" w:fill="FFFFFF"/>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w:t>
            </w:r>
            <w:r w:rsidRPr="00AA73C1">
              <w:rPr>
                <w:rFonts w:ascii="Times New Roman" w:hAnsi="Times New Roman" w:cs="Times New Roman"/>
                <w:color w:val="000000"/>
                <w:sz w:val="28"/>
                <w:szCs w:val="28"/>
                <w:shd w:val="solid" w:color="FFFFFF" w:fill="FFFFFF"/>
              </w:rPr>
              <w:lastRenderedPageBreak/>
              <w:t>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AA73C1">
              <w:rPr>
                <w:rFonts w:ascii="Times New Roman" w:hAnsi="Times New Roman" w:cs="Times New Roman"/>
                <w:color w:val="000000"/>
                <w:sz w:val="28"/>
                <w:szCs w:val="28"/>
                <w:shd w:val="solid" w:color="FFFFFF" w:fill="FFFFFF"/>
              </w:rPr>
              <w:t>в</w:t>
            </w:r>
            <w:proofErr w:type="gramEnd"/>
            <w:r w:rsidRPr="00AA73C1">
              <w:rPr>
                <w:rFonts w:ascii="Times New Roman" w:hAnsi="Times New Roman" w:cs="Times New Roman"/>
                <w:color w:val="000000"/>
                <w:sz w:val="28"/>
                <w:szCs w:val="28"/>
                <w:shd w:val="solid" w:color="FFFFFF" w:fill="FFFFFF"/>
              </w:rPr>
              <w:t>.</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 xml:space="preserve">Так, зокрема Міністерством юстиції України наказом від 13.04.2022 № 1462/5 “Про зупинення </w:t>
            </w:r>
            <w:r w:rsidRPr="00AA73C1">
              <w:rPr>
                <w:color w:val="000000" w:themeColor="text1"/>
                <w:sz w:val="28"/>
                <w:szCs w:val="28"/>
              </w:rPr>
              <w:lastRenderedPageBreak/>
              <w:t>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 xml:space="preserve">Згідно роз'яснення Міністерства </w:t>
            </w:r>
            <w:r w:rsidRPr="00AA73C1">
              <w:rPr>
                <w:color w:val="000000" w:themeColor="text1"/>
                <w:sz w:val="28"/>
                <w:szCs w:val="28"/>
              </w:rPr>
              <w:lastRenderedPageBreak/>
              <w:t>економіки України від 23.06.2022 № 3323-04/40967-06.</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lang w:val="uk-UA"/>
              </w:rPr>
            </w:pPr>
            <w:r w:rsidRPr="00AA73C1">
              <w:rPr>
                <w:rFonts w:ascii="Times New Roman" w:hAnsi="Times New Roman" w:cs="Times New Roman"/>
                <w:b/>
                <w:color w:val="000000"/>
                <w:sz w:val="28"/>
                <w:szCs w:val="28"/>
                <w:shd w:val="solid" w:color="FFFFFF" w:fill="FFFFFF"/>
                <w:lang w:val="uk-UA"/>
              </w:rPr>
              <w:t>Учасник</w:t>
            </w:r>
            <w:r w:rsidRPr="00AA73C1">
              <w:rPr>
                <w:rFonts w:ascii="Times New Roman" w:hAnsi="Times New Roman" w:cs="Times New Roman"/>
                <w:color w:val="000000"/>
                <w:sz w:val="28"/>
                <w:szCs w:val="28"/>
                <w:shd w:val="solid" w:color="FFFFFF" w:fill="FFFFFF"/>
                <w:lang w:val="uk-UA"/>
              </w:rPr>
              <w:t xml:space="preserve"> процедури закупівлі підтверджує відсутність підстав, зазначених у с</w:t>
            </w:r>
            <w:r w:rsidRPr="00AA73C1">
              <w:rPr>
                <w:rFonts w:ascii="Times New Roman" w:hAnsi="Times New Roman" w:cs="Times New Roman"/>
                <w:sz w:val="28"/>
                <w:szCs w:val="28"/>
                <w:shd w:val="solid" w:color="FFFFFF" w:fill="FFFFFF"/>
                <w:lang w:val="uk-UA"/>
              </w:rPr>
              <w:t>татті 17 Закону (крім пункту 13 частини першої статті 17 Закону)</w:t>
            </w:r>
            <w:r w:rsidRPr="00AA73C1">
              <w:rPr>
                <w:rFonts w:ascii="Times New Roman" w:hAnsi="Times New Roman" w:cs="Times New Roman"/>
                <w:color w:val="000000"/>
                <w:sz w:val="28"/>
                <w:szCs w:val="28"/>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lang w:val="uk-UA"/>
              </w:rPr>
            </w:pPr>
            <w:r w:rsidRPr="00AA73C1">
              <w:rPr>
                <w:rFonts w:ascii="Times New Roman" w:hAnsi="Times New Roman" w:cs="Times New Roman"/>
                <w:color w:val="000000"/>
                <w:sz w:val="28"/>
                <w:szCs w:val="28"/>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AA73C1">
              <w:rPr>
                <w:rFonts w:ascii="Times New Roman" w:hAnsi="Times New Roman" w:cs="Times New Roman"/>
                <w:sz w:val="28"/>
                <w:szCs w:val="28"/>
                <w:shd w:val="solid" w:color="FFFFFF" w:fill="FFFFFF"/>
                <w:lang w:val="uk-UA"/>
              </w:rPr>
              <w:t>статті 17 Закону (крім пункту 13 частини першої статті 17 Закону)</w:t>
            </w:r>
            <w:r w:rsidRPr="00AA73C1">
              <w:rPr>
                <w:rFonts w:ascii="Times New Roman" w:hAnsi="Times New Roman" w:cs="Times New Roman"/>
                <w:color w:val="000000"/>
                <w:sz w:val="28"/>
                <w:szCs w:val="28"/>
                <w:shd w:val="solid" w:color="FFFFFF" w:fill="FFFFFF"/>
                <w:lang w:val="uk-UA"/>
              </w:rPr>
              <w:t>, крім самостійного декларування відсутності таких підстав учасником процедури закупівлі.</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lang w:val="uk-UA"/>
              </w:rPr>
            </w:pPr>
            <w:r w:rsidRPr="00AA73C1">
              <w:rPr>
                <w:rFonts w:ascii="Times New Roman" w:hAnsi="Times New Roman" w:cs="Times New Roman"/>
                <w:color w:val="000000"/>
                <w:sz w:val="28"/>
                <w:szCs w:val="28"/>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00D06" w:rsidRPr="00AA73C1" w:rsidRDefault="001873DB" w:rsidP="001873DB">
            <w:pPr>
              <w:pStyle w:val="a7"/>
              <w:shd w:val="clear" w:color="auto" w:fill="FFFFFF"/>
              <w:spacing w:line="256" w:lineRule="auto"/>
              <w:jc w:val="both"/>
              <w:rPr>
                <w:sz w:val="28"/>
                <w:szCs w:val="28"/>
                <w:lang w:val="uk-UA" w:eastAsia="en-US"/>
              </w:rPr>
            </w:pPr>
            <w:r w:rsidRPr="00AA73C1">
              <w:rPr>
                <w:color w:val="000000" w:themeColor="text1"/>
                <w:sz w:val="28"/>
                <w:szCs w:val="28"/>
              </w:rPr>
              <w:t xml:space="preserve">Документи, що не передбачені законодавством для учасників - юридичних, фізичних осіб, у тому числі фізичних осіб - </w:t>
            </w:r>
            <w:proofErr w:type="gramStart"/>
            <w:r w:rsidRPr="00AA73C1">
              <w:rPr>
                <w:color w:val="000000" w:themeColor="text1"/>
                <w:sz w:val="28"/>
                <w:szCs w:val="28"/>
              </w:rPr>
              <w:t>п</w:t>
            </w:r>
            <w:proofErr w:type="gramEnd"/>
            <w:r w:rsidRPr="00AA73C1">
              <w:rPr>
                <w:color w:val="000000" w:themeColor="text1"/>
                <w:sz w:val="28"/>
                <w:szCs w:val="28"/>
              </w:rPr>
              <w:t>ідприємців, не подаються ними у складі тендерної пропозиції.</w:t>
            </w:r>
          </w:p>
        </w:tc>
      </w:tr>
      <w:tr w:rsidR="00700D06" w:rsidRPr="005800D1" w:rsidTr="00700D06">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873DB" w:rsidRPr="00AA73C1" w:rsidRDefault="00700D06" w:rsidP="001873DB">
            <w:pPr>
              <w:pStyle w:val="a7"/>
              <w:spacing w:line="256" w:lineRule="auto"/>
              <w:jc w:val="both"/>
              <w:rPr>
                <w:sz w:val="28"/>
                <w:szCs w:val="28"/>
                <w:lang w:val="uk-UA"/>
              </w:rPr>
            </w:pPr>
            <w:r w:rsidRPr="00AA73C1">
              <w:rPr>
                <w:sz w:val="28"/>
                <w:szCs w:val="28"/>
                <w:lang w:val="uk-UA" w:eastAsia="en-US"/>
              </w:rPr>
              <w:t xml:space="preserve">6.1. </w:t>
            </w:r>
            <w:r w:rsidR="001873DB" w:rsidRPr="00AA73C1">
              <w:rPr>
                <w:sz w:val="28"/>
                <w:szCs w:val="28"/>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1873DB" w:rsidRPr="00AA73C1" w:rsidRDefault="001873DB" w:rsidP="001873DB">
            <w:pPr>
              <w:pStyle w:val="11"/>
              <w:widowControl w:val="0"/>
              <w:ind w:right="113" w:firstLine="709"/>
              <w:jc w:val="both"/>
              <w:rPr>
                <w:sz w:val="28"/>
                <w:szCs w:val="28"/>
              </w:rPr>
            </w:pPr>
            <w:r w:rsidRPr="00AA73C1">
              <w:rPr>
                <w:sz w:val="28"/>
                <w:szCs w:val="28"/>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00D06" w:rsidRPr="00AA73C1" w:rsidRDefault="001873DB" w:rsidP="001873DB">
            <w:pPr>
              <w:pStyle w:val="a7"/>
              <w:spacing w:line="256" w:lineRule="auto"/>
              <w:jc w:val="both"/>
              <w:rPr>
                <w:sz w:val="28"/>
                <w:szCs w:val="28"/>
                <w:lang w:val="uk-UA" w:eastAsia="en-US"/>
              </w:rPr>
            </w:pPr>
            <w:r w:rsidRPr="00AA73C1">
              <w:rPr>
                <w:sz w:val="28"/>
                <w:szCs w:val="28"/>
                <w:lang w:val="uk-UA"/>
              </w:rPr>
              <w:t xml:space="preserve">Інформація згідно цієї частини подається у відповідності до </w:t>
            </w:r>
            <w:r w:rsidRPr="00AA73C1">
              <w:rPr>
                <w:b/>
                <w:sz w:val="28"/>
                <w:szCs w:val="28"/>
                <w:lang w:val="uk-UA"/>
              </w:rPr>
              <w:t>Додатку 3</w:t>
            </w:r>
            <w:r w:rsidRPr="00AA73C1">
              <w:rPr>
                <w:sz w:val="28"/>
                <w:szCs w:val="28"/>
                <w:lang w:val="uk-UA"/>
              </w:rPr>
              <w:t xml:space="preserve"> до цієї тендерної документації.</w:t>
            </w:r>
          </w:p>
        </w:tc>
      </w:tr>
      <w:tr w:rsidR="00700D06" w:rsidRPr="00AA73C1" w:rsidTr="00700D06">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1873DB" w:rsidRPr="00AA73C1" w:rsidRDefault="001873DB" w:rsidP="001873DB">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7</w:t>
            </w:r>
            <w:r w:rsidR="000E53D2" w:rsidRPr="00AA73C1">
              <w:rPr>
                <w:rFonts w:ascii="Times New Roman" w:hAnsi="Times New Roman" w:cs="Times New Roman"/>
                <w:sz w:val="28"/>
                <w:szCs w:val="28"/>
                <w:lang w:val="uk-UA"/>
              </w:rPr>
              <w:t>.1</w:t>
            </w:r>
            <w:r w:rsidRPr="00AA73C1">
              <w:rPr>
                <w:rFonts w:ascii="Times New Roman" w:hAnsi="Times New Roman" w:cs="Times New Roman"/>
                <w:sz w:val="28"/>
                <w:szCs w:val="28"/>
              </w:rPr>
              <w:t>.Надання цієї інформації,  передбачено ст. 23 ЗУ «Про публічні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w:t>
            </w:r>
          </w:p>
          <w:p w:rsidR="00700D06" w:rsidRPr="00AA73C1" w:rsidRDefault="001873DB" w:rsidP="001873DB">
            <w:pPr>
              <w:pStyle w:val="a7"/>
              <w:spacing w:line="256" w:lineRule="auto"/>
              <w:ind w:firstLine="566"/>
              <w:jc w:val="both"/>
              <w:rPr>
                <w:sz w:val="28"/>
                <w:szCs w:val="28"/>
                <w:lang w:val="uk-UA" w:eastAsia="en-US"/>
              </w:rPr>
            </w:pPr>
            <w:r w:rsidRPr="00AA73C1">
              <w:rPr>
                <w:sz w:val="28"/>
                <w:szCs w:val="28"/>
              </w:rPr>
              <w:t xml:space="preserve">Інформація згідно цієї частини </w:t>
            </w:r>
            <w:proofErr w:type="gramStart"/>
            <w:r w:rsidRPr="00AA73C1">
              <w:rPr>
                <w:sz w:val="28"/>
                <w:szCs w:val="28"/>
              </w:rPr>
              <w:t>подається</w:t>
            </w:r>
            <w:proofErr w:type="gramEnd"/>
            <w:r w:rsidRPr="00AA73C1">
              <w:rPr>
                <w:sz w:val="28"/>
                <w:szCs w:val="28"/>
              </w:rPr>
              <w:t xml:space="preserve"> у відповідності до </w:t>
            </w:r>
            <w:r w:rsidRPr="00AA73C1">
              <w:rPr>
                <w:b/>
                <w:sz w:val="28"/>
                <w:szCs w:val="28"/>
              </w:rPr>
              <w:t>Додатку 3</w:t>
            </w:r>
            <w:r w:rsidRPr="00AA73C1">
              <w:rPr>
                <w:sz w:val="28"/>
                <w:szCs w:val="28"/>
              </w:rPr>
              <w:t xml:space="preserve"> до цієї тендерної документації.</w:t>
            </w:r>
          </w:p>
        </w:tc>
      </w:tr>
      <w:tr w:rsidR="00700D06" w:rsidRPr="005800D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8</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Інформація про субпідрядника/співвиконавця (у випадку закупівлі робіт чи послуг)</w:t>
            </w:r>
          </w:p>
          <w:p w:rsidR="00700D06" w:rsidRPr="00AA73C1" w:rsidRDefault="00700D06">
            <w:pPr>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rsidP="001873DB">
            <w:pPr>
              <w:pStyle w:val="a7"/>
              <w:spacing w:line="256" w:lineRule="auto"/>
              <w:jc w:val="both"/>
              <w:rPr>
                <w:sz w:val="28"/>
                <w:szCs w:val="28"/>
                <w:lang w:val="uk-UA" w:eastAsia="en-US"/>
              </w:rPr>
            </w:pPr>
            <w:r w:rsidRPr="00AA73C1">
              <w:rPr>
                <w:sz w:val="28"/>
                <w:szCs w:val="28"/>
                <w:lang w:val="uk-UA" w:eastAsia="en-US"/>
              </w:rPr>
              <w:t>8.1</w:t>
            </w:r>
            <w:r w:rsidRPr="00AA73C1">
              <w:rPr>
                <w:color w:val="000000"/>
                <w:sz w:val="28"/>
                <w:szCs w:val="28"/>
                <w:lang w:val="uk-UA" w:eastAsia="uk-UA"/>
              </w:rPr>
              <w:t xml:space="preserve"> </w:t>
            </w:r>
            <w:r w:rsidR="001873DB" w:rsidRPr="00AA73C1">
              <w:rPr>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700D06" w:rsidRPr="0006156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700D06" w:rsidRDefault="00700D06" w:rsidP="001873DB">
            <w:pPr>
              <w:pStyle w:val="a7"/>
              <w:spacing w:line="256" w:lineRule="auto"/>
              <w:ind w:firstLine="566"/>
              <w:jc w:val="both"/>
              <w:rPr>
                <w:sz w:val="28"/>
                <w:szCs w:val="28"/>
                <w:lang w:val="uk-UA"/>
              </w:rPr>
            </w:pPr>
            <w:r w:rsidRPr="00AA73C1">
              <w:rPr>
                <w:sz w:val="28"/>
                <w:szCs w:val="28"/>
                <w:lang w:val="uk-UA" w:eastAsia="en-US"/>
              </w:rPr>
              <w:t xml:space="preserve">9.1. </w:t>
            </w:r>
            <w:r w:rsidR="001873DB" w:rsidRPr="00AA73C1">
              <w:rPr>
                <w:sz w:val="28"/>
                <w:szCs w:val="28"/>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w:t>
            </w:r>
            <w:r w:rsidR="001873DB" w:rsidRPr="00AA73C1">
              <w:rPr>
                <w:sz w:val="28"/>
                <w:szCs w:val="28"/>
                <w:lang w:val="uk-UA"/>
              </w:rPr>
              <w:lastRenderedPageBreak/>
              <w:t>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495E" w:rsidRPr="00AA73C1" w:rsidRDefault="003B495E" w:rsidP="001873DB">
            <w:pPr>
              <w:pStyle w:val="a7"/>
              <w:spacing w:line="256" w:lineRule="auto"/>
              <w:ind w:firstLine="566"/>
              <w:jc w:val="both"/>
              <w:rPr>
                <w:sz w:val="28"/>
                <w:szCs w:val="28"/>
                <w:lang w:val="uk-UA" w:eastAsia="en-US"/>
              </w:rPr>
            </w:pPr>
            <w:r>
              <w:rPr>
                <w:sz w:val="28"/>
                <w:szCs w:val="28"/>
                <w:lang w:val="uk-UA"/>
              </w:rPr>
              <w:t>Замовник може прийняти рішення про відмову учаснику в участі закупівлі та відхилити тендерну пропозицію учасника в разі, якщо учасник процедури закупівлі не виконав звої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hideMark/>
          </w:tcPr>
          <w:p w:rsidR="00700D06" w:rsidRPr="00AA73C1" w:rsidRDefault="00700D06">
            <w:pPr>
              <w:pStyle w:val="a7"/>
              <w:spacing w:line="256" w:lineRule="auto"/>
              <w:ind w:left="-23" w:hanging="23"/>
              <w:jc w:val="center"/>
              <w:rPr>
                <w:sz w:val="28"/>
                <w:szCs w:val="28"/>
                <w:lang w:val="uk-UA" w:eastAsia="en-US"/>
              </w:rPr>
            </w:pPr>
            <w:r w:rsidRPr="00AA73C1">
              <w:rPr>
                <w:b/>
                <w:bCs/>
                <w:sz w:val="28"/>
                <w:szCs w:val="28"/>
                <w:lang w:val="uk-UA" w:eastAsia="en-US"/>
              </w:rPr>
              <w:lastRenderedPageBreak/>
              <w:t>Розділ IV. Подання та розкриття тендерної пропозиції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903C68" w:rsidRPr="00AA73C1" w:rsidRDefault="00D93EDA" w:rsidP="00D93EDA">
            <w:pPr>
              <w:pStyle w:val="11"/>
              <w:widowControl w:val="0"/>
              <w:ind w:firstLine="709"/>
              <w:jc w:val="both"/>
              <w:rPr>
                <w:b/>
                <w:bCs/>
                <w:i/>
                <w:iCs/>
                <w:sz w:val="28"/>
                <w:szCs w:val="28"/>
              </w:rPr>
            </w:pPr>
            <w:r w:rsidRPr="00AA73C1">
              <w:rPr>
                <w:sz w:val="28"/>
                <w:szCs w:val="28"/>
              </w:rPr>
              <w:t>1.1.</w:t>
            </w:r>
            <w:r w:rsidR="00903C68" w:rsidRPr="00AA73C1">
              <w:rPr>
                <w:sz w:val="28"/>
                <w:szCs w:val="28"/>
              </w:rPr>
              <w:t>Кінцевий строк подання тендерних пропозицій</w:t>
            </w:r>
            <w:r w:rsidR="00903C68" w:rsidRPr="00541DCC">
              <w:rPr>
                <w:sz w:val="28"/>
                <w:szCs w:val="28"/>
              </w:rPr>
              <w:t xml:space="preserve">: </w:t>
            </w:r>
            <w:r w:rsidR="005800D1">
              <w:rPr>
                <w:b/>
                <w:bCs/>
                <w:i/>
                <w:iCs/>
                <w:sz w:val="28"/>
                <w:szCs w:val="28"/>
              </w:rPr>
              <w:t>15</w:t>
            </w:r>
            <w:bookmarkStart w:id="1" w:name="_GoBack"/>
            <w:bookmarkEnd w:id="1"/>
            <w:r w:rsidR="00903C68" w:rsidRPr="00541DCC">
              <w:rPr>
                <w:b/>
                <w:bCs/>
                <w:i/>
                <w:iCs/>
                <w:sz w:val="28"/>
                <w:szCs w:val="28"/>
              </w:rPr>
              <w:t>.11.2022</w:t>
            </w:r>
            <w:r w:rsidR="00903C68" w:rsidRPr="00541DCC">
              <w:rPr>
                <w:b/>
                <w:bCs/>
                <w:i/>
                <w:iCs/>
                <w:sz w:val="28"/>
                <w:szCs w:val="28"/>
                <w:bdr w:val="none" w:sz="0" w:space="0" w:color="auto" w:frame="1"/>
              </w:rPr>
              <w:t xml:space="preserve"> р. до 00.00 год.</w:t>
            </w:r>
          </w:p>
          <w:p w:rsidR="00903C68" w:rsidRPr="00AA73C1" w:rsidRDefault="00903C68" w:rsidP="00D93EDA">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Отримана тендерна пропозиція вноситься автоматично до реєстру отриманих тендерних пропозицій.</w:t>
            </w:r>
          </w:p>
          <w:p w:rsidR="00903C68" w:rsidRPr="00AA73C1" w:rsidRDefault="00903C68" w:rsidP="00D93EDA">
            <w:pPr>
              <w:pStyle w:val="11"/>
              <w:widowControl w:val="0"/>
              <w:ind w:firstLine="709"/>
              <w:jc w:val="both"/>
              <w:rPr>
                <w:sz w:val="28"/>
                <w:szCs w:val="28"/>
              </w:rPr>
            </w:pPr>
            <w:r w:rsidRPr="00AA73C1">
              <w:rPr>
                <w:sz w:val="28"/>
                <w:szCs w:val="28"/>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700D06" w:rsidRPr="00AA73C1" w:rsidRDefault="00D93EDA" w:rsidP="00D93EDA">
            <w:pPr>
              <w:pStyle w:val="a7"/>
              <w:spacing w:line="256" w:lineRule="auto"/>
              <w:jc w:val="both"/>
              <w:textAlignment w:val="baseline"/>
              <w:rPr>
                <w:sz w:val="28"/>
                <w:szCs w:val="28"/>
                <w:lang w:val="uk-UA" w:eastAsia="en-US"/>
              </w:rPr>
            </w:pPr>
            <w:r w:rsidRPr="00AA73C1">
              <w:rPr>
                <w:sz w:val="28"/>
                <w:szCs w:val="28"/>
                <w:lang w:val="uk-UA" w:eastAsia="uk-UA"/>
              </w:rPr>
              <w:t xml:space="preserve">          1.2.</w:t>
            </w:r>
            <w:r w:rsidR="00903C68" w:rsidRPr="00AA73C1">
              <w:rPr>
                <w:sz w:val="28"/>
                <w:szCs w:val="28"/>
                <w:lang w:val="uk-UA" w:eastAsia="uk-UA"/>
              </w:rPr>
              <w:t xml:space="preserve">Тендерні пропозиції, отримані електронною системою закупівель після закінчення строку </w:t>
            </w:r>
            <w:r w:rsidR="00903C68" w:rsidRPr="00AA73C1">
              <w:rPr>
                <w:color w:val="000000" w:themeColor="text1"/>
                <w:sz w:val="28"/>
                <w:szCs w:val="28"/>
                <w:lang w:val="uk-UA" w:eastAsia="uk-UA"/>
              </w:rPr>
              <w:t xml:space="preserve">не </w:t>
            </w:r>
            <w:r w:rsidR="00903C68" w:rsidRPr="00AA73C1">
              <w:rPr>
                <w:sz w:val="28"/>
                <w:szCs w:val="28"/>
                <w:lang w:val="uk-UA" w:eastAsia="uk-UA"/>
              </w:rPr>
              <w:t xml:space="preserve">приймаються електронною системою закупівель. </w:t>
            </w:r>
            <w:r w:rsidR="00903C68" w:rsidRPr="00AA73C1">
              <w:rPr>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903C68" w:rsidRPr="00AA73C1" w:rsidRDefault="002A5422" w:rsidP="00903C68">
            <w:pPr>
              <w:widowControl w:val="0"/>
              <w:suppressAutoHyphens/>
              <w:spacing w:after="0" w:line="240" w:lineRule="auto"/>
              <w:ind w:firstLine="709"/>
              <w:jc w:val="both"/>
              <w:rPr>
                <w:rFonts w:ascii="Times New Roman" w:hAnsi="Times New Roman" w:cs="Times New Roman"/>
                <w:color w:val="000000"/>
                <w:sz w:val="28"/>
                <w:szCs w:val="28"/>
                <w:shd w:val="solid" w:color="FFFFFF" w:fill="FFFFFF"/>
              </w:rPr>
            </w:pPr>
            <w:r w:rsidRPr="00AA73C1">
              <w:rPr>
                <w:rFonts w:ascii="Times New Roman" w:hAnsi="Times New Roman" w:cs="Times New Roman"/>
                <w:sz w:val="28"/>
                <w:szCs w:val="28"/>
                <w:lang w:val="uk-UA"/>
              </w:rPr>
              <w:t>2.1.</w:t>
            </w:r>
            <w:r w:rsidR="00903C68" w:rsidRPr="00AA73C1">
              <w:rPr>
                <w:rFonts w:ascii="Times New Roman" w:hAnsi="Times New Roman" w:cs="Times New Roman"/>
                <w:color w:val="000000"/>
                <w:sz w:val="28"/>
                <w:szCs w:val="28"/>
                <w:shd w:val="solid" w:color="FFFFFF" w:fill="FFFFFF"/>
              </w:rPr>
              <w:t xml:space="preserve"> Дата і час розкриття тендерних пропозицій, дата і час </w:t>
            </w:r>
            <w:r w:rsidR="00903C68" w:rsidRPr="00AA73C1">
              <w:rPr>
                <w:rFonts w:ascii="Times New Roman" w:hAnsi="Times New Roman" w:cs="Times New Roman"/>
                <w:color w:val="000000"/>
                <w:sz w:val="28"/>
                <w:szCs w:val="28"/>
                <w:shd w:val="solid" w:color="FFFFFF" w:fill="FFFFFF"/>
              </w:rPr>
              <w:lastRenderedPageBreak/>
              <w:t xml:space="preserve">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903C68" w:rsidRPr="00AA73C1">
              <w:rPr>
                <w:rFonts w:ascii="Times New Roman" w:hAnsi="Times New Roman" w:cs="Times New Roman"/>
                <w:color w:val="000000"/>
                <w:sz w:val="28"/>
                <w:szCs w:val="28"/>
                <w:shd w:val="solid" w:color="FFFFFF" w:fill="FFFFFF"/>
              </w:rPr>
              <w:t>в</w:t>
            </w:r>
            <w:proofErr w:type="gramEnd"/>
            <w:r w:rsidR="00903C68" w:rsidRPr="00AA73C1">
              <w:rPr>
                <w:rFonts w:ascii="Times New Roman" w:hAnsi="Times New Roman" w:cs="Times New Roman"/>
                <w:color w:val="000000"/>
                <w:sz w:val="28"/>
                <w:szCs w:val="28"/>
                <w:shd w:val="solid" w:color="FFFFFF" w:fill="FFFFFF"/>
              </w:rPr>
              <w:t xml:space="preserve"> електронній системі закупівель.</w:t>
            </w:r>
          </w:p>
          <w:p w:rsidR="00903C68" w:rsidRDefault="00903C68" w:rsidP="00903C68">
            <w:pPr>
              <w:pStyle w:val="a7"/>
              <w:spacing w:line="256" w:lineRule="auto"/>
              <w:jc w:val="both"/>
              <w:rPr>
                <w:color w:val="000000"/>
                <w:sz w:val="28"/>
                <w:szCs w:val="28"/>
                <w:shd w:val="solid" w:color="FFFFFF" w:fill="FFFFFF"/>
                <w:lang w:val="uk-UA" w:eastAsia="en-US"/>
              </w:rPr>
            </w:pPr>
            <w:r w:rsidRPr="00AA73C1">
              <w:rPr>
                <w:color w:val="000000"/>
                <w:sz w:val="28"/>
                <w:szCs w:val="28"/>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E12B0" w:rsidRDefault="007E12B0" w:rsidP="00903C68">
            <w:pPr>
              <w:pStyle w:val="a7"/>
              <w:spacing w:line="256" w:lineRule="auto"/>
              <w:jc w:val="both"/>
              <w:rPr>
                <w:color w:val="000000"/>
                <w:sz w:val="28"/>
                <w:szCs w:val="28"/>
                <w:shd w:val="solid" w:color="FFFFFF" w:fill="FFFFFF"/>
                <w:lang w:val="uk-UA" w:eastAsia="en-US"/>
              </w:rPr>
            </w:pPr>
            <w:r>
              <w:rPr>
                <w:color w:val="000000"/>
                <w:sz w:val="28"/>
                <w:szCs w:val="28"/>
                <w:shd w:val="solid" w:color="FFFFFF" w:fill="FFFFFF"/>
                <w:lang w:val="uk-UA" w:eastAsia="en-US"/>
              </w:rPr>
              <w:t>Для проведення відкритих торгів із застосуванням електронного аукціону повинно бути подано не менше двох тендерних пропозицій.</w:t>
            </w:r>
          </w:p>
          <w:p w:rsidR="007E12B0" w:rsidRPr="007E12B0" w:rsidRDefault="007E12B0" w:rsidP="00903C68">
            <w:pPr>
              <w:pStyle w:val="a7"/>
              <w:spacing w:line="256" w:lineRule="auto"/>
              <w:jc w:val="both"/>
              <w:rPr>
                <w:sz w:val="28"/>
                <w:szCs w:val="28"/>
                <w:lang w:val="uk-UA" w:eastAsia="en-US"/>
              </w:rPr>
            </w:pPr>
            <w:r>
              <w:rPr>
                <w:color w:val="000000"/>
                <w:sz w:val="28"/>
                <w:szCs w:val="28"/>
                <w:shd w:val="solid" w:color="FFFFFF" w:fill="FFFFFF"/>
                <w:lang w:val="uk-UA" w:eastAsia="en-US"/>
              </w:rPr>
              <w:t>Електроннийаукціон проводиться електронною системою закупівель відповідно до статті 30 Закону.</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lastRenderedPageBreak/>
              <w:t>Розділ V. Оцінка тендерної пропозиції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hideMark/>
          </w:tcPr>
          <w:p w:rsidR="00FB7D72" w:rsidRPr="00AA73C1" w:rsidRDefault="00700D06" w:rsidP="00FB7D72">
            <w:pPr>
              <w:widowControl w:val="0"/>
              <w:pBdr>
                <w:top w:val="nil"/>
                <w:left w:val="nil"/>
                <w:bottom w:val="nil"/>
                <w:right w:val="nil"/>
                <w:between w:val="nil"/>
              </w:pBdr>
              <w:spacing w:after="0" w:line="240" w:lineRule="auto"/>
              <w:ind w:firstLine="340"/>
              <w:jc w:val="both"/>
              <w:rPr>
                <w:rFonts w:ascii="Times New Roman" w:hAnsi="Times New Roman" w:cs="Times New Roman"/>
                <w:color w:val="000000"/>
                <w:sz w:val="28"/>
                <w:szCs w:val="28"/>
                <w:shd w:val="solid" w:color="FFFFFF" w:fill="FFFFFF"/>
              </w:rPr>
            </w:pPr>
            <w:r w:rsidRPr="00AA73C1">
              <w:rPr>
                <w:rFonts w:ascii="Times New Roman" w:hAnsi="Times New Roman" w:cs="Times New Roman"/>
                <w:sz w:val="28"/>
                <w:szCs w:val="28"/>
                <w:lang w:val="uk-UA"/>
              </w:rPr>
              <w:t>1.1. </w:t>
            </w:r>
            <w:r w:rsidR="00FB7D72" w:rsidRPr="00AA73C1">
              <w:rPr>
                <w:rFonts w:ascii="Times New Roman" w:hAnsi="Times New Roman" w:cs="Times New Roman"/>
                <w:sz w:val="28"/>
                <w:szCs w:val="28"/>
              </w:rPr>
              <w:t xml:space="preserve">Згідно п. 39 Особливостей </w:t>
            </w:r>
            <w:r w:rsidR="00FB7D72" w:rsidRPr="00AA73C1">
              <w:rPr>
                <w:rFonts w:ascii="Times New Roman" w:hAnsi="Times New Roman" w:cs="Times New Roman"/>
                <w:color w:val="000000"/>
                <w:sz w:val="28"/>
                <w:szCs w:val="28"/>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B7D72" w:rsidRPr="00AA73C1" w:rsidRDefault="00FB7D72" w:rsidP="00FB7D72">
            <w:pPr>
              <w:widowControl w:val="0"/>
              <w:pBdr>
                <w:top w:val="nil"/>
                <w:left w:val="nil"/>
                <w:bottom w:val="nil"/>
                <w:right w:val="nil"/>
                <w:between w:val="nil"/>
              </w:pBdr>
              <w:spacing w:after="0" w:line="240" w:lineRule="auto"/>
              <w:ind w:firstLine="340"/>
              <w:jc w:val="both"/>
              <w:rPr>
                <w:rFonts w:ascii="Times New Roman" w:hAnsi="Times New Roman" w:cs="Times New Roman"/>
                <w:b/>
                <w:bCs/>
                <w:sz w:val="28"/>
                <w:szCs w:val="28"/>
              </w:rPr>
            </w:pPr>
            <w:r w:rsidRPr="00AA73C1">
              <w:rPr>
                <w:rFonts w:ascii="Times New Roman" w:hAnsi="Times New Roman" w:cs="Times New Roman"/>
                <w:sz w:val="28"/>
                <w:szCs w:val="28"/>
              </w:rPr>
              <w:t xml:space="preserve"> </w:t>
            </w:r>
            <w:r w:rsidRPr="00AA73C1">
              <w:rPr>
                <w:rFonts w:ascii="Times New Roman" w:hAnsi="Times New Roman" w:cs="Times New Roman"/>
                <w:b/>
                <w:bCs/>
                <w:sz w:val="28"/>
                <w:szCs w:val="28"/>
              </w:rPr>
              <w:t>Тендерні пропозиції учасника, ціна якої є вищою, ніж очікувана вартість предмета закупі</w:t>
            </w:r>
            <w:proofErr w:type="gramStart"/>
            <w:r w:rsidRPr="00AA73C1">
              <w:rPr>
                <w:rFonts w:ascii="Times New Roman" w:hAnsi="Times New Roman" w:cs="Times New Roman"/>
                <w:b/>
                <w:bCs/>
                <w:sz w:val="28"/>
                <w:szCs w:val="28"/>
              </w:rPr>
              <w:t>вл</w:t>
            </w:r>
            <w:proofErr w:type="gramEnd"/>
            <w:r w:rsidRPr="00AA73C1">
              <w:rPr>
                <w:rFonts w:ascii="Times New Roman" w:hAnsi="Times New Roman" w:cs="Times New Roman"/>
                <w:b/>
                <w:bCs/>
                <w:sz w:val="28"/>
                <w:szCs w:val="28"/>
              </w:rPr>
              <w:t>і, визначена замовником в оголошенні про проведення відкритих торгів, до розгляду не приймаються.</w:t>
            </w:r>
          </w:p>
          <w:p w:rsidR="00FB7D72" w:rsidRPr="00AA73C1" w:rsidRDefault="00FB7D72" w:rsidP="00FB7D72">
            <w:pPr>
              <w:widowControl w:val="0"/>
              <w:pBdr>
                <w:top w:val="nil"/>
                <w:left w:val="nil"/>
                <w:bottom w:val="nil"/>
                <w:right w:val="nil"/>
                <w:between w:val="nil"/>
              </w:pBdr>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AA73C1">
              <w:rPr>
                <w:rFonts w:ascii="Times New Roman" w:hAnsi="Times New Roman" w:cs="Times New Roman"/>
                <w:sz w:val="28"/>
                <w:szCs w:val="28"/>
              </w:rPr>
              <w:t>на</w:t>
            </w:r>
            <w:proofErr w:type="gramEnd"/>
            <w:r w:rsidRPr="00AA73C1">
              <w:rPr>
                <w:rFonts w:ascii="Times New Roman" w:hAnsi="Times New Roman" w:cs="Times New Roman"/>
                <w:sz w:val="28"/>
                <w:szCs w:val="28"/>
              </w:rPr>
              <w:t xml:space="preserve"> </w:t>
            </w:r>
            <w:proofErr w:type="gramStart"/>
            <w:r w:rsidRPr="00AA73C1">
              <w:rPr>
                <w:rFonts w:ascii="Times New Roman" w:hAnsi="Times New Roman" w:cs="Times New Roman"/>
                <w:sz w:val="28"/>
                <w:szCs w:val="28"/>
              </w:rPr>
              <w:t>основ</w:t>
            </w:r>
            <w:proofErr w:type="gramEnd"/>
            <w:r w:rsidRPr="00AA73C1">
              <w:rPr>
                <w:rFonts w:ascii="Times New Roman" w:hAnsi="Times New Roman" w:cs="Times New Roman"/>
                <w:sz w:val="28"/>
                <w:szCs w:val="28"/>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r w:rsidRPr="00AA73C1">
              <w:rPr>
                <w:rFonts w:ascii="Times New Roman" w:hAnsi="Times New Roman" w:cs="Times New Roman"/>
                <w:sz w:val="28"/>
                <w:szCs w:val="28"/>
              </w:rPr>
              <w:lastRenderedPageBreak/>
              <w:t xml:space="preserve">закупівель автоматично розкривається інформація про ціну та перелік усіх цін тендерних пропозицій, розміщений у порядку від найнижчої до найвищої ціни без зазначення найменувань та інформації про учасників.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відповідності з положеннями ст. 30 Закону.</w:t>
            </w:r>
          </w:p>
          <w:p w:rsidR="00903C68" w:rsidRPr="00AA73C1" w:rsidRDefault="00FB7D72" w:rsidP="00FB7D72">
            <w:pPr>
              <w:pStyle w:val="a7"/>
              <w:spacing w:line="256" w:lineRule="auto"/>
              <w:ind w:firstLine="566"/>
              <w:jc w:val="both"/>
              <w:rPr>
                <w:sz w:val="28"/>
                <w:szCs w:val="28"/>
                <w:lang w:val="uk-UA" w:eastAsia="en-US"/>
              </w:rPr>
            </w:pPr>
            <w:r w:rsidRPr="00AA73C1">
              <w:rPr>
                <w:sz w:val="28"/>
                <w:szCs w:val="28"/>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AA73C1">
              <w:rPr>
                <w:sz w:val="28"/>
                <w:szCs w:val="28"/>
              </w:rPr>
              <w:t>техн</w:t>
            </w:r>
            <w:proofErr w:type="gramEnd"/>
            <w:r w:rsidRPr="00AA73C1">
              <w:rPr>
                <w:sz w:val="28"/>
                <w:szCs w:val="28"/>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AA73C1">
              <w:rPr>
                <w:sz w:val="28"/>
                <w:szCs w:val="28"/>
              </w:rPr>
              <w:t>бути</w:t>
            </w:r>
            <w:proofErr w:type="gramEnd"/>
            <w:r w:rsidRPr="00AA73C1">
              <w:rPr>
                <w:sz w:val="28"/>
                <w:szCs w:val="28"/>
              </w:rPr>
              <w:t xml:space="preserve"> включені таким учасником до вартості товарів, робіт або послуг.</w:t>
            </w:r>
          </w:p>
          <w:p w:rsidR="00700D06" w:rsidRPr="00AA73C1" w:rsidRDefault="00700D06">
            <w:pPr>
              <w:pStyle w:val="a7"/>
              <w:spacing w:line="256" w:lineRule="auto"/>
              <w:ind w:firstLine="459"/>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hd w:val="clear" w:color="auto" w:fill="FFFFFF"/>
              <w:spacing w:line="256" w:lineRule="auto"/>
              <w:rPr>
                <w:sz w:val="28"/>
                <w:szCs w:val="28"/>
                <w:lang w:val="uk-UA" w:eastAsia="en-US"/>
              </w:rPr>
            </w:pPr>
            <w:r w:rsidRPr="00AA73C1">
              <w:rPr>
                <w:b/>
                <w:bCs/>
                <w:sz w:val="28"/>
                <w:szCs w:val="28"/>
                <w:lang w:val="uk-UA" w:eastAsia="en-US"/>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B65BD5" w:rsidRPr="00AA73C1" w:rsidRDefault="005C19BF"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lang w:val="uk-UA"/>
              </w:rPr>
              <w:t>2.1</w:t>
            </w:r>
            <w:r w:rsidR="00B65BD5" w:rsidRPr="00AA73C1">
              <w:rPr>
                <w:rFonts w:ascii="Times New Roman" w:hAnsi="Times New Roman" w:cs="Times New Roman"/>
                <w:sz w:val="28"/>
                <w:szCs w:val="28"/>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Наприклад: </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1). Інформація/документ, подана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містить помилку (помилки) у частині:</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 уживання великої </w:t>
            </w:r>
            <w:proofErr w:type="gramStart"/>
            <w:r w:rsidRPr="00AA73C1">
              <w:rPr>
                <w:rFonts w:ascii="Times New Roman" w:hAnsi="Times New Roman" w:cs="Times New Roman"/>
                <w:sz w:val="28"/>
                <w:szCs w:val="28"/>
              </w:rPr>
              <w:t>л</w:t>
            </w:r>
            <w:proofErr w:type="gramEnd"/>
            <w:r w:rsidRPr="00AA73C1">
              <w:rPr>
                <w:rFonts w:ascii="Times New Roman" w:hAnsi="Times New Roman" w:cs="Times New Roman"/>
                <w:sz w:val="28"/>
                <w:szCs w:val="28"/>
              </w:rPr>
              <w:t>ітери;</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уживання розділових знаків та відмінювання слі</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xml:space="preserve"> у реченні;</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використання слова або мовного звороту, запозичених з іншої мови;</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 зазначення унікального номера </w:t>
            </w:r>
            <w:r w:rsidRPr="00AA73C1">
              <w:rPr>
                <w:rFonts w:ascii="Times New Roman" w:hAnsi="Times New Roman" w:cs="Times New Roman"/>
                <w:sz w:val="28"/>
                <w:szCs w:val="28"/>
              </w:rPr>
              <w:lastRenderedPageBreak/>
              <w:t>оголошення про проведення конкурентної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застосування правил переносу частини слова з рядка в рядок;</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написання слі</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xml:space="preserve"> разом та/або окремо, та/або через дефіс;</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нумерації сторінок/аркушів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2). Помилка, зроблена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3). Невірна назва документа (документів), що подається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зміст якого відповідає вимогам, визначеним замовником у тендерній документації.</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 xml:space="preserve">4). Окрема сторінка (сторінки) копії документа (документів) не завірена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ідписом та/або печаткою учасника процедури закупівлі (у разі її використання).</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 xml:space="preserve">5). У складі тендерної пропозиції </w:t>
            </w:r>
            <w:r w:rsidRPr="00AA73C1">
              <w:rPr>
                <w:rFonts w:ascii="Times New Roman" w:hAnsi="Times New Roman" w:cs="Times New Roman"/>
                <w:sz w:val="28"/>
                <w:szCs w:val="28"/>
              </w:rPr>
              <w:lastRenderedPageBreak/>
              <w:t>немає документа (документів), на який посилається учасник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своїй тендерній пропозиції, при цьому замовником не вимагається подання такого документа в тендерній документації.</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6).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7).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складений у довільній формі та не містить вихідного номера.</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8). Подання документа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є сканованою копією оригіналу документа/електронного документа.</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9). Подання документа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10).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11).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 xml:space="preserve">і у складі тендерної пропозиції, в якому позиція цифри (цифр) у сумі є </w:t>
            </w:r>
            <w:r w:rsidRPr="00AA73C1">
              <w:rPr>
                <w:rFonts w:ascii="Times New Roman" w:hAnsi="Times New Roman" w:cs="Times New Roman"/>
                <w:sz w:val="28"/>
                <w:szCs w:val="28"/>
              </w:rPr>
              <w:lastRenderedPageBreak/>
              <w:t>некоректною, при цьому сума, що зазначена прописом, є правильною.</w:t>
            </w:r>
          </w:p>
          <w:p w:rsidR="00FB7D72" w:rsidRPr="00AA73C1" w:rsidRDefault="00B65BD5" w:rsidP="00B65BD5">
            <w:pPr>
              <w:pStyle w:val="a7"/>
              <w:shd w:val="clear" w:color="auto" w:fill="FFFFFF"/>
              <w:spacing w:line="252" w:lineRule="auto"/>
              <w:jc w:val="both"/>
              <w:rPr>
                <w:sz w:val="28"/>
                <w:szCs w:val="28"/>
                <w:lang w:val="uk-UA" w:eastAsia="en-US"/>
              </w:rPr>
            </w:pPr>
            <w:r w:rsidRPr="00AA73C1">
              <w:rPr>
                <w:sz w:val="28"/>
                <w:szCs w:val="28"/>
              </w:rPr>
              <w:t>12). Подання документа (документів) учасником процедури закупі</w:t>
            </w:r>
            <w:proofErr w:type="gramStart"/>
            <w:r w:rsidRPr="00AA73C1">
              <w:rPr>
                <w:sz w:val="28"/>
                <w:szCs w:val="28"/>
              </w:rPr>
              <w:t>вл</w:t>
            </w:r>
            <w:proofErr w:type="gramEnd"/>
            <w:r w:rsidRPr="00AA73C1">
              <w:rPr>
                <w:sz w:val="28"/>
                <w:szCs w:val="28"/>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0D06" w:rsidRPr="00AA73C1" w:rsidRDefault="00700D06" w:rsidP="005C19BF">
            <w:pPr>
              <w:pStyle w:val="a7"/>
              <w:shd w:val="clear" w:color="auto" w:fill="FFFFFF"/>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Обґрунтування аномально низької тендерної пропозиції </w:t>
            </w:r>
            <w:proofErr w:type="gramStart"/>
            <w:r w:rsidRPr="00AA73C1">
              <w:rPr>
                <w:rFonts w:ascii="Times New Roman" w:hAnsi="Times New Roman" w:cs="Times New Roman"/>
                <w:sz w:val="28"/>
                <w:szCs w:val="28"/>
              </w:rPr>
              <w:t>може м</w:t>
            </w:r>
            <w:proofErr w:type="gramEnd"/>
            <w:r w:rsidRPr="00AA73C1">
              <w:rPr>
                <w:rFonts w:ascii="Times New Roman" w:hAnsi="Times New Roman" w:cs="Times New Roman"/>
                <w:sz w:val="28"/>
                <w:szCs w:val="28"/>
              </w:rPr>
              <w:t>істити інформацію про:</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1) досягнення економії завдяки </w:t>
            </w:r>
            <w:r w:rsidRPr="00AA73C1">
              <w:rPr>
                <w:rFonts w:ascii="Times New Roman" w:hAnsi="Times New Roman" w:cs="Times New Roman"/>
                <w:sz w:val="28"/>
                <w:szCs w:val="28"/>
              </w:rPr>
              <w:lastRenderedPageBreak/>
              <w:t>застосованому технологічному процесу виробництва товарі</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порядку надання послуг чи технології будівництва;</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2) сприятливі умови, за яких учасник може поставити товари, надати послуги чи виконати роботи, зокрема </w:t>
            </w:r>
            <w:proofErr w:type="gramStart"/>
            <w:r w:rsidRPr="00AA73C1">
              <w:rPr>
                <w:rFonts w:ascii="Times New Roman" w:hAnsi="Times New Roman" w:cs="Times New Roman"/>
                <w:sz w:val="28"/>
                <w:szCs w:val="28"/>
              </w:rPr>
              <w:t>спец</w:t>
            </w:r>
            <w:proofErr w:type="gramEnd"/>
            <w:r w:rsidRPr="00AA73C1">
              <w:rPr>
                <w:rFonts w:ascii="Times New Roman" w:hAnsi="Times New Roman" w:cs="Times New Roman"/>
                <w:sz w:val="28"/>
                <w:szCs w:val="28"/>
              </w:rPr>
              <w:t>іальна цінова пропозиція (знижка) учасника;</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3) отримання учасником державної допомоги згідно із законодавством.</w:t>
            </w:r>
          </w:p>
          <w:p w:rsidR="00E67CFC" w:rsidRPr="00AA73C1" w:rsidRDefault="00E67CFC" w:rsidP="00E67CFC">
            <w:pPr>
              <w:spacing w:before="120" w:line="23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sz w:val="28"/>
                <w:szCs w:val="28"/>
              </w:rPr>
              <w:t xml:space="preserve">3.2. Згідно п. 40 Особливостей, </w:t>
            </w:r>
            <w:r w:rsidRPr="00AA73C1">
              <w:rPr>
                <w:rFonts w:ascii="Times New Roman" w:hAnsi="Times New Roman" w:cs="Times New Roman"/>
                <w:color w:val="000000"/>
                <w:sz w:val="28"/>
                <w:szCs w:val="28"/>
                <w:shd w:val="solid" w:color="FFFFFF" w:fill="FFFFFF"/>
              </w:rPr>
              <w:t xml:space="preserve">якщо замовником </w:t>
            </w:r>
            <w:proofErr w:type="gramStart"/>
            <w:r w:rsidRPr="00AA73C1">
              <w:rPr>
                <w:rFonts w:ascii="Times New Roman" w:hAnsi="Times New Roman" w:cs="Times New Roman"/>
                <w:color w:val="000000"/>
                <w:sz w:val="28"/>
                <w:szCs w:val="28"/>
                <w:shd w:val="solid" w:color="FFFFFF" w:fill="FFFFFF"/>
              </w:rPr>
              <w:t>п</w:t>
            </w:r>
            <w:proofErr w:type="gramEnd"/>
            <w:r w:rsidRPr="00AA73C1">
              <w:rPr>
                <w:rFonts w:ascii="Times New Roman" w:hAnsi="Times New Roman" w:cs="Times New Roman"/>
                <w:color w:val="000000"/>
                <w:sz w:val="28"/>
                <w:szCs w:val="28"/>
                <w:shd w:val="solid" w:color="FFFFFF" w:fill="FFFFFF"/>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7CFC" w:rsidRPr="00AA73C1" w:rsidRDefault="00E67CFC" w:rsidP="00E67CFC">
            <w:pPr>
              <w:pStyle w:val="a7"/>
              <w:shd w:val="clear" w:color="auto" w:fill="FFFFFF"/>
              <w:spacing w:before="120" w:line="230" w:lineRule="auto"/>
              <w:ind w:firstLine="567"/>
              <w:jc w:val="both"/>
              <w:rPr>
                <w:sz w:val="28"/>
                <w:szCs w:val="28"/>
              </w:rPr>
            </w:pPr>
            <w:r w:rsidRPr="00AA73C1">
              <w:rPr>
                <w:sz w:val="28"/>
                <w:szCs w:val="28"/>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A73C1">
              <w:rPr>
                <w:sz w:val="28"/>
                <w:szCs w:val="28"/>
              </w:rPr>
              <w:t>в</w:t>
            </w:r>
            <w:proofErr w:type="gramEnd"/>
            <w:r w:rsidRPr="00AA73C1">
              <w:rPr>
                <w:sz w:val="28"/>
                <w:szCs w:val="28"/>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AA73C1">
              <w:rPr>
                <w:sz w:val="28"/>
                <w:szCs w:val="28"/>
              </w:rPr>
              <w:t>техн</w:t>
            </w:r>
            <w:proofErr w:type="gramEnd"/>
            <w:r w:rsidRPr="00AA73C1">
              <w:rPr>
                <w:sz w:val="28"/>
                <w:szCs w:val="28"/>
              </w:rPr>
              <w:t xml:space="preserve">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AA73C1">
              <w:rPr>
                <w:sz w:val="28"/>
                <w:szCs w:val="28"/>
              </w:rPr>
              <w:lastRenderedPageBreak/>
              <w:t>закупі</w:t>
            </w:r>
            <w:proofErr w:type="gramStart"/>
            <w:r w:rsidRPr="00AA73C1">
              <w:rPr>
                <w:sz w:val="28"/>
                <w:szCs w:val="28"/>
              </w:rPr>
              <w:t>вл</w:t>
            </w:r>
            <w:proofErr w:type="gramEnd"/>
            <w:r w:rsidRPr="00AA73C1">
              <w:rPr>
                <w:sz w:val="28"/>
                <w:szCs w:val="28"/>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trike/>
                <w:sz w:val="28"/>
                <w:szCs w:val="28"/>
              </w:rPr>
            </w:pPr>
            <w:r w:rsidRPr="00AA73C1">
              <w:rPr>
                <w:rFonts w:ascii="Times New Roman" w:hAnsi="Times New Roman" w:cs="Times New Roman"/>
                <w:color w:val="000000"/>
                <w:sz w:val="28"/>
                <w:szCs w:val="28"/>
                <w:shd w:val="solid" w:color="FFFFFF" w:fill="FFFFFF"/>
              </w:rPr>
              <w:t xml:space="preserve">     Замовник не може розміщувати щодо одного і того ж учасника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AA73C1">
              <w:rPr>
                <w:rFonts w:ascii="Times New Roman" w:hAnsi="Times New Roman" w:cs="Times New Roman"/>
                <w:sz w:val="28"/>
                <w:szCs w:val="28"/>
              </w:rPr>
              <w:t>таких</w:t>
            </w:r>
            <w:proofErr w:type="gramEnd"/>
            <w:r w:rsidRPr="00AA73C1">
              <w:rPr>
                <w:rFonts w:ascii="Times New Roman" w:hAnsi="Times New Roman" w:cs="Times New Roman"/>
                <w:sz w:val="28"/>
                <w:szCs w:val="28"/>
              </w:rPr>
              <w:t xml:space="preserve"> невідповідностей. </w:t>
            </w:r>
          </w:p>
          <w:p w:rsidR="00B65BD5" w:rsidRPr="00AA73C1" w:rsidRDefault="00E67CFC" w:rsidP="00E67CFC">
            <w:pPr>
              <w:pStyle w:val="a7"/>
              <w:spacing w:line="256" w:lineRule="auto"/>
              <w:jc w:val="both"/>
              <w:rPr>
                <w:sz w:val="28"/>
                <w:szCs w:val="28"/>
                <w:lang w:val="uk-UA" w:eastAsia="en-US"/>
              </w:rPr>
            </w:pPr>
            <w:r w:rsidRPr="00AA73C1">
              <w:rPr>
                <w:sz w:val="28"/>
                <w:szCs w:val="28"/>
              </w:rPr>
              <w:t>Замовник розглядає подані тендерні пропозиції з урахуванням виправлення або невиправлення учасниками виявлених невідповідностей.</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2A5422" w:rsidP="002A5422">
            <w:pPr>
              <w:spacing w:before="120" w:line="230" w:lineRule="auto"/>
              <w:jc w:val="both"/>
              <w:rPr>
                <w:rFonts w:ascii="Times New Roman" w:hAnsi="Times New Roman" w:cs="Times New Roman"/>
                <w:sz w:val="28"/>
                <w:szCs w:val="28"/>
                <w:shd w:val="solid" w:color="FFFFFF" w:fill="FFFFFF"/>
                <w:lang w:val="uk-UA"/>
              </w:rPr>
            </w:pPr>
            <w:r w:rsidRPr="00AA73C1">
              <w:rPr>
                <w:rFonts w:ascii="Times New Roman" w:hAnsi="Times New Roman" w:cs="Times New Roman"/>
                <w:sz w:val="28"/>
                <w:szCs w:val="28"/>
                <w:lang w:val="uk-UA"/>
              </w:rPr>
              <w:t xml:space="preserve">4.1. </w:t>
            </w:r>
            <w:r w:rsidR="00E67CFC" w:rsidRPr="00AA73C1">
              <w:rPr>
                <w:rFonts w:ascii="Times New Roman" w:hAnsi="Times New Roman" w:cs="Times New Roman"/>
                <w:sz w:val="28"/>
                <w:szCs w:val="28"/>
                <w:lang w:val="uk-UA"/>
              </w:rPr>
              <w:t xml:space="preserve">Згідно пункту </w:t>
            </w:r>
            <w:r w:rsidR="00E67CFC" w:rsidRPr="00AA73C1">
              <w:rPr>
                <w:rFonts w:ascii="Times New Roman" w:hAnsi="Times New Roman" w:cs="Times New Roman"/>
                <w:sz w:val="28"/>
                <w:szCs w:val="28"/>
                <w:shd w:val="solid" w:color="FFFFFF" w:fill="FFFFFF"/>
                <w:lang w:val="uk-UA"/>
              </w:rPr>
              <w:t xml:space="preserve">41 Особливостей </w:t>
            </w:r>
            <w:r w:rsidR="00E67CFC" w:rsidRPr="00AA73C1">
              <w:rPr>
                <w:rFonts w:ascii="Times New Roman" w:hAnsi="Times New Roman" w:cs="Times New Roman"/>
                <w:sz w:val="28"/>
                <w:szCs w:val="28"/>
                <w:shd w:val="solid" w:color="FFFFFF" w:fill="FFFFFF"/>
              </w:rPr>
              <w:t> </w:t>
            </w:r>
            <w:r w:rsidR="00E67CFC" w:rsidRPr="00AA73C1">
              <w:rPr>
                <w:rFonts w:ascii="Times New Roman" w:hAnsi="Times New Roman" w:cs="Times New Roman"/>
                <w:sz w:val="28"/>
                <w:szCs w:val="28"/>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E67CFC" w:rsidRPr="00AA73C1" w:rsidRDefault="00E67CFC" w:rsidP="00E67CFC">
            <w:pPr>
              <w:spacing w:before="120" w:line="230" w:lineRule="auto"/>
              <w:ind w:firstLine="567"/>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1)</w:t>
            </w:r>
            <w:r w:rsidRPr="00AA73C1">
              <w:rPr>
                <w:rFonts w:ascii="Times New Roman" w:hAnsi="Times New Roman" w:cs="Times New Roman"/>
                <w:sz w:val="28"/>
                <w:szCs w:val="28"/>
              </w:rPr>
              <w:t> </w:t>
            </w:r>
            <w:r w:rsidRPr="00AA73C1">
              <w:rPr>
                <w:rFonts w:ascii="Times New Roman" w:hAnsi="Times New Roman" w:cs="Times New Roman"/>
                <w:sz w:val="28"/>
                <w:szCs w:val="28"/>
                <w:lang w:val="uk-UA"/>
              </w:rPr>
              <w:t>учасник процедури закупівлі:</w:t>
            </w:r>
          </w:p>
          <w:p w:rsidR="00E67CFC" w:rsidRPr="00AA73C1" w:rsidRDefault="00E67CFC" w:rsidP="00E67CFC">
            <w:pPr>
              <w:spacing w:before="120" w:line="230" w:lineRule="auto"/>
              <w:ind w:firstLine="567"/>
              <w:jc w:val="both"/>
              <w:rPr>
                <w:rFonts w:ascii="Times New Roman" w:hAnsi="Times New Roman" w:cs="Times New Roman"/>
                <w:sz w:val="28"/>
                <w:szCs w:val="28"/>
                <w:shd w:val="solid" w:color="FFFFFF" w:fill="FFFFFF"/>
                <w:lang w:val="uk-UA"/>
              </w:rPr>
            </w:pPr>
            <w:r w:rsidRPr="00AA73C1">
              <w:rPr>
                <w:rFonts w:ascii="Times New Roman" w:hAnsi="Times New Roman" w:cs="Times New Roman"/>
                <w:sz w:val="28"/>
                <w:szCs w:val="28"/>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A73C1">
              <w:rPr>
                <w:rFonts w:ascii="Times New Roman" w:hAnsi="Times New Roman" w:cs="Times New Roman"/>
                <w:sz w:val="28"/>
                <w:szCs w:val="28"/>
                <w:shd w:val="solid" w:color="FFFFFF" w:fill="FFFFFF"/>
                <w:lang w:val="uk-UA"/>
              </w:rPr>
              <w:lastRenderedPageBreak/>
              <w:t>частини п’ятнадцятої статті 29 Закону;</w:t>
            </w:r>
          </w:p>
          <w:p w:rsidR="00E67CFC" w:rsidRPr="00061561" w:rsidRDefault="00E67CFC" w:rsidP="00E67CFC">
            <w:pPr>
              <w:spacing w:before="120"/>
              <w:ind w:firstLine="567"/>
              <w:jc w:val="both"/>
              <w:rPr>
                <w:rFonts w:ascii="Times New Roman" w:hAnsi="Times New Roman" w:cs="Times New Roman"/>
                <w:sz w:val="28"/>
                <w:szCs w:val="28"/>
                <w:shd w:val="solid" w:color="FFFFFF" w:fill="FFFFFF"/>
                <w:lang w:val="uk-UA"/>
              </w:rPr>
            </w:pPr>
            <w:r w:rsidRPr="00AA73C1">
              <w:rPr>
                <w:rFonts w:ascii="Times New Roman" w:hAnsi="Times New Roman" w:cs="Times New Roman"/>
                <w:sz w:val="28"/>
                <w:szCs w:val="28"/>
                <w:shd w:val="solid" w:color="FFFFFF" w:fill="FFFFFF"/>
                <w:lang w:val="uk-UA"/>
              </w:rPr>
              <w:t>не надав забезпече</w:t>
            </w:r>
            <w:r w:rsidRPr="00061561">
              <w:rPr>
                <w:rFonts w:ascii="Times New Roman" w:hAnsi="Times New Roman" w:cs="Times New Roman"/>
                <w:sz w:val="28"/>
                <w:szCs w:val="28"/>
                <w:shd w:val="solid" w:color="FFFFFF" w:fill="FFFFFF"/>
                <w:lang w:val="uk-UA"/>
              </w:rPr>
              <w:t>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67CFC" w:rsidRPr="00FF7BA1" w:rsidRDefault="00E67CFC" w:rsidP="00E67CFC">
            <w:pPr>
              <w:spacing w:before="120"/>
              <w:ind w:firstLine="567"/>
              <w:jc w:val="both"/>
              <w:rPr>
                <w:rFonts w:ascii="Times New Roman" w:hAnsi="Times New Roman" w:cs="Times New Roman"/>
                <w:sz w:val="28"/>
                <w:szCs w:val="28"/>
                <w:shd w:val="solid" w:color="FFFFFF" w:fill="FFFFFF"/>
                <w:lang w:val="uk-UA"/>
              </w:rPr>
            </w:pPr>
            <w:r w:rsidRPr="00FF7BA1">
              <w:rPr>
                <w:rFonts w:ascii="Times New Roman" w:hAnsi="Times New Roman" w:cs="Times New Roman"/>
                <w:sz w:val="28"/>
                <w:szCs w:val="28"/>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7CFC" w:rsidRPr="00AA73C1" w:rsidRDefault="00E67CFC" w:rsidP="00E67CFC">
            <w:pPr>
              <w:spacing w:before="120"/>
              <w:ind w:firstLine="567"/>
              <w:jc w:val="both"/>
              <w:rPr>
                <w:rFonts w:ascii="Times New Roman" w:hAnsi="Times New Roman" w:cs="Times New Roman"/>
                <w:sz w:val="28"/>
                <w:szCs w:val="28"/>
                <w:shd w:val="solid" w:color="FFFFFF" w:fill="FFFFFF"/>
              </w:rPr>
            </w:pPr>
            <w:r w:rsidRPr="00AA73C1">
              <w:rPr>
                <w:rFonts w:ascii="Times New Roman" w:hAnsi="Times New Roman" w:cs="Times New Roman"/>
                <w:sz w:val="28"/>
                <w:szCs w:val="28"/>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67CFC" w:rsidRPr="00AA73C1" w:rsidRDefault="00E67CFC" w:rsidP="00E67CFC">
            <w:pPr>
              <w:spacing w:before="120"/>
              <w:ind w:firstLine="567"/>
              <w:jc w:val="both"/>
              <w:rPr>
                <w:rFonts w:ascii="Times New Roman" w:hAnsi="Times New Roman" w:cs="Times New Roman"/>
                <w:sz w:val="28"/>
                <w:szCs w:val="28"/>
                <w:shd w:val="solid" w:color="FFFFFF" w:fill="FFFFFF"/>
              </w:rPr>
            </w:pPr>
            <w:r w:rsidRPr="00AA73C1">
              <w:rPr>
                <w:rFonts w:ascii="Times New Roman" w:hAnsi="Times New Roman" w:cs="Times New Roman"/>
                <w:sz w:val="28"/>
                <w:szCs w:val="28"/>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E67CFC" w:rsidRPr="00AA73C1" w:rsidRDefault="00E67CFC" w:rsidP="00E67CFC">
            <w:pPr>
              <w:spacing w:before="120"/>
              <w:ind w:firstLine="567"/>
              <w:jc w:val="both"/>
              <w:rPr>
                <w:rFonts w:ascii="Times New Roman" w:hAnsi="Times New Roman" w:cs="Times New Roman"/>
                <w:sz w:val="28"/>
                <w:szCs w:val="28"/>
                <w:shd w:val="solid" w:color="FFFFFF" w:fill="FFFFFF"/>
              </w:rPr>
            </w:pPr>
            <w:r w:rsidRPr="00AA73C1">
              <w:rPr>
                <w:rFonts w:ascii="Times New Roman" w:hAnsi="Times New Roman" w:cs="Times New Roman"/>
                <w:sz w:val="28"/>
                <w:szCs w:val="28"/>
                <w:shd w:val="solid" w:color="FFFFFF" w:fill="FFFFFF"/>
              </w:rPr>
              <w:t xml:space="preserve">є юридичною особою </w:t>
            </w:r>
            <w:r w:rsidRPr="00AA73C1">
              <w:rPr>
                <w:rFonts w:ascii="Times New Roman" w:hAnsi="Times New Roman" w:cs="Times New Roman"/>
                <w:sz w:val="28"/>
                <w:szCs w:val="28"/>
              </w:rPr>
              <w:t>–</w:t>
            </w:r>
            <w:r w:rsidRPr="00AA73C1">
              <w:rPr>
                <w:rFonts w:ascii="Times New Roman" w:hAnsi="Times New Roman" w:cs="Times New Roman"/>
                <w:sz w:val="28"/>
                <w:szCs w:val="28"/>
                <w:shd w:val="solid" w:color="FFFFFF" w:fill="FFFFFF"/>
              </w:rPr>
              <w:t xml:space="preserve"> резидентом</w:t>
            </w:r>
            <w:proofErr w:type="gramStart"/>
            <w:r w:rsidRPr="00AA73C1">
              <w:rPr>
                <w:rFonts w:ascii="Times New Roman" w:hAnsi="Times New Roman" w:cs="Times New Roman"/>
                <w:sz w:val="28"/>
                <w:szCs w:val="28"/>
                <w:shd w:val="solid" w:color="FFFFFF" w:fill="FFFFFF"/>
              </w:rPr>
              <w:t xml:space="preserve"> Р</w:t>
            </w:r>
            <w:proofErr w:type="gramEnd"/>
            <w:r w:rsidRPr="00AA73C1">
              <w:rPr>
                <w:rFonts w:ascii="Times New Roman" w:hAnsi="Times New Roman" w:cs="Times New Roman"/>
                <w:sz w:val="28"/>
                <w:szCs w:val="28"/>
                <w:shd w:val="solid" w:color="FFFFFF" w:fill="FFFFFF"/>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w:t>
            </w:r>
            <w:r w:rsidRPr="00AA73C1">
              <w:rPr>
                <w:rFonts w:ascii="Times New Roman" w:hAnsi="Times New Roman" w:cs="Times New Roman"/>
                <w:sz w:val="28"/>
                <w:szCs w:val="28"/>
                <w:shd w:val="solid" w:color="FFFFFF" w:fill="FFFFFF"/>
              </w:rPr>
              <w:lastRenderedPageBreak/>
              <w:t xml:space="preserve">якої є резидент (резиденти) Російської Федерації/Республіки Білорусь, або фізичною особою (фізичною особою </w:t>
            </w:r>
            <w:r w:rsidRPr="00AA73C1">
              <w:rPr>
                <w:rFonts w:ascii="Times New Roman" w:hAnsi="Times New Roman" w:cs="Times New Roman"/>
                <w:sz w:val="28"/>
                <w:szCs w:val="28"/>
              </w:rPr>
              <w:t>–</w:t>
            </w:r>
            <w:r w:rsidRPr="00AA73C1">
              <w:rPr>
                <w:rFonts w:ascii="Times New Roman" w:hAnsi="Times New Roman" w:cs="Times New Roman"/>
                <w:sz w:val="28"/>
                <w:szCs w:val="28"/>
                <w:shd w:val="solid" w:color="FFFFFF" w:fill="FFFFFF"/>
              </w:rPr>
              <w:t xml:space="preserve"> </w:t>
            </w:r>
            <w:proofErr w:type="gramStart"/>
            <w:r w:rsidRPr="00AA73C1">
              <w:rPr>
                <w:rFonts w:ascii="Times New Roman" w:hAnsi="Times New Roman" w:cs="Times New Roman"/>
                <w:sz w:val="28"/>
                <w:szCs w:val="28"/>
                <w:shd w:val="solid" w:color="FFFFFF" w:fill="FFFFFF"/>
              </w:rPr>
              <w:t>п</w:t>
            </w:r>
            <w:proofErr w:type="gramEnd"/>
            <w:r w:rsidRPr="00AA73C1">
              <w:rPr>
                <w:rFonts w:ascii="Times New Roman" w:hAnsi="Times New Roman" w:cs="Times New Roman"/>
                <w:sz w:val="28"/>
                <w:szCs w:val="28"/>
                <w:shd w:val="solid" w:color="FFFFFF" w:fill="FFFFFF"/>
              </w:rPr>
              <w:t xml:space="preserve">ідприємцем) </w:t>
            </w:r>
            <w:r w:rsidRPr="00AA73C1">
              <w:rPr>
                <w:rFonts w:ascii="Times New Roman" w:hAnsi="Times New Roman" w:cs="Times New Roman"/>
                <w:sz w:val="28"/>
                <w:szCs w:val="28"/>
              </w:rPr>
              <w:t>–</w:t>
            </w:r>
            <w:r w:rsidRPr="00AA73C1">
              <w:rPr>
                <w:rFonts w:ascii="Times New Roman" w:hAnsi="Times New Roman" w:cs="Times New Roman"/>
                <w:sz w:val="28"/>
                <w:szCs w:val="28"/>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A73C1">
              <w:rPr>
                <w:rFonts w:ascii="Times New Roman" w:hAnsi="Times New Roman" w:cs="Times New Roman"/>
                <w:sz w:val="28"/>
                <w:szCs w:val="28"/>
              </w:rPr>
              <w:t xml:space="preserve">придбаних до набрання чинності постановою Кабінету Міністрів України </w:t>
            </w:r>
            <w:r w:rsidRPr="00AA73C1">
              <w:rPr>
                <w:rFonts w:ascii="Times New Roman" w:hAnsi="Times New Roman" w:cs="Times New Roman"/>
                <w:sz w:val="28"/>
                <w:szCs w:val="28"/>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на період дії правового режиму воєнного стану в Україні та протягом 90 днів з дня його припинення або скасування”)</w:t>
            </w:r>
            <w:r w:rsidRPr="00AA73C1">
              <w:rPr>
                <w:rFonts w:ascii="Times New Roman" w:hAnsi="Times New Roman" w:cs="Times New Roman"/>
                <w:sz w:val="28"/>
                <w:szCs w:val="28"/>
                <w:shd w:val="solid" w:color="FFFFFF" w:fill="FFFFFF"/>
              </w:rPr>
              <w:t>;</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2) тендерна пропозиція:</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відповідає умовам </w:t>
            </w:r>
            <w:proofErr w:type="gramStart"/>
            <w:r w:rsidRPr="00AA73C1">
              <w:rPr>
                <w:rFonts w:ascii="Times New Roman" w:hAnsi="Times New Roman" w:cs="Times New Roman"/>
                <w:sz w:val="28"/>
                <w:szCs w:val="28"/>
              </w:rPr>
              <w:t>техн</w:t>
            </w:r>
            <w:proofErr w:type="gramEnd"/>
            <w:r w:rsidRPr="00AA73C1">
              <w:rPr>
                <w:rFonts w:ascii="Times New Roman" w:hAnsi="Times New Roman" w:cs="Times New Roman"/>
                <w:sz w:val="28"/>
                <w:szCs w:val="28"/>
              </w:rPr>
              <w:t>ічної специфікації та іншим вимогам щодо предмета закупівлі тендерної документації;</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викладена іншою мовою (мовами), </w:t>
            </w:r>
            <w:proofErr w:type="gramStart"/>
            <w:r w:rsidRPr="00AA73C1">
              <w:rPr>
                <w:rFonts w:ascii="Times New Roman" w:hAnsi="Times New Roman" w:cs="Times New Roman"/>
                <w:sz w:val="28"/>
                <w:szCs w:val="28"/>
              </w:rPr>
              <w:t>ніж</w:t>
            </w:r>
            <w:proofErr w:type="gramEnd"/>
            <w:r w:rsidRPr="00AA73C1">
              <w:rPr>
                <w:rFonts w:ascii="Times New Roman" w:hAnsi="Times New Roman" w:cs="Times New Roman"/>
                <w:sz w:val="28"/>
                <w:szCs w:val="28"/>
              </w:rPr>
              <w:t xml:space="preserve"> мова (мови), що передбачена тендерною документацією;</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є </w:t>
            </w:r>
            <w:proofErr w:type="gramStart"/>
            <w:r w:rsidRPr="00AA73C1">
              <w:rPr>
                <w:rFonts w:ascii="Times New Roman" w:hAnsi="Times New Roman" w:cs="Times New Roman"/>
                <w:sz w:val="28"/>
                <w:szCs w:val="28"/>
              </w:rPr>
              <w:t>такою</w:t>
            </w:r>
            <w:proofErr w:type="gramEnd"/>
            <w:r w:rsidRPr="00AA73C1">
              <w:rPr>
                <w:rFonts w:ascii="Times New Roman" w:hAnsi="Times New Roman" w:cs="Times New Roman"/>
                <w:sz w:val="28"/>
                <w:szCs w:val="28"/>
              </w:rPr>
              <w:t>, строк дії якої закінчився;</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є такою, ціна якої перевищує очікувану вартість </w:t>
            </w:r>
            <w:r w:rsidRPr="00AA73C1">
              <w:rPr>
                <w:rFonts w:ascii="Times New Roman" w:hAnsi="Times New Roman" w:cs="Times New Roman"/>
                <w:sz w:val="28"/>
                <w:szCs w:val="28"/>
                <w:shd w:val="solid" w:color="FFFFFF" w:fill="FFFFFF"/>
              </w:rPr>
              <w:t>предмета закупі</w:t>
            </w:r>
            <w:proofErr w:type="gramStart"/>
            <w:r w:rsidRPr="00AA73C1">
              <w:rPr>
                <w:rFonts w:ascii="Times New Roman" w:hAnsi="Times New Roman" w:cs="Times New Roman"/>
                <w:sz w:val="28"/>
                <w:szCs w:val="28"/>
                <w:shd w:val="solid" w:color="FFFFFF" w:fill="FFFFFF"/>
              </w:rPr>
              <w:t>вл</w:t>
            </w:r>
            <w:proofErr w:type="gramEnd"/>
            <w:r w:rsidRPr="00AA73C1">
              <w:rPr>
                <w:rFonts w:ascii="Times New Roman" w:hAnsi="Times New Roman" w:cs="Times New Roman"/>
                <w:sz w:val="28"/>
                <w:szCs w:val="28"/>
                <w:shd w:val="solid" w:color="FFFFFF" w:fill="FFFFFF"/>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AA73C1">
              <w:rPr>
                <w:rFonts w:ascii="Times New Roman" w:hAnsi="Times New Roman" w:cs="Times New Roman"/>
                <w:sz w:val="28"/>
                <w:szCs w:val="28"/>
                <w:shd w:val="solid" w:color="FFFFFF" w:fill="FFFFFF"/>
              </w:rPr>
              <w:lastRenderedPageBreak/>
              <w:t xml:space="preserve">проведення відкритих торгів, та/або не зазначив прийнятний відсоток перевищення або відсоток перевищення є більшим, </w:t>
            </w:r>
            <w:proofErr w:type="gramStart"/>
            <w:r w:rsidRPr="00AA73C1">
              <w:rPr>
                <w:rFonts w:ascii="Times New Roman" w:hAnsi="Times New Roman" w:cs="Times New Roman"/>
                <w:sz w:val="28"/>
                <w:szCs w:val="28"/>
                <w:shd w:val="solid" w:color="FFFFFF" w:fill="FFFFFF"/>
              </w:rPr>
              <w:t>ніж</w:t>
            </w:r>
            <w:proofErr w:type="gramEnd"/>
            <w:r w:rsidRPr="00AA73C1">
              <w:rPr>
                <w:rFonts w:ascii="Times New Roman" w:hAnsi="Times New Roman" w:cs="Times New Roman"/>
                <w:sz w:val="28"/>
                <w:szCs w:val="28"/>
                <w:shd w:val="solid" w:color="FFFFFF" w:fill="FFFFFF"/>
              </w:rPr>
              <w:t xml:space="preserve"> зазначений замовником в тендерній документації;</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відповідає вимогам, установленим у тендерній документації відповідно </w:t>
            </w:r>
            <w:proofErr w:type="gramStart"/>
            <w:r w:rsidRPr="00AA73C1">
              <w:rPr>
                <w:rFonts w:ascii="Times New Roman" w:hAnsi="Times New Roman" w:cs="Times New Roman"/>
                <w:sz w:val="28"/>
                <w:szCs w:val="28"/>
              </w:rPr>
              <w:t>до</w:t>
            </w:r>
            <w:proofErr w:type="gramEnd"/>
            <w:r w:rsidRPr="00AA73C1">
              <w:rPr>
                <w:rFonts w:ascii="Times New Roman" w:hAnsi="Times New Roman" w:cs="Times New Roman"/>
                <w:sz w:val="28"/>
                <w:szCs w:val="28"/>
              </w:rPr>
              <w:t xml:space="preserve"> абзацу першого частини третьої статті 22 Закону;</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3) переможець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відмовився від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ідписання договору про закупівлю відповідно до вимог тендерної документації або укладення договору про закупівлю;</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надав у спосіб, зазначений в тендерній документації, документи, що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 xml:space="preserve">ідтверджують відсутність підстав, установлених статтею 17 Закону, </w:t>
            </w:r>
            <w:r w:rsidRPr="00AA73C1">
              <w:rPr>
                <w:rFonts w:ascii="Times New Roman" w:hAnsi="Times New Roman" w:cs="Times New Roman"/>
                <w:sz w:val="28"/>
                <w:szCs w:val="28"/>
                <w:shd w:val="solid" w:color="FFFFFF" w:fill="FFFFFF"/>
              </w:rPr>
              <w:t>з урахуванням пункту 44 Особливостей</w:t>
            </w:r>
            <w:r w:rsidRPr="00AA73C1">
              <w:rPr>
                <w:rFonts w:ascii="Times New Roman" w:hAnsi="Times New Roman" w:cs="Times New Roman"/>
                <w:sz w:val="28"/>
                <w:szCs w:val="28"/>
              </w:rPr>
              <w:t>;</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не надав копію ліцензії або документа дозвільного характеру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разі їх наявності) відповідно до частини другої статті 41 Закону;</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надав забезпечення виконання договору </w:t>
            </w:r>
            <w:proofErr w:type="gramStart"/>
            <w:r w:rsidRPr="00AA73C1">
              <w:rPr>
                <w:rFonts w:ascii="Times New Roman" w:hAnsi="Times New Roman" w:cs="Times New Roman"/>
                <w:sz w:val="28"/>
                <w:szCs w:val="28"/>
              </w:rPr>
              <w:t>про</w:t>
            </w:r>
            <w:proofErr w:type="gramEnd"/>
            <w:r w:rsidRPr="00AA73C1">
              <w:rPr>
                <w:rFonts w:ascii="Times New Roman" w:hAnsi="Times New Roman" w:cs="Times New Roman"/>
                <w:sz w:val="28"/>
                <w:szCs w:val="28"/>
              </w:rPr>
              <w:t xml:space="preserve"> закупівлю, якщо таке забезпечення вимагалося замовником;</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надав недостовірну інформацію, що є суттєвою для визначення результатів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яку замовником виявлено згідно з абзацом другим частини п’ятнадцятої статті 29 Закону.</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Згідно пункту </w:t>
            </w:r>
            <w:r w:rsidRPr="00AA73C1">
              <w:rPr>
                <w:rFonts w:ascii="Times New Roman" w:hAnsi="Times New Roman" w:cs="Times New Roman"/>
                <w:sz w:val="28"/>
                <w:szCs w:val="28"/>
                <w:shd w:val="solid" w:color="FFFFFF" w:fill="FFFFFF"/>
              </w:rPr>
              <w:t>42 Особливостей</w:t>
            </w:r>
            <w:r w:rsidRPr="00AA73C1">
              <w:rPr>
                <w:rFonts w:ascii="Times New Roman" w:hAnsi="Times New Roman" w:cs="Times New Roman"/>
                <w:sz w:val="28"/>
                <w:szCs w:val="28"/>
              </w:rPr>
              <w:t xml:space="preserve"> Замовник може відхилити тендерну пропозицію із зазначенням аргументації в електронній системі закупівель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разі, коли:</w:t>
            </w:r>
          </w:p>
          <w:p w:rsidR="00E67CFC" w:rsidRPr="00AA73C1" w:rsidRDefault="00E67CFC" w:rsidP="00E67CFC">
            <w:pPr>
              <w:numPr>
                <w:ilvl w:val="0"/>
                <w:numId w:val="9"/>
              </w:numPr>
              <w:tabs>
                <w:tab w:val="clear" w:pos="0"/>
                <w:tab w:val="left" w:pos="360"/>
                <w:tab w:val="left" w:pos="851"/>
                <w:tab w:val="left" w:pos="1440"/>
              </w:tabs>
              <w:spacing w:before="120" w:after="0" w:line="240" w:lineRule="auto"/>
              <w:ind w:left="0" w:firstLine="567"/>
              <w:jc w:val="both"/>
              <w:rPr>
                <w:rFonts w:ascii="Times New Roman" w:hAnsi="Times New Roman" w:cs="Times New Roman"/>
                <w:sz w:val="28"/>
                <w:szCs w:val="28"/>
              </w:rPr>
            </w:pPr>
            <w:r w:rsidRPr="00AA73C1">
              <w:rPr>
                <w:rFonts w:ascii="Times New Roman" w:hAnsi="Times New Roman" w:cs="Times New Roman"/>
                <w:sz w:val="28"/>
                <w:szCs w:val="28"/>
              </w:rPr>
              <w:t>учасник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 xml:space="preserve">і </w:t>
            </w:r>
            <w:r w:rsidRPr="00AA73C1">
              <w:rPr>
                <w:rFonts w:ascii="Times New Roman" w:hAnsi="Times New Roman" w:cs="Times New Roman"/>
                <w:sz w:val="28"/>
                <w:szCs w:val="28"/>
              </w:rPr>
              <w:lastRenderedPageBreak/>
              <w:t>надав неналежне обґрунтування щодо ціни або вартості відповідних товарів, робіт чи послуг тендерної пропозиції, що є аномально низькою;</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2) учасник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 xml:space="preserve">4.2. Інформація про відхилення тендерної пропозиції, у тому числі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 xml:space="preserve">і/переможцю процедури закупівлі, тендерна пропозиція якого відхилена, через електронну систему закупівель. </w:t>
            </w:r>
          </w:p>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4.3. Учасники при поданні пропозиції повинні враховувати норми:</w:t>
            </w:r>
          </w:p>
          <w:p w:rsidR="00E67CFC" w:rsidRPr="00AA73C1" w:rsidRDefault="00E67CFC" w:rsidP="00E67CFC">
            <w:pPr>
              <w:widowControl w:val="0"/>
              <w:pBdr>
                <w:top w:val="nil"/>
                <w:left w:val="nil"/>
                <w:bottom w:val="nil"/>
                <w:right w:val="nil"/>
                <w:between w:val="nil"/>
              </w:pBdr>
              <w:spacing w:after="0" w:line="240" w:lineRule="auto"/>
              <w:ind w:firstLine="566"/>
              <w:jc w:val="both"/>
              <w:rPr>
                <w:rFonts w:ascii="Times New Roman" w:hAnsi="Times New Roman" w:cs="Times New Roman"/>
                <w:sz w:val="28"/>
                <w:szCs w:val="28"/>
              </w:rPr>
            </w:pPr>
            <w:r w:rsidRPr="00AA73C1">
              <w:rPr>
                <w:rFonts w:ascii="Times New Roman" w:hAnsi="Times New Roman" w:cs="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AA73C1">
              <w:rPr>
                <w:rFonts w:ascii="Times New Roman" w:hAnsi="Times New Roman" w:cs="Times New Roman"/>
                <w:sz w:val="28"/>
                <w:szCs w:val="28"/>
              </w:rPr>
              <w:t xml:space="preserve"> Р</w:t>
            </w:r>
            <w:proofErr w:type="gramEnd"/>
            <w:r w:rsidRPr="00AA73C1">
              <w:rPr>
                <w:rFonts w:ascii="Times New Roman" w:hAnsi="Times New Roman" w:cs="Times New Roman"/>
                <w:sz w:val="28"/>
                <w:szCs w:val="28"/>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AA73C1">
              <w:rPr>
                <w:rFonts w:ascii="Times New Roman" w:hAnsi="Times New Roman" w:cs="Times New Roman"/>
                <w:sz w:val="28"/>
                <w:szCs w:val="28"/>
              </w:rPr>
              <w:t xml:space="preserve">ієї </w:t>
            </w:r>
            <w:r w:rsidRPr="00AA73C1">
              <w:rPr>
                <w:rFonts w:ascii="Times New Roman" w:hAnsi="Times New Roman" w:cs="Times New Roman"/>
                <w:sz w:val="28"/>
                <w:szCs w:val="28"/>
              </w:rPr>
              <w:lastRenderedPageBreak/>
              <w:t>П</w:t>
            </w:r>
            <w:proofErr w:type="gramEnd"/>
            <w:r w:rsidRPr="00AA73C1">
              <w:rPr>
                <w:rFonts w:ascii="Times New Roman" w:hAnsi="Times New Roman" w:cs="Times New Roman"/>
                <w:sz w:val="28"/>
                <w:szCs w:val="28"/>
              </w:rPr>
              <w:t>останови;</w:t>
            </w:r>
          </w:p>
          <w:p w:rsidR="00E67CFC" w:rsidRPr="00AA73C1" w:rsidRDefault="00E67CFC" w:rsidP="00E67CFC">
            <w:pPr>
              <w:widowControl w:val="0"/>
              <w:pBdr>
                <w:top w:val="nil"/>
                <w:left w:val="nil"/>
                <w:bottom w:val="nil"/>
                <w:right w:val="nil"/>
                <w:between w:val="nil"/>
              </w:pBdr>
              <w:spacing w:after="0" w:line="240" w:lineRule="auto"/>
              <w:ind w:firstLine="566"/>
              <w:jc w:val="both"/>
              <w:rPr>
                <w:rFonts w:ascii="Times New Roman" w:hAnsi="Times New Roman" w:cs="Times New Roman"/>
                <w:sz w:val="28"/>
                <w:szCs w:val="28"/>
              </w:rPr>
            </w:pPr>
            <w:r w:rsidRPr="00AA73C1">
              <w:rPr>
                <w:rFonts w:ascii="Times New Roman" w:hAnsi="Times New Roman" w:cs="Times New Roman"/>
                <w:sz w:val="28"/>
                <w:szCs w:val="28"/>
              </w:rPr>
              <w:t>- Постанови Кабінету Міністрів України «Про застосування заборони ввезення товарів з</w:t>
            </w:r>
            <w:proofErr w:type="gramStart"/>
            <w:r w:rsidRPr="00AA73C1">
              <w:rPr>
                <w:rFonts w:ascii="Times New Roman" w:hAnsi="Times New Roman" w:cs="Times New Roman"/>
                <w:sz w:val="28"/>
                <w:szCs w:val="28"/>
              </w:rPr>
              <w:t xml:space="preserve"> Р</w:t>
            </w:r>
            <w:proofErr w:type="gramEnd"/>
            <w:r w:rsidRPr="00AA73C1">
              <w:rPr>
                <w:rFonts w:ascii="Times New Roman" w:hAnsi="Times New Roman" w:cs="Times New Roman"/>
                <w:sz w:val="28"/>
                <w:szCs w:val="28"/>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7CFC" w:rsidRPr="00AA73C1" w:rsidRDefault="00E67CFC" w:rsidP="00E67CFC">
            <w:pPr>
              <w:widowControl w:val="0"/>
              <w:pBdr>
                <w:top w:val="nil"/>
                <w:left w:val="nil"/>
                <w:bottom w:val="nil"/>
                <w:right w:val="nil"/>
                <w:between w:val="nil"/>
              </w:pBdr>
              <w:spacing w:after="0" w:line="240" w:lineRule="auto"/>
              <w:ind w:firstLine="566"/>
              <w:jc w:val="both"/>
              <w:rPr>
                <w:rFonts w:ascii="Times New Roman" w:hAnsi="Times New Roman" w:cs="Times New Roman"/>
                <w:sz w:val="28"/>
                <w:szCs w:val="28"/>
              </w:rPr>
            </w:pPr>
            <w:r w:rsidRPr="00AA73C1">
              <w:rPr>
                <w:rFonts w:ascii="Times New Roman" w:hAnsi="Times New Roman" w:cs="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rsidR="00700D06" w:rsidRPr="00AA73C1" w:rsidRDefault="00E67CFC" w:rsidP="00E67CFC">
            <w:pPr>
              <w:pStyle w:val="a7"/>
              <w:spacing w:line="256" w:lineRule="auto"/>
              <w:ind w:firstLine="566"/>
              <w:jc w:val="both"/>
              <w:rPr>
                <w:sz w:val="28"/>
                <w:szCs w:val="28"/>
                <w:lang w:val="uk-UA" w:eastAsia="en-US"/>
              </w:rPr>
            </w:pPr>
            <w:r w:rsidRPr="00AA73C1">
              <w:rPr>
                <w:sz w:val="28"/>
                <w:szCs w:val="28"/>
              </w:rPr>
              <w:t xml:space="preserve">У випадку не врахування учасником </w:t>
            </w:r>
            <w:proofErr w:type="gramStart"/>
            <w:r w:rsidRPr="00AA73C1">
              <w:rPr>
                <w:sz w:val="28"/>
                <w:szCs w:val="28"/>
              </w:rPr>
              <w:t>п</w:t>
            </w:r>
            <w:proofErr w:type="gramEnd"/>
            <w:r w:rsidRPr="00AA73C1">
              <w:rPr>
                <w:sz w:val="28"/>
                <w:szCs w:val="28"/>
              </w:rPr>
              <w:t>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AA73C1" w:rsidRDefault="00700D06">
            <w:pPr>
              <w:pStyle w:val="a7"/>
              <w:spacing w:line="256" w:lineRule="auto"/>
              <w:ind w:left="-21" w:hanging="21"/>
              <w:jc w:val="center"/>
              <w:rPr>
                <w:sz w:val="28"/>
                <w:szCs w:val="28"/>
                <w:lang w:val="uk-UA" w:eastAsia="en-US"/>
              </w:rPr>
            </w:pPr>
            <w:r w:rsidRPr="00AA73C1">
              <w:rPr>
                <w:b/>
                <w:bCs/>
                <w:sz w:val="28"/>
                <w:szCs w:val="28"/>
                <w:lang w:val="uk-UA" w:eastAsia="en-US"/>
              </w:rPr>
              <w:lastRenderedPageBreak/>
              <w:t>Розділ VI. Результати тендеру та укладання договору про закупівлю</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2A5422" w:rsidP="00E67CFC">
            <w:pPr>
              <w:spacing w:before="120"/>
              <w:jc w:val="both"/>
              <w:rPr>
                <w:rFonts w:ascii="Times New Roman" w:hAnsi="Times New Roman" w:cs="Times New Roman"/>
                <w:color w:val="000000"/>
                <w:sz w:val="28"/>
                <w:szCs w:val="28"/>
              </w:rPr>
            </w:pPr>
            <w:r w:rsidRPr="00AA73C1">
              <w:rPr>
                <w:rFonts w:ascii="Times New Roman" w:hAnsi="Times New Roman" w:cs="Times New Roman"/>
                <w:sz w:val="28"/>
                <w:szCs w:val="28"/>
                <w:lang w:val="uk-UA"/>
              </w:rPr>
              <w:t>1.1.</w:t>
            </w:r>
            <w:r w:rsidR="00E67CFC" w:rsidRPr="00AA73C1">
              <w:rPr>
                <w:rFonts w:ascii="Times New Roman" w:hAnsi="Times New Roman" w:cs="Times New Roman"/>
                <w:color w:val="000000"/>
                <w:sz w:val="28"/>
                <w:szCs w:val="28"/>
                <w:shd w:val="solid" w:color="FFFFFF" w:fill="FFFFFF"/>
              </w:rPr>
              <w:t xml:space="preserve"> Відповідно </w:t>
            </w:r>
            <w:proofErr w:type="gramStart"/>
            <w:r w:rsidR="00E67CFC" w:rsidRPr="00AA73C1">
              <w:rPr>
                <w:rFonts w:ascii="Times New Roman" w:hAnsi="Times New Roman" w:cs="Times New Roman"/>
                <w:color w:val="000000"/>
                <w:sz w:val="28"/>
                <w:szCs w:val="28"/>
                <w:shd w:val="solid" w:color="FFFFFF" w:fill="FFFFFF"/>
              </w:rPr>
              <w:t>до</w:t>
            </w:r>
            <w:proofErr w:type="gramEnd"/>
            <w:r w:rsidR="00E67CFC" w:rsidRPr="00AA73C1">
              <w:rPr>
                <w:rFonts w:ascii="Times New Roman" w:hAnsi="Times New Roman" w:cs="Times New Roman"/>
                <w:color w:val="000000"/>
                <w:sz w:val="28"/>
                <w:szCs w:val="28"/>
                <w:shd w:val="solid" w:color="FFFFFF" w:fill="FFFFFF"/>
              </w:rPr>
              <w:t xml:space="preserve"> пункту 47</w:t>
            </w:r>
            <w:r w:rsidR="00E67CFC" w:rsidRPr="00AA73C1">
              <w:rPr>
                <w:rFonts w:ascii="Times New Roman" w:hAnsi="Times New Roman" w:cs="Times New Roman"/>
                <w:i/>
                <w:color w:val="000000"/>
                <w:sz w:val="28"/>
                <w:szCs w:val="28"/>
                <w:shd w:val="solid" w:color="FFFFFF" w:fill="FFFFFF"/>
              </w:rPr>
              <w:t xml:space="preserve"> </w:t>
            </w:r>
            <w:r w:rsidR="00E67CFC" w:rsidRPr="00AA73C1">
              <w:rPr>
                <w:rFonts w:ascii="Times New Roman" w:hAnsi="Times New Roman" w:cs="Times New Roman"/>
                <w:color w:val="000000"/>
                <w:sz w:val="28"/>
                <w:szCs w:val="28"/>
                <w:shd w:val="solid" w:color="FFFFFF" w:fill="FFFFFF"/>
              </w:rPr>
              <w:t>Особливостей </w:t>
            </w:r>
            <w:r w:rsidR="00E67CFC" w:rsidRPr="00AA73C1">
              <w:rPr>
                <w:rFonts w:ascii="Times New Roman" w:hAnsi="Times New Roman" w:cs="Times New Roman"/>
                <w:color w:val="000000"/>
                <w:sz w:val="28"/>
                <w:szCs w:val="28"/>
              </w:rPr>
              <w:t>Замовник відміняє відкриті торги у разі:</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1) відсутності подальшої потреби в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товарів, робіт чи послуг;</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3) скорочення обсягу видатків на здійснення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товарів, робіт чи послуг;</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4) коли здійснення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стало неможливим внаслідок дії обставин непереборної сили.</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lastRenderedPageBreak/>
              <w:t xml:space="preserve">У разі відміни відкритих торгів замовник протягом одного робочого дня з дати прийняття відповідного </w:t>
            </w:r>
            <w:proofErr w:type="gramStart"/>
            <w:r w:rsidRPr="00AA73C1">
              <w:rPr>
                <w:rFonts w:ascii="Times New Roman" w:hAnsi="Times New Roman" w:cs="Times New Roman"/>
                <w:color w:val="000000"/>
                <w:sz w:val="28"/>
                <w:szCs w:val="28"/>
              </w:rPr>
              <w:t>р</w:t>
            </w:r>
            <w:proofErr w:type="gramEnd"/>
            <w:r w:rsidRPr="00AA73C1">
              <w:rPr>
                <w:rFonts w:ascii="Times New Roman" w:hAnsi="Times New Roman" w:cs="Times New Roman"/>
                <w:color w:val="000000"/>
                <w:sz w:val="28"/>
                <w:szCs w:val="28"/>
              </w:rPr>
              <w:t xml:space="preserve">ішення зазначає в електронній системі закупівель підстави прийняття такого рішення. </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sz w:val="28"/>
                <w:szCs w:val="28"/>
              </w:rPr>
              <w:t xml:space="preserve">1.2. </w:t>
            </w:r>
            <w:r w:rsidRPr="00AA73C1">
              <w:rPr>
                <w:rFonts w:ascii="Times New Roman" w:hAnsi="Times New Roman" w:cs="Times New Roman"/>
                <w:color w:val="000000"/>
                <w:sz w:val="28"/>
                <w:szCs w:val="28"/>
                <w:shd w:val="solid" w:color="FFFFFF" w:fill="FFFFFF"/>
              </w:rPr>
              <w:t>Відповідно до пункту 48 Особливостей</w:t>
            </w:r>
            <w:proofErr w:type="gramStart"/>
            <w:r w:rsidRPr="00AA73C1">
              <w:rPr>
                <w:rFonts w:ascii="Times New Roman" w:hAnsi="Times New Roman" w:cs="Times New Roman"/>
                <w:color w:val="000000"/>
                <w:sz w:val="28"/>
                <w:szCs w:val="28"/>
                <w:shd w:val="solid" w:color="FFFFFF" w:fill="FFFFFF"/>
              </w:rPr>
              <w:t xml:space="preserve"> </w:t>
            </w:r>
            <w:r w:rsidRPr="00AA73C1">
              <w:rPr>
                <w:rFonts w:ascii="Times New Roman" w:hAnsi="Times New Roman" w:cs="Times New Roman"/>
                <w:sz w:val="28"/>
                <w:szCs w:val="28"/>
              </w:rPr>
              <w:t xml:space="preserve"> </w:t>
            </w:r>
            <w:r w:rsidRPr="00AA73C1">
              <w:rPr>
                <w:rFonts w:ascii="Times New Roman" w:hAnsi="Times New Roman" w:cs="Times New Roman"/>
                <w:color w:val="000000"/>
                <w:sz w:val="28"/>
                <w:szCs w:val="28"/>
              </w:rPr>
              <w:t>В</w:t>
            </w:r>
            <w:proofErr w:type="gramEnd"/>
            <w:r w:rsidRPr="00AA73C1">
              <w:rPr>
                <w:rFonts w:ascii="Times New Roman" w:hAnsi="Times New Roman" w:cs="Times New Roman"/>
                <w:color w:val="000000"/>
                <w:sz w:val="28"/>
                <w:szCs w:val="28"/>
              </w:rPr>
              <w:t>ідкриті торги автоматично відміняються електронною системою закупівель у разі:</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1) відхилення всіх тендерних пропозицій (</w:t>
            </w:r>
            <w:proofErr w:type="gramStart"/>
            <w:r w:rsidRPr="00AA73C1">
              <w:rPr>
                <w:rFonts w:ascii="Times New Roman" w:hAnsi="Times New Roman" w:cs="Times New Roman"/>
                <w:color w:val="000000"/>
                <w:sz w:val="28"/>
                <w:szCs w:val="28"/>
              </w:rPr>
              <w:t>у</w:t>
            </w:r>
            <w:proofErr w:type="gramEnd"/>
            <w:r w:rsidRPr="00AA73C1">
              <w:rPr>
                <w:rFonts w:ascii="Times New Roman" w:hAnsi="Times New Roman" w:cs="Times New Roman"/>
                <w:color w:val="000000"/>
                <w:sz w:val="28"/>
                <w:szCs w:val="28"/>
              </w:rPr>
              <w:t xml:space="preserve"> </w:t>
            </w:r>
            <w:proofErr w:type="gramStart"/>
            <w:r w:rsidRPr="00AA73C1">
              <w:rPr>
                <w:rFonts w:ascii="Times New Roman" w:hAnsi="Times New Roman" w:cs="Times New Roman"/>
                <w:color w:val="000000"/>
                <w:sz w:val="28"/>
                <w:szCs w:val="28"/>
              </w:rPr>
              <w:t>тому</w:t>
            </w:r>
            <w:proofErr w:type="gramEnd"/>
            <w:r w:rsidRPr="00AA73C1">
              <w:rPr>
                <w:rFonts w:ascii="Times New Roman" w:hAnsi="Times New Roman" w:cs="Times New Roman"/>
                <w:color w:val="000000"/>
                <w:sz w:val="28"/>
                <w:szCs w:val="28"/>
              </w:rPr>
              <w:t xml:space="preserve"> числі, якщо була подана одна тендерна пропозиція, яка відхилена замовником) згідно з </w:t>
            </w:r>
            <w:r w:rsidRPr="00AA73C1">
              <w:rPr>
                <w:rFonts w:ascii="Times New Roman" w:hAnsi="Times New Roman" w:cs="Times New Roman"/>
                <w:color w:val="000000"/>
                <w:sz w:val="28"/>
                <w:szCs w:val="28"/>
                <w:shd w:val="solid" w:color="FFFFFF" w:fill="FFFFFF"/>
              </w:rPr>
              <w:t>цими особливостями</w:t>
            </w:r>
            <w:r w:rsidRPr="00AA73C1">
              <w:rPr>
                <w:rFonts w:ascii="Times New Roman" w:hAnsi="Times New Roman" w:cs="Times New Roman"/>
                <w:color w:val="000000"/>
                <w:sz w:val="28"/>
                <w:szCs w:val="28"/>
              </w:rPr>
              <w:t>;</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2) не</w:t>
            </w:r>
            <w:r w:rsidRPr="00AA73C1">
              <w:rPr>
                <w:rFonts w:ascii="Times New Roman" w:hAnsi="Times New Roman" w:cs="Times New Roman"/>
                <w:color w:val="000000"/>
                <w:sz w:val="28"/>
                <w:szCs w:val="28"/>
                <w:shd w:val="solid" w:color="FFFFFF" w:fill="FFFFFF"/>
              </w:rPr>
              <w:t>подання жодної тендерної пропозиції для участі</w:t>
            </w:r>
            <w:r w:rsidRPr="00AA73C1">
              <w:rPr>
                <w:rFonts w:ascii="Times New Roman" w:hAnsi="Times New Roman" w:cs="Times New Roman"/>
                <w:color w:val="000000"/>
                <w:sz w:val="28"/>
                <w:szCs w:val="28"/>
              </w:rPr>
              <w:t xml:space="preserve"> </w:t>
            </w:r>
            <w:proofErr w:type="gramStart"/>
            <w:r w:rsidRPr="00AA73C1">
              <w:rPr>
                <w:rFonts w:ascii="Times New Roman" w:hAnsi="Times New Roman" w:cs="Times New Roman"/>
                <w:color w:val="000000"/>
                <w:sz w:val="28"/>
                <w:szCs w:val="28"/>
              </w:rPr>
              <w:t>у</w:t>
            </w:r>
            <w:proofErr w:type="gramEnd"/>
            <w:r w:rsidRPr="00AA73C1">
              <w:rPr>
                <w:rFonts w:ascii="Times New Roman" w:hAnsi="Times New Roman" w:cs="Times New Roman"/>
                <w:color w:val="000000"/>
                <w:sz w:val="28"/>
                <w:szCs w:val="28"/>
              </w:rPr>
              <w:t xml:space="preserve"> відкритих </w:t>
            </w:r>
            <w:proofErr w:type="gramStart"/>
            <w:r w:rsidRPr="00AA73C1">
              <w:rPr>
                <w:rFonts w:ascii="Times New Roman" w:hAnsi="Times New Roman" w:cs="Times New Roman"/>
                <w:color w:val="000000"/>
                <w:sz w:val="28"/>
                <w:szCs w:val="28"/>
              </w:rPr>
              <w:t>торгах</w:t>
            </w:r>
            <w:proofErr w:type="gramEnd"/>
            <w:r w:rsidRPr="00AA73C1">
              <w:rPr>
                <w:rFonts w:ascii="Times New Roman" w:hAnsi="Times New Roman" w:cs="Times New Roman"/>
                <w:color w:val="000000"/>
                <w:sz w:val="28"/>
                <w:szCs w:val="28"/>
              </w:rPr>
              <w:t xml:space="preserve"> у строк, установлений замовником згідно з </w:t>
            </w:r>
            <w:r w:rsidRPr="00AA73C1">
              <w:rPr>
                <w:rFonts w:ascii="Times New Roman" w:hAnsi="Times New Roman" w:cs="Times New Roman"/>
                <w:color w:val="000000"/>
                <w:sz w:val="28"/>
                <w:szCs w:val="28"/>
                <w:shd w:val="solid" w:color="FFFFFF" w:fill="FFFFFF"/>
              </w:rPr>
              <w:t>цими особливостями</w:t>
            </w:r>
            <w:r w:rsidRPr="00AA73C1">
              <w:rPr>
                <w:rFonts w:ascii="Times New Roman" w:hAnsi="Times New Roman" w:cs="Times New Roman"/>
                <w:color w:val="000000"/>
                <w:sz w:val="28"/>
                <w:szCs w:val="28"/>
              </w:rPr>
              <w:t>.</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Електронною системою закупівель автоматично протягом одного робочого дня з дати настання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ідстав для відміни відкритих торгів, визначених цим пунктом,</w:t>
            </w:r>
            <w:r w:rsidRPr="00AA73C1">
              <w:rPr>
                <w:rFonts w:ascii="Times New Roman" w:hAnsi="Times New Roman" w:cs="Times New Roman"/>
                <w:i/>
                <w:color w:val="000000"/>
                <w:sz w:val="28"/>
                <w:szCs w:val="28"/>
              </w:rPr>
              <w:t xml:space="preserve"> </w:t>
            </w:r>
            <w:r w:rsidRPr="00AA73C1">
              <w:rPr>
                <w:rFonts w:ascii="Times New Roman" w:hAnsi="Times New Roman" w:cs="Times New Roman"/>
                <w:color w:val="000000"/>
                <w:sz w:val="28"/>
                <w:szCs w:val="28"/>
              </w:rPr>
              <w:t>оприлюднюється інформація про відміну відкритих торгів.</w:t>
            </w:r>
          </w:p>
          <w:p w:rsidR="00E67CFC" w:rsidRPr="00AA73C1" w:rsidRDefault="00E67CFC" w:rsidP="00E67CFC">
            <w:pPr>
              <w:pStyle w:val="a7"/>
              <w:spacing w:line="256" w:lineRule="auto"/>
              <w:jc w:val="both"/>
              <w:rPr>
                <w:sz w:val="28"/>
                <w:szCs w:val="28"/>
                <w:lang w:val="uk-UA" w:eastAsia="en-US"/>
              </w:rPr>
            </w:pPr>
            <w:r w:rsidRPr="00AA73C1">
              <w:rPr>
                <w:color w:val="000000"/>
                <w:sz w:val="28"/>
                <w:szCs w:val="28"/>
                <w:lang w:eastAsia="en-US"/>
              </w:rPr>
              <w:t>Відкриті торги можуть бути відмінені частково (за лотом).</w:t>
            </w:r>
          </w:p>
          <w:p w:rsidR="00700D06" w:rsidRPr="00AA73C1" w:rsidRDefault="00700D06">
            <w:pPr>
              <w:pStyle w:val="a7"/>
              <w:spacing w:line="256" w:lineRule="auto"/>
              <w:jc w:val="both"/>
              <w:rPr>
                <w:i/>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E67CFC" w:rsidP="00E67CFC">
            <w:pPr>
              <w:spacing w:before="120"/>
              <w:ind w:firstLine="567"/>
              <w:jc w:val="both"/>
              <w:rPr>
                <w:rFonts w:ascii="Times New Roman" w:hAnsi="Times New Roman" w:cs="Times New Roman"/>
                <w:color w:val="000000"/>
                <w:sz w:val="28"/>
                <w:szCs w:val="28"/>
                <w:shd w:val="solid" w:color="FFFFFF" w:fill="FFFFFF"/>
              </w:rPr>
            </w:pPr>
            <w:proofErr w:type="gramStart"/>
            <w:r w:rsidRPr="00AA73C1">
              <w:rPr>
                <w:rFonts w:ascii="Times New Roman" w:hAnsi="Times New Roman" w:cs="Times New Roman"/>
                <w:color w:val="000000"/>
                <w:sz w:val="28"/>
                <w:szCs w:val="28"/>
                <w:shd w:val="solid" w:color="FFFFFF" w:fill="FFFFFF"/>
              </w:rPr>
              <w:t>З</w:t>
            </w:r>
            <w:proofErr w:type="gramEnd"/>
            <w:r w:rsidRPr="00AA73C1">
              <w:rPr>
                <w:rFonts w:ascii="Times New Roman" w:hAnsi="Times New Roman" w:cs="Times New Roman"/>
                <w:color w:val="000000"/>
                <w:sz w:val="28"/>
                <w:szCs w:val="28"/>
                <w:shd w:val="solid" w:color="FFFFFF" w:fill="FFFFFF"/>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7CFC" w:rsidRPr="00AA73C1" w:rsidRDefault="00E67CFC" w:rsidP="00E67CFC">
            <w:pPr>
              <w:spacing w:before="120"/>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Замовник укладає догові</w:t>
            </w:r>
            <w:proofErr w:type="gramStart"/>
            <w:r w:rsidRPr="00AA73C1">
              <w:rPr>
                <w:rFonts w:ascii="Times New Roman" w:hAnsi="Times New Roman" w:cs="Times New Roman"/>
                <w:color w:val="000000"/>
                <w:sz w:val="28"/>
                <w:szCs w:val="28"/>
                <w:shd w:val="solid" w:color="FFFFFF" w:fill="FFFFFF"/>
              </w:rPr>
              <w:t>р</w:t>
            </w:r>
            <w:proofErr w:type="gramEnd"/>
            <w:r w:rsidRPr="00AA73C1">
              <w:rPr>
                <w:rFonts w:ascii="Times New Roman" w:hAnsi="Times New Roman" w:cs="Times New Roman"/>
                <w:color w:val="000000"/>
                <w:sz w:val="28"/>
                <w:szCs w:val="28"/>
                <w:shd w:val="solid" w:color="FFFFFF" w:fill="FFFFFF"/>
              </w:rPr>
              <w:t xml:space="preserve"> про закупівлю з учасником, який визнаний переможцем процедури закупівлі, </w:t>
            </w:r>
            <w:r w:rsidRPr="00AA73C1">
              <w:rPr>
                <w:rFonts w:ascii="Times New Roman" w:hAnsi="Times New Roman" w:cs="Times New Roman"/>
                <w:color w:val="000000"/>
                <w:sz w:val="28"/>
                <w:szCs w:val="28"/>
                <w:shd w:val="solid" w:color="FFFFFF" w:fill="FFFFFF"/>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A73C1">
              <w:rPr>
                <w:rFonts w:ascii="Times New Roman" w:hAnsi="Times New Roman" w:cs="Times New Roman"/>
                <w:color w:val="000000"/>
                <w:sz w:val="28"/>
                <w:szCs w:val="28"/>
                <w:shd w:val="solid" w:color="FFFFFF" w:fill="FFFFFF"/>
              </w:rPr>
              <w:t>п</w:t>
            </w:r>
            <w:proofErr w:type="gramEnd"/>
            <w:r w:rsidRPr="00AA73C1">
              <w:rPr>
                <w:rFonts w:ascii="Times New Roman" w:hAnsi="Times New Roman" w:cs="Times New Roman"/>
                <w:color w:val="000000"/>
                <w:sz w:val="28"/>
                <w:szCs w:val="28"/>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0D06" w:rsidRPr="00AA73C1" w:rsidRDefault="00E67CFC" w:rsidP="00E67CFC">
            <w:pPr>
              <w:pStyle w:val="a7"/>
              <w:spacing w:line="256" w:lineRule="auto"/>
              <w:ind w:firstLine="566"/>
              <w:jc w:val="both"/>
              <w:rPr>
                <w:i/>
                <w:sz w:val="28"/>
                <w:szCs w:val="28"/>
                <w:lang w:val="uk-UA" w:eastAsia="en-US"/>
              </w:rPr>
            </w:pPr>
            <w:r w:rsidRPr="00AA73C1">
              <w:rPr>
                <w:sz w:val="28"/>
                <w:szCs w:val="28"/>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5C19BF">
            <w:pPr>
              <w:pStyle w:val="a7"/>
              <w:spacing w:line="256" w:lineRule="auto"/>
              <w:rPr>
                <w:sz w:val="28"/>
                <w:szCs w:val="28"/>
                <w:lang w:val="uk-UA" w:eastAsia="en-US"/>
              </w:rPr>
            </w:pPr>
            <w:r w:rsidRPr="00AA73C1">
              <w:rPr>
                <w:b/>
                <w:bCs/>
                <w:sz w:val="28"/>
                <w:szCs w:val="28"/>
                <w:lang w:val="uk-UA" w:eastAsia="en-US"/>
              </w:rPr>
              <w:t>Проє</w:t>
            </w:r>
            <w:r w:rsidR="00700D06" w:rsidRPr="00AA73C1">
              <w:rPr>
                <w:b/>
                <w:bCs/>
                <w:sz w:val="28"/>
                <w:szCs w:val="28"/>
                <w:lang w:val="uk-UA" w:eastAsia="en-US"/>
              </w:rPr>
              <w:t>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472460" w:rsidRPr="00AA73C1" w:rsidRDefault="002A5422" w:rsidP="00472460">
            <w:pPr>
              <w:spacing w:before="120"/>
              <w:ind w:firstLine="567"/>
              <w:jc w:val="both"/>
              <w:rPr>
                <w:rFonts w:ascii="Times New Roman" w:hAnsi="Times New Roman" w:cs="Times New Roman"/>
                <w:color w:val="000000"/>
                <w:sz w:val="28"/>
                <w:szCs w:val="28"/>
                <w:lang w:val="uk-UA"/>
              </w:rPr>
            </w:pPr>
            <w:r w:rsidRPr="00AA73C1">
              <w:rPr>
                <w:rFonts w:ascii="Times New Roman" w:hAnsi="Times New Roman" w:cs="Times New Roman"/>
                <w:color w:val="000000"/>
                <w:sz w:val="28"/>
                <w:szCs w:val="28"/>
                <w:lang w:val="uk-UA"/>
              </w:rPr>
              <w:t>3.1.</w:t>
            </w:r>
            <w:r w:rsidR="00472460" w:rsidRPr="00AA73C1">
              <w:rPr>
                <w:rFonts w:ascii="Times New Roman" w:hAnsi="Times New Roman" w:cs="Times New Roman"/>
                <w:color w:val="000000"/>
                <w:sz w:val="28"/>
                <w:szCs w:val="28"/>
                <w:lang w:val="uk-UA"/>
              </w:rPr>
              <w:t>Договір про закупівлю за результатами проведеної закупівлі згідно з пунктами 10 і 13 Особливостей укладається відповідно</w:t>
            </w:r>
            <w:r w:rsidR="00472460" w:rsidRPr="00AA73C1">
              <w:rPr>
                <w:rFonts w:ascii="Times New Roman" w:hAnsi="Times New Roman" w:cs="Times New Roman"/>
                <w:i/>
                <w:color w:val="000000"/>
                <w:sz w:val="28"/>
                <w:szCs w:val="28"/>
                <w:lang w:val="uk-UA"/>
              </w:rPr>
              <w:t xml:space="preserve"> </w:t>
            </w:r>
            <w:r w:rsidR="00472460" w:rsidRPr="00AA73C1">
              <w:rPr>
                <w:rFonts w:ascii="Times New Roman" w:hAnsi="Times New Roman" w:cs="Times New Roman"/>
                <w:color w:val="000000"/>
                <w:sz w:val="28"/>
                <w:szCs w:val="28"/>
                <w:lang w:val="uk-UA"/>
              </w:rPr>
              <w:t>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sz w:val="28"/>
                <w:szCs w:val="28"/>
              </w:rPr>
              <w:t>Переможець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під час укладення договору про закупівлю повинен надати:</w:t>
            </w:r>
          </w:p>
          <w:p w:rsidR="00472460" w:rsidRPr="00AA73C1" w:rsidRDefault="00472460" w:rsidP="00472460">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1) відповідну інформацію про право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ідписання договору про закупівлю;</w:t>
            </w:r>
          </w:p>
          <w:p w:rsidR="00472460" w:rsidRPr="00AA73C1" w:rsidRDefault="00472460" w:rsidP="00472460">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2) копію ліцензії або документа дозвільного характеру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w:t>
            </w:r>
            <w:proofErr w:type="gramStart"/>
            <w:r w:rsidRPr="00AA73C1">
              <w:rPr>
                <w:rFonts w:ascii="Times New Roman" w:hAnsi="Times New Roman" w:cs="Times New Roman"/>
                <w:sz w:val="28"/>
                <w:szCs w:val="28"/>
              </w:rPr>
              <w:t>раз</w:t>
            </w:r>
            <w:proofErr w:type="gramEnd"/>
            <w:r w:rsidRPr="00AA73C1">
              <w:rPr>
                <w:rFonts w:ascii="Times New Roman" w:hAnsi="Times New Roman" w:cs="Times New Roman"/>
                <w:sz w:val="28"/>
                <w:szCs w:val="28"/>
              </w:rPr>
              <w:t xml:space="preserve">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AA73C1">
              <w:rPr>
                <w:rFonts w:ascii="Times New Roman" w:hAnsi="Times New Roman" w:cs="Times New Roman"/>
                <w:sz w:val="28"/>
                <w:szCs w:val="28"/>
              </w:rPr>
              <w:lastRenderedPageBreak/>
              <w:t>передбачено законом.</w:t>
            </w:r>
          </w:p>
          <w:p w:rsidR="00472460" w:rsidRPr="00AA73C1" w:rsidRDefault="00472460" w:rsidP="00472460">
            <w:pPr>
              <w:pStyle w:val="11"/>
              <w:widowControl w:val="0"/>
              <w:ind w:firstLine="709"/>
              <w:jc w:val="both"/>
              <w:rPr>
                <w:sz w:val="28"/>
                <w:szCs w:val="28"/>
              </w:rPr>
            </w:pPr>
            <w:r w:rsidRPr="00AA73C1">
              <w:rPr>
                <w:sz w:val="28"/>
                <w:szCs w:val="28"/>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00D06" w:rsidRPr="00AA73C1" w:rsidRDefault="00472460" w:rsidP="00472460">
            <w:pPr>
              <w:pStyle w:val="a7"/>
              <w:spacing w:line="256" w:lineRule="auto"/>
              <w:jc w:val="both"/>
              <w:rPr>
                <w:sz w:val="28"/>
                <w:szCs w:val="28"/>
                <w:lang w:val="uk-UA" w:eastAsia="en-US"/>
              </w:rPr>
            </w:pPr>
            <w:r w:rsidRPr="00AA73C1">
              <w:rPr>
                <w:sz w:val="28"/>
                <w:szCs w:val="28"/>
                <w:lang w:val="uk-UA"/>
              </w:rPr>
              <w:t xml:space="preserve">Проєкт Договору про закупівлю викладено в </w:t>
            </w:r>
            <w:r w:rsidRPr="00AA73C1">
              <w:rPr>
                <w:b/>
                <w:sz w:val="28"/>
                <w:szCs w:val="28"/>
                <w:lang w:val="uk-UA"/>
              </w:rPr>
              <w:t>Додатку 4</w:t>
            </w:r>
            <w:r w:rsidRPr="00AA73C1">
              <w:rPr>
                <w:sz w:val="28"/>
                <w:szCs w:val="28"/>
                <w:lang w:val="uk-UA"/>
              </w:rPr>
              <w:t xml:space="preserve"> до цієї тендерної документації.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sz w:val="28"/>
                <w:szCs w:val="28"/>
              </w:rPr>
              <w:t xml:space="preserve">Відповідно до пункту </w:t>
            </w:r>
            <w:r w:rsidRPr="00AA73C1">
              <w:rPr>
                <w:rFonts w:ascii="Times New Roman" w:hAnsi="Times New Roman" w:cs="Times New Roman"/>
                <w:color w:val="000000"/>
                <w:sz w:val="28"/>
                <w:szCs w:val="28"/>
              </w:rPr>
              <w:t xml:space="preserve">19 Особливостей істотні умови договору про закупівлю не можуть змінюватися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ісля його підписання до виконання зобов’язань сторонами в повному обсязі, крім випадків:</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1) зменшення обсягів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зокрема з урахуванням фактичного обсягу видатків замовника;</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2) погодження зміни </w:t>
            </w:r>
            <w:proofErr w:type="gramStart"/>
            <w:r w:rsidRPr="00AA73C1">
              <w:rPr>
                <w:rFonts w:ascii="Times New Roman" w:hAnsi="Times New Roman" w:cs="Times New Roman"/>
                <w:color w:val="000000"/>
                <w:sz w:val="28"/>
                <w:szCs w:val="28"/>
              </w:rPr>
              <w:t>ц</w:t>
            </w:r>
            <w:proofErr w:type="gramEnd"/>
            <w:r w:rsidRPr="00AA73C1">
              <w:rPr>
                <w:rFonts w:ascii="Times New Roman" w:hAnsi="Times New Roman" w:cs="Times New Roman"/>
                <w:color w:val="000000"/>
                <w:sz w:val="28"/>
                <w:szCs w:val="28"/>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AA73C1">
              <w:rPr>
                <w:rFonts w:ascii="Times New Roman" w:hAnsi="Times New Roman" w:cs="Times New Roman"/>
                <w:i/>
                <w:color w:val="000000"/>
                <w:sz w:val="28"/>
                <w:szCs w:val="28"/>
              </w:rPr>
              <w:t xml:space="preserve">. </w:t>
            </w:r>
            <w:r w:rsidRPr="00AA73C1">
              <w:rPr>
                <w:rFonts w:ascii="Times New Roman" w:hAnsi="Times New Roman" w:cs="Times New Roman"/>
                <w:color w:val="000000"/>
                <w:sz w:val="28"/>
                <w:szCs w:val="28"/>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 xml:space="preserve">ідтвердження такого коливання та не повинна призвести до збільшення суми, визначеної в договорі </w:t>
            </w:r>
            <w:proofErr w:type="gramStart"/>
            <w:r w:rsidRPr="00AA73C1">
              <w:rPr>
                <w:rFonts w:ascii="Times New Roman" w:hAnsi="Times New Roman" w:cs="Times New Roman"/>
                <w:color w:val="000000"/>
                <w:sz w:val="28"/>
                <w:szCs w:val="28"/>
              </w:rPr>
              <w:t>про</w:t>
            </w:r>
            <w:proofErr w:type="gramEnd"/>
            <w:r w:rsidRPr="00AA73C1">
              <w:rPr>
                <w:rFonts w:ascii="Times New Roman" w:hAnsi="Times New Roman" w:cs="Times New Roman"/>
                <w:color w:val="000000"/>
                <w:sz w:val="28"/>
                <w:szCs w:val="28"/>
              </w:rPr>
              <w:t xml:space="preserve"> закупівлю на момент його укладення;</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3) покращення якості предмета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за умови, що таке покращення не призведе до збільшення суми, визначеної в договорі про закупівлю;</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lastRenderedPageBreak/>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A73C1">
              <w:rPr>
                <w:rFonts w:ascii="Times New Roman" w:hAnsi="Times New Roman" w:cs="Times New Roman"/>
                <w:color w:val="000000"/>
                <w:sz w:val="28"/>
                <w:szCs w:val="28"/>
              </w:rPr>
              <w:t>про</w:t>
            </w:r>
            <w:proofErr w:type="gramEnd"/>
            <w:r w:rsidRPr="00AA73C1">
              <w:rPr>
                <w:rFonts w:ascii="Times New Roman" w:hAnsi="Times New Roman" w:cs="Times New Roman"/>
                <w:color w:val="000000"/>
                <w:sz w:val="28"/>
                <w:szCs w:val="28"/>
              </w:rPr>
              <w:t xml:space="preserve"> закупівлю;</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5) погодження зміни </w:t>
            </w:r>
            <w:proofErr w:type="gramStart"/>
            <w:r w:rsidRPr="00AA73C1">
              <w:rPr>
                <w:rFonts w:ascii="Times New Roman" w:hAnsi="Times New Roman" w:cs="Times New Roman"/>
                <w:color w:val="000000"/>
                <w:sz w:val="28"/>
                <w:szCs w:val="28"/>
              </w:rPr>
              <w:t>ц</w:t>
            </w:r>
            <w:proofErr w:type="gramEnd"/>
            <w:r w:rsidRPr="00AA73C1">
              <w:rPr>
                <w:rFonts w:ascii="Times New Roman" w:hAnsi="Times New Roman" w:cs="Times New Roman"/>
                <w:color w:val="000000"/>
                <w:sz w:val="28"/>
                <w:szCs w:val="28"/>
              </w:rPr>
              <w:t>іни в договорі про закупівлю в бік зменшення (без зміни кількості (обсягу) та якості товарів, робіт і послуг);</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6) зміни ціни в договорі про закупівлю у зв’язку з зміною ставок податків і зборів та/або зміною умов щодо надання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 xml:space="preserve">ільг з </w:t>
            </w:r>
            <w:r w:rsidRPr="00AA73C1">
              <w:rPr>
                <w:rFonts w:ascii="Times New Roman" w:hAnsi="Times New Roman" w:cs="Times New Roman"/>
                <w:color w:val="000000"/>
                <w:sz w:val="28"/>
                <w:szCs w:val="28"/>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2460" w:rsidRPr="00AA73C1" w:rsidRDefault="00472460" w:rsidP="00472460">
            <w:pPr>
              <w:spacing w:before="120"/>
              <w:ind w:firstLine="567"/>
              <w:jc w:val="both"/>
              <w:rPr>
                <w:rFonts w:ascii="Times New Roman" w:hAnsi="Times New Roman" w:cs="Times New Roman"/>
                <w:color w:val="000000"/>
                <w:sz w:val="28"/>
                <w:szCs w:val="28"/>
              </w:rPr>
            </w:pPr>
            <w:proofErr w:type="gramStart"/>
            <w:r w:rsidRPr="00AA73C1">
              <w:rPr>
                <w:rFonts w:ascii="Times New Roman" w:hAnsi="Times New Roman" w:cs="Times New Roman"/>
                <w:color w:val="000000"/>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AA73C1">
              <w:rPr>
                <w:rFonts w:ascii="Times New Roman" w:hAnsi="Times New Roman" w:cs="Times New Roman"/>
                <w:color w:val="000000"/>
                <w:sz w:val="28"/>
                <w:szCs w:val="28"/>
              </w:rPr>
              <w:t xml:space="preserve">і </w:t>
            </w:r>
            <w:proofErr w:type="gramStart"/>
            <w:r w:rsidRPr="00AA73C1">
              <w:rPr>
                <w:rFonts w:ascii="Times New Roman" w:hAnsi="Times New Roman" w:cs="Times New Roman"/>
                <w:color w:val="000000"/>
                <w:sz w:val="28"/>
                <w:szCs w:val="28"/>
              </w:rPr>
              <w:t>про</w:t>
            </w:r>
            <w:proofErr w:type="gramEnd"/>
            <w:r w:rsidRPr="00AA73C1">
              <w:rPr>
                <w:rFonts w:ascii="Times New Roman" w:hAnsi="Times New Roman" w:cs="Times New Roman"/>
                <w:color w:val="000000"/>
                <w:sz w:val="28"/>
                <w:szCs w:val="28"/>
              </w:rPr>
              <w:t xml:space="preserve"> закупівлю порядку зміни ціни;</w:t>
            </w:r>
          </w:p>
          <w:p w:rsidR="00700D06" w:rsidRPr="00AA73C1" w:rsidRDefault="00472460" w:rsidP="00472460">
            <w:pPr>
              <w:pStyle w:val="a7"/>
              <w:spacing w:line="256" w:lineRule="auto"/>
              <w:jc w:val="both"/>
              <w:rPr>
                <w:sz w:val="28"/>
                <w:szCs w:val="28"/>
                <w:lang w:val="uk-UA" w:eastAsia="en-US"/>
              </w:rPr>
            </w:pPr>
            <w:r w:rsidRPr="00AA73C1">
              <w:rPr>
                <w:color w:val="000000"/>
                <w:sz w:val="28"/>
                <w:szCs w:val="28"/>
                <w:lang w:eastAsia="en-US"/>
              </w:rPr>
              <w:t xml:space="preserve">8) зміни умов у зв’язку із </w:t>
            </w:r>
            <w:r w:rsidRPr="00AA73C1">
              <w:rPr>
                <w:color w:val="000000"/>
                <w:sz w:val="28"/>
                <w:szCs w:val="28"/>
                <w:lang w:eastAsia="en-US"/>
              </w:rPr>
              <w:lastRenderedPageBreak/>
              <w:t>застосуванням положень частини шостої статті 41 Закону.</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5</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472460" w:rsidP="00472460">
            <w:pPr>
              <w:pStyle w:val="a7"/>
              <w:spacing w:line="256" w:lineRule="auto"/>
              <w:ind w:firstLine="566"/>
              <w:jc w:val="both"/>
              <w:rPr>
                <w:sz w:val="28"/>
                <w:szCs w:val="28"/>
                <w:lang w:val="uk-UA"/>
              </w:rPr>
            </w:pPr>
            <w:r w:rsidRPr="00AA73C1">
              <w:rPr>
                <w:sz w:val="28"/>
                <w:szCs w:val="28"/>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sz w:val="28"/>
                <w:szCs w:val="28"/>
                <w:lang w:val="uk-UA" w:eastAsia="en-US"/>
              </w:rPr>
              <w:t xml:space="preserve">6.1. </w:t>
            </w:r>
            <w:r w:rsidRPr="00AA73C1">
              <w:rPr>
                <w:color w:val="000000"/>
                <w:sz w:val="28"/>
                <w:szCs w:val="28"/>
                <w:lang w:val="uk-UA" w:eastAsia="en-US"/>
              </w:rPr>
              <w:t>Забезпечення виконання договору про закупівлю не вимагається.</w:t>
            </w:r>
          </w:p>
        </w:tc>
      </w:tr>
      <w:bookmarkEnd w:id="0"/>
    </w:tbl>
    <w:p w:rsidR="00700D06" w:rsidRPr="00AA73C1" w:rsidRDefault="00700D06" w:rsidP="00700D06">
      <w:pPr>
        <w:tabs>
          <w:tab w:val="left" w:pos="1358"/>
          <w:tab w:val="left" w:pos="5220"/>
        </w:tabs>
        <w:jc w:val="right"/>
        <w:rPr>
          <w:rFonts w:ascii="Times New Roman" w:eastAsiaTheme="minorEastAsia" w:hAnsi="Times New Roman" w:cs="Times New Roman"/>
          <w:b/>
          <w:sz w:val="28"/>
          <w:szCs w:val="28"/>
          <w:lang w:val="uk-UA" w:eastAsia="ru-RU"/>
        </w:rPr>
      </w:pPr>
    </w:p>
    <w:tbl>
      <w:tblPr>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3565"/>
        <w:gridCol w:w="3110"/>
        <w:gridCol w:w="3055"/>
      </w:tblGrid>
      <w:tr w:rsidR="00AA2184" w:rsidRPr="00AA73C1" w:rsidTr="0042118E">
        <w:trPr>
          <w:cantSplit/>
          <w:trHeight w:val="1004"/>
          <w:tblHeader/>
        </w:trPr>
        <w:tc>
          <w:tcPr>
            <w:tcW w:w="10351" w:type="dxa"/>
            <w:gridSpan w:val="4"/>
            <w:tcBorders>
              <w:top w:val="nil"/>
              <w:left w:val="nil"/>
              <w:bottom w:val="single" w:sz="4" w:space="0" w:color="auto"/>
              <w:right w:val="nil"/>
            </w:tcBorders>
            <w:vAlign w:val="center"/>
          </w:tcPr>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AA2184" w:rsidRPr="00AA73C1" w:rsidRDefault="00AA2184" w:rsidP="0042118E">
            <w:pPr>
              <w:rPr>
                <w:rFonts w:ascii="Times New Roman" w:hAnsi="Times New Roman" w:cs="Times New Roman"/>
                <w:b/>
                <w:sz w:val="28"/>
                <w:szCs w:val="28"/>
              </w:rPr>
            </w:pPr>
            <w:r w:rsidRPr="00AA73C1">
              <w:rPr>
                <w:rFonts w:ascii="Times New Roman" w:hAnsi="Times New Roman" w:cs="Times New Roman"/>
                <w:i/>
                <w:sz w:val="28"/>
                <w:szCs w:val="28"/>
              </w:rPr>
              <w:t xml:space="preserve">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w:t>
            </w:r>
            <w:proofErr w:type="gramStart"/>
            <w:r w:rsidRPr="00AA73C1">
              <w:rPr>
                <w:rFonts w:ascii="Times New Roman" w:hAnsi="Times New Roman" w:cs="Times New Roman"/>
                <w:i/>
                <w:sz w:val="28"/>
                <w:szCs w:val="28"/>
              </w:rPr>
              <w:t>п</w:t>
            </w:r>
            <w:proofErr w:type="gramEnd"/>
            <w:r w:rsidRPr="00AA73C1">
              <w:rPr>
                <w:rFonts w:ascii="Times New Roman" w:hAnsi="Times New Roman" w:cs="Times New Roman"/>
                <w:i/>
                <w:sz w:val="28"/>
                <w:szCs w:val="28"/>
              </w:rPr>
              <w:t>ідпису (КЕП).</w:t>
            </w:r>
          </w:p>
          <w:p w:rsidR="00AA2184" w:rsidRPr="00AA73C1" w:rsidRDefault="00AA2184" w:rsidP="0042118E">
            <w:pPr>
              <w:spacing w:after="0" w:line="240" w:lineRule="auto"/>
              <w:ind w:firstLine="6521"/>
              <w:jc w:val="both"/>
              <w:rPr>
                <w:rFonts w:ascii="Times New Roman" w:hAnsi="Times New Roman" w:cs="Times New Roman"/>
                <w:b/>
                <w:sz w:val="28"/>
                <w:szCs w:val="28"/>
              </w:rPr>
            </w:pPr>
            <w:r w:rsidRPr="00AA73C1">
              <w:rPr>
                <w:rFonts w:ascii="Times New Roman" w:hAnsi="Times New Roman" w:cs="Times New Roman"/>
                <w:b/>
                <w:sz w:val="28"/>
                <w:szCs w:val="28"/>
              </w:rPr>
              <w:t xml:space="preserve">Додаток 1 </w:t>
            </w:r>
          </w:p>
          <w:p w:rsidR="00AA2184" w:rsidRPr="00AA73C1" w:rsidRDefault="00AA2184" w:rsidP="0042118E">
            <w:pPr>
              <w:shd w:val="clear" w:color="auto" w:fill="FFFFFF"/>
              <w:spacing w:after="0" w:line="240" w:lineRule="auto"/>
              <w:ind w:left="6521"/>
              <w:jc w:val="both"/>
              <w:textAlignment w:val="baseline"/>
              <w:rPr>
                <w:rFonts w:ascii="Times New Roman" w:hAnsi="Times New Roman" w:cs="Times New Roman"/>
                <w:sz w:val="28"/>
                <w:szCs w:val="28"/>
              </w:rPr>
            </w:pPr>
            <w:r w:rsidRPr="00AA73C1">
              <w:rPr>
                <w:rFonts w:ascii="Times New Roman" w:hAnsi="Times New Roman" w:cs="Times New Roman"/>
                <w:sz w:val="28"/>
                <w:szCs w:val="28"/>
              </w:rPr>
              <w:t xml:space="preserve">до тендерної документації </w:t>
            </w:r>
          </w:p>
          <w:p w:rsidR="00AA2184" w:rsidRPr="00AA73C1" w:rsidRDefault="00AA2184" w:rsidP="0042118E">
            <w:pPr>
              <w:spacing w:line="240" w:lineRule="auto"/>
              <w:rPr>
                <w:rFonts w:ascii="Times New Roman" w:hAnsi="Times New Roman" w:cs="Times New Roman"/>
                <w:b/>
                <w:sz w:val="28"/>
                <w:szCs w:val="28"/>
              </w:rPr>
            </w:pPr>
            <w:r w:rsidRPr="00AA73C1">
              <w:rPr>
                <w:rFonts w:ascii="Times New Roman" w:hAnsi="Times New Roman" w:cs="Times New Roman"/>
                <w:b/>
                <w:sz w:val="28"/>
                <w:szCs w:val="28"/>
              </w:rPr>
              <w:t xml:space="preserve">ПЕРЕЛІК ДОКУМЕНТІВ ТА ІНФОРМАЦІЇ ДЛЯ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ІДТВЕРДЖЕННЯ ВІДПОВІДНОСТІ ПЕРЕМОЖЦЯ ВИМОГАМ, ВИЗНАЧЕНИМ У СТАТТІ 17 ЗАКОНУ «ПРО ПУБЛІЧНІ ЗАКУПІВЛІ»:</w:t>
            </w:r>
          </w:p>
        </w:tc>
      </w:tr>
      <w:tr w:rsidR="00AA2184" w:rsidRPr="00AA73C1" w:rsidTr="0042118E">
        <w:trPr>
          <w:cantSplit/>
          <w:trHeight w:val="1004"/>
          <w:tblHeader/>
        </w:trPr>
        <w:tc>
          <w:tcPr>
            <w:tcW w:w="621" w:type="dxa"/>
            <w:tcBorders>
              <w:top w:val="single" w:sz="4" w:space="0" w:color="auto"/>
            </w:tcBorders>
            <w:vAlign w:val="center"/>
          </w:tcPr>
          <w:p w:rsidR="00AA2184" w:rsidRPr="00AA73C1" w:rsidRDefault="00AA2184" w:rsidP="0042118E">
            <w:pPr>
              <w:spacing w:after="0" w:line="240" w:lineRule="auto"/>
              <w:ind w:right="-157"/>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 з/</w:t>
            </w:r>
            <w:proofErr w:type="gramStart"/>
            <w:r w:rsidRPr="00AA73C1">
              <w:rPr>
                <w:rFonts w:ascii="Times New Roman" w:hAnsi="Times New Roman" w:cs="Times New Roman"/>
                <w:color w:val="000000" w:themeColor="text1"/>
                <w:sz w:val="28"/>
                <w:szCs w:val="28"/>
              </w:rPr>
              <w:t>п</w:t>
            </w:r>
            <w:proofErr w:type="gramEnd"/>
          </w:p>
        </w:tc>
        <w:tc>
          <w:tcPr>
            <w:tcW w:w="3565" w:type="dxa"/>
            <w:tcBorders>
              <w:top w:val="single" w:sz="4" w:space="0" w:color="auto"/>
            </w:tcBorders>
            <w:vAlign w:val="center"/>
          </w:tcPr>
          <w:p w:rsidR="00AA2184" w:rsidRPr="00AA73C1" w:rsidRDefault="00AA2184" w:rsidP="0042118E">
            <w:pPr>
              <w:spacing w:after="0" w:line="240" w:lineRule="auto"/>
              <w:jc w:val="center"/>
              <w:rPr>
                <w:rFonts w:ascii="Times New Roman" w:hAnsi="Times New Roman" w:cs="Times New Roman"/>
                <w:b/>
                <w:bCs/>
                <w:i/>
                <w:iCs/>
                <w:color w:val="000000" w:themeColor="text1"/>
                <w:sz w:val="28"/>
                <w:szCs w:val="28"/>
              </w:rPr>
            </w:pPr>
            <w:proofErr w:type="gramStart"/>
            <w:r w:rsidRPr="00AA73C1">
              <w:rPr>
                <w:rFonts w:ascii="Times New Roman" w:hAnsi="Times New Roman" w:cs="Times New Roman"/>
                <w:b/>
                <w:bCs/>
                <w:i/>
                <w:iCs/>
                <w:color w:val="000000" w:themeColor="text1"/>
                <w:sz w:val="28"/>
                <w:szCs w:val="28"/>
              </w:rPr>
              <w:t>П</w:t>
            </w:r>
            <w:proofErr w:type="gramEnd"/>
            <w:r w:rsidRPr="00AA73C1">
              <w:rPr>
                <w:rFonts w:ascii="Times New Roman" w:hAnsi="Times New Roman" w:cs="Times New Roman"/>
                <w:b/>
                <w:bCs/>
                <w:i/>
                <w:iCs/>
                <w:color w:val="000000" w:themeColor="text1"/>
                <w:sz w:val="28"/>
                <w:szCs w:val="28"/>
              </w:rPr>
              <w:t>ідстава для відмови в участі</w:t>
            </w:r>
            <w:r w:rsidRPr="00AA73C1">
              <w:rPr>
                <w:rFonts w:ascii="Times New Roman" w:hAnsi="Times New Roman" w:cs="Times New Roman"/>
                <w:b/>
                <w:bCs/>
                <w:i/>
                <w:iCs/>
                <w:color w:val="000000" w:themeColor="text1"/>
                <w:sz w:val="28"/>
                <w:szCs w:val="28"/>
              </w:rPr>
              <w:br/>
              <w:t>у процедурі закупівлі</w:t>
            </w:r>
          </w:p>
        </w:tc>
        <w:tc>
          <w:tcPr>
            <w:tcW w:w="3110" w:type="dxa"/>
            <w:tcBorders>
              <w:top w:val="single" w:sz="4" w:space="0" w:color="auto"/>
            </w:tcBorders>
            <w:vAlign w:val="center"/>
          </w:tcPr>
          <w:p w:rsidR="00AA2184" w:rsidRPr="00AA73C1" w:rsidRDefault="00AA2184" w:rsidP="0042118E">
            <w:pPr>
              <w:spacing w:after="0" w:line="240" w:lineRule="auto"/>
              <w:jc w:val="center"/>
              <w:rPr>
                <w:rFonts w:ascii="Times New Roman" w:hAnsi="Times New Roman" w:cs="Times New Roman"/>
                <w:b/>
                <w:bCs/>
                <w:i/>
                <w:iCs/>
                <w:color w:val="000000" w:themeColor="text1"/>
                <w:sz w:val="28"/>
                <w:szCs w:val="28"/>
              </w:rPr>
            </w:pPr>
            <w:r w:rsidRPr="00AA73C1">
              <w:rPr>
                <w:rFonts w:ascii="Times New Roman" w:hAnsi="Times New Roman" w:cs="Times New Roman"/>
                <w:b/>
                <w:bCs/>
                <w:i/>
                <w:iCs/>
                <w:color w:val="000000" w:themeColor="text1"/>
                <w:sz w:val="28"/>
                <w:szCs w:val="28"/>
              </w:rPr>
              <w:t>Для учасника</w:t>
            </w:r>
          </w:p>
        </w:tc>
        <w:tc>
          <w:tcPr>
            <w:tcW w:w="3055" w:type="dxa"/>
            <w:tcBorders>
              <w:top w:val="single" w:sz="4" w:space="0" w:color="auto"/>
            </w:tcBorders>
            <w:vAlign w:val="center"/>
          </w:tcPr>
          <w:p w:rsidR="00AA2184" w:rsidRPr="00AA73C1" w:rsidRDefault="00AA2184" w:rsidP="0042118E">
            <w:pPr>
              <w:spacing w:after="0" w:line="240" w:lineRule="auto"/>
              <w:jc w:val="center"/>
              <w:rPr>
                <w:rFonts w:ascii="Times New Roman" w:hAnsi="Times New Roman" w:cs="Times New Roman"/>
                <w:b/>
                <w:bCs/>
                <w:i/>
                <w:iCs/>
                <w:color w:val="000000" w:themeColor="text1"/>
                <w:sz w:val="28"/>
                <w:szCs w:val="28"/>
              </w:rPr>
            </w:pPr>
            <w:r w:rsidRPr="00AA73C1">
              <w:rPr>
                <w:rFonts w:ascii="Times New Roman" w:hAnsi="Times New Roman" w:cs="Times New Roman"/>
                <w:b/>
                <w:bCs/>
                <w:i/>
                <w:iCs/>
                <w:color w:val="000000" w:themeColor="text1"/>
                <w:sz w:val="28"/>
                <w:szCs w:val="28"/>
              </w:rPr>
              <w:t>Для переможця</w:t>
            </w:r>
          </w:p>
        </w:tc>
      </w:tr>
      <w:tr w:rsidR="00AA2184" w:rsidRPr="00AA73C1" w:rsidTr="0042118E">
        <w:trPr>
          <w:trHeight w:val="3235"/>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1.</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Замовник має незаперечні докази того, що 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w:t>
            </w:r>
          </w:p>
        </w:tc>
        <w:tc>
          <w:tcPr>
            <w:tcW w:w="3110"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r>
      <w:tr w:rsidR="00AA2184" w:rsidRPr="00AA73C1" w:rsidTr="0042118E">
        <w:trPr>
          <w:trHeight w:val="1731"/>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2.</w:t>
            </w:r>
          </w:p>
        </w:tc>
        <w:tc>
          <w:tcPr>
            <w:tcW w:w="356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Відомості про юридичну особу, яка є учасником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внесено до Єдиного державного реєстру осіб, які вчинили корупційні або пов’язані з корупцією правопорушення</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tcPr>
          <w:p w:rsidR="00AA2184" w:rsidRPr="00AA73C1" w:rsidRDefault="00AA2184" w:rsidP="0042118E">
            <w:pPr>
              <w:pStyle w:val="1"/>
              <w:spacing w:before="0"/>
              <w:ind w:left="1" w:hanging="3"/>
              <w:rPr>
                <w:rFonts w:ascii="Times New Roman" w:eastAsia="Calibri" w:hAnsi="Times New Roman" w:cs="Times New Roman"/>
                <w:b/>
                <w:color w:val="000000" w:themeColor="text1"/>
                <w:sz w:val="28"/>
                <w:szCs w:val="28"/>
                <w:lang w:val="uk-UA"/>
              </w:rPr>
            </w:pPr>
            <w:r w:rsidRPr="00AA73C1">
              <w:rPr>
                <w:rFonts w:ascii="Times New Roman" w:eastAsia="Calibri" w:hAnsi="Times New Roman" w:cs="Times New Roman"/>
                <w:color w:val="000000" w:themeColor="text1"/>
                <w:sz w:val="28"/>
                <w:szCs w:val="28"/>
                <w:lang w:val="uk-UA"/>
              </w:rPr>
              <w:t xml:space="preserve"> </w:t>
            </w:r>
          </w:p>
          <w:p w:rsidR="00AA2184" w:rsidRPr="00AA73C1" w:rsidRDefault="00AA2184" w:rsidP="0042118E">
            <w:pPr>
              <w:spacing w:after="0" w:line="240" w:lineRule="auto"/>
              <w:jc w:val="both"/>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416"/>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3.</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Службову (посадову) особу учасника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pacing w:after="0" w:line="240" w:lineRule="auto"/>
              <w:ind w:hanging="2"/>
              <w:rPr>
                <w:rFonts w:ascii="Times New Roman" w:hAnsi="Times New Roman" w:cs="Times New Roman"/>
                <w:color w:val="000000" w:themeColor="text1"/>
                <w:sz w:val="28"/>
                <w:szCs w:val="28"/>
                <w:u w:val="single"/>
              </w:rPr>
            </w:pPr>
          </w:p>
        </w:tc>
        <w:tc>
          <w:tcPr>
            <w:tcW w:w="3055" w:type="dxa"/>
            <w:vAlign w:val="center"/>
          </w:tcPr>
          <w:p w:rsidR="00AA2184" w:rsidRPr="00AA73C1" w:rsidRDefault="00AA2184" w:rsidP="0042118E">
            <w:pPr>
              <w:ind w:hanging="2"/>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Якщо на час оголошення процедури закупі</w:t>
            </w:r>
            <w:proofErr w:type="gramStart"/>
            <w:r w:rsidRPr="00AA73C1">
              <w:rPr>
                <w:rFonts w:ascii="Times New Roman" w:hAnsi="Times New Roman" w:cs="Times New Roman"/>
                <w:color w:val="000000" w:themeColor="text1"/>
                <w:sz w:val="28"/>
                <w:szCs w:val="28"/>
              </w:rPr>
              <w:t>вл</w:t>
            </w:r>
            <w:proofErr w:type="gramEnd"/>
            <w:r w:rsidRPr="00AA73C1">
              <w:rPr>
                <w:rFonts w:ascii="Times New Roman" w:hAnsi="Times New Roman" w:cs="Times New Roman"/>
                <w:color w:val="000000" w:themeColor="text1"/>
                <w:sz w:val="28"/>
                <w:szCs w:val="28"/>
              </w:rPr>
              <w:t xml:space="preserve">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AA2184" w:rsidRPr="00AA73C1" w:rsidTr="0042118E">
        <w:trPr>
          <w:trHeight w:val="2156"/>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4.</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 xml:space="preserve">Суб’єкт господарювання (учасник) протягом останніх трьох років притягувався </w:t>
            </w:r>
            <w:proofErr w:type="gramStart"/>
            <w:r w:rsidRPr="00AA73C1">
              <w:rPr>
                <w:rFonts w:ascii="Times New Roman" w:hAnsi="Times New Roman" w:cs="Times New Roman"/>
                <w:color w:val="000000" w:themeColor="text1"/>
                <w:sz w:val="28"/>
                <w:szCs w:val="28"/>
                <w:highlight w:val="white"/>
              </w:rPr>
              <w:t>до</w:t>
            </w:r>
            <w:proofErr w:type="gramEnd"/>
            <w:r w:rsidRPr="00AA73C1">
              <w:rPr>
                <w:rFonts w:ascii="Times New Roman" w:hAnsi="Times New Roman" w:cs="Times New Roman"/>
                <w:color w:val="000000" w:themeColor="text1"/>
                <w:sz w:val="28"/>
                <w:szCs w:val="28"/>
                <w:highlight w:val="white"/>
              </w:rPr>
              <w:t xml:space="preserve"> відповідальності за порушення, передбачене </w:t>
            </w:r>
            <w:hyperlink r:id="rId10" w:anchor="n52">
              <w:r w:rsidRPr="00AA73C1">
                <w:rPr>
                  <w:rFonts w:ascii="Times New Roman" w:hAnsi="Times New Roman" w:cs="Times New Roman"/>
                  <w:color w:val="000000" w:themeColor="text1"/>
                  <w:sz w:val="28"/>
                  <w:szCs w:val="28"/>
                  <w:highlight w:val="white"/>
                  <w:u w:val="single"/>
                </w:rPr>
                <w:t>пунктом 4 частини другої статті 6</w:t>
              </w:r>
            </w:hyperlink>
            <w:r w:rsidRPr="00AA73C1">
              <w:rPr>
                <w:rFonts w:ascii="Times New Roman" w:hAnsi="Times New Roman" w:cs="Times New Roman"/>
                <w:color w:val="000000" w:themeColor="text1"/>
                <w:sz w:val="28"/>
                <w:szCs w:val="28"/>
                <w:highlight w:val="white"/>
              </w:rPr>
              <w:t>, </w:t>
            </w:r>
            <w:hyperlink r:id="rId11" w:anchor="n456">
              <w:r w:rsidRPr="00AA73C1">
                <w:rPr>
                  <w:rFonts w:ascii="Times New Roman" w:hAnsi="Times New Roman" w:cs="Times New Roman"/>
                  <w:color w:val="000000" w:themeColor="text1"/>
                  <w:sz w:val="28"/>
                  <w:szCs w:val="28"/>
                  <w:highlight w:val="white"/>
                  <w:u w:val="single"/>
                </w:rPr>
                <w:t>пунктом 1 статті 50</w:t>
              </w:r>
            </w:hyperlink>
            <w:r w:rsidRPr="00AA73C1">
              <w:rPr>
                <w:rFonts w:ascii="Times New Roman" w:hAnsi="Times New Roman" w:cs="Times New Roman"/>
                <w:color w:val="000000" w:themeColor="text1"/>
                <w:sz w:val="28"/>
                <w:szCs w:val="28"/>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color w:val="000000" w:themeColor="text1"/>
                <w:sz w:val="28"/>
                <w:szCs w:val="28"/>
              </w:rPr>
            </w:pPr>
          </w:p>
          <w:p w:rsidR="00AA2184" w:rsidRPr="00AA73C1" w:rsidRDefault="00AA2184" w:rsidP="0042118E">
            <w:pPr>
              <w:spacing w:after="0" w:line="240" w:lineRule="auto"/>
              <w:rPr>
                <w:rFonts w:ascii="Times New Roman" w:hAnsi="Times New Roman" w:cs="Times New Roman"/>
                <w:color w:val="000000" w:themeColor="text1"/>
                <w:sz w:val="28"/>
                <w:szCs w:val="28"/>
              </w:rPr>
            </w:pPr>
          </w:p>
        </w:tc>
      </w:tr>
      <w:tr w:rsidR="00AA2184" w:rsidRPr="00AA73C1" w:rsidTr="0042118E">
        <w:trPr>
          <w:trHeight w:val="2001"/>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5.</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Фізична особа, яка є учасником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pacing w:after="0" w:line="240" w:lineRule="auto"/>
              <w:ind w:hanging="2"/>
              <w:rPr>
                <w:rFonts w:ascii="Times New Roman" w:hAnsi="Times New Roman" w:cs="Times New Roman"/>
                <w:b/>
                <w:color w:val="000000" w:themeColor="text1"/>
                <w:sz w:val="28"/>
                <w:szCs w:val="28"/>
                <w:u w:val="single"/>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A2184" w:rsidRPr="00AA73C1" w:rsidRDefault="00AA2184" w:rsidP="0042118E">
            <w:pPr>
              <w:pStyle w:val="1"/>
              <w:spacing w:before="0"/>
              <w:rPr>
                <w:rFonts w:ascii="Times New Roman" w:eastAsia="Calibri" w:hAnsi="Times New Roman" w:cs="Times New Roman"/>
                <w:color w:val="000000" w:themeColor="text1"/>
                <w:sz w:val="28"/>
                <w:szCs w:val="28"/>
                <w:u w:val="single"/>
              </w:rPr>
            </w:pPr>
          </w:p>
        </w:tc>
      </w:tr>
      <w:tr w:rsidR="00AA2184" w:rsidRPr="00AA73C1" w:rsidTr="0042118E">
        <w:trPr>
          <w:trHeight w:val="3028"/>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6.</w:t>
            </w:r>
          </w:p>
        </w:tc>
        <w:tc>
          <w:tcPr>
            <w:tcW w:w="3565" w:type="dxa"/>
          </w:tcPr>
          <w:p w:rsidR="00AA2184" w:rsidRPr="00AA73C1" w:rsidRDefault="00AA2184" w:rsidP="0042118E">
            <w:pPr>
              <w:spacing w:after="0" w:line="240" w:lineRule="auto"/>
              <w:jc w:val="both"/>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Службова (посадова) особа учасника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A2184" w:rsidRPr="00AA73C1" w:rsidRDefault="00AA2184" w:rsidP="0042118E">
            <w:pPr>
              <w:pStyle w:val="1"/>
              <w:spacing w:before="60"/>
              <w:rPr>
                <w:rFonts w:ascii="Times New Roman" w:eastAsia="Calibri" w:hAnsi="Times New Roman" w:cs="Times New Roman"/>
                <w:b/>
                <w:color w:val="000000" w:themeColor="text1"/>
                <w:sz w:val="28"/>
                <w:szCs w:val="28"/>
              </w:rPr>
            </w:pPr>
          </w:p>
        </w:tc>
      </w:tr>
      <w:tr w:rsidR="00AA2184" w:rsidRPr="00AA73C1" w:rsidTr="0042118E">
        <w:trPr>
          <w:trHeight w:val="1938"/>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7.</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Тендерна пропозиція подана учасником конкурентної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0"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pStyle w:val="1"/>
              <w:spacing w:before="0"/>
              <w:ind w:left="2" w:hanging="2"/>
              <w:rPr>
                <w:rFonts w:ascii="Times New Roman" w:eastAsia="Calibri" w:hAnsi="Times New Roman" w:cs="Times New Roman"/>
                <w:b/>
                <w:color w:val="000000" w:themeColor="text1"/>
                <w:sz w:val="28"/>
                <w:szCs w:val="28"/>
              </w:rPr>
            </w:pPr>
          </w:p>
        </w:tc>
      </w:tr>
      <w:tr w:rsidR="00AA2184" w:rsidRPr="00AA73C1" w:rsidTr="0042118E">
        <w:trPr>
          <w:trHeight w:val="1513"/>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8.</w:t>
            </w:r>
          </w:p>
        </w:tc>
        <w:tc>
          <w:tcPr>
            <w:tcW w:w="356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визнаний у встановленому законом порядку банкрутом та стосовно нього відкрита ліквідаційна процедура</w:t>
            </w:r>
          </w:p>
        </w:tc>
        <w:tc>
          <w:tcPr>
            <w:tcW w:w="3110" w:type="dxa"/>
            <w:vAlign w:val="center"/>
          </w:tcPr>
          <w:p w:rsidR="00AA2184" w:rsidRPr="00AA73C1" w:rsidRDefault="00AA2184" w:rsidP="0042118E">
            <w:pPr>
              <w:pBdr>
                <w:top w:val="nil"/>
                <w:left w:val="nil"/>
                <w:bottom w:val="nil"/>
                <w:right w:val="nil"/>
                <w:between w:val="nil"/>
              </w:pBdr>
              <w:spacing w:after="0" w:line="240" w:lineRule="auto"/>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u w:val="single"/>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167"/>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9.</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У Єдиному державному реє</w:t>
            </w:r>
            <w:proofErr w:type="gramStart"/>
            <w:r w:rsidRPr="00AA73C1">
              <w:rPr>
                <w:rFonts w:ascii="Times New Roman" w:hAnsi="Times New Roman" w:cs="Times New Roman"/>
                <w:color w:val="000000" w:themeColor="text1"/>
                <w:sz w:val="28"/>
                <w:szCs w:val="28"/>
                <w:highlight w:val="white"/>
              </w:rPr>
              <w:t>стр</w:t>
            </w:r>
            <w:proofErr w:type="gramEnd"/>
            <w:r w:rsidRPr="00AA73C1">
              <w:rPr>
                <w:rFonts w:ascii="Times New Roman" w:hAnsi="Times New Roman" w:cs="Times New Roman"/>
                <w:color w:val="000000" w:themeColor="text1"/>
                <w:sz w:val="28"/>
                <w:szCs w:val="28"/>
                <w:highlight w:val="white"/>
              </w:rPr>
              <w:t>і юридичних осіб, фізичних осіб - підприємців та громадських формувань відсутня інформація, передбачена </w:t>
            </w:r>
            <w:hyperlink r:id="rId12" w:anchor="n174">
              <w:r w:rsidRPr="00AA73C1">
                <w:rPr>
                  <w:rFonts w:ascii="Times New Roman" w:hAnsi="Times New Roman" w:cs="Times New Roman"/>
                  <w:color w:val="000000" w:themeColor="text1"/>
                  <w:sz w:val="28"/>
                  <w:szCs w:val="28"/>
                  <w:highlight w:val="white"/>
                  <w:u w:val="single"/>
                </w:rPr>
                <w:t>пунктом 9</w:t>
              </w:r>
            </w:hyperlink>
            <w:r w:rsidRPr="00AA73C1">
              <w:rPr>
                <w:rFonts w:ascii="Times New Roman" w:hAnsi="Times New Roman" w:cs="Times New Roman"/>
                <w:color w:val="000000" w:themeColor="text1"/>
                <w:sz w:val="28"/>
                <w:szCs w:val="28"/>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0" w:type="dxa"/>
            <w:vAlign w:val="center"/>
          </w:tcPr>
          <w:p w:rsidR="00AA2184" w:rsidRPr="00AA73C1" w:rsidRDefault="00AA2184" w:rsidP="0042118E">
            <w:pPr>
              <w:pBdr>
                <w:top w:val="nil"/>
                <w:left w:val="nil"/>
                <w:bottom w:val="nil"/>
                <w:right w:val="nil"/>
                <w:between w:val="nil"/>
              </w:pBdr>
              <w:spacing w:after="0" w:line="240" w:lineRule="auto"/>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Style w:val="1"/>
              <w:spacing w:before="0"/>
              <w:ind w:left="2" w:hanging="2"/>
              <w:rPr>
                <w:rFonts w:ascii="Times New Roman" w:eastAsia="Calibri" w:hAnsi="Times New Roman" w:cs="Times New Roman"/>
                <w:color w:val="000000" w:themeColor="text1"/>
                <w:sz w:val="28"/>
                <w:szCs w:val="28"/>
                <w:lang w:val="uk-UA"/>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u w:val="single"/>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156"/>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10.</w:t>
            </w:r>
          </w:p>
        </w:tc>
        <w:tc>
          <w:tcPr>
            <w:tcW w:w="356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Юридична особа, яка є учасником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r>
      <w:tr w:rsidR="00AA2184" w:rsidRPr="00AA73C1" w:rsidTr="0042118E">
        <w:trPr>
          <w:trHeight w:val="1720"/>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11.</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 xml:space="preserve">і є особою, до якої застосовано санкцію у виді заборони на здійснення у неї публічних закупівель товарів, робіт і послуг згідно із </w:t>
            </w:r>
            <w:hyperlink r:id="rId13">
              <w:r w:rsidRPr="00AA73C1">
                <w:rPr>
                  <w:rFonts w:ascii="Times New Roman" w:hAnsi="Times New Roman" w:cs="Times New Roman"/>
                  <w:color w:val="000000" w:themeColor="text1"/>
                  <w:sz w:val="28"/>
                  <w:szCs w:val="28"/>
                  <w:highlight w:val="white"/>
                  <w:u w:val="single"/>
                </w:rPr>
                <w:t>Законом України</w:t>
              </w:r>
            </w:hyperlink>
            <w:r w:rsidRPr="00AA73C1">
              <w:rPr>
                <w:rFonts w:ascii="Times New Roman" w:hAnsi="Times New Roman" w:cs="Times New Roman"/>
                <w:color w:val="000000" w:themeColor="text1"/>
                <w:sz w:val="28"/>
                <w:szCs w:val="28"/>
                <w:highlight w:val="white"/>
                <w:u w:val="single"/>
              </w:rPr>
              <w:t xml:space="preserve"> </w:t>
            </w:r>
            <w:r w:rsidRPr="00AA73C1">
              <w:rPr>
                <w:rFonts w:ascii="Times New Roman" w:hAnsi="Times New Roman" w:cs="Times New Roman"/>
                <w:color w:val="000000" w:themeColor="text1"/>
                <w:sz w:val="28"/>
                <w:szCs w:val="28"/>
                <w:highlight w:val="white"/>
              </w:rPr>
              <w:t>«Про санкції»</w:t>
            </w:r>
          </w:p>
        </w:tc>
        <w:tc>
          <w:tcPr>
            <w:tcW w:w="3110" w:type="dxa"/>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592"/>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12.</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Службова (посадова) особа учасника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pacing w:after="0" w:line="240" w:lineRule="auto"/>
              <w:ind w:hanging="2"/>
              <w:rPr>
                <w:rFonts w:ascii="Times New Roman" w:hAnsi="Times New Roman" w:cs="Times New Roman"/>
                <w:color w:val="000000" w:themeColor="text1"/>
                <w:sz w:val="28"/>
                <w:szCs w:val="28"/>
                <w:u w:val="single"/>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A2184" w:rsidRPr="00AA73C1" w:rsidRDefault="00AA2184" w:rsidP="0042118E">
            <w:pPr>
              <w:pStyle w:val="1"/>
              <w:spacing w:before="0"/>
              <w:rPr>
                <w:rFonts w:ascii="Times New Roman" w:eastAsia="Calibri" w:hAnsi="Times New Roman" w:cs="Times New Roman"/>
                <w:color w:val="000000" w:themeColor="text1"/>
                <w:sz w:val="28"/>
                <w:szCs w:val="28"/>
                <w:u w:val="single"/>
              </w:rPr>
            </w:pPr>
          </w:p>
        </w:tc>
      </w:tr>
      <w:tr w:rsidR="00AA2184" w:rsidRPr="00AA73C1" w:rsidTr="0042118E">
        <w:trPr>
          <w:trHeight w:val="7268"/>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13.</w:t>
            </w:r>
          </w:p>
        </w:tc>
        <w:tc>
          <w:tcPr>
            <w:tcW w:w="356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hd w:val="clear" w:color="auto" w:fill="FFFFFF"/>
              <w:spacing w:after="150" w:line="240" w:lineRule="auto"/>
              <w:ind w:hanging="2"/>
              <w:rPr>
                <w:rFonts w:ascii="Times New Roman" w:hAnsi="Times New Roman" w:cs="Times New Roman"/>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Переможець надає довідку в довільній формі про те, що між ним та замовником раніше не було укладено догові</w:t>
            </w:r>
            <w:proofErr w:type="gramStart"/>
            <w:r w:rsidRPr="00AA73C1">
              <w:rPr>
                <w:rFonts w:ascii="Times New Roman" w:hAnsi="Times New Roman" w:cs="Times New Roman"/>
                <w:color w:val="000000" w:themeColor="text1"/>
                <w:sz w:val="28"/>
                <w:szCs w:val="28"/>
              </w:rPr>
              <w:t>р</w:t>
            </w:r>
            <w:proofErr w:type="gramEnd"/>
            <w:r w:rsidRPr="00AA73C1">
              <w:rPr>
                <w:rFonts w:ascii="Times New Roman" w:hAnsi="Times New Roman" w:cs="Times New Roman"/>
                <w:color w:val="000000" w:themeColor="text1"/>
                <w:sz w:val="28"/>
                <w:szCs w:val="28"/>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AA2184" w:rsidRPr="00AA73C1" w:rsidRDefault="00AA2184" w:rsidP="0042118E">
            <w:pPr>
              <w:spacing w:after="0" w:line="240" w:lineRule="auto"/>
              <w:rPr>
                <w:rFonts w:ascii="Times New Roman" w:hAnsi="Times New Roman" w:cs="Times New Roman"/>
                <w:color w:val="000000" w:themeColor="text1"/>
                <w:sz w:val="28"/>
                <w:szCs w:val="28"/>
              </w:rPr>
            </w:pPr>
          </w:p>
          <w:p w:rsidR="00AA2184" w:rsidRPr="00AA73C1" w:rsidRDefault="00AA2184" w:rsidP="0042118E">
            <w:pPr>
              <w:pBdr>
                <w:top w:val="nil"/>
                <w:left w:val="nil"/>
                <w:bottom w:val="nil"/>
                <w:right w:val="nil"/>
                <w:between w:val="nil"/>
              </w:pBdr>
              <w:shd w:val="clear" w:color="auto" w:fill="FFFFFF"/>
              <w:spacing w:after="150" w:line="240" w:lineRule="auto"/>
              <w:ind w:hanging="2"/>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Переможець процедури закупі</w:t>
            </w:r>
            <w:proofErr w:type="gramStart"/>
            <w:r w:rsidRPr="00AA73C1">
              <w:rPr>
                <w:rFonts w:ascii="Times New Roman" w:hAnsi="Times New Roman" w:cs="Times New Roman"/>
                <w:color w:val="000000" w:themeColor="text1"/>
                <w:sz w:val="28"/>
                <w:szCs w:val="28"/>
              </w:rPr>
              <w:t>вл</w:t>
            </w:r>
            <w:proofErr w:type="gramEnd"/>
            <w:r w:rsidRPr="00AA73C1">
              <w:rPr>
                <w:rFonts w:ascii="Times New Roman" w:hAnsi="Times New Roman" w:cs="Times New Roman"/>
                <w:color w:val="000000" w:themeColor="text1"/>
                <w:sz w:val="28"/>
                <w:szCs w:val="28"/>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AA73C1">
              <w:rPr>
                <w:rFonts w:ascii="Times New Roman" w:hAnsi="Times New Roman" w:cs="Times New Roman"/>
                <w:color w:val="000000" w:themeColor="text1"/>
                <w:sz w:val="28"/>
                <w:szCs w:val="28"/>
              </w:rPr>
              <w:t>в</w:t>
            </w:r>
            <w:proofErr w:type="gramEnd"/>
            <w:r w:rsidRPr="00AA73C1">
              <w:rPr>
                <w:rFonts w:ascii="Times New Roman" w:hAnsi="Times New Roman" w:cs="Times New Roman"/>
                <w:color w:val="000000" w:themeColor="text1"/>
                <w:sz w:val="28"/>
                <w:szCs w:val="28"/>
              </w:rPr>
              <w:t>.</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r>
    </w:tbl>
    <w:p w:rsidR="00AA2184" w:rsidRPr="00AA73C1" w:rsidRDefault="00AA2184" w:rsidP="00AA2184">
      <w:pPr>
        <w:spacing w:line="240" w:lineRule="auto"/>
        <w:jc w:val="center"/>
        <w:rPr>
          <w:rFonts w:ascii="Times New Roman" w:hAnsi="Times New Roman" w:cs="Times New Roman"/>
          <w:b/>
          <w:sz w:val="28"/>
          <w:szCs w:val="28"/>
        </w:rPr>
      </w:pPr>
    </w:p>
    <w:p w:rsidR="00AA2184" w:rsidRPr="00AA73C1" w:rsidRDefault="00AA2184" w:rsidP="00AA2184">
      <w:pPr>
        <w:spacing w:after="0" w:line="240" w:lineRule="auto"/>
        <w:jc w:val="both"/>
        <w:rPr>
          <w:rFonts w:ascii="Times New Roman" w:hAnsi="Times New Roman" w:cs="Times New Roman"/>
          <w:i/>
          <w:sz w:val="28"/>
          <w:szCs w:val="28"/>
        </w:rPr>
      </w:pPr>
    </w:p>
    <w:p w:rsidR="00AA2184" w:rsidRPr="00AA73C1" w:rsidRDefault="00AA2184" w:rsidP="00AA2184">
      <w:pPr>
        <w:spacing w:after="0" w:line="240" w:lineRule="auto"/>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AA73C1" w:rsidRDefault="00AA2184" w:rsidP="00AA2184">
      <w:pPr>
        <w:spacing w:after="0" w:line="240" w:lineRule="auto"/>
        <w:ind w:left="6521"/>
        <w:jc w:val="both"/>
        <w:rPr>
          <w:rFonts w:ascii="Times New Roman" w:hAnsi="Times New Roman" w:cs="Times New Roman"/>
          <w:b/>
          <w:i/>
          <w:sz w:val="28"/>
          <w:szCs w:val="28"/>
        </w:rPr>
      </w:pPr>
      <w:r w:rsidRPr="00AA73C1">
        <w:rPr>
          <w:rFonts w:ascii="Times New Roman" w:hAnsi="Times New Roman" w:cs="Times New Roman"/>
          <w:b/>
          <w:i/>
          <w:sz w:val="28"/>
          <w:szCs w:val="28"/>
        </w:rPr>
        <w:t xml:space="preserve">Додаток 2 </w:t>
      </w:r>
    </w:p>
    <w:p w:rsidR="00AA2184" w:rsidRPr="00AA73C1" w:rsidRDefault="00AA2184" w:rsidP="00AA2184">
      <w:pPr>
        <w:shd w:val="clear" w:color="auto" w:fill="FFFFFF"/>
        <w:spacing w:after="0" w:line="240" w:lineRule="auto"/>
        <w:ind w:left="6521"/>
        <w:jc w:val="both"/>
        <w:textAlignment w:val="baseline"/>
        <w:rPr>
          <w:rFonts w:ascii="Times New Roman" w:hAnsi="Times New Roman" w:cs="Times New Roman"/>
          <w:i/>
          <w:sz w:val="28"/>
          <w:szCs w:val="28"/>
        </w:rPr>
      </w:pPr>
      <w:r w:rsidRPr="00AA73C1">
        <w:rPr>
          <w:rFonts w:ascii="Times New Roman" w:hAnsi="Times New Roman" w:cs="Times New Roman"/>
          <w:i/>
          <w:sz w:val="28"/>
          <w:szCs w:val="28"/>
        </w:rPr>
        <w:t xml:space="preserve">до тендерної документації </w:t>
      </w:r>
    </w:p>
    <w:p w:rsidR="00AA2184" w:rsidRPr="00AA73C1" w:rsidRDefault="00AA2184" w:rsidP="00AA2184">
      <w:pPr>
        <w:spacing w:after="0" w:line="240" w:lineRule="auto"/>
        <w:ind w:firstLine="284"/>
        <w:jc w:val="both"/>
        <w:rPr>
          <w:rFonts w:ascii="Times New Roman" w:hAnsi="Times New Roman" w:cs="Times New Roman"/>
          <w:sz w:val="28"/>
          <w:szCs w:val="28"/>
        </w:rPr>
      </w:pPr>
    </w:p>
    <w:p w:rsidR="00AA2184" w:rsidRPr="00AA73C1" w:rsidRDefault="00AA2184" w:rsidP="00AA2184">
      <w:pPr>
        <w:spacing w:after="0" w:line="240" w:lineRule="auto"/>
        <w:ind w:firstLine="284"/>
        <w:jc w:val="center"/>
        <w:rPr>
          <w:rFonts w:ascii="Times New Roman" w:hAnsi="Times New Roman" w:cs="Times New Roman"/>
          <w:b/>
          <w:sz w:val="28"/>
          <w:szCs w:val="28"/>
        </w:rPr>
      </w:pPr>
      <w:r w:rsidRPr="00AA73C1">
        <w:rPr>
          <w:rFonts w:ascii="Times New Roman" w:hAnsi="Times New Roman" w:cs="Times New Roman"/>
          <w:b/>
          <w:sz w:val="28"/>
          <w:szCs w:val="28"/>
        </w:rPr>
        <w:t xml:space="preserve">Кваліфікаційні критерії та перелік документів, що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ідтверджують інформацію учасників про відповідність їх таким критеріям, передбачених</w:t>
      </w:r>
    </w:p>
    <w:p w:rsidR="00AA2184" w:rsidRPr="00AA73C1" w:rsidRDefault="00AA2184" w:rsidP="00AA2184">
      <w:pPr>
        <w:spacing w:after="0" w:line="240" w:lineRule="auto"/>
        <w:ind w:firstLine="284"/>
        <w:jc w:val="center"/>
        <w:rPr>
          <w:rFonts w:ascii="Times New Roman" w:hAnsi="Times New Roman" w:cs="Times New Roman"/>
          <w:b/>
          <w:sz w:val="28"/>
          <w:szCs w:val="28"/>
        </w:rPr>
      </w:pPr>
      <w:r w:rsidRPr="00AA73C1">
        <w:rPr>
          <w:rFonts w:ascii="Times New Roman" w:hAnsi="Times New Roman" w:cs="Times New Roman"/>
          <w:b/>
          <w:sz w:val="28"/>
          <w:szCs w:val="28"/>
        </w:rPr>
        <w:t>ст. 16 Закону України «Про публічні закупі</w:t>
      </w:r>
      <w:proofErr w:type="gramStart"/>
      <w:r w:rsidRPr="00AA73C1">
        <w:rPr>
          <w:rFonts w:ascii="Times New Roman" w:hAnsi="Times New Roman" w:cs="Times New Roman"/>
          <w:b/>
          <w:sz w:val="28"/>
          <w:szCs w:val="28"/>
        </w:rPr>
        <w:t>вл</w:t>
      </w:r>
      <w:proofErr w:type="gramEnd"/>
      <w:r w:rsidRPr="00AA73C1">
        <w:rPr>
          <w:rFonts w:ascii="Times New Roman" w:hAnsi="Times New Roman" w:cs="Times New Roman"/>
          <w:b/>
          <w:sz w:val="28"/>
          <w:szCs w:val="28"/>
        </w:rPr>
        <w:t>і»</w:t>
      </w:r>
    </w:p>
    <w:p w:rsidR="00AA2184" w:rsidRPr="00AA73C1" w:rsidRDefault="00AA2184" w:rsidP="00AA2184">
      <w:pPr>
        <w:spacing w:after="0" w:line="240" w:lineRule="auto"/>
        <w:ind w:firstLine="851"/>
        <w:jc w:val="both"/>
        <w:rPr>
          <w:rFonts w:ascii="Times New Roman" w:hAnsi="Times New Roman" w:cs="Times New Roman"/>
          <w:b/>
          <w:sz w:val="28"/>
          <w:szCs w:val="28"/>
        </w:rPr>
      </w:pPr>
      <w:r w:rsidRPr="00AA73C1">
        <w:rPr>
          <w:rFonts w:ascii="Times New Roman" w:hAnsi="Times New Roman" w:cs="Times New Roman"/>
          <w:b/>
          <w:sz w:val="28"/>
          <w:szCs w:val="28"/>
        </w:rPr>
        <w:t xml:space="preserve">1. Наявність документально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ідтвердженого досвіду виконання аналогічного (аналогічних) за предметом закупівлі договору (договорів);</w:t>
      </w:r>
    </w:p>
    <w:p w:rsidR="00AA2184" w:rsidRPr="00AA73C1" w:rsidRDefault="00AA2184" w:rsidP="00AA2184">
      <w:pPr>
        <w:spacing w:after="0" w:line="240" w:lineRule="auto"/>
        <w:ind w:firstLine="851"/>
        <w:jc w:val="both"/>
        <w:rPr>
          <w:rFonts w:ascii="Times New Roman" w:hAnsi="Times New Roman" w:cs="Times New Roman"/>
          <w:b/>
          <w:sz w:val="28"/>
          <w:szCs w:val="28"/>
        </w:rPr>
      </w:pPr>
      <w:r w:rsidRPr="00AA73C1">
        <w:rPr>
          <w:rFonts w:ascii="Times New Roman" w:hAnsi="Times New Roman" w:cs="Times New Roman"/>
          <w:b/>
          <w:sz w:val="28"/>
          <w:szCs w:val="28"/>
        </w:rPr>
        <w:t>2. Наявність в учасника процедури закупі</w:t>
      </w:r>
      <w:proofErr w:type="gramStart"/>
      <w:r w:rsidRPr="00AA73C1">
        <w:rPr>
          <w:rFonts w:ascii="Times New Roman" w:hAnsi="Times New Roman" w:cs="Times New Roman"/>
          <w:b/>
          <w:sz w:val="28"/>
          <w:szCs w:val="28"/>
        </w:rPr>
        <w:t>вл</w:t>
      </w:r>
      <w:proofErr w:type="gramEnd"/>
      <w:r w:rsidRPr="00AA73C1">
        <w:rPr>
          <w:rFonts w:ascii="Times New Roman" w:hAnsi="Times New Roman" w:cs="Times New Roman"/>
          <w:b/>
          <w:sz w:val="28"/>
          <w:szCs w:val="28"/>
        </w:rPr>
        <w:t>і обладнання, матеріально-технічної бази та технологій.</w:t>
      </w:r>
    </w:p>
    <w:p w:rsidR="00AA2184" w:rsidRPr="00AA73C1" w:rsidRDefault="00AA2184" w:rsidP="00AA2184">
      <w:pPr>
        <w:spacing w:after="0"/>
        <w:ind w:left="154" w:right="98"/>
        <w:jc w:val="both"/>
        <w:rPr>
          <w:rFonts w:ascii="Times New Roman" w:hAnsi="Times New Roman" w:cs="Times New Roman"/>
          <w:b/>
          <w:bCs/>
          <w:sz w:val="28"/>
          <w:szCs w:val="28"/>
        </w:rPr>
      </w:pPr>
      <w:r w:rsidRPr="00AA73C1">
        <w:rPr>
          <w:rFonts w:ascii="Times New Roman" w:hAnsi="Times New Roman" w:cs="Times New Roman"/>
          <w:b/>
          <w:bCs/>
          <w:sz w:val="28"/>
          <w:szCs w:val="28"/>
        </w:rPr>
        <w:t xml:space="preserve">Для </w:t>
      </w:r>
      <w:proofErr w:type="gramStart"/>
      <w:r w:rsidRPr="00AA73C1">
        <w:rPr>
          <w:rFonts w:ascii="Times New Roman" w:hAnsi="Times New Roman" w:cs="Times New Roman"/>
          <w:b/>
          <w:bCs/>
          <w:sz w:val="28"/>
          <w:szCs w:val="28"/>
        </w:rPr>
        <w:t>п</w:t>
      </w:r>
      <w:proofErr w:type="gramEnd"/>
      <w:r w:rsidRPr="00AA73C1">
        <w:rPr>
          <w:rFonts w:ascii="Times New Roman" w:hAnsi="Times New Roman" w:cs="Times New Roman"/>
          <w:b/>
          <w:bCs/>
          <w:sz w:val="28"/>
          <w:szCs w:val="28"/>
        </w:rPr>
        <w:t>ідтвердження інформації учасника про його відповідність кваліфікаційним критеріям учасник подає у складі своєї тендерної пропозиції:</w:t>
      </w:r>
    </w:p>
    <w:p w:rsidR="00AA2184" w:rsidRPr="00AA73C1" w:rsidRDefault="00AA2184" w:rsidP="00AA2184">
      <w:pPr>
        <w:spacing w:after="0"/>
        <w:ind w:right="98" w:firstLine="851"/>
        <w:rPr>
          <w:rFonts w:ascii="Times New Roman" w:hAnsi="Times New Roman" w:cs="Times New Roman"/>
          <w:b/>
          <w:bCs/>
          <w:sz w:val="28"/>
          <w:szCs w:val="28"/>
        </w:rPr>
      </w:pPr>
      <w:r w:rsidRPr="00AA73C1">
        <w:rPr>
          <w:rFonts w:ascii="Times New Roman" w:hAnsi="Times New Roman" w:cs="Times New Roman"/>
          <w:b/>
          <w:sz w:val="28"/>
          <w:szCs w:val="28"/>
        </w:rPr>
        <w:t xml:space="preserve">1. Наявність документально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ідтвердженого досвіду виконання аналогічного (аналогічних) за предметом закупівлі договору (договорів)</w:t>
      </w:r>
    </w:p>
    <w:p w:rsidR="00AA2184" w:rsidRPr="00AA73C1" w:rsidRDefault="00AA2184" w:rsidP="00AA2184">
      <w:pPr>
        <w:spacing w:after="0" w:line="240" w:lineRule="auto"/>
        <w:ind w:firstLine="851"/>
        <w:jc w:val="both"/>
        <w:rPr>
          <w:rFonts w:ascii="Times New Roman" w:hAnsi="Times New Roman" w:cs="Times New Roman"/>
          <w:sz w:val="28"/>
          <w:szCs w:val="28"/>
        </w:rPr>
      </w:pPr>
      <w:r w:rsidRPr="00AA73C1">
        <w:rPr>
          <w:rFonts w:ascii="Times New Roman" w:hAnsi="Times New Roman" w:cs="Times New Roman"/>
          <w:sz w:val="28"/>
          <w:szCs w:val="28"/>
        </w:rPr>
        <w:t xml:space="preserve">1.1. Довідка про наявність </w:t>
      </w:r>
      <w:r w:rsidRPr="00AA73C1">
        <w:rPr>
          <w:rFonts w:ascii="Times New Roman" w:hAnsi="Times New Roman" w:cs="Times New Roman"/>
          <w:sz w:val="28"/>
          <w:szCs w:val="28"/>
          <w:shd w:val="clear" w:color="auto" w:fill="FFFFFF"/>
        </w:rPr>
        <w:t xml:space="preserve">документально </w:t>
      </w:r>
      <w:proofErr w:type="gramStart"/>
      <w:r w:rsidRPr="00AA73C1">
        <w:rPr>
          <w:rFonts w:ascii="Times New Roman" w:hAnsi="Times New Roman" w:cs="Times New Roman"/>
          <w:sz w:val="28"/>
          <w:szCs w:val="28"/>
          <w:shd w:val="clear" w:color="auto" w:fill="FFFFFF"/>
        </w:rPr>
        <w:t>п</w:t>
      </w:r>
      <w:proofErr w:type="gramEnd"/>
      <w:r w:rsidRPr="00AA73C1">
        <w:rPr>
          <w:rFonts w:ascii="Times New Roman" w:hAnsi="Times New Roman" w:cs="Times New Roman"/>
          <w:sz w:val="28"/>
          <w:szCs w:val="28"/>
          <w:shd w:val="clear" w:color="auto" w:fill="FFFFFF"/>
        </w:rPr>
        <w:t>ідтвердженого досвіду виконання аналогічного (аналогічних) за предметом закупівлі договору (договорів)</w:t>
      </w:r>
      <w:r w:rsidRPr="00AA73C1">
        <w:rPr>
          <w:rFonts w:ascii="Times New Roman" w:hAnsi="Times New Roman" w:cs="Times New Roman"/>
          <w:sz w:val="28"/>
          <w:szCs w:val="28"/>
        </w:rPr>
        <w:t xml:space="preserve"> (подається Учасником у відповідності до Таблиці 1);</w:t>
      </w:r>
    </w:p>
    <w:p w:rsidR="00AA2184" w:rsidRPr="00AA73C1" w:rsidRDefault="00AA2184" w:rsidP="00AA2184">
      <w:pPr>
        <w:spacing w:after="0" w:line="240" w:lineRule="auto"/>
        <w:ind w:firstLine="851"/>
        <w:jc w:val="both"/>
        <w:rPr>
          <w:rFonts w:ascii="Times New Roman" w:hAnsi="Times New Roman" w:cs="Times New Roman"/>
          <w:sz w:val="28"/>
          <w:szCs w:val="28"/>
        </w:rPr>
      </w:pPr>
      <w:r w:rsidRPr="00AA73C1">
        <w:rPr>
          <w:rFonts w:ascii="Times New Roman" w:hAnsi="Times New Roman" w:cs="Times New Roman"/>
          <w:sz w:val="28"/>
          <w:szCs w:val="28"/>
        </w:rPr>
        <w:t xml:space="preserve">1.2. Видаткову накладну та/або товаро-транспортну накладну, що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ідтверджують виконання договору, подаються згідно кожного поданого договору.</w:t>
      </w:r>
    </w:p>
    <w:p w:rsidR="00AA2184" w:rsidRPr="00AA73C1" w:rsidRDefault="00AA2184" w:rsidP="00AA2184">
      <w:pPr>
        <w:spacing w:after="0" w:line="240" w:lineRule="auto"/>
        <w:ind w:firstLine="851"/>
        <w:jc w:val="both"/>
        <w:rPr>
          <w:rFonts w:ascii="Times New Roman" w:hAnsi="Times New Roman" w:cs="Times New Roman"/>
          <w:b/>
          <w:sz w:val="28"/>
          <w:szCs w:val="28"/>
        </w:rPr>
      </w:pPr>
      <w:r w:rsidRPr="00AA73C1">
        <w:rPr>
          <w:rFonts w:ascii="Times New Roman" w:hAnsi="Times New Roman" w:cs="Times New Roman"/>
          <w:b/>
          <w:sz w:val="28"/>
          <w:szCs w:val="28"/>
        </w:rPr>
        <w:t>2. Наявність в учасника процедури закупі</w:t>
      </w:r>
      <w:proofErr w:type="gramStart"/>
      <w:r w:rsidRPr="00AA73C1">
        <w:rPr>
          <w:rFonts w:ascii="Times New Roman" w:hAnsi="Times New Roman" w:cs="Times New Roman"/>
          <w:b/>
          <w:sz w:val="28"/>
          <w:szCs w:val="28"/>
        </w:rPr>
        <w:t>вл</w:t>
      </w:r>
      <w:proofErr w:type="gramEnd"/>
      <w:r w:rsidRPr="00AA73C1">
        <w:rPr>
          <w:rFonts w:ascii="Times New Roman" w:hAnsi="Times New Roman" w:cs="Times New Roman"/>
          <w:b/>
          <w:sz w:val="28"/>
          <w:szCs w:val="28"/>
        </w:rPr>
        <w:t>і обладнання, матеріально-технічної бази та технологій.</w:t>
      </w:r>
    </w:p>
    <w:p w:rsidR="00AA2184" w:rsidRPr="00AA73C1" w:rsidRDefault="00AA2184" w:rsidP="00AA2184">
      <w:pPr>
        <w:pStyle w:val="ad"/>
        <w:ind w:firstLine="851"/>
        <w:jc w:val="both"/>
        <w:rPr>
          <w:sz w:val="28"/>
          <w:szCs w:val="28"/>
          <w:lang w:val="uk-UA"/>
        </w:rPr>
      </w:pPr>
      <w:r w:rsidRPr="00AA73C1">
        <w:rPr>
          <w:sz w:val="28"/>
          <w:szCs w:val="28"/>
          <w:lang w:val="uk-UA" w:eastAsia="uk-UA"/>
        </w:rPr>
        <w:t xml:space="preserve">2.1. </w:t>
      </w:r>
      <w:r w:rsidRPr="00AA73C1">
        <w:rPr>
          <w:sz w:val="28"/>
          <w:szCs w:val="28"/>
          <w:lang w:val="uk-UA"/>
        </w:rPr>
        <w:t>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2)</w:t>
      </w:r>
      <w:r w:rsidRPr="00AA73C1">
        <w:rPr>
          <w:sz w:val="28"/>
          <w:szCs w:val="28"/>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p>
    <w:p w:rsidR="00AA2184" w:rsidRPr="00AA73C1" w:rsidRDefault="00AA2184" w:rsidP="00AA2184">
      <w:pPr>
        <w:spacing w:after="0" w:line="240" w:lineRule="auto"/>
        <w:ind w:firstLine="851"/>
        <w:jc w:val="both"/>
        <w:rPr>
          <w:rFonts w:ascii="Times New Roman" w:hAnsi="Times New Roman" w:cs="Times New Roman"/>
          <w:sz w:val="28"/>
          <w:szCs w:val="28"/>
        </w:rPr>
      </w:pPr>
      <w:proofErr w:type="gramStart"/>
      <w:r w:rsidRPr="00AA73C1">
        <w:rPr>
          <w:rFonts w:ascii="Times New Roman" w:hAnsi="Times New Roman" w:cs="Times New Roman"/>
          <w:sz w:val="28"/>
          <w:szCs w:val="28"/>
        </w:rPr>
        <w:t>У дов</w:t>
      </w:r>
      <w:proofErr w:type="gramEnd"/>
      <w:r w:rsidRPr="00AA73C1">
        <w:rPr>
          <w:rFonts w:ascii="Times New Roman" w:hAnsi="Times New Roman" w:cs="Times New Roman"/>
          <w:sz w:val="28"/>
          <w:szCs w:val="28"/>
        </w:rPr>
        <w:t>ідці обов’язково вказується правовий режим користування вищезазначеним обладнанням (власність, користування, оренда).</w:t>
      </w:r>
    </w:p>
    <w:p w:rsidR="00AA2184" w:rsidRPr="00AA73C1" w:rsidRDefault="00AA2184" w:rsidP="00AA2184">
      <w:pPr>
        <w:spacing w:after="0" w:line="240" w:lineRule="auto"/>
        <w:ind w:firstLine="851"/>
        <w:jc w:val="both"/>
        <w:rPr>
          <w:rFonts w:ascii="Times New Roman" w:hAnsi="Times New Roman" w:cs="Times New Roman"/>
          <w:sz w:val="28"/>
          <w:szCs w:val="28"/>
        </w:rPr>
      </w:pPr>
      <w:r w:rsidRPr="00AA73C1">
        <w:rPr>
          <w:rFonts w:ascii="Times New Roman" w:hAnsi="Times New Roman" w:cs="Times New Roman"/>
          <w:iCs/>
          <w:sz w:val="28"/>
          <w:szCs w:val="28"/>
          <w:lang w:eastAsia="ru-RU"/>
        </w:rPr>
        <w:t xml:space="preserve">У разі участі об’єднання учасників </w:t>
      </w:r>
      <w:proofErr w:type="gramStart"/>
      <w:r w:rsidRPr="00AA73C1">
        <w:rPr>
          <w:rFonts w:ascii="Times New Roman" w:hAnsi="Times New Roman" w:cs="Times New Roman"/>
          <w:iCs/>
          <w:sz w:val="28"/>
          <w:szCs w:val="28"/>
          <w:lang w:eastAsia="ru-RU"/>
        </w:rPr>
        <w:t>п</w:t>
      </w:r>
      <w:proofErr w:type="gramEnd"/>
      <w:r w:rsidRPr="00AA73C1">
        <w:rPr>
          <w:rFonts w:ascii="Times New Roman" w:hAnsi="Times New Roman" w:cs="Times New Roman"/>
          <w:iCs/>
          <w:sz w:val="28"/>
          <w:szCs w:val="28"/>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2184" w:rsidRPr="00AA73C1" w:rsidRDefault="00AA2184" w:rsidP="00AA2184">
      <w:pPr>
        <w:spacing w:after="0" w:line="240" w:lineRule="auto"/>
        <w:ind w:firstLine="708"/>
        <w:rPr>
          <w:rFonts w:ascii="Times New Roman" w:hAnsi="Times New Roman" w:cs="Times New Roman"/>
          <w:bCs/>
          <w:sz w:val="28"/>
          <w:szCs w:val="28"/>
        </w:rPr>
      </w:pPr>
      <w:r w:rsidRPr="00AA73C1">
        <w:rPr>
          <w:rFonts w:ascii="Times New Roman" w:hAnsi="Times New Roman" w:cs="Times New Roman"/>
          <w:bCs/>
          <w:sz w:val="28"/>
          <w:szCs w:val="28"/>
        </w:rPr>
        <w:br w:type="page"/>
      </w:r>
      <w:r w:rsidRPr="00AA73C1">
        <w:rPr>
          <w:rFonts w:ascii="Times New Roman" w:hAnsi="Times New Roman" w:cs="Times New Roman"/>
          <w:bCs/>
          <w:sz w:val="28"/>
          <w:szCs w:val="28"/>
        </w:rPr>
        <w:lastRenderedPageBreak/>
        <w:t xml:space="preserve">                                                                                       </w:t>
      </w:r>
      <w:r w:rsidRPr="00AA73C1">
        <w:rPr>
          <w:rFonts w:ascii="Times New Roman" w:hAnsi="Times New Roman" w:cs="Times New Roman"/>
          <w:i/>
          <w:color w:val="000000"/>
          <w:sz w:val="28"/>
          <w:szCs w:val="28"/>
        </w:rPr>
        <w:t>Таблиця 1 до Додатку 2</w:t>
      </w:r>
    </w:p>
    <w:p w:rsidR="00AA2184" w:rsidRPr="00AA73C1" w:rsidRDefault="00AA2184" w:rsidP="00AA2184">
      <w:pPr>
        <w:spacing w:after="0"/>
        <w:jc w:val="center"/>
        <w:rPr>
          <w:rFonts w:ascii="Times New Roman" w:hAnsi="Times New Roman" w:cs="Times New Roman"/>
          <w:i/>
          <w:sz w:val="28"/>
          <w:szCs w:val="28"/>
        </w:rPr>
      </w:pPr>
      <w:r w:rsidRPr="00AA73C1">
        <w:rPr>
          <w:rFonts w:ascii="Times New Roman" w:hAnsi="Times New Roman" w:cs="Times New Roman"/>
          <w:i/>
          <w:sz w:val="28"/>
          <w:szCs w:val="28"/>
        </w:rPr>
        <w:t xml:space="preserve">                                                                                                до тендерної документації.</w:t>
      </w:r>
    </w:p>
    <w:p w:rsidR="00AA2184" w:rsidRPr="00AA73C1" w:rsidRDefault="00AA2184" w:rsidP="00AA2184">
      <w:pPr>
        <w:spacing w:after="0"/>
        <w:ind w:left="5040"/>
        <w:jc w:val="right"/>
        <w:rPr>
          <w:rFonts w:ascii="Times New Roman" w:hAnsi="Times New Roman" w:cs="Times New Roman"/>
          <w:i/>
          <w:color w:val="000000"/>
          <w:sz w:val="28"/>
          <w:szCs w:val="28"/>
        </w:rPr>
      </w:pPr>
      <w:proofErr w:type="gramStart"/>
      <w:r w:rsidRPr="00AA73C1">
        <w:rPr>
          <w:rFonts w:ascii="Times New Roman" w:hAnsi="Times New Roman" w:cs="Times New Roman"/>
          <w:i/>
          <w:color w:val="000000"/>
          <w:sz w:val="28"/>
          <w:szCs w:val="28"/>
        </w:rPr>
        <w:t>Подається</w:t>
      </w:r>
      <w:proofErr w:type="gramEnd"/>
      <w:r w:rsidRPr="00AA73C1">
        <w:rPr>
          <w:rFonts w:ascii="Times New Roman" w:hAnsi="Times New Roman" w:cs="Times New Roman"/>
          <w:i/>
          <w:color w:val="000000"/>
          <w:sz w:val="28"/>
          <w:szCs w:val="28"/>
        </w:rPr>
        <w:t xml:space="preserve"> у наведеному нижче вигляді.</w:t>
      </w:r>
    </w:p>
    <w:p w:rsidR="00AA2184" w:rsidRPr="00AA73C1" w:rsidRDefault="00AA2184" w:rsidP="00AA2184">
      <w:pPr>
        <w:spacing w:after="0"/>
        <w:ind w:left="6375"/>
        <w:rPr>
          <w:rFonts w:ascii="Times New Roman" w:hAnsi="Times New Roman" w:cs="Times New Roman"/>
          <w:i/>
          <w:color w:val="000000"/>
          <w:sz w:val="28"/>
          <w:szCs w:val="28"/>
        </w:rPr>
      </w:pPr>
      <w:r w:rsidRPr="00AA73C1">
        <w:rPr>
          <w:rFonts w:ascii="Times New Roman" w:hAnsi="Times New Roman" w:cs="Times New Roman"/>
          <w:i/>
          <w:color w:val="000000"/>
          <w:sz w:val="28"/>
          <w:szCs w:val="28"/>
        </w:rPr>
        <w:t xml:space="preserve">Учасник не </w:t>
      </w:r>
      <w:proofErr w:type="gramStart"/>
      <w:r w:rsidRPr="00AA73C1">
        <w:rPr>
          <w:rFonts w:ascii="Times New Roman" w:hAnsi="Times New Roman" w:cs="Times New Roman"/>
          <w:i/>
          <w:color w:val="000000"/>
          <w:sz w:val="28"/>
          <w:szCs w:val="28"/>
        </w:rPr>
        <w:t>повинен відступати від дано</w:t>
      </w:r>
      <w:proofErr w:type="gramEnd"/>
      <w:r w:rsidRPr="00AA73C1">
        <w:rPr>
          <w:rFonts w:ascii="Times New Roman" w:hAnsi="Times New Roman" w:cs="Times New Roman"/>
          <w:i/>
          <w:color w:val="000000"/>
          <w:sz w:val="28"/>
          <w:szCs w:val="28"/>
        </w:rPr>
        <w:t>ї форми.</w:t>
      </w:r>
    </w:p>
    <w:p w:rsidR="00AA2184" w:rsidRPr="00AA73C1" w:rsidRDefault="00AA2184" w:rsidP="00AA2184">
      <w:pPr>
        <w:tabs>
          <w:tab w:val="left" w:pos="7980"/>
        </w:tabs>
        <w:spacing w:after="0"/>
        <w:rPr>
          <w:rFonts w:ascii="Times New Roman" w:hAnsi="Times New Roman" w:cs="Times New Roman"/>
          <w:b/>
          <w:bCs/>
          <w:sz w:val="28"/>
          <w:szCs w:val="28"/>
        </w:rPr>
      </w:pPr>
    </w:p>
    <w:p w:rsidR="00AA2184" w:rsidRPr="00AA73C1" w:rsidRDefault="00AA2184" w:rsidP="00AA2184">
      <w:pPr>
        <w:tabs>
          <w:tab w:val="left" w:pos="7980"/>
        </w:tabs>
        <w:spacing w:after="0"/>
        <w:jc w:val="center"/>
        <w:rPr>
          <w:rFonts w:ascii="Times New Roman" w:hAnsi="Times New Roman" w:cs="Times New Roman"/>
          <w:b/>
          <w:bCs/>
          <w:sz w:val="28"/>
          <w:szCs w:val="28"/>
        </w:rPr>
      </w:pPr>
      <w:r w:rsidRPr="00AA73C1">
        <w:rPr>
          <w:rFonts w:ascii="Times New Roman" w:hAnsi="Times New Roman" w:cs="Times New Roman"/>
          <w:b/>
          <w:bCs/>
          <w:sz w:val="28"/>
          <w:szCs w:val="28"/>
        </w:rPr>
        <w:t xml:space="preserve">Довідка про наявність документально </w:t>
      </w:r>
      <w:proofErr w:type="gramStart"/>
      <w:r w:rsidRPr="00AA73C1">
        <w:rPr>
          <w:rFonts w:ascii="Times New Roman" w:hAnsi="Times New Roman" w:cs="Times New Roman"/>
          <w:b/>
          <w:bCs/>
          <w:sz w:val="28"/>
          <w:szCs w:val="28"/>
        </w:rPr>
        <w:t>п</w:t>
      </w:r>
      <w:proofErr w:type="gramEnd"/>
      <w:r w:rsidRPr="00AA73C1">
        <w:rPr>
          <w:rFonts w:ascii="Times New Roman" w:hAnsi="Times New Roman" w:cs="Times New Roman"/>
          <w:b/>
          <w:bCs/>
          <w:sz w:val="28"/>
          <w:szCs w:val="28"/>
        </w:rPr>
        <w:t>ідтвердженого досвіду виконання аналогічного (аналогічних) за предметом закупівлі договору (договорів)</w:t>
      </w:r>
    </w:p>
    <w:p w:rsidR="00AA2184" w:rsidRPr="00AA73C1" w:rsidRDefault="00AA2184" w:rsidP="00AA2184">
      <w:pPr>
        <w:tabs>
          <w:tab w:val="left" w:pos="7980"/>
        </w:tabs>
        <w:spacing w:after="0"/>
        <w:jc w:val="center"/>
        <w:rPr>
          <w:rFonts w:ascii="Times New Roman" w:hAnsi="Times New Roman" w:cs="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AA2184" w:rsidRPr="00AA73C1" w:rsidTr="0042118E">
        <w:tc>
          <w:tcPr>
            <w:tcW w:w="824" w:type="dxa"/>
            <w:tcBorders>
              <w:bottom w:val="single" w:sz="4" w:space="0" w:color="auto"/>
            </w:tcBorders>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 </w:t>
            </w:r>
            <w:proofErr w:type="gramStart"/>
            <w:r w:rsidRPr="00AA73C1">
              <w:rPr>
                <w:rFonts w:ascii="Times New Roman" w:hAnsi="Times New Roman" w:cs="Times New Roman"/>
                <w:bCs/>
                <w:sz w:val="28"/>
                <w:szCs w:val="28"/>
              </w:rPr>
              <w:t>п</w:t>
            </w:r>
            <w:proofErr w:type="gramEnd"/>
            <w:r w:rsidRPr="00AA73C1">
              <w:rPr>
                <w:rFonts w:ascii="Times New Roman" w:hAnsi="Times New Roman" w:cs="Times New Roman"/>
                <w:bCs/>
                <w:sz w:val="28"/>
                <w:szCs w:val="28"/>
              </w:rPr>
              <w:t>/п</w:t>
            </w:r>
          </w:p>
        </w:tc>
        <w:tc>
          <w:tcPr>
            <w:tcW w:w="3928" w:type="dxa"/>
            <w:tcBorders>
              <w:bottom w:val="single" w:sz="4" w:space="0" w:color="auto"/>
            </w:tcBorders>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Реквізити договору (номер та дата)</w:t>
            </w:r>
          </w:p>
        </w:tc>
        <w:tc>
          <w:tcPr>
            <w:tcW w:w="1437" w:type="dxa"/>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 Предмет</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договору</w:t>
            </w:r>
          </w:p>
        </w:tc>
        <w:tc>
          <w:tcPr>
            <w:tcW w:w="2199" w:type="dxa"/>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Найменування замовника </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із зазначенням адреси та номеру телефону)</w:t>
            </w:r>
          </w:p>
        </w:tc>
        <w:tc>
          <w:tcPr>
            <w:tcW w:w="1926" w:type="dxa"/>
            <w:tcBorders>
              <w:bottom w:val="single" w:sz="4" w:space="0" w:color="auto"/>
            </w:tcBorders>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Вартість </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договору </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(грн.)</w:t>
            </w:r>
          </w:p>
        </w:tc>
      </w:tr>
      <w:tr w:rsidR="00AA2184" w:rsidRPr="00AA73C1" w:rsidTr="0042118E">
        <w:tc>
          <w:tcPr>
            <w:tcW w:w="824"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1</w:t>
            </w:r>
          </w:p>
        </w:tc>
        <w:tc>
          <w:tcPr>
            <w:tcW w:w="3928"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2</w:t>
            </w:r>
          </w:p>
        </w:tc>
        <w:tc>
          <w:tcPr>
            <w:tcW w:w="1437"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3</w:t>
            </w:r>
          </w:p>
        </w:tc>
        <w:tc>
          <w:tcPr>
            <w:tcW w:w="2199"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4</w:t>
            </w:r>
          </w:p>
        </w:tc>
        <w:tc>
          <w:tcPr>
            <w:tcW w:w="1926"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5</w:t>
            </w:r>
          </w:p>
        </w:tc>
      </w:tr>
      <w:tr w:rsidR="00AA2184" w:rsidRPr="00AA73C1" w:rsidTr="0042118E">
        <w:tc>
          <w:tcPr>
            <w:tcW w:w="824"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3928"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437"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2199"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926" w:type="dxa"/>
            <w:shd w:val="clear" w:color="auto" w:fill="auto"/>
          </w:tcPr>
          <w:p w:rsidR="00AA2184" w:rsidRPr="00AA73C1" w:rsidRDefault="00AA2184" w:rsidP="0042118E">
            <w:pPr>
              <w:spacing w:after="0"/>
              <w:rPr>
                <w:rFonts w:ascii="Times New Roman" w:hAnsi="Times New Roman" w:cs="Times New Roman"/>
                <w:bCs/>
                <w:sz w:val="28"/>
                <w:szCs w:val="28"/>
              </w:rPr>
            </w:pPr>
          </w:p>
        </w:tc>
      </w:tr>
      <w:tr w:rsidR="00AA2184" w:rsidRPr="00AA73C1" w:rsidTr="0042118E">
        <w:tc>
          <w:tcPr>
            <w:tcW w:w="824"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3928"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437"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2199"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926" w:type="dxa"/>
            <w:shd w:val="clear" w:color="auto" w:fill="auto"/>
          </w:tcPr>
          <w:p w:rsidR="00AA2184" w:rsidRPr="00AA73C1" w:rsidRDefault="00AA2184" w:rsidP="0042118E">
            <w:pPr>
              <w:spacing w:after="0"/>
              <w:rPr>
                <w:rFonts w:ascii="Times New Roman" w:hAnsi="Times New Roman" w:cs="Times New Roman"/>
                <w:bCs/>
                <w:sz w:val="28"/>
                <w:szCs w:val="28"/>
              </w:rPr>
            </w:pPr>
          </w:p>
        </w:tc>
      </w:tr>
    </w:tbl>
    <w:p w:rsidR="00AA2184" w:rsidRPr="00AA73C1" w:rsidRDefault="00AA2184" w:rsidP="00AA2184">
      <w:pPr>
        <w:spacing w:after="0"/>
        <w:rPr>
          <w:rFonts w:ascii="Times New Roman" w:hAnsi="Times New Roman" w:cs="Times New Roman"/>
          <w:bCs/>
          <w:sz w:val="28"/>
          <w:szCs w:val="28"/>
        </w:rPr>
      </w:pPr>
    </w:p>
    <w:p w:rsidR="00AA2184" w:rsidRPr="00AA73C1" w:rsidRDefault="00AA2184" w:rsidP="00AA2184">
      <w:pPr>
        <w:spacing w:after="0" w:line="240" w:lineRule="auto"/>
        <w:rPr>
          <w:rFonts w:ascii="Times New Roman" w:hAnsi="Times New Roman" w:cs="Times New Roman"/>
          <w:bCs/>
          <w:sz w:val="28"/>
          <w:szCs w:val="28"/>
        </w:rPr>
      </w:pPr>
      <w:r w:rsidRPr="00AA73C1">
        <w:rPr>
          <w:rFonts w:ascii="Times New Roman" w:hAnsi="Times New Roman" w:cs="Times New Roman"/>
          <w:bCs/>
          <w:sz w:val="28"/>
          <w:szCs w:val="28"/>
        </w:rPr>
        <w:br w:type="page"/>
      </w:r>
    </w:p>
    <w:p w:rsidR="00B43EA1" w:rsidRPr="00AA73C1" w:rsidRDefault="00AA73C1" w:rsidP="00B43EA1">
      <w:pPr>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3</w:t>
      </w:r>
    </w:p>
    <w:p w:rsidR="00B43EA1" w:rsidRPr="00AA73C1" w:rsidRDefault="00B43EA1" w:rsidP="00B43EA1">
      <w:pPr>
        <w:jc w:val="right"/>
        <w:rPr>
          <w:rFonts w:ascii="Times New Roman" w:hAnsi="Times New Roman" w:cs="Times New Roman"/>
          <w:b/>
          <w:bCs/>
          <w:sz w:val="28"/>
          <w:szCs w:val="28"/>
          <w:lang w:val="uk-UA"/>
        </w:rPr>
      </w:pPr>
      <w:r w:rsidRPr="00AA73C1">
        <w:rPr>
          <w:rFonts w:ascii="Times New Roman" w:hAnsi="Times New Roman" w:cs="Times New Roman"/>
          <w:b/>
          <w:bCs/>
          <w:sz w:val="28"/>
          <w:szCs w:val="28"/>
          <w:lang w:val="uk-UA"/>
        </w:rPr>
        <w:t>До тендерної документації</w:t>
      </w:r>
    </w:p>
    <w:p w:rsidR="00B43EA1" w:rsidRDefault="00B43EA1" w:rsidP="00CD1771">
      <w:pPr>
        <w:ind w:right="-424"/>
        <w:jc w:val="right"/>
        <w:rPr>
          <w:b/>
          <w:bCs/>
          <w:lang w:val="uk-UA"/>
        </w:rPr>
      </w:pPr>
    </w:p>
    <w:p w:rsidR="002D6AC3" w:rsidRPr="00FD42AF" w:rsidRDefault="002D6AC3" w:rsidP="002D6AC3">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FD42AF">
        <w:rPr>
          <w:rFonts w:ascii="Times New Roman" w:hAnsi="Times New Roman" w:cs="Times New Roman"/>
          <w:b/>
          <w:bCs/>
          <w:color w:val="000000"/>
          <w:sz w:val="28"/>
          <w:szCs w:val="28"/>
          <w:lang w:val="uk-UA"/>
        </w:rPr>
        <w:t>ТЕХНІЧНІ ЗАВДАННЯ</w:t>
      </w:r>
    </w:p>
    <w:p w:rsidR="002D6AC3" w:rsidRPr="00FD42AF" w:rsidRDefault="002D6AC3" w:rsidP="002D6AC3">
      <w:pPr>
        <w:spacing w:after="0"/>
        <w:jc w:val="center"/>
        <w:rPr>
          <w:rFonts w:ascii="Times New Roman" w:hAnsi="Times New Roman" w:cs="Times New Roman"/>
          <w:b/>
          <w:sz w:val="28"/>
          <w:szCs w:val="28"/>
          <w:lang w:val="uk-UA"/>
        </w:rPr>
      </w:pPr>
    </w:p>
    <w:p w:rsidR="002D6AC3" w:rsidRPr="00FD42AF" w:rsidRDefault="002D6AC3" w:rsidP="002D6AC3">
      <w:pPr>
        <w:spacing w:after="0"/>
        <w:jc w:val="center"/>
        <w:rPr>
          <w:rFonts w:ascii="Times New Roman" w:hAnsi="Times New Roman" w:cs="Times New Roman"/>
          <w:b/>
          <w:sz w:val="28"/>
          <w:szCs w:val="28"/>
          <w:lang w:val="uk-UA"/>
        </w:rPr>
      </w:pPr>
      <w:r w:rsidRPr="00FD42AF">
        <w:rPr>
          <w:rFonts w:ascii="Times New Roman" w:hAnsi="Times New Roman" w:cs="Times New Roman"/>
          <w:b/>
          <w:sz w:val="28"/>
          <w:szCs w:val="28"/>
          <w:lang w:val="uk-UA"/>
        </w:rPr>
        <w:t>Технічні, якісні та кількісні вимоги</w:t>
      </w:r>
    </w:p>
    <w:p w:rsidR="002D6AC3" w:rsidRPr="00FD42AF" w:rsidRDefault="002D6AC3" w:rsidP="002D6AC3">
      <w:pPr>
        <w:spacing w:after="0"/>
        <w:jc w:val="center"/>
        <w:rPr>
          <w:rFonts w:ascii="Times New Roman" w:hAnsi="Times New Roman" w:cs="Times New Roman"/>
          <w:sz w:val="28"/>
          <w:szCs w:val="28"/>
          <w:lang w:val="uk-UA"/>
        </w:rPr>
      </w:pPr>
      <w:r w:rsidRPr="00FD42AF">
        <w:rPr>
          <w:rFonts w:ascii="Times New Roman" w:hAnsi="Times New Roman" w:cs="Times New Roman"/>
          <w:sz w:val="28"/>
          <w:szCs w:val="28"/>
          <w:lang w:val="uk-UA"/>
        </w:rPr>
        <w:t>щодо закупівлі</w:t>
      </w:r>
    </w:p>
    <w:p w:rsidR="002D6AC3" w:rsidRPr="00FD42AF" w:rsidRDefault="002D6AC3" w:rsidP="002D6AC3">
      <w:pPr>
        <w:spacing w:after="0"/>
        <w:jc w:val="center"/>
        <w:rPr>
          <w:rFonts w:ascii="Times New Roman" w:hAnsi="Times New Roman" w:cs="Times New Roman"/>
          <w:b/>
          <w:bCs/>
          <w:sz w:val="28"/>
          <w:szCs w:val="28"/>
          <w:lang w:val="uk-UA"/>
        </w:rPr>
      </w:pPr>
      <w:r w:rsidRPr="00FD42AF">
        <w:rPr>
          <w:rFonts w:ascii="Times New Roman" w:hAnsi="Times New Roman" w:cs="Times New Roman"/>
          <w:b/>
          <w:bCs/>
          <w:color w:val="000000"/>
          <w:sz w:val="28"/>
          <w:szCs w:val="28"/>
          <w:lang w:val="uk-UA"/>
        </w:rPr>
        <w:t xml:space="preserve">Послуги з імуногістохімічних досліджень  </w:t>
      </w:r>
    </w:p>
    <w:p w:rsidR="002D6AC3" w:rsidRPr="00FD42AF" w:rsidRDefault="002D6AC3" w:rsidP="002D6AC3">
      <w:pPr>
        <w:spacing w:after="0"/>
        <w:jc w:val="center"/>
        <w:rPr>
          <w:rFonts w:ascii="Times New Roman" w:hAnsi="Times New Roman" w:cs="Times New Roman"/>
          <w:bCs/>
          <w:sz w:val="28"/>
          <w:szCs w:val="28"/>
        </w:rPr>
      </w:pPr>
      <w:r w:rsidRPr="00FD42AF">
        <w:rPr>
          <w:rFonts w:ascii="Times New Roman" w:hAnsi="Times New Roman" w:cs="Times New Roman"/>
          <w:bCs/>
          <w:sz w:val="28"/>
          <w:szCs w:val="28"/>
          <w:lang w:val="uk-UA"/>
        </w:rPr>
        <w:t>ДК 021:2015</w:t>
      </w:r>
      <w:r w:rsidRPr="00FD42AF">
        <w:rPr>
          <w:rFonts w:ascii="Times New Roman" w:hAnsi="Times New Roman" w:cs="Times New Roman"/>
          <w:bCs/>
          <w:color w:val="000000"/>
          <w:sz w:val="28"/>
          <w:szCs w:val="28"/>
          <w:lang w:val="uk-UA"/>
        </w:rPr>
        <w:t xml:space="preserve"> </w:t>
      </w:r>
      <w:r w:rsidRPr="00FD42AF">
        <w:rPr>
          <w:rFonts w:ascii="Times New Roman" w:hAnsi="Times New Roman" w:cs="Times New Roman"/>
          <w:bCs/>
          <w:sz w:val="28"/>
          <w:szCs w:val="28"/>
        </w:rPr>
        <w:t xml:space="preserve">85140000-2 Послуги у сфері охорони здоров’я різні </w:t>
      </w:r>
    </w:p>
    <w:p w:rsidR="002D6AC3" w:rsidRPr="005800D1" w:rsidRDefault="002D6AC3" w:rsidP="002D6AC3">
      <w:pPr>
        <w:spacing w:after="0"/>
        <w:jc w:val="center"/>
        <w:rPr>
          <w:rFonts w:ascii="Times New Roman" w:hAnsi="Times New Roman" w:cs="Times New Roman"/>
          <w:b/>
          <w:sz w:val="28"/>
          <w:szCs w:val="28"/>
        </w:rPr>
      </w:pPr>
    </w:p>
    <w:tbl>
      <w:tblPr>
        <w:tblW w:w="9589" w:type="dxa"/>
        <w:tblInd w:w="250" w:type="dxa"/>
        <w:tblLook w:val="04A0" w:firstRow="1" w:lastRow="0" w:firstColumn="1" w:lastColumn="0" w:noHBand="0" w:noVBand="1"/>
      </w:tblPr>
      <w:tblGrid>
        <w:gridCol w:w="562"/>
        <w:gridCol w:w="5953"/>
        <w:gridCol w:w="1286"/>
        <w:gridCol w:w="1788"/>
      </w:tblGrid>
      <w:tr w:rsidR="002D6AC3" w:rsidRPr="00FD42AF" w:rsidTr="00FD42AF">
        <w:trPr>
          <w:trHeight w:val="647"/>
        </w:trPr>
        <w:tc>
          <w:tcPr>
            <w:tcW w:w="562" w:type="dxa"/>
            <w:tcBorders>
              <w:top w:val="single" w:sz="4" w:space="0" w:color="auto"/>
              <w:left w:val="single" w:sz="4" w:space="0" w:color="auto"/>
              <w:bottom w:val="single" w:sz="4" w:space="0" w:color="auto"/>
              <w:right w:val="single" w:sz="4" w:space="0" w:color="auto"/>
            </w:tcBorders>
            <w:noWrap/>
            <w:vAlign w:val="center"/>
            <w:hideMark/>
          </w:tcPr>
          <w:p w:rsidR="002D6AC3" w:rsidRPr="00FD42AF" w:rsidRDefault="002D6AC3" w:rsidP="00E266BD">
            <w:pPr>
              <w:spacing w:after="0" w:line="240" w:lineRule="auto"/>
              <w:jc w:val="center"/>
              <w:rPr>
                <w:rFonts w:ascii="Times New Roman" w:hAnsi="Times New Roman" w:cs="Times New Roman"/>
                <w:bCs/>
                <w:color w:val="000000"/>
                <w:sz w:val="28"/>
                <w:szCs w:val="28"/>
                <w:lang w:val="uk-UA" w:eastAsia="uk-UA"/>
              </w:rPr>
            </w:pPr>
            <w:r w:rsidRPr="00FD42AF">
              <w:rPr>
                <w:rFonts w:ascii="Times New Roman" w:hAnsi="Times New Roman" w:cs="Times New Roman"/>
                <w:bCs/>
                <w:color w:val="000000"/>
                <w:sz w:val="28"/>
                <w:szCs w:val="28"/>
                <w:lang w:val="uk-UA" w:eastAsia="uk-UA"/>
              </w:rPr>
              <w:t>№</w:t>
            </w:r>
          </w:p>
        </w:tc>
        <w:tc>
          <w:tcPr>
            <w:tcW w:w="5953" w:type="dxa"/>
            <w:tcBorders>
              <w:top w:val="single" w:sz="4" w:space="0" w:color="auto"/>
              <w:left w:val="nil"/>
              <w:bottom w:val="single" w:sz="4" w:space="0" w:color="auto"/>
              <w:right w:val="single" w:sz="4" w:space="0" w:color="auto"/>
            </w:tcBorders>
            <w:vAlign w:val="center"/>
            <w:hideMark/>
          </w:tcPr>
          <w:p w:rsidR="002D6AC3" w:rsidRPr="00FD42AF" w:rsidRDefault="002D6AC3" w:rsidP="00E266BD">
            <w:pPr>
              <w:spacing w:after="0" w:line="240" w:lineRule="auto"/>
              <w:jc w:val="center"/>
              <w:rPr>
                <w:rFonts w:ascii="Times New Roman" w:hAnsi="Times New Roman" w:cs="Times New Roman"/>
                <w:bCs/>
                <w:color w:val="000000"/>
                <w:sz w:val="28"/>
                <w:szCs w:val="28"/>
                <w:lang w:val="uk-UA" w:eastAsia="uk-UA"/>
              </w:rPr>
            </w:pPr>
            <w:r w:rsidRPr="00FD42AF">
              <w:rPr>
                <w:rFonts w:ascii="Times New Roman" w:hAnsi="Times New Roman" w:cs="Times New Roman"/>
                <w:bCs/>
                <w:color w:val="000000"/>
                <w:sz w:val="28"/>
                <w:szCs w:val="28"/>
                <w:lang w:val="uk-UA" w:eastAsia="uk-UA"/>
              </w:rPr>
              <w:t>Найменування</w:t>
            </w:r>
          </w:p>
        </w:tc>
        <w:tc>
          <w:tcPr>
            <w:tcW w:w="1286" w:type="dxa"/>
            <w:tcBorders>
              <w:top w:val="single" w:sz="4" w:space="0" w:color="auto"/>
              <w:left w:val="nil"/>
              <w:bottom w:val="single" w:sz="4" w:space="0" w:color="auto"/>
              <w:right w:val="single" w:sz="4" w:space="0" w:color="auto"/>
            </w:tcBorders>
            <w:noWrap/>
            <w:vAlign w:val="center"/>
            <w:hideMark/>
          </w:tcPr>
          <w:p w:rsidR="002D6AC3" w:rsidRPr="00FD42AF" w:rsidRDefault="002D6AC3" w:rsidP="00E266BD">
            <w:pPr>
              <w:spacing w:after="0" w:line="240" w:lineRule="auto"/>
              <w:jc w:val="center"/>
              <w:rPr>
                <w:rFonts w:ascii="Times New Roman" w:hAnsi="Times New Roman" w:cs="Times New Roman"/>
                <w:bCs/>
                <w:color w:val="000000"/>
                <w:sz w:val="28"/>
                <w:szCs w:val="28"/>
                <w:lang w:val="uk-UA" w:eastAsia="uk-UA"/>
              </w:rPr>
            </w:pPr>
            <w:r w:rsidRPr="00FD42AF">
              <w:rPr>
                <w:rFonts w:ascii="Times New Roman" w:hAnsi="Times New Roman" w:cs="Times New Roman"/>
                <w:bCs/>
                <w:color w:val="000000"/>
                <w:sz w:val="28"/>
                <w:szCs w:val="28"/>
                <w:lang w:val="uk-UA" w:eastAsia="uk-UA"/>
              </w:rPr>
              <w:t>кількість</w:t>
            </w:r>
          </w:p>
        </w:tc>
        <w:tc>
          <w:tcPr>
            <w:tcW w:w="1788" w:type="dxa"/>
            <w:tcBorders>
              <w:top w:val="single" w:sz="4" w:space="0" w:color="auto"/>
              <w:left w:val="nil"/>
              <w:bottom w:val="single" w:sz="4" w:space="0" w:color="auto"/>
              <w:right w:val="single" w:sz="4" w:space="0" w:color="auto"/>
            </w:tcBorders>
            <w:noWrap/>
            <w:vAlign w:val="center"/>
            <w:hideMark/>
          </w:tcPr>
          <w:p w:rsidR="002D6AC3" w:rsidRPr="00FD42AF" w:rsidRDefault="002D6AC3" w:rsidP="00E266BD">
            <w:pPr>
              <w:spacing w:after="0" w:line="240" w:lineRule="auto"/>
              <w:jc w:val="center"/>
              <w:rPr>
                <w:rFonts w:ascii="Times New Roman" w:hAnsi="Times New Roman" w:cs="Times New Roman"/>
                <w:bCs/>
                <w:color w:val="000000"/>
                <w:sz w:val="28"/>
                <w:szCs w:val="28"/>
                <w:lang w:val="uk-UA" w:eastAsia="uk-UA"/>
              </w:rPr>
            </w:pPr>
            <w:r w:rsidRPr="00FD42AF">
              <w:rPr>
                <w:rFonts w:ascii="Times New Roman" w:hAnsi="Times New Roman" w:cs="Times New Roman"/>
                <w:bCs/>
                <w:color w:val="000000"/>
                <w:sz w:val="28"/>
                <w:szCs w:val="28"/>
                <w:lang w:val="uk-UA" w:eastAsia="uk-UA"/>
              </w:rPr>
              <w:t>одиниця вимірювання</w:t>
            </w:r>
          </w:p>
        </w:tc>
      </w:tr>
      <w:tr w:rsidR="002D6AC3" w:rsidRPr="00FD42AF" w:rsidTr="00FD42AF">
        <w:trPr>
          <w:trHeight w:val="281"/>
        </w:trPr>
        <w:tc>
          <w:tcPr>
            <w:tcW w:w="562" w:type="dxa"/>
            <w:tcBorders>
              <w:top w:val="single" w:sz="4" w:space="0" w:color="auto"/>
              <w:left w:val="single" w:sz="4" w:space="0" w:color="auto"/>
              <w:bottom w:val="single" w:sz="4" w:space="0" w:color="auto"/>
              <w:right w:val="single" w:sz="4" w:space="0" w:color="auto"/>
            </w:tcBorders>
            <w:noWrap/>
            <w:vAlign w:val="center"/>
            <w:hideMark/>
          </w:tcPr>
          <w:p w:rsidR="002D6AC3" w:rsidRPr="00FD42AF" w:rsidRDefault="002D6AC3"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1</w:t>
            </w:r>
          </w:p>
        </w:tc>
        <w:tc>
          <w:tcPr>
            <w:tcW w:w="5953" w:type="dxa"/>
            <w:tcBorders>
              <w:top w:val="single" w:sz="4" w:space="0" w:color="auto"/>
              <w:left w:val="nil"/>
              <w:bottom w:val="single" w:sz="4" w:space="0" w:color="auto"/>
              <w:right w:val="single" w:sz="4" w:space="0" w:color="auto"/>
            </w:tcBorders>
            <w:shd w:val="clear" w:color="auto" w:fill="FFFFFF"/>
            <w:vAlign w:val="bottom"/>
            <w:hideMark/>
          </w:tcPr>
          <w:p w:rsidR="002D6AC3" w:rsidRPr="00FD42AF" w:rsidRDefault="002D6AC3" w:rsidP="00E266BD">
            <w:pPr>
              <w:spacing w:after="0"/>
              <w:jc w:val="both"/>
              <w:rPr>
                <w:rFonts w:ascii="Times New Roman" w:hAnsi="Times New Roman" w:cs="Times New Roman"/>
                <w:bCs/>
                <w:sz w:val="28"/>
                <w:szCs w:val="28"/>
                <w:lang w:val="uk-UA" w:eastAsia="ru-RU"/>
              </w:rPr>
            </w:pPr>
            <w:r w:rsidRPr="00FD42AF">
              <w:rPr>
                <w:rFonts w:ascii="Times New Roman" w:hAnsi="Times New Roman" w:cs="Times New Roman"/>
                <w:bCs/>
                <w:sz w:val="28"/>
                <w:szCs w:val="28"/>
                <w:lang w:val="uk-UA"/>
              </w:rPr>
              <w:t>Імуногістохімічне дослідження лімфатичних вузлів (лімфоми Ходжкіна)</w:t>
            </w:r>
          </w:p>
        </w:tc>
        <w:tc>
          <w:tcPr>
            <w:tcW w:w="12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6AC3" w:rsidRPr="00FD42AF" w:rsidRDefault="002D6AC3"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45</w:t>
            </w:r>
          </w:p>
        </w:tc>
        <w:tc>
          <w:tcPr>
            <w:tcW w:w="17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D6AC3" w:rsidRPr="00FD42AF" w:rsidRDefault="002D6AC3"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дослідження</w:t>
            </w:r>
          </w:p>
        </w:tc>
      </w:tr>
      <w:tr w:rsidR="002D6AC3" w:rsidRPr="00FD42AF" w:rsidTr="00FD42AF">
        <w:trPr>
          <w:trHeight w:val="281"/>
        </w:trPr>
        <w:tc>
          <w:tcPr>
            <w:tcW w:w="562" w:type="dxa"/>
            <w:tcBorders>
              <w:top w:val="single" w:sz="4" w:space="0" w:color="auto"/>
              <w:left w:val="single" w:sz="4" w:space="0" w:color="auto"/>
              <w:bottom w:val="single" w:sz="4" w:space="0" w:color="auto"/>
              <w:right w:val="single" w:sz="4" w:space="0" w:color="auto"/>
            </w:tcBorders>
            <w:noWrap/>
            <w:vAlign w:val="center"/>
            <w:hideMark/>
          </w:tcPr>
          <w:p w:rsidR="002D6AC3" w:rsidRPr="00FD42AF" w:rsidRDefault="002D6AC3"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2</w:t>
            </w:r>
          </w:p>
        </w:tc>
        <w:tc>
          <w:tcPr>
            <w:tcW w:w="5953" w:type="dxa"/>
            <w:tcBorders>
              <w:top w:val="single" w:sz="4" w:space="0" w:color="auto"/>
              <w:left w:val="nil"/>
              <w:bottom w:val="single" w:sz="4" w:space="0" w:color="auto"/>
              <w:right w:val="single" w:sz="4" w:space="0" w:color="auto"/>
            </w:tcBorders>
            <w:shd w:val="clear" w:color="auto" w:fill="FFFFFF"/>
            <w:vAlign w:val="bottom"/>
            <w:hideMark/>
          </w:tcPr>
          <w:p w:rsidR="002D6AC3" w:rsidRPr="00FD42AF" w:rsidRDefault="002D6AC3" w:rsidP="00E266BD">
            <w:pPr>
              <w:spacing w:after="0" w:line="240" w:lineRule="auto"/>
              <w:rPr>
                <w:rFonts w:ascii="Times New Roman" w:hAnsi="Times New Roman" w:cs="Times New Roman"/>
                <w:color w:val="000000"/>
                <w:sz w:val="28"/>
                <w:szCs w:val="28"/>
                <w:lang w:val="uk-UA" w:eastAsia="uk-UA"/>
              </w:rPr>
            </w:pPr>
            <w:r w:rsidRPr="00FD42AF">
              <w:rPr>
                <w:rFonts w:ascii="Times New Roman" w:hAnsi="Times New Roman" w:cs="Times New Roman"/>
                <w:bCs/>
                <w:sz w:val="28"/>
                <w:szCs w:val="28"/>
                <w:lang w:val="uk-UA"/>
              </w:rPr>
              <w:t>Імуногістохімічне дослідження лімфатичних вузлів (Неходжкінські лімфоми (НХЛ)</w:t>
            </w:r>
          </w:p>
        </w:tc>
        <w:tc>
          <w:tcPr>
            <w:tcW w:w="12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6AC3" w:rsidRPr="00FD42AF" w:rsidRDefault="00C03919" w:rsidP="00E266BD">
            <w:pPr>
              <w:spacing w:after="0" w:line="240" w:lineRule="auto"/>
              <w:jc w:val="center"/>
              <w:rPr>
                <w:rFonts w:ascii="Times New Roman" w:hAnsi="Times New Roman" w:cs="Times New Roman"/>
                <w:color w:val="000000"/>
                <w:sz w:val="28"/>
                <w:szCs w:val="28"/>
                <w:lang w:val="uk-UA" w:eastAsia="ru-RU"/>
              </w:rPr>
            </w:pPr>
            <w:r w:rsidRPr="00FD42AF">
              <w:rPr>
                <w:rFonts w:ascii="Times New Roman" w:hAnsi="Times New Roman" w:cs="Times New Roman"/>
                <w:color w:val="000000"/>
                <w:sz w:val="28"/>
                <w:szCs w:val="28"/>
                <w:lang w:val="uk-UA" w:eastAsia="ru-RU"/>
              </w:rPr>
              <w:t>100</w:t>
            </w:r>
          </w:p>
        </w:tc>
        <w:tc>
          <w:tcPr>
            <w:tcW w:w="17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D6AC3" w:rsidRPr="00FD42AF" w:rsidRDefault="002D6AC3"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дослідження</w:t>
            </w:r>
          </w:p>
        </w:tc>
      </w:tr>
      <w:tr w:rsidR="002D6AC3" w:rsidRPr="00FD42AF" w:rsidTr="00FD42AF">
        <w:trPr>
          <w:trHeight w:val="281"/>
        </w:trPr>
        <w:tc>
          <w:tcPr>
            <w:tcW w:w="562" w:type="dxa"/>
            <w:tcBorders>
              <w:top w:val="single" w:sz="4" w:space="0" w:color="auto"/>
              <w:left w:val="single" w:sz="4" w:space="0" w:color="auto"/>
              <w:bottom w:val="single" w:sz="4" w:space="0" w:color="auto"/>
              <w:right w:val="single" w:sz="4" w:space="0" w:color="auto"/>
            </w:tcBorders>
            <w:noWrap/>
            <w:vAlign w:val="center"/>
            <w:hideMark/>
          </w:tcPr>
          <w:p w:rsidR="002D6AC3" w:rsidRPr="00FD42AF" w:rsidRDefault="002D6AC3" w:rsidP="00E266BD">
            <w:pPr>
              <w:spacing w:after="0" w:line="240" w:lineRule="auto"/>
              <w:jc w:val="center"/>
              <w:rPr>
                <w:rFonts w:ascii="Times New Roman" w:hAnsi="Times New Roman" w:cs="Times New Roman"/>
                <w:color w:val="000000"/>
                <w:sz w:val="28"/>
                <w:szCs w:val="28"/>
                <w:lang w:val="en-US" w:eastAsia="uk-UA"/>
              </w:rPr>
            </w:pPr>
            <w:r w:rsidRPr="00FD42AF">
              <w:rPr>
                <w:rFonts w:ascii="Times New Roman" w:hAnsi="Times New Roman" w:cs="Times New Roman"/>
                <w:color w:val="000000"/>
                <w:sz w:val="28"/>
                <w:szCs w:val="28"/>
                <w:lang w:val="en-US" w:eastAsia="uk-UA"/>
              </w:rPr>
              <w:t>3</w:t>
            </w:r>
          </w:p>
        </w:tc>
        <w:tc>
          <w:tcPr>
            <w:tcW w:w="5953" w:type="dxa"/>
            <w:tcBorders>
              <w:top w:val="single" w:sz="4" w:space="0" w:color="auto"/>
              <w:left w:val="nil"/>
              <w:bottom w:val="single" w:sz="4" w:space="0" w:color="auto"/>
              <w:right w:val="single" w:sz="4" w:space="0" w:color="auto"/>
            </w:tcBorders>
            <w:shd w:val="clear" w:color="auto" w:fill="FFFFFF"/>
            <w:vAlign w:val="bottom"/>
            <w:hideMark/>
          </w:tcPr>
          <w:p w:rsidR="002D6AC3" w:rsidRPr="00FD42AF" w:rsidRDefault="002D6AC3" w:rsidP="00E266BD">
            <w:pPr>
              <w:spacing w:after="0"/>
              <w:jc w:val="both"/>
              <w:rPr>
                <w:rFonts w:ascii="Times New Roman" w:hAnsi="Times New Roman" w:cs="Times New Roman"/>
                <w:bCs/>
                <w:sz w:val="28"/>
                <w:szCs w:val="28"/>
                <w:lang w:val="uk-UA" w:eastAsia="ru-RU"/>
              </w:rPr>
            </w:pPr>
            <w:r w:rsidRPr="00FD42AF">
              <w:rPr>
                <w:rFonts w:ascii="Times New Roman" w:hAnsi="Times New Roman" w:cs="Times New Roman"/>
                <w:bCs/>
                <w:sz w:val="28"/>
                <w:szCs w:val="28"/>
                <w:lang w:val="uk-UA"/>
              </w:rPr>
              <w:t>Імуногістохімічне дослідження 3 категорії складності (пухлини яєчнику, яєчка, шкіри, ендометрію, голови та шії, шлунка та кишки)</w:t>
            </w:r>
          </w:p>
        </w:tc>
        <w:tc>
          <w:tcPr>
            <w:tcW w:w="12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6AC3" w:rsidRPr="00FD42AF" w:rsidRDefault="002D6AC3" w:rsidP="00E266BD">
            <w:pPr>
              <w:spacing w:after="0" w:line="240" w:lineRule="auto"/>
              <w:jc w:val="center"/>
              <w:rPr>
                <w:rFonts w:ascii="Times New Roman" w:hAnsi="Times New Roman" w:cs="Times New Roman"/>
                <w:color w:val="000000"/>
                <w:sz w:val="28"/>
                <w:szCs w:val="28"/>
                <w:lang w:val="en-US" w:eastAsia="uk-UA"/>
              </w:rPr>
            </w:pPr>
            <w:r w:rsidRPr="00FD42AF">
              <w:rPr>
                <w:rFonts w:ascii="Times New Roman" w:hAnsi="Times New Roman" w:cs="Times New Roman"/>
                <w:color w:val="000000"/>
                <w:sz w:val="28"/>
                <w:szCs w:val="28"/>
                <w:lang w:val="en-US" w:eastAsia="uk-UA"/>
              </w:rPr>
              <w:t>120</w:t>
            </w:r>
          </w:p>
        </w:tc>
        <w:tc>
          <w:tcPr>
            <w:tcW w:w="17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D6AC3" w:rsidRPr="00FD42AF" w:rsidRDefault="002D6AC3"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дослідження</w:t>
            </w:r>
          </w:p>
        </w:tc>
      </w:tr>
      <w:tr w:rsidR="00C03919" w:rsidRPr="00FD42AF" w:rsidTr="00FD42AF">
        <w:trPr>
          <w:trHeight w:val="281"/>
        </w:trPr>
        <w:tc>
          <w:tcPr>
            <w:tcW w:w="562" w:type="dxa"/>
            <w:tcBorders>
              <w:top w:val="single" w:sz="4" w:space="0" w:color="auto"/>
              <w:left w:val="single" w:sz="4" w:space="0" w:color="auto"/>
              <w:bottom w:val="single" w:sz="4" w:space="0" w:color="auto"/>
              <w:right w:val="single" w:sz="4" w:space="0" w:color="auto"/>
            </w:tcBorders>
            <w:noWrap/>
            <w:vAlign w:val="center"/>
          </w:tcPr>
          <w:p w:rsidR="00C03919" w:rsidRPr="00FD42AF" w:rsidRDefault="00C03919"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4</w:t>
            </w:r>
          </w:p>
        </w:tc>
        <w:tc>
          <w:tcPr>
            <w:tcW w:w="5953" w:type="dxa"/>
            <w:tcBorders>
              <w:top w:val="single" w:sz="4" w:space="0" w:color="auto"/>
              <w:left w:val="nil"/>
              <w:bottom w:val="single" w:sz="4" w:space="0" w:color="auto"/>
              <w:right w:val="single" w:sz="4" w:space="0" w:color="auto"/>
            </w:tcBorders>
            <w:shd w:val="clear" w:color="auto" w:fill="FFFFFF"/>
            <w:vAlign w:val="bottom"/>
          </w:tcPr>
          <w:p w:rsidR="00C03919" w:rsidRPr="00FD42AF" w:rsidRDefault="00C03919" w:rsidP="00E266BD">
            <w:pPr>
              <w:spacing w:after="0"/>
              <w:jc w:val="both"/>
              <w:rPr>
                <w:rFonts w:ascii="Times New Roman" w:hAnsi="Times New Roman" w:cs="Times New Roman"/>
                <w:bCs/>
                <w:sz w:val="28"/>
                <w:szCs w:val="28"/>
                <w:lang w:val="uk-UA"/>
              </w:rPr>
            </w:pPr>
            <w:r w:rsidRPr="00FD42AF">
              <w:rPr>
                <w:rFonts w:ascii="Times New Roman" w:hAnsi="Times New Roman" w:cs="Times New Roman"/>
                <w:bCs/>
                <w:sz w:val="28"/>
                <w:szCs w:val="28"/>
                <w:lang w:val="uk-UA"/>
              </w:rPr>
              <w:t>Імуногістохімічне дослідження раку молочної залози</w:t>
            </w:r>
          </w:p>
        </w:tc>
        <w:tc>
          <w:tcPr>
            <w:tcW w:w="12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3919" w:rsidRPr="00FD42AF" w:rsidRDefault="00C03919"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20</w:t>
            </w:r>
          </w:p>
        </w:tc>
        <w:tc>
          <w:tcPr>
            <w:tcW w:w="17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3919" w:rsidRPr="00FD42AF" w:rsidRDefault="00C03919"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дослідження</w:t>
            </w:r>
          </w:p>
        </w:tc>
      </w:tr>
      <w:tr w:rsidR="00C03919" w:rsidRPr="00FD42AF" w:rsidTr="00FD42AF">
        <w:trPr>
          <w:trHeight w:val="281"/>
        </w:trPr>
        <w:tc>
          <w:tcPr>
            <w:tcW w:w="562" w:type="dxa"/>
            <w:tcBorders>
              <w:top w:val="single" w:sz="4" w:space="0" w:color="auto"/>
              <w:left w:val="single" w:sz="4" w:space="0" w:color="auto"/>
              <w:bottom w:val="single" w:sz="4" w:space="0" w:color="auto"/>
              <w:right w:val="single" w:sz="4" w:space="0" w:color="auto"/>
            </w:tcBorders>
            <w:noWrap/>
            <w:vAlign w:val="center"/>
          </w:tcPr>
          <w:p w:rsidR="00C03919" w:rsidRPr="00FD42AF" w:rsidRDefault="00C03919"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5</w:t>
            </w:r>
          </w:p>
        </w:tc>
        <w:tc>
          <w:tcPr>
            <w:tcW w:w="5953" w:type="dxa"/>
            <w:tcBorders>
              <w:top w:val="single" w:sz="4" w:space="0" w:color="auto"/>
              <w:left w:val="nil"/>
              <w:bottom w:val="single" w:sz="4" w:space="0" w:color="auto"/>
              <w:right w:val="single" w:sz="4" w:space="0" w:color="auto"/>
            </w:tcBorders>
            <w:shd w:val="clear" w:color="auto" w:fill="FFFFFF"/>
            <w:vAlign w:val="bottom"/>
          </w:tcPr>
          <w:p w:rsidR="00C03919" w:rsidRPr="00FD42AF" w:rsidRDefault="00C03919" w:rsidP="00E266BD">
            <w:pPr>
              <w:spacing w:after="0"/>
              <w:jc w:val="both"/>
              <w:rPr>
                <w:rFonts w:ascii="Times New Roman" w:hAnsi="Times New Roman" w:cs="Times New Roman"/>
                <w:bCs/>
                <w:sz w:val="28"/>
                <w:szCs w:val="28"/>
                <w:lang w:val="uk-UA"/>
              </w:rPr>
            </w:pPr>
            <w:r w:rsidRPr="00FD42AF">
              <w:rPr>
                <w:rFonts w:ascii="Times New Roman" w:hAnsi="Times New Roman" w:cs="Times New Roman"/>
                <w:bCs/>
                <w:sz w:val="28"/>
                <w:szCs w:val="28"/>
                <w:lang w:val="uk-UA"/>
              </w:rPr>
              <w:t>Імуногістохімічне дослідження 2 категорії складності (пухлини передміхурової залози)</w:t>
            </w:r>
          </w:p>
        </w:tc>
        <w:tc>
          <w:tcPr>
            <w:tcW w:w="12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3919" w:rsidRPr="00FD42AF" w:rsidRDefault="00C03919"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20</w:t>
            </w:r>
          </w:p>
        </w:tc>
        <w:tc>
          <w:tcPr>
            <w:tcW w:w="17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3919" w:rsidRPr="00FD42AF" w:rsidRDefault="00C03919"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дослідження</w:t>
            </w:r>
          </w:p>
        </w:tc>
      </w:tr>
      <w:tr w:rsidR="002D6AC3" w:rsidRPr="00FD42AF" w:rsidTr="00FD42AF">
        <w:trPr>
          <w:trHeight w:val="281"/>
        </w:trPr>
        <w:tc>
          <w:tcPr>
            <w:tcW w:w="562" w:type="dxa"/>
            <w:tcBorders>
              <w:top w:val="single" w:sz="4" w:space="0" w:color="auto"/>
              <w:left w:val="single" w:sz="4" w:space="0" w:color="auto"/>
              <w:bottom w:val="single" w:sz="4" w:space="0" w:color="auto"/>
              <w:right w:val="single" w:sz="4" w:space="0" w:color="auto"/>
            </w:tcBorders>
            <w:noWrap/>
            <w:vAlign w:val="center"/>
            <w:hideMark/>
          </w:tcPr>
          <w:p w:rsidR="002D6AC3" w:rsidRPr="00FD42AF" w:rsidRDefault="00C03919"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6</w:t>
            </w:r>
          </w:p>
        </w:tc>
        <w:tc>
          <w:tcPr>
            <w:tcW w:w="5953" w:type="dxa"/>
            <w:tcBorders>
              <w:top w:val="single" w:sz="4" w:space="0" w:color="auto"/>
              <w:left w:val="nil"/>
              <w:bottom w:val="single" w:sz="4" w:space="0" w:color="auto"/>
              <w:right w:val="single" w:sz="4" w:space="0" w:color="auto"/>
            </w:tcBorders>
            <w:shd w:val="clear" w:color="auto" w:fill="FFFFFF"/>
            <w:vAlign w:val="bottom"/>
            <w:hideMark/>
          </w:tcPr>
          <w:p w:rsidR="002D6AC3" w:rsidRPr="00FD42AF" w:rsidRDefault="002D6AC3" w:rsidP="00E266BD">
            <w:pPr>
              <w:spacing w:after="0" w:line="240" w:lineRule="auto"/>
              <w:rPr>
                <w:rFonts w:ascii="Times New Roman" w:hAnsi="Times New Roman" w:cs="Times New Roman"/>
                <w:color w:val="000000"/>
                <w:sz w:val="28"/>
                <w:szCs w:val="28"/>
                <w:lang w:val="uk-UA" w:eastAsia="uk-UA"/>
              </w:rPr>
            </w:pPr>
            <w:r w:rsidRPr="00FD42AF">
              <w:rPr>
                <w:rFonts w:ascii="Times New Roman" w:hAnsi="Times New Roman" w:cs="Times New Roman"/>
                <w:bCs/>
                <w:sz w:val="28"/>
                <w:szCs w:val="28"/>
                <w:lang w:val="uk-UA"/>
              </w:rPr>
              <w:t>Імуногістохімічне дослідження 4 категорії складності (пухлини печінки, підшлункової залози, легень, нирок, метастази (визначення походження))</w:t>
            </w:r>
          </w:p>
        </w:tc>
        <w:tc>
          <w:tcPr>
            <w:tcW w:w="12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6AC3" w:rsidRPr="00FD42AF" w:rsidRDefault="002D6AC3" w:rsidP="00E266BD">
            <w:pPr>
              <w:spacing w:after="0" w:line="240" w:lineRule="auto"/>
              <w:jc w:val="center"/>
              <w:rPr>
                <w:rFonts w:ascii="Times New Roman" w:hAnsi="Times New Roman" w:cs="Times New Roman"/>
                <w:color w:val="000000"/>
                <w:sz w:val="28"/>
                <w:szCs w:val="28"/>
                <w:lang w:val="en-US" w:eastAsia="ru-RU"/>
              </w:rPr>
            </w:pPr>
            <w:r w:rsidRPr="00FD42AF">
              <w:rPr>
                <w:rFonts w:ascii="Times New Roman" w:hAnsi="Times New Roman" w:cs="Times New Roman"/>
                <w:color w:val="000000"/>
                <w:sz w:val="28"/>
                <w:szCs w:val="28"/>
                <w:lang w:val="en-US" w:eastAsia="ru-RU"/>
              </w:rPr>
              <w:t>100</w:t>
            </w:r>
          </w:p>
        </w:tc>
        <w:tc>
          <w:tcPr>
            <w:tcW w:w="17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D6AC3" w:rsidRPr="00FD42AF" w:rsidRDefault="002D6AC3"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дослідження</w:t>
            </w:r>
          </w:p>
        </w:tc>
      </w:tr>
      <w:tr w:rsidR="002D6AC3" w:rsidRPr="00FD42AF" w:rsidTr="00FD42AF">
        <w:trPr>
          <w:trHeight w:val="281"/>
        </w:trPr>
        <w:tc>
          <w:tcPr>
            <w:tcW w:w="562" w:type="dxa"/>
            <w:tcBorders>
              <w:top w:val="single" w:sz="4" w:space="0" w:color="auto"/>
              <w:left w:val="single" w:sz="4" w:space="0" w:color="auto"/>
              <w:bottom w:val="single" w:sz="4" w:space="0" w:color="auto"/>
              <w:right w:val="single" w:sz="4" w:space="0" w:color="auto"/>
            </w:tcBorders>
            <w:noWrap/>
            <w:vAlign w:val="center"/>
            <w:hideMark/>
          </w:tcPr>
          <w:p w:rsidR="002D6AC3" w:rsidRPr="00FD42AF" w:rsidRDefault="00C03919"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7</w:t>
            </w:r>
          </w:p>
        </w:tc>
        <w:tc>
          <w:tcPr>
            <w:tcW w:w="5953" w:type="dxa"/>
            <w:tcBorders>
              <w:top w:val="single" w:sz="4" w:space="0" w:color="auto"/>
              <w:left w:val="nil"/>
              <w:bottom w:val="single" w:sz="4" w:space="0" w:color="auto"/>
              <w:right w:val="single" w:sz="4" w:space="0" w:color="auto"/>
            </w:tcBorders>
            <w:shd w:val="clear" w:color="auto" w:fill="FFFFFF"/>
            <w:vAlign w:val="bottom"/>
            <w:hideMark/>
          </w:tcPr>
          <w:p w:rsidR="002D6AC3" w:rsidRPr="00FD42AF" w:rsidRDefault="002D6AC3" w:rsidP="00E266BD">
            <w:pPr>
              <w:spacing w:after="0" w:line="240" w:lineRule="auto"/>
              <w:rPr>
                <w:rFonts w:ascii="Times New Roman" w:hAnsi="Times New Roman" w:cs="Times New Roman"/>
                <w:bCs/>
                <w:sz w:val="28"/>
                <w:szCs w:val="28"/>
                <w:lang w:val="uk-UA" w:eastAsia="ru-RU"/>
              </w:rPr>
            </w:pPr>
            <w:r w:rsidRPr="00FD42AF">
              <w:rPr>
                <w:rFonts w:ascii="Times New Roman" w:hAnsi="Times New Roman" w:cs="Times New Roman"/>
                <w:bCs/>
                <w:sz w:val="28"/>
                <w:szCs w:val="28"/>
                <w:lang w:val="uk-UA"/>
              </w:rPr>
              <w:t xml:space="preserve">Імуногістохімічне дослідження 5 категорії складності (пухлини м’яких тканин (саркоми, </w:t>
            </w:r>
            <w:r w:rsidRPr="00FD42AF">
              <w:rPr>
                <w:rFonts w:ascii="Times New Roman" w:hAnsi="Times New Roman" w:cs="Times New Roman"/>
                <w:bCs/>
                <w:sz w:val="28"/>
                <w:szCs w:val="28"/>
                <w:lang w:val="en-US"/>
              </w:rPr>
              <w:t>GISTs</w:t>
            </w:r>
            <w:r w:rsidRPr="00FD42AF">
              <w:rPr>
                <w:rFonts w:ascii="Times New Roman" w:hAnsi="Times New Roman" w:cs="Times New Roman"/>
                <w:bCs/>
                <w:sz w:val="28"/>
                <w:szCs w:val="28"/>
                <w:lang w:val="uk-UA"/>
              </w:rPr>
              <w:t xml:space="preserve">), мієлопроліферативні захворювання, низькодиференційовані пухлини (визначення походження)). </w:t>
            </w:r>
          </w:p>
        </w:tc>
        <w:tc>
          <w:tcPr>
            <w:tcW w:w="12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6AC3" w:rsidRPr="00FD42AF" w:rsidRDefault="002D6AC3"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75</w:t>
            </w:r>
          </w:p>
        </w:tc>
        <w:tc>
          <w:tcPr>
            <w:tcW w:w="17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D6AC3" w:rsidRPr="00FD42AF" w:rsidRDefault="002D6AC3" w:rsidP="00E266BD">
            <w:pPr>
              <w:spacing w:after="0" w:line="240" w:lineRule="auto"/>
              <w:jc w:val="center"/>
              <w:rPr>
                <w:rFonts w:ascii="Times New Roman" w:hAnsi="Times New Roman" w:cs="Times New Roman"/>
                <w:color w:val="000000"/>
                <w:sz w:val="28"/>
                <w:szCs w:val="28"/>
                <w:lang w:val="uk-UA" w:eastAsia="uk-UA"/>
              </w:rPr>
            </w:pPr>
            <w:r w:rsidRPr="00FD42AF">
              <w:rPr>
                <w:rFonts w:ascii="Times New Roman" w:hAnsi="Times New Roman" w:cs="Times New Roman"/>
                <w:color w:val="000000"/>
                <w:sz w:val="28"/>
                <w:szCs w:val="28"/>
                <w:lang w:val="uk-UA" w:eastAsia="uk-UA"/>
              </w:rPr>
              <w:t>дослідження</w:t>
            </w:r>
          </w:p>
        </w:tc>
      </w:tr>
    </w:tbl>
    <w:p w:rsidR="002D6AC3" w:rsidRPr="00FD42AF" w:rsidRDefault="002D6AC3" w:rsidP="002D6AC3">
      <w:pPr>
        <w:spacing w:after="0"/>
        <w:jc w:val="center"/>
        <w:rPr>
          <w:rFonts w:ascii="Times New Roman" w:eastAsia="Times New Roman" w:hAnsi="Times New Roman" w:cs="Times New Roman"/>
          <w:b/>
          <w:sz w:val="28"/>
          <w:szCs w:val="28"/>
          <w:lang w:val="uk-UA" w:eastAsia="ru-RU"/>
        </w:rPr>
      </w:pPr>
    </w:p>
    <w:p w:rsidR="002D6AC3" w:rsidRPr="00FD42AF" w:rsidRDefault="002D6AC3" w:rsidP="002D6AC3">
      <w:pPr>
        <w:spacing w:after="0"/>
        <w:jc w:val="center"/>
        <w:rPr>
          <w:rFonts w:ascii="Times New Roman" w:hAnsi="Times New Roman" w:cs="Times New Roman"/>
          <w:b/>
          <w:bCs/>
          <w:color w:val="000000"/>
          <w:sz w:val="28"/>
          <w:szCs w:val="28"/>
          <w:lang w:val="uk-UA"/>
        </w:rPr>
      </w:pPr>
      <w:r w:rsidRPr="00FD42AF">
        <w:rPr>
          <w:rFonts w:ascii="Times New Roman" w:hAnsi="Times New Roman" w:cs="Times New Roman"/>
          <w:i/>
          <w:iCs/>
          <w:color w:val="000000"/>
          <w:sz w:val="28"/>
          <w:szCs w:val="28"/>
          <w:lang w:val="uk-UA"/>
        </w:rPr>
        <w:t>(інформація про необхідні технічні, якісні та кількісні характеристики предмета закупівлі)</w:t>
      </w:r>
    </w:p>
    <w:p w:rsidR="002D6AC3" w:rsidRPr="00FD42AF" w:rsidRDefault="002D6AC3" w:rsidP="002D6AC3">
      <w:pPr>
        <w:spacing w:after="0"/>
        <w:ind w:firstLine="360"/>
        <w:jc w:val="both"/>
        <w:rPr>
          <w:rFonts w:ascii="Times New Roman" w:hAnsi="Times New Roman" w:cs="Times New Roman"/>
          <w:color w:val="000000"/>
          <w:sz w:val="28"/>
          <w:szCs w:val="28"/>
          <w:lang w:val="uk-UA"/>
        </w:rPr>
      </w:pPr>
      <w:r w:rsidRPr="00FD42AF">
        <w:rPr>
          <w:rFonts w:ascii="Times New Roman" w:hAnsi="Times New Roman" w:cs="Times New Roman"/>
          <w:color w:val="000000"/>
          <w:sz w:val="28"/>
          <w:szCs w:val="28"/>
          <w:lang w:val="uk-UA"/>
        </w:rPr>
        <w:t xml:space="preserve">Запропоновані вимоги до надання послуг з </w:t>
      </w:r>
      <w:bookmarkStart w:id="2" w:name="_Hlk44934841"/>
      <w:r w:rsidRPr="00FD42AF">
        <w:rPr>
          <w:rFonts w:ascii="Times New Roman" w:hAnsi="Times New Roman" w:cs="Times New Roman"/>
          <w:color w:val="000000"/>
          <w:sz w:val="28"/>
          <w:szCs w:val="28"/>
          <w:lang w:val="uk-UA"/>
        </w:rPr>
        <w:t xml:space="preserve">імуногістохімічних </w:t>
      </w:r>
      <w:bookmarkEnd w:id="2"/>
      <w:r w:rsidRPr="00FD42AF">
        <w:rPr>
          <w:rFonts w:ascii="Times New Roman" w:hAnsi="Times New Roman" w:cs="Times New Roman"/>
          <w:color w:val="000000"/>
          <w:sz w:val="28"/>
          <w:szCs w:val="28"/>
          <w:lang w:val="uk-UA"/>
        </w:rPr>
        <w:t xml:space="preserve">досліджень  досліджень біопсійного/операційного матеріалу, що включає такі складові: </w:t>
      </w:r>
    </w:p>
    <w:p w:rsidR="002D6AC3" w:rsidRPr="00FD42AF" w:rsidRDefault="002D6AC3" w:rsidP="002D6AC3">
      <w:pPr>
        <w:pStyle w:val="a7"/>
        <w:numPr>
          <w:ilvl w:val="0"/>
          <w:numId w:val="7"/>
        </w:numPr>
        <w:spacing w:line="276" w:lineRule="auto"/>
        <w:ind w:left="0"/>
        <w:contextualSpacing/>
        <w:jc w:val="both"/>
        <w:rPr>
          <w:color w:val="000000"/>
          <w:sz w:val="28"/>
          <w:szCs w:val="28"/>
          <w:lang w:val="uk-UA"/>
        </w:rPr>
      </w:pPr>
      <w:r w:rsidRPr="00FD42AF">
        <w:rPr>
          <w:color w:val="000000"/>
          <w:sz w:val="28"/>
          <w:szCs w:val="28"/>
          <w:lang w:val="uk-UA"/>
        </w:rPr>
        <w:t>Послуга по проведенню імуногістохімічних досліджень повинна виконуватися Учасником, який має ліцензію або документ дозвільного характеру на провадження господарської діяльності з медичної практики;</w:t>
      </w:r>
    </w:p>
    <w:p w:rsidR="002D6AC3" w:rsidRPr="00FD42AF" w:rsidRDefault="002D6AC3" w:rsidP="002D6AC3">
      <w:pPr>
        <w:pStyle w:val="a7"/>
        <w:numPr>
          <w:ilvl w:val="0"/>
          <w:numId w:val="7"/>
        </w:numPr>
        <w:spacing w:line="276" w:lineRule="auto"/>
        <w:ind w:left="0"/>
        <w:contextualSpacing/>
        <w:jc w:val="both"/>
        <w:rPr>
          <w:sz w:val="28"/>
          <w:szCs w:val="28"/>
          <w:lang w:val="uk-UA"/>
        </w:rPr>
      </w:pPr>
      <w:r w:rsidRPr="00FD42AF">
        <w:rPr>
          <w:sz w:val="28"/>
          <w:szCs w:val="28"/>
          <w:lang w:val="uk-UA"/>
        </w:rPr>
        <w:t xml:space="preserve">Послуга по проведенню </w:t>
      </w:r>
      <w:r w:rsidRPr="00FD42AF">
        <w:rPr>
          <w:color w:val="000000"/>
          <w:sz w:val="28"/>
          <w:szCs w:val="28"/>
          <w:lang w:val="uk-UA"/>
        </w:rPr>
        <w:t xml:space="preserve">імуногістохімічних </w:t>
      </w:r>
      <w:r w:rsidRPr="00FD42AF">
        <w:rPr>
          <w:sz w:val="28"/>
          <w:szCs w:val="28"/>
          <w:lang w:val="uk-UA"/>
        </w:rPr>
        <w:t>досліджень повинна виконуватися акредитованим Учасником.</w:t>
      </w:r>
    </w:p>
    <w:p w:rsidR="002D6AC3" w:rsidRPr="00FD42AF" w:rsidRDefault="00C03919" w:rsidP="002D6AC3">
      <w:pPr>
        <w:pStyle w:val="a7"/>
        <w:spacing w:line="276" w:lineRule="auto"/>
        <w:ind w:hanging="720"/>
        <w:jc w:val="both"/>
        <w:rPr>
          <w:sz w:val="28"/>
          <w:szCs w:val="28"/>
          <w:lang w:val="uk-UA"/>
        </w:rPr>
      </w:pPr>
      <w:r w:rsidRPr="00FD42AF">
        <w:rPr>
          <w:sz w:val="28"/>
          <w:szCs w:val="28"/>
          <w:lang w:val="uk-UA"/>
        </w:rPr>
        <w:t xml:space="preserve">             </w:t>
      </w:r>
      <w:r w:rsidR="002D6AC3" w:rsidRPr="00FD42AF">
        <w:rPr>
          <w:sz w:val="28"/>
          <w:szCs w:val="28"/>
          <w:lang w:val="uk-UA"/>
        </w:rPr>
        <w:t xml:space="preserve">Учасник у складі тендерної пропозиції повинен обов’язково наступні документи: </w:t>
      </w:r>
    </w:p>
    <w:p w:rsidR="002D6AC3" w:rsidRPr="00FD42AF" w:rsidRDefault="002D6AC3" w:rsidP="002D6AC3">
      <w:pPr>
        <w:pStyle w:val="a7"/>
        <w:numPr>
          <w:ilvl w:val="0"/>
          <w:numId w:val="8"/>
        </w:numPr>
        <w:spacing w:line="276" w:lineRule="auto"/>
        <w:contextualSpacing/>
        <w:jc w:val="both"/>
        <w:rPr>
          <w:sz w:val="28"/>
          <w:szCs w:val="28"/>
          <w:lang w:val="uk-UA"/>
        </w:rPr>
      </w:pPr>
      <w:r w:rsidRPr="00FD42AF">
        <w:rPr>
          <w:sz w:val="28"/>
          <w:szCs w:val="28"/>
          <w:lang w:val="uk-UA"/>
        </w:rPr>
        <w:lastRenderedPageBreak/>
        <w:t>Копію ліцензії або документа дозвільного характеру на провадження господарської діяльності з медичної практики чинного на день подання тендерної пропозиції;</w:t>
      </w:r>
    </w:p>
    <w:p w:rsidR="002D6AC3" w:rsidRPr="00FD42AF" w:rsidRDefault="002D6AC3" w:rsidP="002D6AC3">
      <w:pPr>
        <w:pStyle w:val="a7"/>
        <w:numPr>
          <w:ilvl w:val="0"/>
          <w:numId w:val="8"/>
        </w:numPr>
        <w:spacing w:line="276" w:lineRule="auto"/>
        <w:contextualSpacing/>
        <w:jc w:val="both"/>
        <w:rPr>
          <w:sz w:val="28"/>
          <w:szCs w:val="28"/>
          <w:lang w:val="uk-UA"/>
        </w:rPr>
      </w:pPr>
      <w:r w:rsidRPr="00FD42AF">
        <w:rPr>
          <w:sz w:val="28"/>
          <w:szCs w:val="28"/>
          <w:lang w:val="uk-UA"/>
        </w:rPr>
        <w:t>Копію акредитаційного сертифікату медичного закладу чинного на день подання тендерної пропозиції.</w:t>
      </w:r>
    </w:p>
    <w:p w:rsidR="002D6AC3" w:rsidRPr="00FD42AF" w:rsidRDefault="002D6AC3" w:rsidP="002D6AC3">
      <w:pPr>
        <w:pStyle w:val="a7"/>
        <w:numPr>
          <w:ilvl w:val="0"/>
          <w:numId w:val="7"/>
        </w:numPr>
        <w:spacing w:line="276" w:lineRule="auto"/>
        <w:ind w:left="0"/>
        <w:contextualSpacing/>
        <w:jc w:val="both"/>
        <w:rPr>
          <w:sz w:val="28"/>
          <w:szCs w:val="28"/>
          <w:lang w:val="uk-UA"/>
        </w:rPr>
      </w:pPr>
      <w:r w:rsidRPr="00FD42AF">
        <w:rPr>
          <w:sz w:val="28"/>
          <w:szCs w:val="28"/>
          <w:lang w:val="uk-UA"/>
        </w:rPr>
        <w:t xml:space="preserve">Учасник повинен своїми силами, засобами і матеріалами надати послуги по проведенню </w:t>
      </w:r>
      <w:r w:rsidRPr="00FD42AF">
        <w:rPr>
          <w:color w:val="000000"/>
          <w:sz w:val="28"/>
          <w:szCs w:val="28"/>
          <w:lang w:val="uk-UA"/>
        </w:rPr>
        <w:t xml:space="preserve">імуногістохімічних </w:t>
      </w:r>
      <w:r w:rsidRPr="00FD42AF">
        <w:rPr>
          <w:sz w:val="28"/>
          <w:szCs w:val="28"/>
          <w:lang w:val="uk-UA"/>
        </w:rPr>
        <w:t>досліджень.</w:t>
      </w:r>
    </w:p>
    <w:p w:rsidR="002D6AC3" w:rsidRPr="00FD42AF" w:rsidRDefault="002D6AC3" w:rsidP="002D6AC3">
      <w:pPr>
        <w:pStyle w:val="a7"/>
        <w:numPr>
          <w:ilvl w:val="0"/>
          <w:numId w:val="7"/>
        </w:numPr>
        <w:spacing w:line="276" w:lineRule="auto"/>
        <w:ind w:left="0"/>
        <w:contextualSpacing/>
        <w:jc w:val="both"/>
        <w:rPr>
          <w:sz w:val="28"/>
          <w:szCs w:val="28"/>
          <w:lang w:val="uk-UA"/>
        </w:rPr>
      </w:pPr>
      <w:r w:rsidRPr="00FD42AF">
        <w:rPr>
          <w:sz w:val="28"/>
          <w:szCs w:val="28"/>
          <w:lang w:val="uk-UA"/>
        </w:rPr>
        <w:t>Учасник забезпечує доставку за свій рахунок матеріалу Замовника та доставку результатів дослідження, про що повинен надати гарантійний лист.</w:t>
      </w:r>
    </w:p>
    <w:p w:rsidR="002D6AC3" w:rsidRPr="00FD42AF" w:rsidRDefault="002D6AC3" w:rsidP="002D6AC3">
      <w:pPr>
        <w:pStyle w:val="a7"/>
        <w:numPr>
          <w:ilvl w:val="0"/>
          <w:numId w:val="7"/>
        </w:numPr>
        <w:spacing w:line="276" w:lineRule="auto"/>
        <w:ind w:left="0"/>
        <w:contextualSpacing/>
        <w:jc w:val="both"/>
        <w:rPr>
          <w:sz w:val="28"/>
          <w:szCs w:val="28"/>
          <w:lang w:val="uk-UA"/>
        </w:rPr>
      </w:pPr>
      <w:r w:rsidRPr="00FD42AF">
        <w:rPr>
          <w:sz w:val="28"/>
          <w:szCs w:val="28"/>
          <w:lang w:val="uk-UA"/>
        </w:rPr>
        <w:t>Учасник забезпечує повернення блоків пацієнтів Замовника, чий матеріал був направлений виконавцю.</w:t>
      </w:r>
    </w:p>
    <w:p w:rsidR="002D6AC3" w:rsidRPr="00FD42AF" w:rsidRDefault="002D6AC3" w:rsidP="002D6AC3">
      <w:pPr>
        <w:pStyle w:val="a7"/>
        <w:numPr>
          <w:ilvl w:val="0"/>
          <w:numId w:val="7"/>
        </w:numPr>
        <w:spacing w:line="276" w:lineRule="auto"/>
        <w:ind w:left="0"/>
        <w:contextualSpacing/>
        <w:jc w:val="both"/>
        <w:rPr>
          <w:color w:val="000000"/>
          <w:sz w:val="28"/>
          <w:szCs w:val="28"/>
          <w:lang w:val="uk-UA"/>
        </w:rPr>
      </w:pPr>
      <w:r w:rsidRPr="00FD42AF">
        <w:rPr>
          <w:color w:val="000000"/>
          <w:sz w:val="28"/>
          <w:szCs w:val="28"/>
          <w:lang w:val="uk-UA"/>
        </w:rPr>
        <w:t xml:space="preserve">Двосторонній зв`язок між лікарем-патологоанатомом та лікуючим лікарем Замовника: забезпечення консультативною допомогою, а саме надання роз`яснювальної консультації щодо інтерпретації </w:t>
      </w:r>
      <w:r w:rsidRPr="00FD42AF">
        <w:rPr>
          <w:sz w:val="28"/>
          <w:szCs w:val="28"/>
          <w:lang w:val="uk-UA"/>
        </w:rPr>
        <w:t>Результатів.</w:t>
      </w:r>
      <w:r w:rsidRPr="00FD42AF">
        <w:rPr>
          <w:color w:val="FF0000"/>
          <w:sz w:val="28"/>
          <w:szCs w:val="28"/>
          <w:lang w:val="uk-UA"/>
        </w:rPr>
        <w:t xml:space="preserve"> </w:t>
      </w:r>
    </w:p>
    <w:p w:rsidR="002D6AC3" w:rsidRPr="00FD42AF" w:rsidRDefault="002D6AC3" w:rsidP="002D6AC3">
      <w:pPr>
        <w:pStyle w:val="a7"/>
        <w:numPr>
          <w:ilvl w:val="0"/>
          <w:numId w:val="7"/>
        </w:numPr>
        <w:spacing w:line="276" w:lineRule="auto"/>
        <w:ind w:left="0"/>
        <w:contextualSpacing/>
        <w:jc w:val="both"/>
        <w:rPr>
          <w:sz w:val="28"/>
          <w:szCs w:val="28"/>
          <w:lang w:val="uk-UA"/>
        </w:rPr>
      </w:pPr>
      <w:r w:rsidRPr="00FD42AF">
        <w:rPr>
          <w:color w:val="000000"/>
          <w:sz w:val="28"/>
          <w:szCs w:val="28"/>
          <w:lang w:val="uk-UA"/>
        </w:rPr>
        <w:t xml:space="preserve">Розбір матеріалу з протоколюванням відповідно до чинних в Україні галузевих  наказів і відповідно  до загальноприйнятої світової практики. </w:t>
      </w:r>
    </w:p>
    <w:p w:rsidR="002D6AC3" w:rsidRPr="00FD42AF" w:rsidRDefault="002D6AC3" w:rsidP="002D6AC3">
      <w:pPr>
        <w:pStyle w:val="a7"/>
        <w:numPr>
          <w:ilvl w:val="0"/>
          <w:numId w:val="7"/>
        </w:numPr>
        <w:spacing w:line="276" w:lineRule="auto"/>
        <w:ind w:left="0"/>
        <w:contextualSpacing/>
        <w:jc w:val="both"/>
        <w:rPr>
          <w:sz w:val="28"/>
          <w:szCs w:val="28"/>
          <w:lang w:val="uk-UA"/>
        </w:rPr>
      </w:pPr>
      <w:r w:rsidRPr="00FD42AF">
        <w:rPr>
          <w:color w:val="000000"/>
          <w:sz w:val="28"/>
          <w:szCs w:val="28"/>
          <w:lang w:val="uk-UA"/>
        </w:rPr>
        <w:t>Забезпечення Учасником виконання імуногістохімічних досліджень та доведення результатів дослідження до відома Замовника у строки не більше 14 робочих днів.</w:t>
      </w:r>
    </w:p>
    <w:p w:rsidR="002D6AC3" w:rsidRPr="00FD42AF" w:rsidRDefault="002D6AC3" w:rsidP="002D6AC3">
      <w:pPr>
        <w:pStyle w:val="a7"/>
        <w:numPr>
          <w:ilvl w:val="0"/>
          <w:numId w:val="7"/>
        </w:numPr>
        <w:spacing w:line="276" w:lineRule="auto"/>
        <w:ind w:left="0"/>
        <w:contextualSpacing/>
        <w:jc w:val="both"/>
        <w:rPr>
          <w:sz w:val="28"/>
          <w:szCs w:val="28"/>
          <w:lang w:val="uk-UA"/>
        </w:rPr>
      </w:pPr>
      <w:r w:rsidRPr="00FD42AF">
        <w:rPr>
          <w:sz w:val="28"/>
          <w:szCs w:val="28"/>
          <w:lang w:val="uk-UA"/>
        </w:rPr>
        <w:t>Надавач послуг повинен бути зареєстрований в електронній системі охорони здоров’я відповідно  до Постанову КМУ 25.04.2018 № 411 ( гарантійний лист в довільній формі)</w:t>
      </w:r>
    </w:p>
    <w:p w:rsidR="002D6AC3" w:rsidRPr="00FD42AF" w:rsidRDefault="002D6AC3" w:rsidP="002D6AC3">
      <w:pPr>
        <w:pStyle w:val="a7"/>
        <w:spacing w:line="276" w:lineRule="auto"/>
        <w:jc w:val="both"/>
        <w:rPr>
          <w:sz w:val="28"/>
          <w:szCs w:val="28"/>
          <w:lang w:val="uk-UA"/>
        </w:rPr>
      </w:pPr>
    </w:p>
    <w:p w:rsidR="002D6AC3" w:rsidRPr="00FD42AF" w:rsidRDefault="002D6AC3" w:rsidP="002D6AC3">
      <w:pPr>
        <w:widowControl w:val="0"/>
        <w:shd w:val="clear" w:color="auto" w:fill="FFFFFF"/>
        <w:tabs>
          <w:tab w:val="left" w:pos="426"/>
          <w:tab w:val="left" w:pos="851"/>
        </w:tabs>
        <w:autoSpaceDE w:val="0"/>
        <w:autoSpaceDN w:val="0"/>
        <w:adjustRightInd w:val="0"/>
        <w:spacing w:after="0" w:line="240" w:lineRule="auto"/>
        <w:ind w:right="-57" w:firstLine="709"/>
        <w:jc w:val="both"/>
        <w:rPr>
          <w:rFonts w:ascii="Times New Roman" w:hAnsi="Times New Roman" w:cs="Times New Roman"/>
          <w:sz w:val="28"/>
          <w:szCs w:val="28"/>
          <w:lang w:val="uk-UA"/>
        </w:rPr>
      </w:pPr>
      <w:r w:rsidRPr="00FD42AF">
        <w:rPr>
          <w:rFonts w:ascii="Times New Roman" w:hAnsi="Times New Roman" w:cs="Times New Roman"/>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такому разі учасник надає у довільній формі пояснення з посиланням на відповідні нормативно-правові акти.</w:t>
      </w:r>
    </w:p>
    <w:p w:rsidR="002D6AC3" w:rsidRPr="00FD42AF" w:rsidRDefault="002D6AC3" w:rsidP="002D6AC3">
      <w:pPr>
        <w:spacing w:after="0"/>
        <w:rPr>
          <w:rFonts w:ascii="Times New Roman" w:hAnsi="Times New Roman" w:cs="Times New Roman"/>
          <w:color w:val="000000"/>
          <w:sz w:val="28"/>
          <w:szCs w:val="28"/>
          <w:lang w:val="uk-UA" w:eastAsia="ru-RU"/>
        </w:rPr>
      </w:pPr>
    </w:p>
    <w:p w:rsidR="002D6AC3" w:rsidRPr="00FD42AF" w:rsidRDefault="002D6AC3" w:rsidP="002D6AC3">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2D6AC3" w:rsidRPr="00FD42AF" w:rsidRDefault="002D6AC3" w:rsidP="002D6AC3">
      <w:pPr>
        <w:spacing w:after="0"/>
        <w:rPr>
          <w:rFonts w:ascii="Times New Roman" w:eastAsia="Times New Roman" w:hAnsi="Times New Roman" w:cs="Times New Roman"/>
          <w:b/>
          <w:bCs/>
          <w:sz w:val="28"/>
          <w:szCs w:val="28"/>
          <w:lang w:val="uk-UA" w:eastAsia="ru-RU"/>
        </w:rPr>
      </w:pPr>
    </w:p>
    <w:p w:rsidR="002D6AC3" w:rsidRPr="00FD42AF" w:rsidRDefault="002D6AC3" w:rsidP="002D6AC3">
      <w:pPr>
        <w:spacing w:after="0"/>
        <w:jc w:val="center"/>
        <w:rPr>
          <w:rFonts w:ascii="Times New Roman" w:hAnsi="Times New Roman" w:cs="Times New Roman"/>
          <w:b/>
          <w:sz w:val="28"/>
          <w:szCs w:val="28"/>
          <w:lang w:val="uk-UA"/>
        </w:rPr>
      </w:pPr>
    </w:p>
    <w:p w:rsidR="002D6AC3" w:rsidRDefault="002D6AC3" w:rsidP="002D6AC3">
      <w:pPr>
        <w:tabs>
          <w:tab w:val="left" w:pos="1080"/>
          <w:tab w:val="left" w:pos="10381"/>
        </w:tabs>
        <w:spacing w:after="0" w:line="240" w:lineRule="auto"/>
        <w:ind w:firstLine="246"/>
        <w:jc w:val="right"/>
        <w:rPr>
          <w:rFonts w:ascii="Times New Roman" w:hAnsi="Times New Roman" w:cs="Times New Roman"/>
          <w:b/>
          <w:sz w:val="20"/>
          <w:szCs w:val="20"/>
          <w:lang w:val="uk-UA"/>
        </w:rPr>
      </w:pPr>
    </w:p>
    <w:p w:rsidR="002D6AC3" w:rsidRDefault="002D6AC3" w:rsidP="002D6AC3">
      <w:pPr>
        <w:tabs>
          <w:tab w:val="left" w:pos="1080"/>
          <w:tab w:val="left" w:pos="10381"/>
        </w:tabs>
        <w:spacing w:after="0" w:line="240" w:lineRule="auto"/>
        <w:ind w:firstLine="246"/>
        <w:jc w:val="right"/>
        <w:rPr>
          <w:rFonts w:ascii="Times New Roman" w:hAnsi="Times New Roman" w:cs="Times New Roman"/>
          <w:b/>
          <w:sz w:val="20"/>
          <w:szCs w:val="20"/>
          <w:lang w:val="uk-UA"/>
        </w:rPr>
      </w:pPr>
    </w:p>
    <w:p w:rsidR="002D6AC3" w:rsidRDefault="002D6AC3" w:rsidP="002D6AC3">
      <w:pPr>
        <w:tabs>
          <w:tab w:val="left" w:pos="1080"/>
          <w:tab w:val="left" w:pos="10381"/>
        </w:tabs>
        <w:spacing w:after="0" w:line="240" w:lineRule="auto"/>
        <w:ind w:firstLine="246"/>
        <w:jc w:val="right"/>
        <w:rPr>
          <w:rFonts w:ascii="Times New Roman" w:hAnsi="Times New Roman" w:cs="Times New Roman"/>
          <w:b/>
          <w:sz w:val="20"/>
          <w:szCs w:val="20"/>
          <w:lang w:val="uk-UA"/>
        </w:rPr>
      </w:pPr>
    </w:p>
    <w:p w:rsidR="002D6AC3" w:rsidRDefault="002D6AC3" w:rsidP="002D6AC3">
      <w:pPr>
        <w:tabs>
          <w:tab w:val="left" w:pos="1080"/>
          <w:tab w:val="left" w:pos="10381"/>
        </w:tabs>
        <w:spacing w:after="0" w:line="240" w:lineRule="auto"/>
        <w:ind w:firstLine="246"/>
        <w:jc w:val="right"/>
        <w:rPr>
          <w:rFonts w:ascii="Times New Roman" w:hAnsi="Times New Roman" w:cs="Times New Roman"/>
          <w:b/>
          <w:sz w:val="20"/>
          <w:szCs w:val="20"/>
          <w:lang w:val="uk-UA"/>
        </w:rPr>
      </w:pPr>
    </w:p>
    <w:p w:rsidR="002D6AC3" w:rsidRDefault="002D6AC3" w:rsidP="002D6AC3">
      <w:pPr>
        <w:tabs>
          <w:tab w:val="left" w:pos="1080"/>
          <w:tab w:val="left" w:pos="10381"/>
        </w:tabs>
        <w:spacing w:after="0" w:line="240" w:lineRule="auto"/>
        <w:ind w:firstLine="246"/>
        <w:jc w:val="right"/>
        <w:rPr>
          <w:rFonts w:ascii="Times New Roman" w:hAnsi="Times New Roman" w:cs="Times New Roman"/>
          <w:b/>
          <w:sz w:val="20"/>
          <w:szCs w:val="20"/>
          <w:lang w:val="uk-UA"/>
        </w:rPr>
      </w:pPr>
    </w:p>
    <w:p w:rsidR="002D6AC3" w:rsidRDefault="002D6AC3" w:rsidP="002D6AC3">
      <w:pPr>
        <w:tabs>
          <w:tab w:val="left" w:pos="1080"/>
          <w:tab w:val="left" w:pos="10381"/>
        </w:tabs>
        <w:spacing w:after="0" w:line="240" w:lineRule="auto"/>
        <w:ind w:firstLine="246"/>
        <w:jc w:val="right"/>
        <w:rPr>
          <w:rFonts w:ascii="Times New Roman" w:hAnsi="Times New Roman" w:cs="Times New Roman"/>
          <w:b/>
          <w:sz w:val="20"/>
          <w:szCs w:val="20"/>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DA4D4F" w:rsidRDefault="00DA4D4F" w:rsidP="00CD1771">
      <w:pPr>
        <w:ind w:right="-424"/>
        <w:jc w:val="right"/>
        <w:rPr>
          <w:b/>
          <w:bCs/>
          <w:lang w:val="uk-UA"/>
        </w:rPr>
      </w:pPr>
    </w:p>
    <w:p w:rsidR="003A0340" w:rsidRPr="00B43EA1" w:rsidRDefault="00CD1771" w:rsidP="00CD1771">
      <w:pPr>
        <w:ind w:right="-424"/>
        <w:jc w:val="right"/>
        <w:rPr>
          <w:b/>
          <w:i/>
          <w:iCs/>
          <w:lang w:val="uk-UA"/>
        </w:rPr>
      </w:pPr>
      <w:r>
        <w:rPr>
          <w:b/>
          <w:bCs/>
          <w:lang w:val="uk-UA"/>
        </w:rPr>
        <w:lastRenderedPageBreak/>
        <w:t xml:space="preserve"> </w:t>
      </w:r>
      <w:r w:rsidRPr="00F3791D">
        <w:rPr>
          <w:b/>
          <w:i/>
          <w:iCs/>
          <w:lang w:val="uk-UA"/>
        </w:rPr>
        <w:t>Проєкт договору Додаток №</w:t>
      </w:r>
      <w:r w:rsidR="00B43EA1">
        <w:rPr>
          <w:b/>
          <w:i/>
          <w:iCs/>
          <w:lang w:val="uk-UA"/>
        </w:rPr>
        <w:t>4</w:t>
      </w:r>
    </w:p>
    <w:p w:rsidR="000E3317" w:rsidRPr="00236A2A" w:rsidRDefault="000E3317" w:rsidP="000E3317">
      <w:pPr>
        <w:spacing w:after="0" w:line="240" w:lineRule="auto"/>
        <w:jc w:val="center"/>
        <w:rPr>
          <w:rFonts w:ascii="Times New Roman" w:eastAsia="Calibri" w:hAnsi="Times New Roman" w:cs="Times New Roman"/>
          <w:b/>
          <w:sz w:val="24"/>
          <w:szCs w:val="24"/>
          <w:lang w:val="uk-UA"/>
        </w:rPr>
      </w:pPr>
      <w:r w:rsidRPr="00236A2A">
        <w:rPr>
          <w:rFonts w:ascii="Times New Roman" w:eastAsia="Calibri" w:hAnsi="Times New Roman" w:cs="Times New Roman"/>
          <w:b/>
          <w:sz w:val="24"/>
          <w:szCs w:val="24"/>
          <w:lang w:val="uk-UA"/>
        </w:rPr>
        <w:t>Договір № _____</w:t>
      </w:r>
    </w:p>
    <w:p w:rsidR="000E3317" w:rsidRPr="00236A2A" w:rsidRDefault="000E3317" w:rsidP="000E3317">
      <w:pPr>
        <w:spacing w:after="0" w:line="240" w:lineRule="auto"/>
        <w:jc w:val="center"/>
        <w:rPr>
          <w:rFonts w:ascii="Times New Roman" w:eastAsia="Calibri" w:hAnsi="Times New Roman" w:cs="Times New Roman"/>
          <w:b/>
          <w:sz w:val="24"/>
          <w:szCs w:val="24"/>
          <w:lang w:val="uk-UA"/>
        </w:rPr>
      </w:pPr>
      <w:r w:rsidRPr="00236A2A">
        <w:rPr>
          <w:rFonts w:ascii="Times New Roman" w:eastAsia="Calibri" w:hAnsi="Times New Roman" w:cs="Times New Roman"/>
          <w:b/>
          <w:sz w:val="24"/>
          <w:szCs w:val="24"/>
          <w:lang w:val="uk-UA"/>
        </w:rPr>
        <w:t>про надання медичних послуг</w:t>
      </w:r>
    </w:p>
    <w:p w:rsidR="000E3317" w:rsidRPr="00236A2A" w:rsidRDefault="000E3317" w:rsidP="000E3317">
      <w:pPr>
        <w:spacing w:after="0" w:line="240" w:lineRule="auto"/>
        <w:rPr>
          <w:rFonts w:ascii="Times New Roman" w:eastAsia="Calibri" w:hAnsi="Times New Roman" w:cs="Times New Roman"/>
          <w:b/>
          <w:sz w:val="24"/>
          <w:szCs w:val="24"/>
          <w:lang w:val="uk-UA"/>
        </w:rPr>
      </w:pPr>
      <w:r w:rsidRPr="00236A2A">
        <w:rPr>
          <w:rFonts w:ascii="Times New Roman" w:eastAsia="Calibri" w:hAnsi="Times New Roman" w:cs="Times New Roman"/>
          <w:sz w:val="24"/>
          <w:szCs w:val="24"/>
          <w:lang w:val="uk-UA"/>
        </w:rPr>
        <w:t xml:space="preserve">м. Суми                                                                                                               </w:t>
      </w:r>
      <w:r>
        <w:rPr>
          <w:rFonts w:ascii="Times New Roman" w:eastAsia="Calibri" w:hAnsi="Times New Roman" w:cs="Times New Roman"/>
          <w:sz w:val="24"/>
          <w:szCs w:val="24"/>
          <w:lang w:val="uk-UA"/>
        </w:rPr>
        <w:t>«____»____________2023р</w:t>
      </w:r>
    </w:p>
    <w:p w:rsidR="000E3317" w:rsidRPr="00236A2A" w:rsidRDefault="000E3317" w:rsidP="000E331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______________________________ в особі ________________,  що діє на підставі _______________, іменоване надалі «Виконавець» та </w:t>
      </w:r>
      <w:r w:rsidRPr="004776F3">
        <w:rPr>
          <w:rFonts w:ascii="Times New Roman" w:eastAsia="Calibri" w:hAnsi="Times New Roman" w:cs="Times New Roman"/>
          <w:b/>
          <w:sz w:val="28"/>
          <w:szCs w:val="28"/>
          <w:lang w:val="uk-UA"/>
        </w:rPr>
        <w:t xml:space="preserve">Комунальне некомерційне підприємство Сумської обласної ради Сумський обласний клінічний онкологічний диспансер </w:t>
      </w:r>
      <w:r w:rsidRPr="004776F3">
        <w:rPr>
          <w:rFonts w:ascii="Times New Roman" w:eastAsia="Calibri" w:hAnsi="Times New Roman" w:cs="Times New Roman"/>
          <w:sz w:val="28"/>
          <w:szCs w:val="28"/>
          <w:lang w:val="uk-UA"/>
        </w:rPr>
        <w:t>в особі директора Шевченка Володимира Володимировича, що діє на підставі Статуту, іменоване надалі «Замовник», разом іменовані «Сторони», уклали цей Договір про наступне.</w:t>
      </w:r>
    </w:p>
    <w:p w:rsidR="000E3317" w:rsidRPr="004776F3" w:rsidRDefault="000E3317" w:rsidP="000E3317">
      <w:pPr>
        <w:spacing w:after="0" w:line="240" w:lineRule="auto"/>
        <w:jc w:val="both"/>
        <w:rPr>
          <w:rFonts w:ascii="Times New Roman" w:eastAsia="Calibri" w:hAnsi="Times New Roman" w:cs="Times New Roman"/>
          <w:sz w:val="28"/>
          <w:szCs w:val="28"/>
          <w:lang w:val="uk-UA"/>
        </w:rPr>
      </w:pPr>
    </w:p>
    <w:p w:rsidR="000E3317" w:rsidRPr="004776F3" w:rsidRDefault="000E3317" w:rsidP="000E3317">
      <w:pPr>
        <w:spacing w:after="0" w:line="240" w:lineRule="auto"/>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1. Предмет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1.1. Виконавець бере на себе зобов’язання з надання медичних послуг Замовнику або його пацієнтів, а саме: </w:t>
      </w:r>
      <w:r>
        <w:rPr>
          <w:rFonts w:ascii="Times New Roman" w:eastAsia="Calibri" w:hAnsi="Times New Roman" w:cs="Times New Roman"/>
          <w:b/>
          <w:bCs/>
          <w:sz w:val="28"/>
          <w:szCs w:val="28"/>
          <w:lang w:val="uk-UA"/>
        </w:rPr>
        <w:t>Імуногістохімічні дослідження</w:t>
      </w:r>
      <w:r w:rsidRPr="004776F3">
        <w:rPr>
          <w:rFonts w:ascii="Times New Roman" w:eastAsia="Calibri" w:hAnsi="Times New Roman" w:cs="Times New Roman"/>
          <w:b/>
          <w:bCs/>
          <w:sz w:val="28"/>
          <w:szCs w:val="28"/>
          <w:lang w:val="uk-UA"/>
        </w:rPr>
        <w:t xml:space="preserve"> </w:t>
      </w:r>
      <w:r w:rsidRPr="004776F3">
        <w:rPr>
          <w:rFonts w:ascii="Times New Roman" w:eastAsia="Calibri" w:hAnsi="Times New Roman" w:cs="Times New Roman"/>
          <w:bCs/>
          <w:sz w:val="28"/>
          <w:szCs w:val="28"/>
          <w:lang w:val="uk-UA"/>
        </w:rPr>
        <w:t>за кодом ДК021:2015:85140000-2 «Послуги у сфері охорони здоров’я різні».</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1.2. Замовник зобов’язується оплачувати медичні послуги, що надаються Виконавцем.</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1.3. Медичні послуги, які Виконавець зобов’язується надавати згідно з цим договором визначаються у додатку 1 до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1.4. Виконавець гарантує Замовнику, що для виконання умов цього Договору має відповідне медичне обладнання та фахівців.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1.5. Обсяги закупівлі послуг можуть бути зменшені залежно від фактично потреби Замовника, про що Сторони  вносять відповідні зміни до цього Договору.</w:t>
      </w:r>
    </w:p>
    <w:p w:rsidR="000E3317" w:rsidRPr="004776F3" w:rsidRDefault="000E3317" w:rsidP="000E3317">
      <w:pPr>
        <w:spacing w:after="0" w:line="240" w:lineRule="auto"/>
        <w:jc w:val="both"/>
        <w:rPr>
          <w:rFonts w:ascii="Times New Roman" w:eastAsia="Calibri" w:hAnsi="Times New Roman" w:cs="Times New Roman"/>
          <w:sz w:val="28"/>
          <w:szCs w:val="28"/>
          <w:lang w:val="uk-UA"/>
        </w:rPr>
      </w:pPr>
    </w:p>
    <w:p w:rsidR="000E3317" w:rsidRPr="004776F3" w:rsidRDefault="000E3317" w:rsidP="000E3317">
      <w:pPr>
        <w:spacing w:after="0" w:line="240" w:lineRule="auto"/>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2. Права та обов’язки сторін</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2.1. Виконавець гарантує якісне, повне та своєчасне виконання послуг згідно  переліку відповідно до встановлених стандартів, нормативів та правил медичної діяльності.</w:t>
      </w:r>
    </w:p>
    <w:p w:rsidR="000E3317" w:rsidRPr="004776F3" w:rsidRDefault="000E3317" w:rsidP="000E3317">
      <w:pPr>
        <w:spacing w:after="0" w:line="240" w:lineRule="auto"/>
        <w:ind w:firstLine="709"/>
        <w:jc w:val="both"/>
        <w:rPr>
          <w:rFonts w:ascii="Times New Roman" w:eastAsia="Calibri" w:hAnsi="Times New Roman" w:cs="Times New Roman"/>
          <w:i/>
          <w:sz w:val="28"/>
          <w:szCs w:val="28"/>
          <w:lang w:val="uk-UA"/>
        </w:rPr>
      </w:pPr>
      <w:r w:rsidRPr="004776F3">
        <w:rPr>
          <w:rFonts w:ascii="Times New Roman" w:eastAsia="Calibri" w:hAnsi="Times New Roman" w:cs="Times New Roman"/>
          <w:i/>
          <w:sz w:val="28"/>
          <w:szCs w:val="28"/>
          <w:lang w:val="uk-UA"/>
        </w:rPr>
        <w:t>2.2. Виконавець зобов’язаний:</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2.2.1. Належним чином та своєчасно надавати медичні послуги.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2.2.2. Для виконання умов цього договору залучати працівників, які мають відповідні знання та вміння.</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2.2.3. Направляти заключення в електронному виді на електронний поштовий ящик </w:t>
      </w:r>
      <w:r w:rsidRPr="004776F3">
        <w:rPr>
          <w:rFonts w:ascii="Times New Roman" w:eastAsia="Calibri" w:hAnsi="Times New Roman" w:cs="Times New Roman"/>
          <w:sz w:val="28"/>
          <w:szCs w:val="28"/>
          <w:u w:val="single"/>
          <w:lang w:val="en-US"/>
        </w:rPr>
        <w:t>sokodlab</w:t>
      </w:r>
      <w:r w:rsidRPr="004776F3">
        <w:rPr>
          <w:rFonts w:ascii="Times New Roman" w:eastAsia="Calibri" w:hAnsi="Times New Roman" w:cs="Times New Roman"/>
          <w:sz w:val="28"/>
          <w:szCs w:val="28"/>
          <w:u w:val="single"/>
        </w:rPr>
        <w:t>@</w:t>
      </w:r>
      <w:r w:rsidRPr="004776F3">
        <w:rPr>
          <w:rFonts w:ascii="Times New Roman" w:eastAsia="Calibri" w:hAnsi="Times New Roman" w:cs="Times New Roman"/>
          <w:sz w:val="28"/>
          <w:szCs w:val="28"/>
          <w:u w:val="single"/>
          <w:lang w:val="en-US"/>
        </w:rPr>
        <w:t>gmail</w:t>
      </w:r>
      <w:r w:rsidRPr="004776F3">
        <w:rPr>
          <w:rFonts w:ascii="Times New Roman" w:eastAsia="Calibri" w:hAnsi="Times New Roman" w:cs="Times New Roman"/>
          <w:sz w:val="28"/>
          <w:szCs w:val="28"/>
          <w:u w:val="single"/>
        </w:rPr>
        <w:t>.</w:t>
      </w:r>
      <w:r w:rsidRPr="004776F3">
        <w:rPr>
          <w:rFonts w:ascii="Times New Roman" w:eastAsia="Calibri" w:hAnsi="Times New Roman" w:cs="Times New Roman"/>
          <w:sz w:val="28"/>
          <w:szCs w:val="28"/>
          <w:u w:val="single"/>
          <w:lang w:val="en-US"/>
        </w:rPr>
        <w:t>com</w:t>
      </w:r>
      <w:r w:rsidRPr="004776F3">
        <w:rPr>
          <w:rFonts w:ascii="Times New Roman" w:eastAsia="Calibri" w:hAnsi="Times New Roman" w:cs="Times New Roman"/>
          <w:sz w:val="28"/>
          <w:szCs w:val="28"/>
          <w:lang w:val="uk-UA"/>
        </w:rPr>
        <w:t xml:space="preserve"> Замовника, з обов’язковим  наступним направленням поштою.</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2.2.4. Вести та зберігати медичну документацію і звітність відповідно до вимог законодавства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2.2.5. Використовувати лікарські засоби та вироби медичного призначення, дозволені для використання в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2.2.6. Не розголошувати стороннім особам інформацію та результати надання медичних послуг, крім випадків передбачених законодавством.</w:t>
      </w:r>
    </w:p>
    <w:p w:rsidR="000E3317" w:rsidRPr="004776F3" w:rsidRDefault="000E3317" w:rsidP="000E3317">
      <w:pPr>
        <w:spacing w:after="0" w:line="240" w:lineRule="auto"/>
        <w:ind w:firstLine="709"/>
        <w:jc w:val="both"/>
        <w:rPr>
          <w:rFonts w:ascii="Times New Roman" w:eastAsia="Calibri" w:hAnsi="Times New Roman" w:cs="Times New Roman"/>
          <w:sz w:val="28"/>
          <w:szCs w:val="28"/>
        </w:rPr>
      </w:pPr>
      <w:r w:rsidRPr="004776F3">
        <w:rPr>
          <w:rFonts w:ascii="Times New Roman" w:eastAsia="Calibri" w:hAnsi="Times New Roman" w:cs="Times New Roman"/>
          <w:sz w:val="28"/>
          <w:szCs w:val="28"/>
          <w:lang w:val="uk-UA"/>
        </w:rPr>
        <w:t>2.2.7. Приймати та оплачувати направлений через служби доставки  (обрання пошти за домовленістю сторін) матеріал для досліджень та доставку результатів досліджень до Замовника.</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2.2.8. Забезпечити виконання дослідженнь та доведення результатів дослідженнь до відома Замовника у строки не більше 14 робочих днів.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2.2.9. Зберігати лікарську таємницю.</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lastRenderedPageBreak/>
        <w:t>2.2.10. Повертати Замовнику скельця та блоки пацієнтів Замовника, чий матеріал був направлений Виконавцю.</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2.2.11. Не розголошувати відомостей, отриманих від Замовника за цим Договором третім особам. Вся інформація, що передається Замовником, є конфедеційною та складає лікарську таємницю і не підлягає розголосу, окрім випадків, передбачених законодавством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2.2.12. Повідомляти негайно Замовника про неможливість надання Послуги в передбачений цим Договорм термін з будь-якої причини.</w:t>
      </w:r>
    </w:p>
    <w:p w:rsidR="000E3317" w:rsidRPr="004776F3" w:rsidRDefault="000E3317" w:rsidP="000E3317">
      <w:pPr>
        <w:spacing w:after="0" w:line="240" w:lineRule="auto"/>
        <w:ind w:firstLine="709"/>
        <w:jc w:val="both"/>
        <w:rPr>
          <w:rFonts w:ascii="Times New Roman" w:eastAsia="Calibri" w:hAnsi="Times New Roman" w:cs="Times New Roman"/>
          <w:i/>
          <w:sz w:val="28"/>
          <w:szCs w:val="28"/>
          <w:lang w:val="uk-UA"/>
        </w:rPr>
      </w:pPr>
      <w:r w:rsidRPr="004776F3">
        <w:rPr>
          <w:rFonts w:ascii="Times New Roman" w:eastAsia="Calibri" w:hAnsi="Times New Roman" w:cs="Times New Roman"/>
          <w:i/>
          <w:sz w:val="28"/>
          <w:szCs w:val="28"/>
          <w:lang w:val="uk-UA"/>
        </w:rPr>
        <w:t>2.3. Виконавець має право:</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2.3.1. Відмовитись від надання медичних послуг в разі порушення Замовником умов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2.3.2. Отримувати від Замовника додаткову інформацію і документи необхідні для належного виконання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i/>
          <w:sz w:val="28"/>
          <w:szCs w:val="28"/>
          <w:lang w:val="uk-UA"/>
        </w:rPr>
      </w:pPr>
      <w:r w:rsidRPr="004776F3">
        <w:rPr>
          <w:rFonts w:ascii="Times New Roman" w:eastAsia="Calibri" w:hAnsi="Times New Roman" w:cs="Times New Roman"/>
          <w:i/>
          <w:sz w:val="28"/>
          <w:szCs w:val="28"/>
          <w:lang w:val="uk-UA"/>
        </w:rPr>
        <w:t>2.4. Замовник зобов’язаний:</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2.4.1. Своєчасно оплачувати надані Виконавцем медичні послуги.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2.4.2. У разі необхідності, надавати додаткову інформацію та документи Виконавцю за його вимогою, яка необхідна для належного виконання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i/>
          <w:sz w:val="28"/>
          <w:szCs w:val="28"/>
          <w:lang w:val="uk-UA"/>
        </w:rPr>
      </w:pPr>
      <w:r w:rsidRPr="004776F3">
        <w:rPr>
          <w:rFonts w:ascii="Times New Roman" w:eastAsia="Calibri" w:hAnsi="Times New Roman" w:cs="Times New Roman"/>
          <w:i/>
          <w:sz w:val="28"/>
          <w:szCs w:val="28"/>
          <w:lang w:val="uk-UA"/>
        </w:rPr>
        <w:t>2.5. Замовник має право:</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2.5.1. Отримувати від Виконавця додаткову інформацію і документи необхідні для належного виконання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2.5.2. Отримувати послуги належної якості, згідно умов Договору та додатків до нього.</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2.5.3. Контролювати обсяг та якість наданих Виконавцем послуг.</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2.5.4. На повернення блоків та скелець, що належать пацієнту Замовника, чий матеріал був направлений Виконавцю.</w:t>
      </w:r>
    </w:p>
    <w:p w:rsidR="000E3317" w:rsidRPr="004776F3" w:rsidRDefault="000E3317" w:rsidP="000E3317">
      <w:pPr>
        <w:spacing w:after="0" w:line="228" w:lineRule="auto"/>
        <w:ind w:right="142" w:firstLine="709"/>
        <w:jc w:val="both"/>
        <w:rPr>
          <w:rFonts w:ascii="Times New Roman" w:eastAsia="Calibri" w:hAnsi="Times New Roman" w:cs="Times New Roman"/>
          <w:spacing w:val="3"/>
          <w:sz w:val="28"/>
          <w:szCs w:val="28"/>
          <w:lang w:val="uk-UA"/>
        </w:rPr>
      </w:pPr>
      <w:r w:rsidRPr="004776F3">
        <w:rPr>
          <w:rFonts w:ascii="Times New Roman" w:eastAsia="Calibri" w:hAnsi="Times New Roman" w:cs="Times New Roman"/>
          <w:spacing w:val="3"/>
          <w:sz w:val="28"/>
          <w:szCs w:val="28"/>
          <w:lang w:val="uk-UA"/>
        </w:rPr>
        <w:t>2.5.5. Достроково розірвати цей Договір у разі невиконання зобов'язань по даному Договору Виконавцем, шляхом направлення на адресу Виконавця письмового повідомлення</w:t>
      </w:r>
      <w:r w:rsidRPr="004776F3">
        <w:rPr>
          <w:rFonts w:ascii="Times New Roman" w:eastAsia="Calibri" w:hAnsi="Times New Roman" w:cs="Times New Roman"/>
          <w:spacing w:val="-3"/>
          <w:sz w:val="28"/>
          <w:szCs w:val="28"/>
          <w:lang w:val="uk-UA"/>
        </w:rPr>
        <w:t xml:space="preserve"> у строк за 20 календарних днів.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3. Вартість послуг та порядок розрахунків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3.1. Вартість послуг, що надаються виконавцем, визначена у додатку 1 до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3.2. Загальна сума договору становить</w:t>
      </w:r>
      <w:r w:rsidRPr="004776F3">
        <w:rPr>
          <w:rFonts w:ascii="Times New Roman" w:eastAsia="Calibri" w:hAnsi="Times New Roman" w:cs="Times New Roman"/>
          <w:sz w:val="28"/>
          <w:szCs w:val="28"/>
        </w:rPr>
        <w:t xml:space="preserve"> _________ </w:t>
      </w:r>
      <w:r w:rsidRPr="004776F3">
        <w:rPr>
          <w:rFonts w:ascii="Times New Roman" w:eastAsia="Calibri" w:hAnsi="Times New Roman" w:cs="Times New Roman"/>
          <w:sz w:val="28"/>
          <w:szCs w:val="28"/>
          <w:lang w:val="uk-UA"/>
        </w:rPr>
        <w:t xml:space="preserve">грн. 00 коп. (прописом) </w:t>
      </w:r>
      <w:r w:rsidRPr="004776F3">
        <w:rPr>
          <w:rFonts w:ascii="Times New Roman" w:hAnsi="Times New Roman" w:cs="Times New Roman"/>
          <w:sz w:val="28"/>
          <w:szCs w:val="28"/>
        </w:rPr>
        <w:t>з/без ПДВ</w:t>
      </w:r>
      <w:r w:rsidRPr="004776F3">
        <w:rPr>
          <w:rFonts w:ascii="Times New Roman" w:hAnsi="Times New Roman" w:cs="Times New Roman"/>
          <w:sz w:val="28"/>
          <w:szCs w:val="28"/>
          <w:lang w:val="uk-UA"/>
        </w:rPr>
        <w:t>.</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3.3. Оплата проводиться Замовником щомісячно за фактично надані медичні послуги на підставі рахунку та Акту наданих послуг із зазначенням переліку наданих медичних послуг.</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3.4. Акт наданих послуг і рахунки надаються Замовнику в електронному виді протягом 10 (десяти) робочих днів місяця, наступного за звітним місяцем, з наступним направленням службою доставки.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3.5. Якщо Виконавець, який підписав Акт наданих послуг та передав їх Замовнику, протягом 5 (п’яти) робочих днів з дня вручення Акту Замовнику не отримає від Замовника мотивованих заперечень проти його підписання, то цей Акт вважається підписаним обома Сторонами в останній день зазначеного п’ятиденного терміну. У разі виникнення у Замовника заперечень по сумі та обсягів, що зазначені у рахунку та Акті, Замовник повинен негайно повідомити про Виконавця, після чого Сторони протягом п’яти робочих днів проводять звірку розрахунків та наданих послуг.</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lastRenderedPageBreak/>
        <w:t>3.6. Оплата наданих медичних послуг Замовником проводиться в безготівковій формі. Днем оплати вважається день зарахування грошових коштів на поточний рахунок Виконавця.</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3.7. Замовник зобов’язується протягом десяти банківських днів з моменту підписання Акту здійснити оплату наданих медичних послуг Виконавцем. У випадку затримки бюджетного фінансування Замовник зобов’язується провести оплату наданих послуг протягом п</w:t>
      </w:r>
      <w:r w:rsidRPr="004776F3">
        <w:rPr>
          <w:rFonts w:ascii="Times New Roman" w:eastAsia="Calibri" w:hAnsi="Times New Roman" w:cs="Times New Roman"/>
          <w:sz w:val="28"/>
          <w:szCs w:val="28"/>
        </w:rPr>
        <w:t>’яти</w:t>
      </w:r>
      <w:r w:rsidRPr="004776F3">
        <w:rPr>
          <w:rFonts w:ascii="Times New Roman" w:eastAsia="Calibri" w:hAnsi="Times New Roman" w:cs="Times New Roman"/>
          <w:sz w:val="28"/>
          <w:szCs w:val="28"/>
          <w:lang w:val="uk-UA"/>
        </w:rPr>
        <w:t xml:space="preserve"> банківських днів з дня надходження коштів на розрахунковий рахунок Замовника.</w:t>
      </w: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4. Відповідальність сторін</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4.1. За невиконання та неналежне виконання зобов’язань за цим Договором, сторони несуть відповідальність у порядку передбаченому законодавством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4.2.  При порушенні строків оплати, передбачених пунктами 3.4. даного Договору, Замовник сплачує Виконавцю пеню в розмірі подвійної облікової ставки НБУ, що діяла в той період, від суми невиконаного грошового зобов’язання.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4.3. При порушенні строків виконання послуг Виконавець на вимогу Замовника сплачує останньому пеню в розмірі подвійної облікової ставки НБУ, від вартості невиконаних послуг, за кожен день прострочення.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4.4. Виплата пені не звільняє Сторони від виконання своїх зобов'язань за Договором.</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4.5. Усі спори, що виникають між Сторонами за цим Договором, вирішуються шляхом переговорів. У випадку не досягнення сторонами згоди, суперечки вирішуються відповідно до законодавства України в судовому порядку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5.Конфіденційність</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5.1. Сторони беруть на себе взаємні зобов’язання щодо дотримання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5.2.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нормативно-правовими актами.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5.3. Конфіденційною за цим Договором визнається така інформація:</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інформація про факт звернення за медичної допомогою пацієнтів Замовника;</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інформація про хворобу, медичне обстеження, огляд та їх результати, інтимну і сімейну сторони життя пацієнтів Замовника;</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дані про дату і місце народження пацієнтів Замовника;</w:t>
      </w: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6. Термін дії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6.1. Цей Договір набирає чинності з моменту його підписання Сторонами і діє до «31» грудня 2023 року.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6.2. Договір може бути достроково розірваний за згодою Сторін, а також в односторонньому порядку з підстав, передбачених чинним законодавством. У разі розірвання Договору з ініціативи однієї із Сторін, Сторона – ініціатор письмово інформує іншу Сторону не пізніше 20 календарних днів до передбачуваного дня розірвання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6.3. Припинення (закінчення) строку дії цього Договору тягне за собою припинення зобов’язань Сторін по ньому, але не звільняє Сторони Договору від </w:t>
      </w:r>
      <w:r w:rsidRPr="004776F3">
        <w:rPr>
          <w:rFonts w:ascii="Times New Roman" w:eastAsia="Calibri" w:hAnsi="Times New Roman" w:cs="Times New Roman"/>
          <w:sz w:val="28"/>
          <w:szCs w:val="28"/>
          <w:lang w:val="uk-UA"/>
        </w:rPr>
        <w:lastRenderedPageBreak/>
        <w:t>відповідальності за його порушення, якщо такі мали місце при виконанні умов цього Договору.</w:t>
      </w:r>
    </w:p>
    <w:p w:rsidR="000E3317" w:rsidRPr="004776F3" w:rsidRDefault="000E3317" w:rsidP="000E3317">
      <w:pPr>
        <w:tabs>
          <w:tab w:val="left" w:pos="540"/>
          <w:tab w:val="left" w:pos="720"/>
          <w:tab w:val="left" w:pos="900"/>
          <w:tab w:val="left" w:pos="1080"/>
          <w:tab w:val="left" w:pos="1260"/>
        </w:tabs>
        <w:suppressAutoHyphens/>
        <w:spacing w:line="100" w:lineRule="atLeast"/>
        <w:jc w:val="both"/>
        <w:rPr>
          <w:rFonts w:ascii="Times New Roman" w:hAnsi="Times New Roman" w:cs="Times New Roman"/>
          <w:b/>
          <w:sz w:val="28"/>
          <w:szCs w:val="28"/>
          <w:lang w:val="uk-UA"/>
        </w:rPr>
      </w:pP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7. Форс-мажорні обставини (</w:t>
      </w:r>
      <w:r w:rsidRPr="004776F3">
        <w:rPr>
          <w:rFonts w:ascii="Times New Roman" w:eastAsia="Calibri" w:hAnsi="Times New Roman" w:cs="Times New Roman"/>
          <w:b/>
          <w:sz w:val="28"/>
          <w:szCs w:val="28"/>
        </w:rPr>
        <w:t xml:space="preserve"> </w:t>
      </w:r>
      <w:r w:rsidRPr="004776F3">
        <w:rPr>
          <w:rFonts w:ascii="Times New Roman" w:eastAsia="Calibri" w:hAnsi="Times New Roman" w:cs="Times New Roman"/>
          <w:b/>
          <w:sz w:val="28"/>
          <w:szCs w:val="28"/>
          <w:lang w:val="uk-UA"/>
        </w:rPr>
        <w:t>обставини непереборної сили)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w:t>
      </w:r>
      <w:r w:rsidRPr="004776F3">
        <w:rPr>
          <w:rFonts w:ascii="Times New Roman" w:eastAsia="Calibri" w:hAnsi="Times New Roman" w:cs="Times New Roman"/>
          <w:sz w:val="28"/>
          <w:szCs w:val="28"/>
          <w:lang w:val="uk-UA"/>
        </w:rPr>
        <w:lastRenderedPageBreak/>
        <w:t>за 30 календарних днів до бажаної дати розірвання, яка обов’язково зазначається в такому листі.</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8. Прикінцеві положення</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8.1. У всьому, що не передбачено цим Договором, Сторони керуються чинним законодавством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8.2. Цей Договір укладений у двох примірниках по одному для кожної із Сторін.</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w:t>
      </w:r>
      <w:r w:rsidRPr="004776F3">
        <w:rPr>
          <w:rFonts w:ascii="Times New Roman" w:hAnsi="Times New Roman" w:cs="Times New Roman"/>
          <w:sz w:val="28"/>
          <w:szCs w:val="28"/>
        </w:rPr>
        <w:t xml:space="preserve"> </w:t>
      </w:r>
      <w:r w:rsidRPr="004776F3">
        <w:rPr>
          <w:rFonts w:ascii="Times New Roman" w:eastAsia="Calibri" w:hAnsi="Times New Roman" w:cs="Times New Roman"/>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У такому випадку ціна договору про закупівлю зменшується залежно від зміни таких обсягів;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8.3.2.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w:t>
      </w:r>
      <w:r w:rsidRPr="004776F3">
        <w:rPr>
          <w:rFonts w:ascii="Times New Roman" w:eastAsia="Calibri" w:hAnsi="Times New Roman" w:cs="Times New Roman"/>
          <w:sz w:val="28"/>
          <w:szCs w:val="28"/>
          <w:lang w:val="uk-UA"/>
        </w:rPr>
        <w:lastRenderedPageBreak/>
        <w:t xml:space="preserve">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8.3.5.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послуг);</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8.3.6.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8.3.7.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w:t>
      </w:r>
      <w:r w:rsidRPr="004776F3">
        <w:rPr>
          <w:rFonts w:ascii="Times New Roman" w:eastAsia="Calibri" w:hAnsi="Times New Roman" w:cs="Times New Roman"/>
          <w:sz w:val="28"/>
          <w:szCs w:val="28"/>
          <w:lang w:val="uk-UA"/>
        </w:rPr>
        <w:lastRenderedPageBreak/>
        <w:t xml:space="preserve">змін будуть чинні (введені в дію) нормативно-правові акти  відповідного уповноваженого органу або Держави щодо встановлення регульованих цін;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eastAsia="ru-RU"/>
        </w:rPr>
      </w:pPr>
      <w:r w:rsidRPr="004776F3">
        <w:rPr>
          <w:rFonts w:ascii="Times New Roman" w:eastAsia="Calibri" w:hAnsi="Times New Roman" w:cs="Times New Roman"/>
          <w:sz w:val="28"/>
          <w:szCs w:val="28"/>
          <w:lang w:val="uk-UA"/>
        </w:rPr>
        <w:t>8.3.8.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eastAsia="ru-RU"/>
        </w:rPr>
      </w:pP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eastAsia="ru-RU"/>
        </w:rPr>
      </w:pPr>
    </w:p>
    <w:tbl>
      <w:tblPr>
        <w:tblW w:w="0" w:type="auto"/>
        <w:tblLook w:val="00A0" w:firstRow="1" w:lastRow="0" w:firstColumn="1" w:lastColumn="0" w:noHBand="0" w:noVBand="0"/>
      </w:tblPr>
      <w:tblGrid>
        <w:gridCol w:w="5211"/>
        <w:gridCol w:w="5211"/>
      </w:tblGrid>
      <w:tr w:rsidR="000E3317" w:rsidRPr="004776F3" w:rsidTr="00541DCC">
        <w:tc>
          <w:tcPr>
            <w:tcW w:w="10422" w:type="dxa"/>
            <w:gridSpan w:val="2"/>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b/>
                <w:sz w:val="28"/>
                <w:szCs w:val="28"/>
                <w:lang w:val="uk-UA"/>
              </w:rPr>
              <w:t>РЕКВІЗИТИ СТОРІН</w:t>
            </w:r>
          </w:p>
        </w:tc>
      </w:tr>
      <w:tr w:rsidR="000E3317" w:rsidRPr="004776F3" w:rsidTr="00541DCC">
        <w:tc>
          <w:tcPr>
            <w:tcW w:w="5211" w:type="dxa"/>
          </w:tcPr>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b/>
                <w:sz w:val="28"/>
                <w:szCs w:val="28"/>
                <w:lang w:val="uk-UA"/>
              </w:rPr>
              <w:t>Замовник</w:t>
            </w:r>
            <w:r w:rsidRPr="004776F3">
              <w:rPr>
                <w:rFonts w:ascii="Times New Roman" w:eastAsia="Calibri" w:hAnsi="Times New Roman" w:cs="Times New Roman"/>
                <w:sz w:val="28"/>
                <w:szCs w:val="28"/>
                <w:lang w:val="uk-UA"/>
              </w:rPr>
              <w:t>:</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p>
          <w:p w:rsidR="000E3317" w:rsidRPr="004776F3" w:rsidRDefault="000E3317" w:rsidP="00541DCC">
            <w:pPr>
              <w:spacing w:after="0" w:line="240" w:lineRule="auto"/>
              <w:jc w:val="center"/>
              <w:rPr>
                <w:rFonts w:ascii="Times New Roman" w:eastAsia="Calibri" w:hAnsi="Times New Roman" w:cs="Times New Roman"/>
                <w:b/>
                <w:sz w:val="28"/>
                <w:szCs w:val="28"/>
              </w:rPr>
            </w:pPr>
            <w:r w:rsidRPr="004776F3">
              <w:rPr>
                <w:rFonts w:ascii="Times New Roman" w:eastAsia="Calibri" w:hAnsi="Times New Roman" w:cs="Times New Roman"/>
                <w:b/>
                <w:sz w:val="28"/>
                <w:szCs w:val="28"/>
              </w:rPr>
              <w:t>КНП СОР Сумський обласний клінічний онкологічний диспансер</w:t>
            </w:r>
          </w:p>
          <w:p w:rsidR="000E3317" w:rsidRPr="004776F3" w:rsidRDefault="000E3317" w:rsidP="00541DCC">
            <w:pPr>
              <w:spacing w:after="0" w:line="240" w:lineRule="auto"/>
              <w:ind w:right="-44"/>
              <w:rPr>
                <w:rFonts w:ascii="Times New Roman" w:eastAsia="Calibri" w:hAnsi="Times New Roman" w:cs="Times New Roman"/>
                <w:sz w:val="28"/>
                <w:szCs w:val="28"/>
                <w:lang w:val="uk-UA"/>
              </w:rPr>
            </w:pPr>
          </w:p>
          <w:p w:rsidR="000E3317" w:rsidRPr="004776F3" w:rsidRDefault="000E3317" w:rsidP="00541DCC">
            <w:pPr>
              <w:spacing w:after="0" w:line="240" w:lineRule="auto"/>
              <w:ind w:right="-44"/>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Адреса: вул.Привокзальна,31, м.Суми, 40022 </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ЄДРПОУ 05480996</w:t>
            </w:r>
          </w:p>
          <w:p w:rsidR="000E3317" w:rsidRPr="004776F3" w:rsidRDefault="000E3317" w:rsidP="00541DCC">
            <w:pPr>
              <w:tabs>
                <w:tab w:val="left" w:pos="1995"/>
              </w:tabs>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ІПН 054809918197</w:t>
            </w:r>
          </w:p>
          <w:p w:rsidR="000E3317" w:rsidRPr="00EF2F21"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р/р </w:t>
            </w:r>
            <w:r w:rsidRPr="004776F3">
              <w:rPr>
                <w:rFonts w:ascii="Times New Roman" w:eastAsia="Calibri" w:hAnsi="Times New Roman" w:cs="Times New Roman"/>
                <w:sz w:val="28"/>
                <w:szCs w:val="28"/>
                <w:lang w:val="en-US"/>
              </w:rPr>
              <w:t>UA</w:t>
            </w:r>
            <w:r w:rsidRPr="004776F3">
              <w:rPr>
                <w:rFonts w:ascii="Times New Roman" w:eastAsia="Calibri" w:hAnsi="Times New Roman" w:cs="Times New Roman"/>
                <w:sz w:val="28"/>
                <w:szCs w:val="28"/>
                <w:lang w:val="uk-UA"/>
              </w:rPr>
              <w:t xml:space="preserve">613375460000026002055041830,  </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р/р </w:t>
            </w:r>
            <w:r w:rsidRPr="004776F3">
              <w:rPr>
                <w:rFonts w:ascii="Times New Roman" w:eastAsia="Calibri" w:hAnsi="Times New Roman" w:cs="Times New Roman"/>
                <w:sz w:val="28"/>
                <w:szCs w:val="28"/>
                <w:lang w:val="en-US"/>
              </w:rPr>
              <w:t>UA</w:t>
            </w:r>
            <w:r w:rsidRPr="004776F3">
              <w:rPr>
                <w:rFonts w:ascii="Times New Roman" w:eastAsia="Calibri" w:hAnsi="Times New Roman" w:cs="Times New Roman"/>
                <w:sz w:val="28"/>
                <w:szCs w:val="28"/>
                <w:lang w:val="uk-UA"/>
              </w:rPr>
              <w:t>633375460000026004055030474</w:t>
            </w:r>
          </w:p>
          <w:p w:rsidR="000E3317" w:rsidRPr="004776F3" w:rsidRDefault="000E3317" w:rsidP="00541DCC">
            <w:pPr>
              <w:tabs>
                <w:tab w:val="left" w:pos="1995"/>
              </w:tabs>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в АТ КБ «ПРИВАТБАНК»</w:t>
            </w:r>
          </w:p>
          <w:p w:rsidR="000E3317" w:rsidRPr="004776F3" w:rsidRDefault="000E3317" w:rsidP="00541DCC">
            <w:pPr>
              <w:tabs>
                <w:tab w:val="left" w:pos="1995"/>
              </w:tabs>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тел.(0542) 700-400, 700-467</w:t>
            </w: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tabs>
                <w:tab w:val="right" w:pos="4995"/>
              </w:tabs>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Директора</w:t>
            </w:r>
            <w:r w:rsidRPr="004776F3">
              <w:rPr>
                <w:rFonts w:ascii="Times New Roman" w:eastAsia="Calibri" w:hAnsi="Times New Roman" w:cs="Times New Roman"/>
                <w:b/>
                <w:sz w:val="28"/>
                <w:szCs w:val="28"/>
                <w:lang w:val="uk-UA"/>
              </w:rPr>
              <w:tab/>
              <w:t xml:space="preserve">   </w:t>
            </w: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_________   </w:t>
            </w:r>
            <w:r w:rsidRPr="004776F3">
              <w:rPr>
                <w:rFonts w:ascii="Times New Roman" w:eastAsia="Calibri" w:hAnsi="Times New Roman" w:cs="Times New Roman"/>
                <w:b/>
                <w:sz w:val="28"/>
                <w:szCs w:val="28"/>
                <w:lang w:val="uk-UA"/>
              </w:rPr>
              <w:t>Володимир ШЕВЧЕНКО</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м.п.</w:t>
            </w:r>
          </w:p>
        </w:tc>
        <w:tc>
          <w:tcPr>
            <w:tcW w:w="5211" w:type="dxa"/>
          </w:tcPr>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Виконавець:</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sz w:val="28"/>
                <w:szCs w:val="28"/>
                <w:lang w:val="uk-UA"/>
              </w:rPr>
              <w:t>______________________</w:t>
            </w:r>
            <w:r w:rsidRPr="004776F3">
              <w:rPr>
                <w:rFonts w:ascii="Times New Roman" w:eastAsia="Calibri" w:hAnsi="Times New Roman" w:cs="Times New Roman"/>
                <w:b/>
                <w:sz w:val="28"/>
                <w:szCs w:val="28"/>
                <w:lang w:val="uk-UA"/>
              </w:rPr>
              <w:t xml:space="preserve"> </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b/>
                <w:sz w:val="28"/>
                <w:szCs w:val="28"/>
                <w:lang w:val="uk-UA"/>
              </w:rPr>
              <w:t xml:space="preserve">  </w:t>
            </w:r>
            <w:r w:rsidRPr="004776F3">
              <w:rPr>
                <w:rFonts w:ascii="Times New Roman" w:eastAsia="Calibri" w:hAnsi="Times New Roman" w:cs="Times New Roman"/>
                <w:sz w:val="28"/>
                <w:szCs w:val="28"/>
                <w:lang w:val="uk-UA"/>
              </w:rPr>
              <w:t xml:space="preserve">м.п.  </w:t>
            </w:r>
          </w:p>
        </w:tc>
      </w:tr>
    </w:tbl>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DA4D4F" w:rsidRDefault="00DA4D4F" w:rsidP="000E3317">
      <w:pPr>
        <w:spacing w:after="0" w:line="240" w:lineRule="auto"/>
        <w:ind w:firstLine="709"/>
        <w:jc w:val="right"/>
        <w:rPr>
          <w:rFonts w:ascii="Times New Roman" w:eastAsia="Calibri" w:hAnsi="Times New Roman" w:cs="Times New Roman"/>
          <w:b/>
          <w:bCs/>
          <w:i/>
          <w:sz w:val="28"/>
          <w:szCs w:val="28"/>
          <w:lang w:val="uk-UA"/>
        </w:rPr>
      </w:pPr>
    </w:p>
    <w:p w:rsidR="00DA4D4F" w:rsidRDefault="00DA4D4F"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r w:rsidRPr="004776F3">
        <w:rPr>
          <w:rFonts w:ascii="Times New Roman" w:eastAsia="Calibri" w:hAnsi="Times New Roman" w:cs="Times New Roman"/>
          <w:b/>
          <w:bCs/>
          <w:i/>
          <w:sz w:val="28"/>
          <w:szCs w:val="28"/>
          <w:lang w:val="uk-UA"/>
        </w:rPr>
        <w:lastRenderedPageBreak/>
        <w:t xml:space="preserve">Додаток № 1 до </w:t>
      </w: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r w:rsidRPr="004776F3">
        <w:rPr>
          <w:rFonts w:ascii="Times New Roman" w:eastAsia="Calibri" w:hAnsi="Times New Roman" w:cs="Times New Roman"/>
          <w:b/>
          <w:bCs/>
          <w:i/>
          <w:sz w:val="28"/>
          <w:szCs w:val="28"/>
          <w:lang w:val="uk-UA"/>
        </w:rPr>
        <w:t xml:space="preserve">Договору про надання медичних послуг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Перелік медичних послуг, </w:t>
      </w: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що надаються за Договором №____ про надання медичних послуг</w:t>
      </w:r>
    </w:p>
    <w:p w:rsidR="000E3317" w:rsidRPr="004776F3" w:rsidRDefault="000E3317" w:rsidP="000E3317">
      <w:pPr>
        <w:spacing w:after="0" w:line="240" w:lineRule="auto"/>
        <w:ind w:firstLine="709"/>
        <w:jc w:val="both"/>
        <w:rPr>
          <w:rFonts w:ascii="Times New Roman" w:eastAsia="Calibri" w:hAnsi="Times New Roman" w:cs="Times New Roman"/>
          <w:b/>
          <w:sz w:val="28"/>
          <w:szCs w:val="28"/>
          <w:lang w:val="uk-UA"/>
        </w:rPr>
      </w:pPr>
    </w:p>
    <w:p w:rsidR="000E3317" w:rsidRPr="004776F3" w:rsidRDefault="000E3317" w:rsidP="000E3317">
      <w:pPr>
        <w:spacing w:after="0" w:line="240" w:lineRule="auto"/>
        <w:jc w:val="center"/>
        <w:rPr>
          <w:rFonts w:ascii="Times New Roman" w:eastAsia="Calibri" w:hAnsi="Times New Roman" w:cs="Times New Roman"/>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2"/>
        <w:gridCol w:w="1276"/>
        <w:gridCol w:w="1417"/>
        <w:gridCol w:w="1418"/>
        <w:gridCol w:w="1842"/>
      </w:tblGrid>
      <w:tr w:rsidR="000E3317" w:rsidRPr="004776F3" w:rsidTr="00DA4D4F">
        <w:tc>
          <w:tcPr>
            <w:tcW w:w="709"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п/п</w:t>
            </w:r>
          </w:p>
        </w:tc>
        <w:tc>
          <w:tcPr>
            <w:tcW w:w="3402"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Один. виміру</w:t>
            </w:r>
          </w:p>
        </w:tc>
        <w:tc>
          <w:tcPr>
            <w:tcW w:w="1417"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Ціна за один.грн. з ПДВ</w:t>
            </w:r>
          </w:p>
        </w:tc>
        <w:tc>
          <w:tcPr>
            <w:tcW w:w="1842"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Вартість грн.з </w:t>
            </w:r>
          </w:p>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ПДВ</w:t>
            </w:r>
          </w:p>
        </w:tc>
      </w:tr>
      <w:tr w:rsidR="000E3317" w:rsidRPr="004776F3" w:rsidTr="00DA4D4F">
        <w:tc>
          <w:tcPr>
            <w:tcW w:w="709"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w:t>
            </w:r>
          </w:p>
        </w:tc>
        <w:tc>
          <w:tcPr>
            <w:tcW w:w="3402" w:type="dxa"/>
            <w:tcBorders>
              <w:top w:val="single" w:sz="4" w:space="0" w:color="auto"/>
              <w:left w:val="single" w:sz="4" w:space="0" w:color="auto"/>
              <w:bottom w:val="single" w:sz="4" w:space="0" w:color="auto"/>
              <w:right w:val="single" w:sz="4" w:space="0" w:color="auto"/>
            </w:tcBorders>
          </w:tcPr>
          <w:p w:rsidR="000E3317" w:rsidRPr="0071191A" w:rsidRDefault="0071191A" w:rsidP="00541DCC">
            <w:pPr>
              <w:spacing w:after="0" w:line="240" w:lineRule="auto"/>
              <w:jc w:val="both"/>
              <w:rPr>
                <w:rFonts w:ascii="Times New Roman" w:eastAsia="Calibri" w:hAnsi="Times New Roman" w:cs="Times New Roman"/>
                <w:sz w:val="28"/>
                <w:szCs w:val="28"/>
                <w:lang w:val="uk-UA"/>
              </w:rPr>
            </w:pPr>
            <w:r w:rsidRPr="0071191A">
              <w:rPr>
                <w:rFonts w:ascii="Times New Roman" w:hAnsi="Times New Roman" w:cs="Times New Roman"/>
                <w:bCs/>
                <w:sz w:val="28"/>
                <w:szCs w:val="28"/>
                <w:lang w:val="uk-UA"/>
              </w:rPr>
              <w:t>Імуногістохімічне дослідження лімфатичних вузлів (лімфоми Ходжкіна)</w:t>
            </w:r>
          </w:p>
        </w:tc>
        <w:tc>
          <w:tcPr>
            <w:tcW w:w="1276" w:type="dxa"/>
            <w:tcBorders>
              <w:top w:val="single" w:sz="4" w:space="0" w:color="auto"/>
              <w:left w:val="single" w:sz="4" w:space="0" w:color="auto"/>
              <w:bottom w:val="single" w:sz="4" w:space="0" w:color="auto"/>
              <w:right w:val="single" w:sz="4" w:space="0" w:color="auto"/>
            </w:tcBorders>
          </w:tcPr>
          <w:p w:rsidR="000E3317"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послуга</w:t>
            </w:r>
          </w:p>
        </w:tc>
        <w:tc>
          <w:tcPr>
            <w:tcW w:w="1417" w:type="dxa"/>
            <w:tcBorders>
              <w:top w:val="single" w:sz="4" w:space="0" w:color="auto"/>
              <w:left w:val="single" w:sz="4" w:space="0" w:color="auto"/>
              <w:bottom w:val="single" w:sz="4" w:space="0" w:color="auto"/>
              <w:right w:val="single" w:sz="4" w:space="0" w:color="auto"/>
            </w:tcBorders>
          </w:tcPr>
          <w:p w:rsidR="000E3317" w:rsidRPr="004776F3" w:rsidRDefault="0071191A"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w:t>
            </w:r>
          </w:p>
        </w:tc>
        <w:tc>
          <w:tcPr>
            <w:tcW w:w="1418"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p>
        </w:tc>
      </w:tr>
      <w:tr w:rsidR="00414770" w:rsidRPr="004776F3" w:rsidTr="00DA4D4F">
        <w:tc>
          <w:tcPr>
            <w:tcW w:w="709"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3402" w:type="dxa"/>
            <w:tcBorders>
              <w:top w:val="single" w:sz="4" w:space="0" w:color="auto"/>
              <w:left w:val="single" w:sz="4" w:space="0" w:color="auto"/>
              <w:bottom w:val="single" w:sz="4" w:space="0" w:color="auto"/>
              <w:right w:val="single" w:sz="4" w:space="0" w:color="auto"/>
            </w:tcBorders>
          </w:tcPr>
          <w:p w:rsidR="00414770" w:rsidRPr="00F420F9" w:rsidRDefault="00F420F9" w:rsidP="00541DCC">
            <w:pPr>
              <w:spacing w:after="0" w:line="240" w:lineRule="auto"/>
              <w:jc w:val="both"/>
              <w:rPr>
                <w:rFonts w:ascii="Times New Roman" w:eastAsia="Calibri" w:hAnsi="Times New Roman" w:cs="Times New Roman"/>
                <w:sz w:val="28"/>
                <w:szCs w:val="28"/>
                <w:lang w:val="uk-UA"/>
              </w:rPr>
            </w:pPr>
            <w:r w:rsidRPr="00F420F9">
              <w:rPr>
                <w:rFonts w:ascii="Times New Roman" w:hAnsi="Times New Roman" w:cs="Times New Roman"/>
                <w:bCs/>
                <w:sz w:val="28"/>
                <w:szCs w:val="28"/>
                <w:lang w:val="uk-UA"/>
              </w:rPr>
              <w:t>Імуногістохімічне дослідження лімфатичних вузлів (Неходжкінські лімфоми (НХЛ)</w:t>
            </w:r>
          </w:p>
        </w:tc>
        <w:tc>
          <w:tcPr>
            <w:tcW w:w="1276"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послуга</w:t>
            </w:r>
          </w:p>
        </w:tc>
        <w:tc>
          <w:tcPr>
            <w:tcW w:w="1417" w:type="dxa"/>
            <w:tcBorders>
              <w:top w:val="single" w:sz="4" w:space="0" w:color="auto"/>
              <w:left w:val="single" w:sz="4" w:space="0" w:color="auto"/>
              <w:bottom w:val="single" w:sz="4" w:space="0" w:color="auto"/>
              <w:right w:val="single" w:sz="4" w:space="0" w:color="auto"/>
            </w:tcBorders>
          </w:tcPr>
          <w:p w:rsidR="00414770" w:rsidRPr="004776F3" w:rsidRDefault="00F420F9"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p>
        </w:tc>
        <w:tc>
          <w:tcPr>
            <w:tcW w:w="1418"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r>
      <w:tr w:rsidR="00414770" w:rsidRPr="004776F3" w:rsidTr="00DA4D4F">
        <w:tc>
          <w:tcPr>
            <w:tcW w:w="709"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3402" w:type="dxa"/>
            <w:tcBorders>
              <w:top w:val="single" w:sz="4" w:space="0" w:color="auto"/>
              <w:left w:val="single" w:sz="4" w:space="0" w:color="auto"/>
              <w:bottom w:val="single" w:sz="4" w:space="0" w:color="auto"/>
              <w:right w:val="single" w:sz="4" w:space="0" w:color="auto"/>
            </w:tcBorders>
          </w:tcPr>
          <w:p w:rsidR="00414770" w:rsidRPr="008434A7" w:rsidRDefault="008434A7" w:rsidP="00541DCC">
            <w:pPr>
              <w:spacing w:after="0" w:line="240" w:lineRule="auto"/>
              <w:jc w:val="both"/>
              <w:rPr>
                <w:rFonts w:ascii="Times New Roman" w:eastAsia="Calibri" w:hAnsi="Times New Roman" w:cs="Times New Roman"/>
                <w:sz w:val="28"/>
                <w:szCs w:val="28"/>
                <w:lang w:val="uk-UA"/>
              </w:rPr>
            </w:pPr>
            <w:r w:rsidRPr="008434A7">
              <w:rPr>
                <w:rFonts w:ascii="Times New Roman" w:hAnsi="Times New Roman" w:cs="Times New Roman"/>
                <w:bCs/>
                <w:sz w:val="28"/>
                <w:szCs w:val="28"/>
                <w:lang w:val="uk-UA"/>
              </w:rPr>
              <w:t>Імуногістохімічне дослідження 3 категорії складності (пухлини яєчнику, яєчка, шкіри, ендометрію, голови та шії, шлунка та кишки)</w:t>
            </w:r>
          </w:p>
        </w:tc>
        <w:tc>
          <w:tcPr>
            <w:tcW w:w="1276"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послуга</w:t>
            </w:r>
          </w:p>
        </w:tc>
        <w:tc>
          <w:tcPr>
            <w:tcW w:w="1417" w:type="dxa"/>
            <w:tcBorders>
              <w:top w:val="single" w:sz="4" w:space="0" w:color="auto"/>
              <w:left w:val="single" w:sz="4" w:space="0" w:color="auto"/>
              <w:bottom w:val="single" w:sz="4" w:space="0" w:color="auto"/>
              <w:right w:val="single" w:sz="4" w:space="0" w:color="auto"/>
            </w:tcBorders>
          </w:tcPr>
          <w:p w:rsidR="00414770" w:rsidRPr="004776F3" w:rsidRDefault="008434A7"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120</w:t>
            </w:r>
          </w:p>
        </w:tc>
        <w:tc>
          <w:tcPr>
            <w:tcW w:w="1418"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r>
      <w:tr w:rsidR="00414770" w:rsidRPr="004776F3" w:rsidTr="00DA4D4F">
        <w:tc>
          <w:tcPr>
            <w:tcW w:w="709"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3402" w:type="dxa"/>
            <w:tcBorders>
              <w:top w:val="single" w:sz="4" w:space="0" w:color="auto"/>
              <w:left w:val="single" w:sz="4" w:space="0" w:color="auto"/>
              <w:bottom w:val="single" w:sz="4" w:space="0" w:color="auto"/>
              <w:right w:val="single" w:sz="4" w:space="0" w:color="auto"/>
            </w:tcBorders>
          </w:tcPr>
          <w:p w:rsidR="00414770" w:rsidRPr="00E34826" w:rsidRDefault="00E34826" w:rsidP="00541DCC">
            <w:pPr>
              <w:spacing w:after="0" w:line="240" w:lineRule="auto"/>
              <w:jc w:val="both"/>
              <w:rPr>
                <w:rFonts w:ascii="Times New Roman" w:eastAsia="Calibri" w:hAnsi="Times New Roman" w:cs="Times New Roman"/>
                <w:sz w:val="28"/>
                <w:szCs w:val="28"/>
                <w:lang w:val="uk-UA"/>
              </w:rPr>
            </w:pPr>
            <w:r w:rsidRPr="00E34826">
              <w:rPr>
                <w:rFonts w:ascii="Times New Roman" w:hAnsi="Times New Roman" w:cs="Times New Roman"/>
                <w:bCs/>
                <w:sz w:val="28"/>
                <w:szCs w:val="28"/>
                <w:lang w:val="uk-UA"/>
              </w:rPr>
              <w:t>Імуногістохімічне дослідження раку молочної залози</w:t>
            </w:r>
          </w:p>
        </w:tc>
        <w:tc>
          <w:tcPr>
            <w:tcW w:w="1276"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послуга</w:t>
            </w:r>
          </w:p>
        </w:tc>
        <w:tc>
          <w:tcPr>
            <w:tcW w:w="1417" w:type="dxa"/>
            <w:tcBorders>
              <w:top w:val="single" w:sz="4" w:space="0" w:color="auto"/>
              <w:left w:val="single" w:sz="4" w:space="0" w:color="auto"/>
              <w:bottom w:val="single" w:sz="4" w:space="0" w:color="auto"/>
              <w:right w:val="single" w:sz="4" w:space="0" w:color="auto"/>
            </w:tcBorders>
          </w:tcPr>
          <w:p w:rsidR="00414770" w:rsidRPr="004776F3" w:rsidRDefault="00E34826"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1418"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r>
      <w:tr w:rsidR="00414770" w:rsidRPr="004776F3" w:rsidTr="00DA4D4F">
        <w:tc>
          <w:tcPr>
            <w:tcW w:w="709"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3402" w:type="dxa"/>
            <w:tcBorders>
              <w:top w:val="single" w:sz="4" w:space="0" w:color="auto"/>
              <w:left w:val="single" w:sz="4" w:space="0" w:color="auto"/>
              <w:bottom w:val="single" w:sz="4" w:space="0" w:color="auto"/>
              <w:right w:val="single" w:sz="4" w:space="0" w:color="auto"/>
            </w:tcBorders>
          </w:tcPr>
          <w:p w:rsidR="00414770" w:rsidRPr="00F36DDB" w:rsidRDefault="00F36DDB" w:rsidP="00541DCC">
            <w:pPr>
              <w:spacing w:after="0" w:line="240" w:lineRule="auto"/>
              <w:jc w:val="both"/>
              <w:rPr>
                <w:rFonts w:ascii="Times New Roman" w:eastAsia="Calibri" w:hAnsi="Times New Roman" w:cs="Times New Roman"/>
                <w:sz w:val="28"/>
                <w:szCs w:val="28"/>
                <w:lang w:val="uk-UA"/>
              </w:rPr>
            </w:pPr>
            <w:r w:rsidRPr="00F36DDB">
              <w:rPr>
                <w:rFonts w:ascii="Times New Roman" w:hAnsi="Times New Roman" w:cs="Times New Roman"/>
                <w:bCs/>
                <w:sz w:val="28"/>
                <w:szCs w:val="28"/>
                <w:lang w:val="uk-UA"/>
              </w:rPr>
              <w:t>Імуногістохімічне дослідження 2 категорії складності (пухлини передміхурової залози)</w:t>
            </w:r>
          </w:p>
        </w:tc>
        <w:tc>
          <w:tcPr>
            <w:tcW w:w="1276"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послуга</w:t>
            </w:r>
          </w:p>
        </w:tc>
        <w:tc>
          <w:tcPr>
            <w:tcW w:w="1417" w:type="dxa"/>
            <w:tcBorders>
              <w:top w:val="single" w:sz="4" w:space="0" w:color="auto"/>
              <w:left w:val="single" w:sz="4" w:space="0" w:color="auto"/>
              <w:bottom w:val="single" w:sz="4" w:space="0" w:color="auto"/>
              <w:right w:val="single" w:sz="4" w:space="0" w:color="auto"/>
            </w:tcBorders>
          </w:tcPr>
          <w:p w:rsidR="00414770" w:rsidRPr="004776F3" w:rsidRDefault="00F36DDB"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1418"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r>
      <w:tr w:rsidR="00414770" w:rsidRPr="004776F3" w:rsidTr="00DA4D4F">
        <w:tc>
          <w:tcPr>
            <w:tcW w:w="709"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3402" w:type="dxa"/>
            <w:tcBorders>
              <w:top w:val="single" w:sz="4" w:space="0" w:color="auto"/>
              <w:left w:val="single" w:sz="4" w:space="0" w:color="auto"/>
              <w:bottom w:val="single" w:sz="4" w:space="0" w:color="auto"/>
              <w:right w:val="single" w:sz="4" w:space="0" w:color="auto"/>
            </w:tcBorders>
          </w:tcPr>
          <w:p w:rsidR="00414770" w:rsidRPr="00A87726" w:rsidRDefault="00A87726" w:rsidP="00541DCC">
            <w:pPr>
              <w:spacing w:after="0" w:line="240" w:lineRule="auto"/>
              <w:jc w:val="both"/>
              <w:rPr>
                <w:rFonts w:ascii="Times New Roman" w:eastAsia="Calibri" w:hAnsi="Times New Roman" w:cs="Times New Roman"/>
                <w:sz w:val="28"/>
                <w:szCs w:val="28"/>
                <w:lang w:val="uk-UA"/>
              </w:rPr>
            </w:pPr>
            <w:r w:rsidRPr="00A87726">
              <w:rPr>
                <w:rFonts w:ascii="Times New Roman" w:hAnsi="Times New Roman" w:cs="Times New Roman"/>
                <w:bCs/>
                <w:sz w:val="28"/>
                <w:szCs w:val="28"/>
                <w:lang w:val="uk-UA"/>
              </w:rPr>
              <w:t>Імуногістохімічне дослідження 4 категорії складності (пухлини печінки, підшлункової залози, легень, нирок, метастази (визначення походження))</w:t>
            </w:r>
          </w:p>
        </w:tc>
        <w:tc>
          <w:tcPr>
            <w:tcW w:w="1276"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послуга</w:t>
            </w:r>
          </w:p>
        </w:tc>
        <w:tc>
          <w:tcPr>
            <w:tcW w:w="1417" w:type="dxa"/>
            <w:tcBorders>
              <w:top w:val="single" w:sz="4" w:space="0" w:color="auto"/>
              <w:left w:val="single" w:sz="4" w:space="0" w:color="auto"/>
              <w:bottom w:val="single" w:sz="4" w:space="0" w:color="auto"/>
              <w:right w:val="single" w:sz="4" w:space="0" w:color="auto"/>
            </w:tcBorders>
          </w:tcPr>
          <w:p w:rsidR="00414770" w:rsidRPr="004776F3" w:rsidRDefault="00A87726"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p>
        </w:tc>
        <w:tc>
          <w:tcPr>
            <w:tcW w:w="1418"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r>
      <w:tr w:rsidR="00414770" w:rsidRPr="004776F3" w:rsidTr="00DA4D4F">
        <w:tc>
          <w:tcPr>
            <w:tcW w:w="709"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3402" w:type="dxa"/>
            <w:tcBorders>
              <w:top w:val="single" w:sz="4" w:space="0" w:color="auto"/>
              <w:left w:val="single" w:sz="4" w:space="0" w:color="auto"/>
              <w:bottom w:val="single" w:sz="4" w:space="0" w:color="auto"/>
              <w:right w:val="single" w:sz="4" w:space="0" w:color="auto"/>
            </w:tcBorders>
          </w:tcPr>
          <w:p w:rsidR="00414770" w:rsidRPr="00E13DFF" w:rsidRDefault="00E13DFF" w:rsidP="00541DCC">
            <w:pPr>
              <w:spacing w:after="0" w:line="240" w:lineRule="auto"/>
              <w:jc w:val="both"/>
              <w:rPr>
                <w:rFonts w:ascii="Times New Roman" w:eastAsia="Calibri" w:hAnsi="Times New Roman" w:cs="Times New Roman"/>
                <w:sz w:val="28"/>
                <w:szCs w:val="28"/>
                <w:lang w:val="uk-UA"/>
              </w:rPr>
            </w:pPr>
            <w:r w:rsidRPr="00E13DFF">
              <w:rPr>
                <w:rFonts w:ascii="Times New Roman" w:hAnsi="Times New Roman" w:cs="Times New Roman"/>
                <w:bCs/>
                <w:sz w:val="28"/>
                <w:szCs w:val="28"/>
                <w:lang w:val="uk-UA"/>
              </w:rPr>
              <w:t xml:space="preserve">Імуногістохімічне дослідження 5 категорії складності (пухлини м’яких тканин (саркоми, </w:t>
            </w:r>
            <w:r w:rsidRPr="00E13DFF">
              <w:rPr>
                <w:rFonts w:ascii="Times New Roman" w:hAnsi="Times New Roman" w:cs="Times New Roman"/>
                <w:bCs/>
                <w:sz w:val="28"/>
                <w:szCs w:val="28"/>
                <w:lang w:val="en-US"/>
              </w:rPr>
              <w:t>GISTs</w:t>
            </w:r>
            <w:r w:rsidRPr="00E13DFF">
              <w:rPr>
                <w:rFonts w:ascii="Times New Roman" w:hAnsi="Times New Roman" w:cs="Times New Roman"/>
                <w:bCs/>
                <w:sz w:val="28"/>
                <w:szCs w:val="28"/>
                <w:lang w:val="uk-UA"/>
              </w:rPr>
              <w:t>), мієлопроліферативні захворювання, низькодиференційовані пухлини (визначення походження)).</w:t>
            </w:r>
          </w:p>
        </w:tc>
        <w:tc>
          <w:tcPr>
            <w:tcW w:w="1276"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послуга</w:t>
            </w:r>
          </w:p>
        </w:tc>
        <w:tc>
          <w:tcPr>
            <w:tcW w:w="1417" w:type="dxa"/>
            <w:tcBorders>
              <w:top w:val="single" w:sz="4" w:space="0" w:color="auto"/>
              <w:left w:val="single" w:sz="4" w:space="0" w:color="auto"/>
              <w:bottom w:val="single" w:sz="4" w:space="0" w:color="auto"/>
              <w:right w:val="single" w:sz="4" w:space="0" w:color="auto"/>
            </w:tcBorders>
          </w:tcPr>
          <w:p w:rsidR="00414770" w:rsidRPr="004776F3" w:rsidRDefault="00E13DFF"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75</w:t>
            </w:r>
          </w:p>
        </w:tc>
        <w:tc>
          <w:tcPr>
            <w:tcW w:w="1418"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414770" w:rsidRPr="004776F3" w:rsidRDefault="00414770" w:rsidP="00541DCC">
            <w:pPr>
              <w:spacing w:after="0" w:line="240" w:lineRule="auto"/>
              <w:jc w:val="center"/>
              <w:rPr>
                <w:rFonts w:ascii="Times New Roman" w:eastAsia="Calibri" w:hAnsi="Times New Roman" w:cs="Times New Roman"/>
                <w:sz w:val="28"/>
                <w:szCs w:val="28"/>
                <w:lang w:val="uk-UA"/>
              </w:rPr>
            </w:pPr>
          </w:p>
        </w:tc>
      </w:tr>
      <w:tr w:rsidR="000E3317" w:rsidRPr="004776F3" w:rsidTr="00DA4D4F">
        <w:tc>
          <w:tcPr>
            <w:tcW w:w="8222" w:type="dxa"/>
            <w:gridSpan w:val="5"/>
            <w:vMerge w:val="restart"/>
            <w:tcBorders>
              <w:top w:val="single" w:sz="4" w:space="0" w:color="auto"/>
              <w:left w:val="single" w:sz="4" w:space="0" w:color="auto"/>
              <w:right w:val="single" w:sz="4" w:space="0" w:color="auto"/>
            </w:tcBorders>
          </w:tcPr>
          <w:p w:rsidR="000E3317" w:rsidRPr="004776F3" w:rsidRDefault="000E3317" w:rsidP="00541DCC">
            <w:pPr>
              <w:spacing w:after="0" w:line="240" w:lineRule="auto"/>
              <w:rPr>
                <w:rFonts w:ascii="Times New Roman" w:eastAsia="Calibri" w:hAnsi="Times New Roman" w:cs="Times New Roman"/>
                <w:b/>
                <w:bCs/>
                <w:sz w:val="28"/>
                <w:szCs w:val="28"/>
                <w:lang w:val="uk-UA"/>
              </w:rPr>
            </w:pPr>
            <w:r w:rsidRPr="004776F3">
              <w:rPr>
                <w:rFonts w:ascii="Times New Roman" w:eastAsia="Calibri" w:hAnsi="Times New Roman" w:cs="Times New Roman"/>
                <w:b/>
                <w:bCs/>
                <w:sz w:val="28"/>
                <w:szCs w:val="28"/>
                <w:lang w:val="uk-UA"/>
              </w:rPr>
              <w:lastRenderedPageBreak/>
              <w:t>Разом, грн. з ПДВ</w:t>
            </w:r>
          </w:p>
          <w:p w:rsidR="000E3317" w:rsidRPr="004776F3" w:rsidRDefault="000E3317" w:rsidP="00541DCC">
            <w:pPr>
              <w:spacing w:after="0" w:line="240" w:lineRule="auto"/>
              <w:rPr>
                <w:rFonts w:ascii="Times New Roman" w:eastAsia="Calibri" w:hAnsi="Times New Roman" w:cs="Times New Roman"/>
                <w:b/>
                <w:bCs/>
                <w:sz w:val="28"/>
                <w:szCs w:val="28"/>
                <w:lang w:val="uk-UA"/>
              </w:rPr>
            </w:pPr>
            <w:r w:rsidRPr="004776F3">
              <w:rPr>
                <w:rFonts w:ascii="Times New Roman" w:eastAsia="Calibri" w:hAnsi="Times New Roman" w:cs="Times New Roman"/>
                <w:b/>
                <w:bCs/>
                <w:sz w:val="28"/>
                <w:szCs w:val="28"/>
                <w:lang w:val="uk-UA"/>
              </w:rPr>
              <w:t>В.т.ч. ПДВ</w:t>
            </w:r>
          </w:p>
        </w:tc>
        <w:tc>
          <w:tcPr>
            <w:tcW w:w="1842"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p>
        </w:tc>
      </w:tr>
      <w:tr w:rsidR="000E3317" w:rsidRPr="004776F3" w:rsidTr="00DA4D4F">
        <w:tc>
          <w:tcPr>
            <w:tcW w:w="8222" w:type="dxa"/>
            <w:gridSpan w:val="5"/>
            <w:vMerge/>
            <w:tcBorders>
              <w:left w:val="single" w:sz="4" w:space="0" w:color="auto"/>
              <w:bottom w:val="single" w:sz="4" w:space="0" w:color="auto"/>
              <w:right w:val="single" w:sz="4" w:space="0" w:color="auto"/>
            </w:tcBorders>
          </w:tcPr>
          <w:p w:rsidR="000E3317" w:rsidRPr="004776F3" w:rsidRDefault="000E3317" w:rsidP="00541DCC">
            <w:pPr>
              <w:spacing w:after="0" w:line="240" w:lineRule="auto"/>
              <w:rPr>
                <w:rFonts w:ascii="Times New Roman" w:eastAsia="Calibri" w:hAnsi="Times New Roman" w:cs="Times New Roman"/>
                <w:b/>
                <w:bCs/>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p>
        </w:tc>
      </w:tr>
    </w:tbl>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tbl>
      <w:tblPr>
        <w:tblW w:w="0" w:type="auto"/>
        <w:tblLook w:val="00A0" w:firstRow="1" w:lastRow="0" w:firstColumn="1" w:lastColumn="0" w:noHBand="0" w:noVBand="0"/>
      </w:tblPr>
      <w:tblGrid>
        <w:gridCol w:w="4814"/>
        <w:gridCol w:w="4814"/>
      </w:tblGrid>
      <w:tr w:rsidR="000E3317" w:rsidRPr="004776F3" w:rsidTr="00541DCC">
        <w:tc>
          <w:tcPr>
            <w:tcW w:w="4814" w:type="dxa"/>
          </w:tcPr>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   </w:t>
            </w: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      Замовник:</w:t>
            </w: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center"/>
              <w:rPr>
                <w:rFonts w:ascii="Times New Roman" w:eastAsia="Calibri" w:hAnsi="Times New Roman" w:cs="Times New Roman"/>
                <w:b/>
                <w:sz w:val="28"/>
                <w:szCs w:val="28"/>
              </w:rPr>
            </w:pPr>
            <w:r w:rsidRPr="004776F3">
              <w:rPr>
                <w:rFonts w:ascii="Times New Roman" w:eastAsia="Calibri" w:hAnsi="Times New Roman" w:cs="Times New Roman"/>
                <w:b/>
                <w:sz w:val="28"/>
                <w:szCs w:val="28"/>
              </w:rPr>
              <w:t>КНП СОР Сумський обласний клінічний онкологічний диспансер</w:t>
            </w:r>
          </w:p>
          <w:p w:rsidR="000E3317" w:rsidRPr="006421CD" w:rsidRDefault="000E3317" w:rsidP="00541DCC">
            <w:pPr>
              <w:spacing w:after="0" w:line="240" w:lineRule="auto"/>
              <w:jc w:val="both"/>
              <w:rPr>
                <w:rFonts w:ascii="Times New Roman" w:eastAsia="Calibri" w:hAnsi="Times New Roman" w:cs="Times New Roman"/>
                <w:b/>
                <w:sz w:val="28"/>
                <w:szCs w:val="28"/>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Директор</w:t>
            </w: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sz w:val="28"/>
                <w:szCs w:val="28"/>
                <w:lang w:val="uk-UA"/>
              </w:rPr>
            </w:pPr>
          </w:p>
          <w:p w:rsidR="000E3317" w:rsidRDefault="000E3317" w:rsidP="00541DCC">
            <w:pPr>
              <w:spacing w:after="0" w:line="240" w:lineRule="auto"/>
              <w:jc w:val="both"/>
              <w:rPr>
                <w:rFonts w:ascii="Times New Roman" w:eastAsia="Calibri" w:hAnsi="Times New Roman" w:cs="Times New Roman"/>
                <w:sz w:val="28"/>
                <w:szCs w:val="28"/>
                <w:lang w:val="uk-UA"/>
              </w:rPr>
            </w:pP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____</w:t>
            </w:r>
            <w:r w:rsidRPr="004776F3">
              <w:rPr>
                <w:rFonts w:ascii="Times New Roman" w:eastAsia="Calibri" w:hAnsi="Times New Roman" w:cs="Times New Roman"/>
                <w:b/>
                <w:sz w:val="28"/>
                <w:szCs w:val="28"/>
                <w:lang w:val="uk-UA"/>
              </w:rPr>
              <w:t>Володимир</w:t>
            </w:r>
            <w:r w:rsidRPr="004776F3">
              <w:rPr>
                <w:rFonts w:ascii="Times New Roman" w:eastAsia="Calibri" w:hAnsi="Times New Roman" w:cs="Times New Roman"/>
                <w:sz w:val="28"/>
                <w:szCs w:val="28"/>
                <w:lang w:val="uk-UA"/>
              </w:rPr>
              <w:t xml:space="preserve"> </w:t>
            </w:r>
            <w:r w:rsidRPr="004776F3">
              <w:rPr>
                <w:rFonts w:ascii="Times New Roman" w:eastAsia="Calibri" w:hAnsi="Times New Roman" w:cs="Times New Roman"/>
                <w:b/>
                <w:sz w:val="28"/>
                <w:szCs w:val="28"/>
                <w:lang w:val="uk-UA"/>
              </w:rPr>
              <w:t>ШЕВЧЕНКО</w:t>
            </w:r>
          </w:p>
        </w:tc>
        <w:tc>
          <w:tcPr>
            <w:tcW w:w="4814" w:type="dxa"/>
          </w:tcPr>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           Виконавець:</w:t>
            </w: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      </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            ____________________/</w:t>
            </w:r>
            <w:r w:rsidRPr="004776F3">
              <w:rPr>
                <w:rFonts w:ascii="Times New Roman" w:eastAsia="Calibri" w:hAnsi="Times New Roman" w:cs="Times New Roman"/>
                <w:b/>
                <w:sz w:val="28"/>
                <w:szCs w:val="28"/>
                <w:lang w:val="uk-UA"/>
              </w:rPr>
              <w:t xml:space="preserve"> </w:t>
            </w:r>
          </w:p>
        </w:tc>
      </w:tr>
    </w:tbl>
    <w:p w:rsidR="000E3317" w:rsidRPr="00236A2A" w:rsidRDefault="000E3317" w:rsidP="000E3317">
      <w:pPr>
        <w:spacing w:after="0" w:line="240" w:lineRule="auto"/>
        <w:jc w:val="both"/>
        <w:rPr>
          <w:rFonts w:ascii="Times New Roman" w:eastAsia="Calibri" w:hAnsi="Times New Roman" w:cs="Times New Roman"/>
          <w:sz w:val="24"/>
          <w:szCs w:val="24"/>
          <w:lang w:val="uk-UA"/>
        </w:rPr>
      </w:pPr>
    </w:p>
    <w:p w:rsidR="000E3317" w:rsidRPr="00236A2A" w:rsidRDefault="000E3317" w:rsidP="000E3317">
      <w:pPr>
        <w:spacing w:after="0" w:line="240" w:lineRule="auto"/>
        <w:jc w:val="both"/>
        <w:rPr>
          <w:rFonts w:ascii="Times New Roman" w:eastAsia="Calibri" w:hAnsi="Times New Roman" w:cs="Times New Roman"/>
          <w:sz w:val="28"/>
          <w:szCs w:val="28"/>
          <w:lang w:val="uk-UA"/>
        </w:rPr>
      </w:pPr>
    </w:p>
    <w:p w:rsidR="000E3317" w:rsidRPr="00236A2A" w:rsidRDefault="000E3317" w:rsidP="000E3317">
      <w:pPr>
        <w:rPr>
          <w:rFonts w:ascii="Times New Roman" w:hAnsi="Times New Roman" w:cs="Times New Roman"/>
        </w:rPr>
      </w:pPr>
    </w:p>
    <w:p w:rsidR="000E3317" w:rsidRPr="00236A2A" w:rsidRDefault="000E3317" w:rsidP="000E3317">
      <w:pPr>
        <w:rPr>
          <w:rFonts w:ascii="Times New Roman" w:hAnsi="Times New Roman" w:cs="Times New Roman"/>
        </w:rPr>
      </w:pPr>
    </w:p>
    <w:p w:rsidR="000E3317" w:rsidRPr="00236A2A" w:rsidRDefault="000E3317" w:rsidP="000E3317">
      <w:pPr>
        <w:rPr>
          <w:rFonts w:ascii="Times New Roman" w:hAnsi="Times New Roman" w:cs="Times New Roman"/>
        </w:rPr>
      </w:pPr>
    </w:p>
    <w:p w:rsidR="000E3317" w:rsidRPr="00236A2A" w:rsidRDefault="000E3317" w:rsidP="000E3317">
      <w:pPr>
        <w:tabs>
          <w:tab w:val="left" w:pos="2415"/>
        </w:tabs>
        <w:rPr>
          <w:rFonts w:ascii="Times New Roman" w:hAnsi="Times New Roman" w:cs="Times New Roman"/>
          <w:lang w:val="uk-UA"/>
        </w:rPr>
      </w:pPr>
    </w:p>
    <w:p w:rsidR="000E3317" w:rsidRDefault="000E3317" w:rsidP="000E3317"/>
    <w:p w:rsidR="00E266BD" w:rsidRDefault="00E266BD" w:rsidP="00E266BD"/>
    <w:p w:rsidR="003A0340" w:rsidRPr="00236A2A" w:rsidRDefault="003A0340" w:rsidP="003A0340">
      <w:pPr>
        <w:rPr>
          <w:rFonts w:ascii="Times New Roman" w:hAnsi="Times New Roman" w:cs="Times New Roman"/>
        </w:rPr>
      </w:pPr>
    </w:p>
    <w:p w:rsidR="003A0340" w:rsidRPr="00236A2A" w:rsidRDefault="003A0340" w:rsidP="003A0340">
      <w:pPr>
        <w:rPr>
          <w:rFonts w:ascii="Times New Roman" w:hAnsi="Times New Roman" w:cs="Times New Roman"/>
        </w:rPr>
      </w:pPr>
    </w:p>
    <w:p w:rsidR="00CD1771" w:rsidRPr="00236A2A" w:rsidRDefault="00CD1771" w:rsidP="003A0340">
      <w:pPr>
        <w:tabs>
          <w:tab w:val="left" w:pos="2415"/>
        </w:tabs>
        <w:rPr>
          <w:rFonts w:ascii="Times New Roman" w:hAnsi="Times New Roman" w:cs="Times New Roman"/>
          <w:lang w:val="uk-UA"/>
        </w:rPr>
      </w:pPr>
    </w:p>
    <w:sectPr w:rsidR="00CD1771" w:rsidRPr="00236A2A" w:rsidSect="00595DE2">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26E5D3A"/>
    <w:multiLevelType w:val="hybridMultilevel"/>
    <w:tmpl w:val="E54C572E"/>
    <w:lvl w:ilvl="0" w:tplc="888E30F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01E0CE3"/>
    <w:multiLevelType w:val="hybridMultilevel"/>
    <w:tmpl w:val="48DE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F6C45"/>
    <w:multiLevelType w:val="hybridMultilevel"/>
    <w:tmpl w:val="D51AD542"/>
    <w:lvl w:ilvl="0" w:tplc="B49EBB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30446D75"/>
    <w:multiLevelType w:val="hybridMultilevel"/>
    <w:tmpl w:val="BA585B08"/>
    <w:lvl w:ilvl="0" w:tplc="E28249AC">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D25F8D"/>
    <w:multiLevelType w:val="multilevel"/>
    <w:tmpl w:val="DAD83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5C3CB9"/>
    <w:multiLevelType w:val="hybridMultilevel"/>
    <w:tmpl w:val="CA4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77"/>
    <w:rsid w:val="00001866"/>
    <w:rsid w:val="00020ECF"/>
    <w:rsid w:val="00042241"/>
    <w:rsid w:val="00061561"/>
    <w:rsid w:val="00076435"/>
    <w:rsid w:val="00081F2C"/>
    <w:rsid w:val="000B3200"/>
    <w:rsid w:val="000B4738"/>
    <w:rsid w:val="000B560A"/>
    <w:rsid w:val="000B707F"/>
    <w:rsid w:val="000E3317"/>
    <w:rsid w:val="000E504E"/>
    <w:rsid w:val="000E53D2"/>
    <w:rsid w:val="000E5C19"/>
    <w:rsid w:val="001017A7"/>
    <w:rsid w:val="00116F30"/>
    <w:rsid w:val="00121020"/>
    <w:rsid w:val="0012620C"/>
    <w:rsid w:val="0013601B"/>
    <w:rsid w:val="00150ED0"/>
    <w:rsid w:val="00181039"/>
    <w:rsid w:val="001873DB"/>
    <w:rsid w:val="00194997"/>
    <w:rsid w:val="001A1597"/>
    <w:rsid w:val="001A3EDF"/>
    <w:rsid w:val="001C0F1E"/>
    <w:rsid w:val="001E04B9"/>
    <w:rsid w:val="0020051E"/>
    <w:rsid w:val="0020052E"/>
    <w:rsid w:val="002075E0"/>
    <w:rsid w:val="00236A2A"/>
    <w:rsid w:val="0024340C"/>
    <w:rsid w:val="00291B6F"/>
    <w:rsid w:val="00292329"/>
    <w:rsid w:val="00292C75"/>
    <w:rsid w:val="002973EF"/>
    <w:rsid w:val="002A06FF"/>
    <w:rsid w:val="002A5422"/>
    <w:rsid w:val="002B2928"/>
    <w:rsid w:val="002D6AC3"/>
    <w:rsid w:val="002E0EE4"/>
    <w:rsid w:val="002F4D24"/>
    <w:rsid w:val="003047A0"/>
    <w:rsid w:val="0032780B"/>
    <w:rsid w:val="003523D7"/>
    <w:rsid w:val="0035342B"/>
    <w:rsid w:val="00354E07"/>
    <w:rsid w:val="003A0340"/>
    <w:rsid w:val="003A39A2"/>
    <w:rsid w:val="003B495E"/>
    <w:rsid w:val="003B7C44"/>
    <w:rsid w:val="003C61FB"/>
    <w:rsid w:val="003D4A8E"/>
    <w:rsid w:val="003E1FC8"/>
    <w:rsid w:val="003E286D"/>
    <w:rsid w:val="003F6746"/>
    <w:rsid w:val="00404379"/>
    <w:rsid w:val="00407A0E"/>
    <w:rsid w:val="00411C15"/>
    <w:rsid w:val="00414770"/>
    <w:rsid w:val="0042118E"/>
    <w:rsid w:val="00454E45"/>
    <w:rsid w:val="0045658B"/>
    <w:rsid w:val="00472460"/>
    <w:rsid w:val="00495DA4"/>
    <w:rsid w:val="004C049A"/>
    <w:rsid w:val="004E3F2B"/>
    <w:rsid w:val="004E52C4"/>
    <w:rsid w:val="004F19A9"/>
    <w:rsid w:val="005038E9"/>
    <w:rsid w:val="005234A7"/>
    <w:rsid w:val="00527D2F"/>
    <w:rsid w:val="00541DCC"/>
    <w:rsid w:val="0054341F"/>
    <w:rsid w:val="00553577"/>
    <w:rsid w:val="00553E2F"/>
    <w:rsid w:val="00555C1E"/>
    <w:rsid w:val="005800D1"/>
    <w:rsid w:val="0058050D"/>
    <w:rsid w:val="00595DE2"/>
    <w:rsid w:val="005A2E71"/>
    <w:rsid w:val="005A2FC6"/>
    <w:rsid w:val="005C19BF"/>
    <w:rsid w:val="005C7669"/>
    <w:rsid w:val="005D75A4"/>
    <w:rsid w:val="005E324C"/>
    <w:rsid w:val="005E708D"/>
    <w:rsid w:val="00606251"/>
    <w:rsid w:val="0061114C"/>
    <w:rsid w:val="006116C9"/>
    <w:rsid w:val="00670474"/>
    <w:rsid w:val="00676604"/>
    <w:rsid w:val="006864CA"/>
    <w:rsid w:val="006A212A"/>
    <w:rsid w:val="006B7FF4"/>
    <w:rsid w:val="006C7727"/>
    <w:rsid w:val="006E18B7"/>
    <w:rsid w:val="006E3405"/>
    <w:rsid w:val="006F271D"/>
    <w:rsid w:val="006F3716"/>
    <w:rsid w:val="006F4949"/>
    <w:rsid w:val="00700D06"/>
    <w:rsid w:val="0071191A"/>
    <w:rsid w:val="00724C29"/>
    <w:rsid w:val="00731577"/>
    <w:rsid w:val="0078454D"/>
    <w:rsid w:val="00791E26"/>
    <w:rsid w:val="007927E3"/>
    <w:rsid w:val="007A67E4"/>
    <w:rsid w:val="007A7A59"/>
    <w:rsid w:val="007B0E26"/>
    <w:rsid w:val="007B2F5E"/>
    <w:rsid w:val="007D6451"/>
    <w:rsid w:val="007E013F"/>
    <w:rsid w:val="007E105B"/>
    <w:rsid w:val="007E12B0"/>
    <w:rsid w:val="007F72DB"/>
    <w:rsid w:val="00801729"/>
    <w:rsid w:val="0081796B"/>
    <w:rsid w:val="00825DB0"/>
    <w:rsid w:val="008267C6"/>
    <w:rsid w:val="008434A7"/>
    <w:rsid w:val="00847D10"/>
    <w:rsid w:val="008575CC"/>
    <w:rsid w:val="00870135"/>
    <w:rsid w:val="008811A0"/>
    <w:rsid w:val="008856E4"/>
    <w:rsid w:val="0089068B"/>
    <w:rsid w:val="008959CC"/>
    <w:rsid w:val="008A48EE"/>
    <w:rsid w:val="008A62AE"/>
    <w:rsid w:val="008E1CDC"/>
    <w:rsid w:val="00903C68"/>
    <w:rsid w:val="00906B57"/>
    <w:rsid w:val="00913B54"/>
    <w:rsid w:val="00931C77"/>
    <w:rsid w:val="00940632"/>
    <w:rsid w:val="00941FDC"/>
    <w:rsid w:val="00943EF7"/>
    <w:rsid w:val="00975976"/>
    <w:rsid w:val="00981873"/>
    <w:rsid w:val="009A7EB5"/>
    <w:rsid w:val="009C2AE6"/>
    <w:rsid w:val="009D498B"/>
    <w:rsid w:val="009D749E"/>
    <w:rsid w:val="009F0D62"/>
    <w:rsid w:val="009F29AE"/>
    <w:rsid w:val="009F7E47"/>
    <w:rsid w:val="00A24829"/>
    <w:rsid w:val="00A3016C"/>
    <w:rsid w:val="00A51C72"/>
    <w:rsid w:val="00A658CA"/>
    <w:rsid w:val="00A73425"/>
    <w:rsid w:val="00A81831"/>
    <w:rsid w:val="00A87726"/>
    <w:rsid w:val="00A90ED6"/>
    <w:rsid w:val="00AA2184"/>
    <w:rsid w:val="00AA607E"/>
    <w:rsid w:val="00AA73C1"/>
    <w:rsid w:val="00AC0C7E"/>
    <w:rsid w:val="00AF5990"/>
    <w:rsid w:val="00B2203C"/>
    <w:rsid w:val="00B43EA1"/>
    <w:rsid w:val="00B44D38"/>
    <w:rsid w:val="00B542D6"/>
    <w:rsid w:val="00B62372"/>
    <w:rsid w:val="00B65BD5"/>
    <w:rsid w:val="00B70464"/>
    <w:rsid w:val="00B770FF"/>
    <w:rsid w:val="00B81A2C"/>
    <w:rsid w:val="00B821AA"/>
    <w:rsid w:val="00BA062B"/>
    <w:rsid w:val="00BA0BE5"/>
    <w:rsid w:val="00BA49C8"/>
    <w:rsid w:val="00BB6CF9"/>
    <w:rsid w:val="00BC5026"/>
    <w:rsid w:val="00BD0244"/>
    <w:rsid w:val="00BF0E17"/>
    <w:rsid w:val="00C03919"/>
    <w:rsid w:val="00C07E02"/>
    <w:rsid w:val="00C11422"/>
    <w:rsid w:val="00C27889"/>
    <w:rsid w:val="00C3477D"/>
    <w:rsid w:val="00C40871"/>
    <w:rsid w:val="00C41814"/>
    <w:rsid w:val="00C50C3B"/>
    <w:rsid w:val="00C73C4C"/>
    <w:rsid w:val="00C84EE5"/>
    <w:rsid w:val="00CA0E0D"/>
    <w:rsid w:val="00CB4335"/>
    <w:rsid w:val="00CB74E5"/>
    <w:rsid w:val="00CD1771"/>
    <w:rsid w:val="00CF471A"/>
    <w:rsid w:val="00D0101C"/>
    <w:rsid w:val="00D028C8"/>
    <w:rsid w:val="00D0540A"/>
    <w:rsid w:val="00D1059F"/>
    <w:rsid w:val="00D23693"/>
    <w:rsid w:val="00D3641E"/>
    <w:rsid w:val="00D56AAE"/>
    <w:rsid w:val="00D56B33"/>
    <w:rsid w:val="00D66B56"/>
    <w:rsid w:val="00D8707F"/>
    <w:rsid w:val="00D93EDA"/>
    <w:rsid w:val="00DA4D4F"/>
    <w:rsid w:val="00DE3946"/>
    <w:rsid w:val="00E1289E"/>
    <w:rsid w:val="00E13DFF"/>
    <w:rsid w:val="00E266BD"/>
    <w:rsid w:val="00E34826"/>
    <w:rsid w:val="00E51F26"/>
    <w:rsid w:val="00E67CFC"/>
    <w:rsid w:val="00E84DC9"/>
    <w:rsid w:val="00E917F9"/>
    <w:rsid w:val="00EA0243"/>
    <w:rsid w:val="00EB4112"/>
    <w:rsid w:val="00ED46CF"/>
    <w:rsid w:val="00ED7AC6"/>
    <w:rsid w:val="00EE38D1"/>
    <w:rsid w:val="00EF0A2F"/>
    <w:rsid w:val="00EF474D"/>
    <w:rsid w:val="00F01D3A"/>
    <w:rsid w:val="00F044DB"/>
    <w:rsid w:val="00F12CE6"/>
    <w:rsid w:val="00F136EB"/>
    <w:rsid w:val="00F310FE"/>
    <w:rsid w:val="00F36DDB"/>
    <w:rsid w:val="00F3791D"/>
    <w:rsid w:val="00F420F9"/>
    <w:rsid w:val="00F42BEA"/>
    <w:rsid w:val="00F44A7E"/>
    <w:rsid w:val="00F46100"/>
    <w:rsid w:val="00F66E4B"/>
    <w:rsid w:val="00FA0FC7"/>
    <w:rsid w:val="00FA3A93"/>
    <w:rsid w:val="00FB3D3D"/>
    <w:rsid w:val="00FB4C79"/>
    <w:rsid w:val="00FB7D72"/>
    <w:rsid w:val="00FC22D6"/>
    <w:rsid w:val="00FD42AF"/>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F7"/>
  </w:style>
  <w:style w:type="paragraph" w:styleId="1">
    <w:name w:val="heading 1"/>
    <w:basedOn w:val="a"/>
    <w:next w:val="a"/>
    <w:link w:val="10"/>
    <w:uiPriority w:val="9"/>
    <w:qFormat/>
    <w:rsid w:val="00CD1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700D0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12A"/>
    <w:pPr>
      <w:ind w:left="720"/>
      <w:contextualSpacing/>
    </w:pPr>
  </w:style>
  <w:style w:type="table" w:styleId="a4">
    <w:name w:val="Table Grid"/>
    <w:basedOn w:val="a1"/>
    <w:uiPriority w:val="39"/>
    <w:rsid w:val="004C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700D06"/>
    <w:rPr>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00D06"/>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Обычный (веб) Знак"/>
    <w:link w:val="a6"/>
    <w:uiPriority w:val="99"/>
    <w:unhideWhenUsed/>
    <w:qFormat/>
    <w:rsid w:val="00700D0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700D06"/>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700D06"/>
    <w:pPr>
      <w:suppressAutoHyphens/>
      <w:spacing w:after="120" w:line="480" w:lineRule="auto"/>
      <w:ind w:left="283"/>
    </w:pPr>
    <w:rPr>
      <w:rFonts w:ascii="Calibri" w:eastAsia="Times New Roman" w:hAnsi="Calibri" w:cs="Times New Roman"/>
      <w:lang w:eastAsia="zh-CN"/>
    </w:rPr>
  </w:style>
  <w:style w:type="paragraph" w:customStyle="1" w:styleId="rvps2">
    <w:name w:val="rvps2"/>
    <w:uiPriority w:val="99"/>
    <w:qFormat/>
    <w:rsid w:val="00700D0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700D06"/>
  </w:style>
  <w:style w:type="character" w:customStyle="1" w:styleId="apple-tab-span">
    <w:name w:val="apple-tab-span"/>
    <w:basedOn w:val="a0"/>
    <w:rsid w:val="00700D06"/>
  </w:style>
  <w:style w:type="character" w:customStyle="1" w:styleId="30">
    <w:name w:val="Заголовок 3 Знак"/>
    <w:basedOn w:val="a0"/>
    <w:link w:val="3"/>
    <w:semiHidden/>
    <w:rsid w:val="00700D06"/>
    <w:rPr>
      <w:rFonts w:ascii="Arial" w:eastAsia="Times New Roman" w:hAnsi="Arial" w:cs="Times New Roman"/>
      <w:b/>
      <w:bCs/>
      <w:sz w:val="26"/>
      <w:szCs w:val="26"/>
      <w:lang w:eastAsia="ru-RU"/>
    </w:rPr>
  </w:style>
  <w:style w:type="paragraph" w:styleId="2">
    <w:name w:val="Body Text Indent 2"/>
    <w:basedOn w:val="a"/>
    <w:link w:val="20"/>
    <w:semiHidden/>
    <w:unhideWhenUsed/>
    <w:rsid w:val="00700D06"/>
    <w:pPr>
      <w:spacing w:after="120" w:line="480" w:lineRule="auto"/>
      <w:ind w:left="283"/>
    </w:pPr>
    <w:rPr>
      <w:rFonts w:ascii="Calibri" w:eastAsia="Times New Roman" w:hAnsi="Calibri" w:cs="Calibri"/>
      <w:lang w:eastAsia="uk-UA"/>
    </w:rPr>
  </w:style>
  <w:style w:type="character" w:customStyle="1" w:styleId="20">
    <w:name w:val="Основний текст з відступом 2 Знак"/>
    <w:basedOn w:val="a0"/>
    <w:link w:val="2"/>
    <w:semiHidden/>
    <w:rsid w:val="00700D06"/>
    <w:rPr>
      <w:rFonts w:ascii="Calibri" w:eastAsia="Times New Roman" w:hAnsi="Calibri" w:cs="Calibri"/>
      <w:lang w:eastAsia="uk-UA"/>
    </w:rPr>
  </w:style>
  <w:style w:type="paragraph" w:styleId="a8">
    <w:name w:val="Balloon Text"/>
    <w:basedOn w:val="a"/>
    <w:link w:val="a9"/>
    <w:uiPriority w:val="99"/>
    <w:semiHidden/>
    <w:unhideWhenUsed/>
    <w:rsid w:val="0097597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75976"/>
    <w:rPr>
      <w:rFonts w:ascii="Segoe UI" w:hAnsi="Segoe UI" w:cs="Segoe UI"/>
      <w:sz w:val="18"/>
      <w:szCs w:val="18"/>
    </w:rPr>
  </w:style>
  <w:style w:type="character" w:customStyle="1" w:styleId="10">
    <w:name w:val="Заголовок 1 Знак"/>
    <w:basedOn w:val="a0"/>
    <w:link w:val="1"/>
    <w:uiPriority w:val="9"/>
    <w:rsid w:val="00CD1771"/>
    <w:rPr>
      <w:rFonts w:asciiTheme="majorHAnsi" w:eastAsiaTheme="majorEastAsia" w:hAnsiTheme="majorHAnsi" w:cstheme="majorBidi"/>
      <w:color w:val="2E74B5" w:themeColor="accent1" w:themeShade="BF"/>
      <w:sz w:val="32"/>
      <w:szCs w:val="32"/>
    </w:rPr>
  </w:style>
  <w:style w:type="paragraph" w:customStyle="1" w:styleId="12">
    <w:name w:val="1"/>
    <w:basedOn w:val="a"/>
    <w:next w:val="a7"/>
    <w:rsid w:val="00CD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D1771"/>
    <w:pPr>
      <w:spacing w:after="0" w:line="240" w:lineRule="auto"/>
    </w:pPr>
    <w:rPr>
      <w:rFonts w:ascii="Calibri" w:eastAsia="Calibri" w:hAnsi="Calibri" w:cs="Times New Roman"/>
      <w:lang w:val="en-US"/>
    </w:rPr>
  </w:style>
  <w:style w:type="paragraph" w:styleId="ab">
    <w:name w:val="Body Text"/>
    <w:basedOn w:val="a"/>
    <w:link w:val="ac"/>
    <w:uiPriority w:val="99"/>
    <w:semiHidden/>
    <w:unhideWhenUsed/>
    <w:rsid w:val="002A06FF"/>
    <w:pPr>
      <w:spacing w:after="120"/>
    </w:pPr>
  </w:style>
  <w:style w:type="character" w:customStyle="1" w:styleId="ac">
    <w:name w:val="Основний текст Знак"/>
    <w:basedOn w:val="a0"/>
    <w:link w:val="ab"/>
    <w:uiPriority w:val="99"/>
    <w:semiHidden/>
    <w:rsid w:val="002A06FF"/>
  </w:style>
  <w:style w:type="paragraph" w:customStyle="1" w:styleId="ad">
    <w:name w:val="Содержимое таблицы"/>
    <w:basedOn w:val="a"/>
    <w:rsid w:val="00AA2184"/>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F7"/>
  </w:style>
  <w:style w:type="paragraph" w:styleId="1">
    <w:name w:val="heading 1"/>
    <w:basedOn w:val="a"/>
    <w:next w:val="a"/>
    <w:link w:val="10"/>
    <w:uiPriority w:val="9"/>
    <w:qFormat/>
    <w:rsid w:val="00CD1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700D0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12A"/>
    <w:pPr>
      <w:ind w:left="720"/>
      <w:contextualSpacing/>
    </w:pPr>
  </w:style>
  <w:style w:type="table" w:styleId="a4">
    <w:name w:val="Table Grid"/>
    <w:basedOn w:val="a1"/>
    <w:uiPriority w:val="39"/>
    <w:rsid w:val="004C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700D06"/>
    <w:rPr>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00D06"/>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Обычный (веб) Знак"/>
    <w:link w:val="a6"/>
    <w:uiPriority w:val="99"/>
    <w:unhideWhenUsed/>
    <w:qFormat/>
    <w:rsid w:val="00700D0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700D06"/>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700D06"/>
    <w:pPr>
      <w:suppressAutoHyphens/>
      <w:spacing w:after="120" w:line="480" w:lineRule="auto"/>
      <w:ind w:left="283"/>
    </w:pPr>
    <w:rPr>
      <w:rFonts w:ascii="Calibri" w:eastAsia="Times New Roman" w:hAnsi="Calibri" w:cs="Times New Roman"/>
      <w:lang w:eastAsia="zh-CN"/>
    </w:rPr>
  </w:style>
  <w:style w:type="paragraph" w:customStyle="1" w:styleId="rvps2">
    <w:name w:val="rvps2"/>
    <w:uiPriority w:val="99"/>
    <w:qFormat/>
    <w:rsid w:val="00700D0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700D06"/>
  </w:style>
  <w:style w:type="character" w:customStyle="1" w:styleId="apple-tab-span">
    <w:name w:val="apple-tab-span"/>
    <w:basedOn w:val="a0"/>
    <w:rsid w:val="00700D06"/>
  </w:style>
  <w:style w:type="character" w:customStyle="1" w:styleId="30">
    <w:name w:val="Заголовок 3 Знак"/>
    <w:basedOn w:val="a0"/>
    <w:link w:val="3"/>
    <w:semiHidden/>
    <w:rsid w:val="00700D06"/>
    <w:rPr>
      <w:rFonts w:ascii="Arial" w:eastAsia="Times New Roman" w:hAnsi="Arial" w:cs="Times New Roman"/>
      <w:b/>
      <w:bCs/>
      <w:sz w:val="26"/>
      <w:szCs w:val="26"/>
      <w:lang w:eastAsia="ru-RU"/>
    </w:rPr>
  </w:style>
  <w:style w:type="paragraph" w:styleId="2">
    <w:name w:val="Body Text Indent 2"/>
    <w:basedOn w:val="a"/>
    <w:link w:val="20"/>
    <w:semiHidden/>
    <w:unhideWhenUsed/>
    <w:rsid w:val="00700D06"/>
    <w:pPr>
      <w:spacing w:after="120" w:line="480" w:lineRule="auto"/>
      <w:ind w:left="283"/>
    </w:pPr>
    <w:rPr>
      <w:rFonts w:ascii="Calibri" w:eastAsia="Times New Roman" w:hAnsi="Calibri" w:cs="Calibri"/>
      <w:lang w:eastAsia="uk-UA"/>
    </w:rPr>
  </w:style>
  <w:style w:type="character" w:customStyle="1" w:styleId="20">
    <w:name w:val="Основний текст з відступом 2 Знак"/>
    <w:basedOn w:val="a0"/>
    <w:link w:val="2"/>
    <w:semiHidden/>
    <w:rsid w:val="00700D06"/>
    <w:rPr>
      <w:rFonts w:ascii="Calibri" w:eastAsia="Times New Roman" w:hAnsi="Calibri" w:cs="Calibri"/>
      <w:lang w:eastAsia="uk-UA"/>
    </w:rPr>
  </w:style>
  <w:style w:type="paragraph" w:styleId="a8">
    <w:name w:val="Balloon Text"/>
    <w:basedOn w:val="a"/>
    <w:link w:val="a9"/>
    <w:uiPriority w:val="99"/>
    <w:semiHidden/>
    <w:unhideWhenUsed/>
    <w:rsid w:val="0097597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75976"/>
    <w:rPr>
      <w:rFonts w:ascii="Segoe UI" w:hAnsi="Segoe UI" w:cs="Segoe UI"/>
      <w:sz w:val="18"/>
      <w:szCs w:val="18"/>
    </w:rPr>
  </w:style>
  <w:style w:type="character" w:customStyle="1" w:styleId="10">
    <w:name w:val="Заголовок 1 Знак"/>
    <w:basedOn w:val="a0"/>
    <w:link w:val="1"/>
    <w:uiPriority w:val="9"/>
    <w:rsid w:val="00CD1771"/>
    <w:rPr>
      <w:rFonts w:asciiTheme="majorHAnsi" w:eastAsiaTheme="majorEastAsia" w:hAnsiTheme="majorHAnsi" w:cstheme="majorBidi"/>
      <w:color w:val="2E74B5" w:themeColor="accent1" w:themeShade="BF"/>
      <w:sz w:val="32"/>
      <w:szCs w:val="32"/>
    </w:rPr>
  </w:style>
  <w:style w:type="paragraph" w:customStyle="1" w:styleId="12">
    <w:name w:val="1"/>
    <w:basedOn w:val="a"/>
    <w:next w:val="a7"/>
    <w:rsid w:val="00CD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D1771"/>
    <w:pPr>
      <w:spacing w:after="0" w:line="240" w:lineRule="auto"/>
    </w:pPr>
    <w:rPr>
      <w:rFonts w:ascii="Calibri" w:eastAsia="Calibri" w:hAnsi="Calibri" w:cs="Times New Roman"/>
      <w:lang w:val="en-US"/>
    </w:rPr>
  </w:style>
  <w:style w:type="paragraph" w:styleId="ab">
    <w:name w:val="Body Text"/>
    <w:basedOn w:val="a"/>
    <w:link w:val="ac"/>
    <w:uiPriority w:val="99"/>
    <w:semiHidden/>
    <w:unhideWhenUsed/>
    <w:rsid w:val="002A06FF"/>
    <w:pPr>
      <w:spacing w:after="120"/>
    </w:pPr>
  </w:style>
  <w:style w:type="character" w:customStyle="1" w:styleId="ac">
    <w:name w:val="Основний текст Знак"/>
    <w:basedOn w:val="a0"/>
    <w:link w:val="ab"/>
    <w:uiPriority w:val="99"/>
    <w:semiHidden/>
    <w:rsid w:val="002A06FF"/>
  </w:style>
  <w:style w:type="paragraph" w:customStyle="1" w:styleId="ad">
    <w:name w:val="Содержимое таблицы"/>
    <w:basedOn w:val="a"/>
    <w:rsid w:val="00AA2184"/>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15FF-BE21-4032-A477-02642F34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52</Pages>
  <Words>53748</Words>
  <Characters>30637</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New Org</Company>
  <LinksUpToDate>false</LinksUpToDate>
  <CharactersWithSpaces>84217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147</cp:revision>
  <cp:lastPrinted>2022-11-07T12:31:00Z</cp:lastPrinted>
  <dcterms:created xsi:type="dcterms:W3CDTF">2021-01-05T07:11:00Z</dcterms:created>
  <dcterms:modified xsi:type="dcterms:W3CDTF">2022-11-07T13:49:00Z</dcterms:modified>
</cp:coreProperties>
</file>