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90" w:rsidRDefault="00320ED9" w:rsidP="00482A90">
      <w:pPr>
        <w:ind w:left="320"/>
        <w:jc w:val="center"/>
        <w:rPr>
          <w:b/>
          <w:lang w:eastAsia="ru-RU"/>
        </w:rPr>
      </w:pPr>
      <w:r w:rsidRPr="00320ED9">
        <w:rPr>
          <w:b/>
          <w:lang w:eastAsia="ru-RU"/>
        </w:rPr>
        <w:t>Відділ культури, туризму, молоді та спорту</w:t>
      </w:r>
    </w:p>
    <w:p w:rsidR="000174AE" w:rsidRPr="00320ED9" w:rsidRDefault="00320ED9" w:rsidP="00482A90">
      <w:pPr>
        <w:ind w:left="320"/>
        <w:jc w:val="center"/>
        <w:rPr>
          <w:b/>
          <w:lang w:eastAsia="ru-RU"/>
        </w:rPr>
      </w:pPr>
      <w:r w:rsidRPr="00320ED9">
        <w:rPr>
          <w:b/>
          <w:lang w:eastAsia="ru-RU"/>
        </w:rPr>
        <w:t>Яворівської міської ради Львівської області</w:t>
      </w:r>
    </w:p>
    <w:p w:rsidR="00320ED9" w:rsidRDefault="00320ED9" w:rsidP="000174AE">
      <w:pPr>
        <w:jc w:val="center"/>
        <w:rPr>
          <w:b/>
          <w:lang w:eastAsia="ru-RU"/>
        </w:rPr>
      </w:pPr>
      <w:r>
        <w:rPr>
          <w:b/>
          <w:lang w:eastAsia="ru-RU"/>
        </w:rPr>
        <w:t xml:space="preserve">                                                                                                                               </w:t>
      </w:r>
    </w:p>
    <w:p w:rsidR="000174AE" w:rsidRDefault="00320ED9" w:rsidP="00320ED9">
      <w:pPr>
        <w:jc w:val="right"/>
        <w:rPr>
          <w:b/>
          <w:lang w:eastAsia="ru-RU"/>
        </w:rPr>
      </w:pPr>
      <w:r>
        <w:rPr>
          <w:b/>
          <w:lang w:eastAsia="ru-RU"/>
        </w:rPr>
        <w:t>ЗАТВЕРДЖЕНО</w:t>
      </w:r>
    </w:p>
    <w:p w:rsidR="00320ED9" w:rsidRDefault="00320ED9" w:rsidP="00320ED9">
      <w:pPr>
        <w:jc w:val="right"/>
        <w:rPr>
          <w:b/>
          <w:lang w:eastAsia="ru-RU"/>
        </w:rPr>
      </w:pPr>
      <w:r>
        <w:rPr>
          <w:b/>
          <w:lang w:eastAsia="ru-RU"/>
        </w:rPr>
        <w:t xml:space="preserve">Рішенням уповноваженої особи </w:t>
      </w:r>
    </w:p>
    <w:p w:rsidR="00320ED9" w:rsidRPr="000174AE" w:rsidRDefault="00FF62D4" w:rsidP="00320ED9">
      <w:pPr>
        <w:jc w:val="right"/>
        <w:rPr>
          <w:b/>
          <w:lang w:eastAsia="ru-RU"/>
        </w:rPr>
      </w:pPr>
      <w:r>
        <w:rPr>
          <w:b/>
          <w:lang w:eastAsia="ru-RU"/>
        </w:rPr>
        <w:t xml:space="preserve">від </w:t>
      </w:r>
      <w:r w:rsidR="00A07A8A">
        <w:rPr>
          <w:b/>
          <w:lang w:eastAsia="ru-RU"/>
        </w:rPr>
        <w:t>22</w:t>
      </w:r>
      <w:r w:rsidR="00474382">
        <w:rPr>
          <w:b/>
          <w:lang w:eastAsia="ru-RU"/>
        </w:rPr>
        <w:t>.08</w:t>
      </w:r>
      <w:r>
        <w:rPr>
          <w:b/>
          <w:lang w:eastAsia="ru-RU"/>
        </w:rPr>
        <w:t>.2022</w:t>
      </w:r>
      <w:r w:rsidR="00320ED9">
        <w:rPr>
          <w:b/>
          <w:lang w:eastAsia="ru-RU"/>
        </w:rPr>
        <w:t>р.</w:t>
      </w:r>
    </w:p>
    <w:p w:rsidR="00320ED9" w:rsidRDefault="00320ED9" w:rsidP="00320ED9">
      <w:pPr>
        <w:jc w:val="center"/>
        <w:rPr>
          <w:b/>
        </w:rPr>
      </w:pPr>
    </w:p>
    <w:p w:rsidR="00320ED9" w:rsidRPr="003642B6" w:rsidRDefault="00320ED9" w:rsidP="00320ED9">
      <w:pPr>
        <w:jc w:val="center"/>
        <w:rPr>
          <w:b/>
        </w:rPr>
      </w:pPr>
      <w:r w:rsidRPr="001C480E">
        <w:rPr>
          <w:b/>
        </w:rPr>
        <w:t>ОГОЛОШЕННЯ</w:t>
      </w:r>
    </w:p>
    <w:p w:rsidR="00970B0A" w:rsidRDefault="00320ED9" w:rsidP="00970B0A">
      <w:pPr>
        <w:jc w:val="center"/>
        <w:rPr>
          <w:b/>
        </w:rPr>
      </w:pPr>
      <w:r w:rsidRPr="001C480E">
        <w:rPr>
          <w:b/>
        </w:rPr>
        <w:t xml:space="preserve">про проведення спрощеної закупівлі </w:t>
      </w:r>
      <w:r w:rsidR="00A62D11">
        <w:rPr>
          <w:b/>
        </w:rPr>
        <w:t>за предметом</w:t>
      </w:r>
    </w:p>
    <w:p w:rsidR="00970B0A" w:rsidRPr="005778E6" w:rsidRDefault="00970B0A" w:rsidP="00970B0A">
      <w:pPr>
        <w:rPr>
          <w:b/>
        </w:rPr>
      </w:pPr>
      <w:r>
        <w:rPr>
          <w:b/>
        </w:rPr>
        <w:t xml:space="preserve">         </w:t>
      </w:r>
      <w:r w:rsidRPr="005778E6">
        <w:rPr>
          <w:b/>
        </w:rPr>
        <w:t xml:space="preserve">1. Замовник: </w:t>
      </w:r>
    </w:p>
    <w:p w:rsidR="00970B0A" w:rsidRPr="00D53FFE" w:rsidRDefault="00970B0A" w:rsidP="00970B0A">
      <w:r>
        <w:t xml:space="preserve">         </w:t>
      </w:r>
      <w:r w:rsidRPr="00D53FFE">
        <w:t>1.1</w:t>
      </w:r>
      <w:r w:rsidRPr="00970B0A">
        <w:rPr>
          <w:b/>
        </w:rPr>
        <w:t>. Найменування:</w:t>
      </w:r>
      <w:r w:rsidRPr="00D53FFE">
        <w:t xml:space="preserve"> </w:t>
      </w:r>
      <w:r>
        <w:t>Відділ культури, туризму, молоді та спорту Яворівської міської ради Львівської області</w:t>
      </w:r>
      <w:r w:rsidRPr="00D53FFE">
        <w:t xml:space="preserve"> </w:t>
      </w:r>
    </w:p>
    <w:p w:rsidR="00970B0A" w:rsidRPr="001C480E" w:rsidRDefault="00970B0A" w:rsidP="00970B0A">
      <w:r>
        <w:t xml:space="preserve">         </w:t>
      </w:r>
      <w:r w:rsidRPr="00597970">
        <w:t xml:space="preserve">1.2. </w:t>
      </w:r>
      <w:r w:rsidRPr="00970B0A">
        <w:rPr>
          <w:b/>
        </w:rPr>
        <w:t>Код за ЄДРПОУ</w:t>
      </w:r>
      <w:r w:rsidRPr="00597970">
        <w:t xml:space="preserve">: </w:t>
      </w:r>
      <w:r>
        <w:t>43983783</w:t>
      </w:r>
    </w:p>
    <w:p w:rsidR="00970B0A" w:rsidRPr="001C480E" w:rsidRDefault="00970B0A" w:rsidP="00970B0A">
      <w:r>
        <w:t xml:space="preserve">         </w:t>
      </w:r>
      <w:r w:rsidRPr="00597970">
        <w:t xml:space="preserve">1.3. </w:t>
      </w:r>
      <w:r w:rsidRPr="00970B0A">
        <w:rPr>
          <w:b/>
        </w:rPr>
        <w:t>Місцезнаходження</w:t>
      </w:r>
      <w:r w:rsidRPr="00597970">
        <w:t xml:space="preserve">: вул. </w:t>
      </w:r>
      <w:r>
        <w:t>Івана Франка</w:t>
      </w:r>
      <w:r w:rsidRPr="00597970">
        <w:t xml:space="preserve">, </w:t>
      </w:r>
      <w:r>
        <w:t>10</w:t>
      </w:r>
      <w:r w:rsidRPr="00597970">
        <w:t xml:space="preserve">, м. </w:t>
      </w:r>
      <w:r>
        <w:t>Яворів</w:t>
      </w:r>
      <w:r w:rsidRPr="00597970">
        <w:t>,</w:t>
      </w:r>
      <w:r>
        <w:t xml:space="preserve"> Львівська </w:t>
      </w:r>
      <w:r w:rsidRPr="00597970">
        <w:t xml:space="preserve"> </w:t>
      </w:r>
      <w:r>
        <w:t>обл., 81000.</w:t>
      </w:r>
    </w:p>
    <w:p w:rsidR="00970B0A" w:rsidRDefault="00970B0A" w:rsidP="00970B0A">
      <w:pPr>
        <w:rPr>
          <w:b/>
        </w:rPr>
      </w:pPr>
      <w:r>
        <w:t xml:space="preserve">         </w:t>
      </w:r>
      <w:r w:rsidRPr="00D53FFE">
        <w:t xml:space="preserve">1.4. </w:t>
      </w:r>
      <w:r w:rsidRPr="00970B0A">
        <w:rPr>
          <w:b/>
        </w:rPr>
        <w:t>Категорія Замовника</w:t>
      </w:r>
      <w:r w:rsidRPr="00D53FFE">
        <w:rPr>
          <w:b/>
        </w:rPr>
        <w:t xml:space="preserve">: </w:t>
      </w:r>
      <w:r w:rsidRPr="00D53FFE">
        <w:rPr>
          <w:rStyle w:val="afc"/>
          <w:b w:val="0"/>
        </w:rPr>
        <w:t>підприємства, установи, організації, зазначені у п. 3 ч. 1 ст. 2 ЗУ "Про публічні закупівлі"</w:t>
      </w:r>
      <w:r w:rsidRPr="00D53FFE">
        <w:rPr>
          <w:b/>
        </w:rPr>
        <w:t xml:space="preserve"> </w:t>
      </w:r>
    </w:p>
    <w:p w:rsidR="00E87AD6" w:rsidRPr="00970B0A" w:rsidRDefault="00970B0A" w:rsidP="00970B0A">
      <w:pPr>
        <w:rPr>
          <w:b/>
        </w:rPr>
      </w:pPr>
      <w:r>
        <w:t xml:space="preserve">         </w:t>
      </w:r>
      <w:r w:rsidRPr="00FD1443">
        <w:t xml:space="preserve">1.5. </w:t>
      </w:r>
      <w:r w:rsidRPr="000B250C">
        <w:rPr>
          <w:b/>
        </w:rPr>
        <w:t>Уповноважена особа Замовника</w:t>
      </w:r>
      <w:r w:rsidRPr="00FD1443">
        <w:t xml:space="preserve">: </w:t>
      </w:r>
      <w:proofErr w:type="spellStart"/>
      <w:r w:rsidRPr="00FD1443">
        <w:t>Харамбура</w:t>
      </w:r>
      <w:proofErr w:type="spellEnd"/>
      <w:r w:rsidRPr="00FD1443">
        <w:t xml:space="preserve"> Людмил</w:t>
      </w:r>
      <w:r w:rsidR="0014524A">
        <w:t xml:space="preserve">а Зіновіївна, тел. </w:t>
      </w:r>
      <w:r w:rsidR="0014524A" w:rsidRPr="00A07A8A">
        <w:rPr>
          <w:b/>
        </w:rPr>
        <w:t>+380971731502</w:t>
      </w:r>
      <w:r w:rsidRPr="00FD1443">
        <w:t>, e-</w:t>
      </w:r>
      <w:proofErr w:type="spellStart"/>
      <w:r w:rsidRPr="00FD1443">
        <w:t>mail</w:t>
      </w:r>
      <w:proofErr w:type="spellEnd"/>
      <w:r w:rsidRPr="00FD1443">
        <w:t xml:space="preserve">: </w:t>
      </w:r>
      <w:proofErr w:type="spellStart"/>
      <w:r>
        <w:rPr>
          <w:bCs/>
          <w:lang w:val="en-US"/>
        </w:rPr>
        <w:t>vk</w:t>
      </w:r>
      <w:proofErr w:type="spellEnd"/>
      <w:r w:rsidRPr="00074C8A">
        <w:rPr>
          <w:bCs/>
        </w:rPr>
        <w:t>.</w:t>
      </w:r>
      <w:proofErr w:type="spellStart"/>
      <w:r>
        <w:rPr>
          <w:bCs/>
          <w:lang w:val="en-US"/>
        </w:rPr>
        <w:t>yavoriv</w:t>
      </w:r>
      <w:proofErr w:type="spellEnd"/>
      <w:r w:rsidRPr="00FD1443">
        <w:rPr>
          <w:bCs/>
        </w:rPr>
        <w:t>@ukr.net</w:t>
      </w:r>
    </w:p>
    <w:p w:rsidR="00E87AD6" w:rsidRPr="00A5730A" w:rsidRDefault="00E87AD6" w:rsidP="00E87AD6">
      <w:pPr>
        <w:tabs>
          <w:tab w:val="left" w:pos="142"/>
          <w:tab w:val="left" w:pos="567"/>
          <w:tab w:val="left" w:pos="1134"/>
        </w:tabs>
        <w:ind w:firstLine="567"/>
        <w:jc w:val="both"/>
      </w:pPr>
      <w:r w:rsidRPr="00A5730A">
        <w:rPr>
          <w:b/>
        </w:rPr>
        <w:t>2.</w:t>
      </w:r>
      <w:r>
        <w:rPr>
          <w:b/>
        </w:rPr>
        <w:t xml:space="preserve"> </w:t>
      </w:r>
      <w:r w:rsidRPr="00A5730A">
        <w:rPr>
          <w:b/>
        </w:rPr>
        <w:t>Інформація про предмет закупівлі :</w:t>
      </w:r>
    </w:p>
    <w:p w:rsidR="00E87AD6" w:rsidRPr="00CE66C6" w:rsidRDefault="00E87AD6" w:rsidP="00E87AD6">
      <w:pPr>
        <w:ind w:firstLine="567"/>
        <w:jc w:val="both"/>
        <w:rPr>
          <w:rStyle w:val="qaclassifierdescrprimary"/>
          <w:bCs/>
        </w:rPr>
      </w:pPr>
      <w:r w:rsidRPr="00CE66C6">
        <w:rPr>
          <w:rFonts w:eastAsia="Calibri"/>
          <w:b/>
          <w:color w:val="000000"/>
          <w:shd w:val="clear" w:color="auto" w:fill="FFFFFF"/>
        </w:rPr>
        <w:t>Назва предмета закупівлі із зазначенням коду за Єдиним закупівельним словником</w:t>
      </w:r>
      <w:r w:rsidRPr="00CE66C6">
        <w:rPr>
          <w:rFonts w:eastAsia="Calibri"/>
          <w:b/>
          <w:lang w:eastAsia="ru-RU"/>
        </w:rPr>
        <w:t>:</w:t>
      </w:r>
      <w:r w:rsidRPr="00CE66C6">
        <w:rPr>
          <w:b/>
        </w:rPr>
        <w:t xml:space="preserve"> </w:t>
      </w:r>
      <w:r w:rsidR="00C95207">
        <w:rPr>
          <w:spacing w:val="-2"/>
          <w:sz w:val="26"/>
          <w:szCs w:val="26"/>
        </w:rPr>
        <w:t xml:space="preserve">Бензин  </w:t>
      </w:r>
      <w:r w:rsidR="00AA5DCB">
        <w:rPr>
          <w:spacing w:val="-2"/>
          <w:sz w:val="26"/>
          <w:szCs w:val="26"/>
        </w:rPr>
        <w:t>А-95(в талонах)</w:t>
      </w:r>
      <w:r w:rsidR="00D066D8">
        <w:rPr>
          <w:spacing w:val="-2"/>
          <w:sz w:val="26"/>
          <w:szCs w:val="26"/>
        </w:rPr>
        <w:t xml:space="preserve">, </w:t>
      </w:r>
      <w:r w:rsidRPr="00CE66C6">
        <w:rPr>
          <w:iCs/>
          <w:lang w:val="ru-RU" w:eastAsia="zh-CN"/>
        </w:rPr>
        <w:t xml:space="preserve"> </w:t>
      </w:r>
      <w:r>
        <w:rPr>
          <w:iCs/>
          <w:lang w:val="ru-RU" w:eastAsia="zh-CN"/>
        </w:rPr>
        <w:t xml:space="preserve">код </w:t>
      </w:r>
      <w:proofErr w:type="spellStart"/>
      <w:r w:rsidRPr="00CE66C6">
        <w:t>ДК</w:t>
      </w:r>
      <w:proofErr w:type="spellEnd"/>
      <w:r w:rsidRPr="00CE66C6">
        <w:t xml:space="preserve"> 021:2015 </w:t>
      </w:r>
      <w:r w:rsidR="00970B0A">
        <w:t>–</w:t>
      </w:r>
      <w:r w:rsidRPr="00CE66C6">
        <w:t xml:space="preserve"> </w:t>
      </w:r>
      <w:r w:rsidR="00FD4F89">
        <w:rPr>
          <w:rStyle w:val="qaclassifierdescrcode"/>
          <w:bdr w:val="none" w:sz="0" w:space="0" w:color="auto" w:frame="1"/>
          <w:lang w:val="ru-RU"/>
        </w:rPr>
        <w:t>09130000-9</w:t>
      </w:r>
      <w:r w:rsidRPr="00CE66C6">
        <w:rPr>
          <w:rStyle w:val="qaclassifierdescrcode"/>
          <w:bdr w:val="none" w:sz="0" w:space="0" w:color="auto" w:frame="1"/>
          <w:lang w:val="ru-RU"/>
        </w:rPr>
        <w:t xml:space="preserve"> </w:t>
      </w:r>
      <w:r w:rsidR="00970B0A">
        <w:rPr>
          <w:rStyle w:val="qaclassifierdescrcode"/>
          <w:bdr w:val="none" w:sz="0" w:space="0" w:color="auto" w:frame="1"/>
          <w:lang w:val="ru-RU"/>
        </w:rPr>
        <w:t>–</w:t>
      </w:r>
      <w:r w:rsidRPr="00CE66C6">
        <w:t> </w:t>
      </w:r>
      <w:r w:rsidR="00AA5DCB">
        <w:t xml:space="preserve"> Нафта і дистиляти</w:t>
      </w:r>
      <w:r w:rsidRPr="00CE66C6">
        <w:rPr>
          <w:bCs/>
          <w:iCs/>
        </w:rPr>
        <w:t>.</w:t>
      </w:r>
    </w:p>
    <w:p w:rsidR="00E87AD6" w:rsidRPr="00F60178" w:rsidRDefault="00E87AD6" w:rsidP="00E87AD6">
      <w:pPr>
        <w:autoSpaceDE w:val="0"/>
        <w:autoSpaceDN w:val="0"/>
        <w:adjustRightInd w:val="0"/>
        <w:ind w:firstLine="567"/>
        <w:jc w:val="both"/>
      </w:pPr>
      <w:r>
        <w:rPr>
          <w:b/>
        </w:rPr>
        <w:t>3. </w:t>
      </w:r>
      <w:r w:rsidRPr="00D21913">
        <w:rPr>
          <w:b/>
          <w:bCs/>
          <w:lang w:eastAsia="ru-RU"/>
        </w:rPr>
        <w:t>Інформація про т</w:t>
      </w:r>
      <w:r>
        <w:rPr>
          <w:b/>
          <w:bCs/>
          <w:lang w:eastAsia="ru-RU"/>
        </w:rPr>
        <w:t>е</w:t>
      </w:r>
      <w:r w:rsidRPr="00D21913">
        <w:rPr>
          <w:b/>
          <w:bCs/>
          <w:lang w:eastAsia="ru-RU"/>
        </w:rPr>
        <w:t xml:space="preserve">хнічні, якісні та </w:t>
      </w:r>
      <w:r>
        <w:rPr>
          <w:b/>
          <w:bCs/>
          <w:lang w:eastAsia="ru-RU"/>
        </w:rPr>
        <w:t>інші</w:t>
      </w:r>
      <w:r w:rsidRPr="00D21913">
        <w:rPr>
          <w:b/>
          <w:bCs/>
          <w:lang w:eastAsia="ru-RU"/>
        </w:rPr>
        <w:t xml:space="preserve"> х</w:t>
      </w:r>
      <w:r>
        <w:rPr>
          <w:b/>
          <w:bCs/>
          <w:lang w:eastAsia="ru-RU"/>
        </w:rPr>
        <w:t>арактери</w:t>
      </w:r>
      <w:r w:rsidRPr="00D21913">
        <w:rPr>
          <w:b/>
          <w:bCs/>
          <w:lang w:eastAsia="ru-RU"/>
        </w:rPr>
        <w:t xml:space="preserve">стики предмета закупівлі:  </w:t>
      </w:r>
      <w:r w:rsidR="00970B0A">
        <w:t>згідно</w:t>
      </w:r>
      <w:r w:rsidRPr="006A5564">
        <w:t xml:space="preserve"> </w:t>
      </w:r>
      <w:r w:rsidRPr="00F60178">
        <w:t>Додатку 2.</w:t>
      </w:r>
    </w:p>
    <w:p w:rsidR="00E87AD6" w:rsidRPr="00D21913" w:rsidRDefault="00E87AD6" w:rsidP="00E87AD6">
      <w:pPr>
        <w:tabs>
          <w:tab w:val="left" w:pos="851"/>
        </w:tabs>
        <w:ind w:firstLine="567"/>
        <w:jc w:val="both"/>
        <w:rPr>
          <w:b/>
        </w:rPr>
      </w:pPr>
      <w:r w:rsidRPr="00CE66C6">
        <w:rPr>
          <w:b/>
          <w:bCs/>
        </w:rPr>
        <w:t>4</w:t>
      </w:r>
      <w:r>
        <w:rPr>
          <w:bCs/>
        </w:rPr>
        <w:t>. </w:t>
      </w:r>
      <w:r w:rsidRPr="00D21913">
        <w:rPr>
          <w:b/>
        </w:rPr>
        <w:t>Кількість та місце поставки товарів або обсяг і місце виконання робіт чи надання послуг:</w:t>
      </w:r>
    </w:p>
    <w:p w:rsidR="00E87AD6" w:rsidRPr="009F6543" w:rsidRDefault="00E87AD6" w:rsidP="00E87AD6">
      <w:pPr>
        <w:tabs>
          <w:tab w:val="left" w:pos="993"/>
        </w:tabs>
        <w:ind w:firstLine="567"/>
        <w:jc w:val="both"/>
        <w:rPr>
          <w:b/>
          <w:lang w:eastAsia="ru-RU"/>
        </w:rPr>
      </w:pPr>
      <w:r w:rsidRPr="00D21913">
        <w:rPr>
          <w:lang w:eastAsia="ru-RU"/>
        </w:rPr>
        <w:t>4.1</w:t>
      </w:r>
      <w:r>
        <w:rPr>
          <w:lang w:eastAsia="ru-RU"/>
        </w:rPr>
        <w:t>.</w:t>
      </w:r>
      <w:r w:rsidRPr="00D21913">
        <w:rPr>
          <w:lang w:eastAsia="ru-RU"/>
        </w:rPr>
        <w:t xml:space="preserve"> </w:t>
      </w:r>
      <w:r w:rsidRPr="00D21913">
        <w:rPr>
          <w:b/>
          <w:lang w:eastAsia="ru-RU"/>
        </w:rPr>
        <w:t>Кількість товарів або обсяг виконання робіт чи надання послуг</w:t>
      </w:r>
      <w:r w:rsidRPr="00027989">
        <w:rPr>
          <w:b/>
          <w:lang w:eastAsia="ru-RU"/>
        </w:rPr>
        <w:t>:</w:t>
      </w:r>
      <w:r w:rsidR="00FD4F89">
        <w:rPr>
          <w:b/>
          <w:lang w:eastAsia="ru-RU"/>
        </w:rPr>
        <w:t xml:space="preserve"> </w:t>
      </w:r>
      <w:r w:rsidR="00C95207" w:rsidRPr="009F6543">
        <w:rPr>
          <w:lang w:eastAsia="ru-RU"/>
        </w:rPr>
        <w:t>1600</w:t>
      </w:r>
      <w:r w:rsidR="00FD4F89" w:rsidRPr="009F6543">
        <w:rPr>
          <w:lang w:eastAsia="ru-RU"/>
        </w:rPr>
        <w:t xml:space="preserve"> л</w:t>
      </w:r>
      <w:r w:rsidRPr="009F6543">
        <w:rPr>
          <w:b/>
          <w:lang w:eastAsia="ru-RU"/>
        </w:rPr>
        <w:t>.</w:t>
      </w:r>
    </w:p>
    <w:p w:rsidR="00E87AD6" w:rsidRPr="00E75B0D" w:rsidRDefault="00E87AD6" w:rsidP="00E87AD6">
      <w:pPr>
        <w:pStyle w:val="1d"/>
        <w:spacing w:line="240" w:lineRule="auto"/>
        <w:ind w:firstLine="567"/>
        <w:jc w:val="both"/>
        <w:rPr>
          <w:rFonts w:ascii="Times New Roman" w:hAnsi="Times New Roman" w:cs="Times New Roman"/>
          <w:sz w:val="24"/>
          <w:szCs w:val="24"/>
          <w:lang w:val="uk-UA"/>
        </w:rPr>
      </w:pPr>
      <w:r w:rsidRPr="005D35A2">
        <w:rPr>
          <w:rFonts w:ascii="Times New Roman" w:hAnsi="Times New Roman" w:cs="Times New Roman"/>
          <w:sz w:val="24"/>
          <w:szCs w:val="24"/>
        </w:rPr>
        <w:t>4.2</w:t>
      </w:r>
      <w:r>
        <w:rPr>
          <w:rFonts w:ascii="Times New Roman" w:hAnsi="Times New Roman" w:cs="Times New Roman"/>
          <w:sz w:val="24"/>
          <w:szCs w:val="24"/>
          <w:lang w:val="uk-UA"/>
        </w:rPr>
        <w:t>.</w:t>
      </w:r>
      <w:r w:rsidRPr="005D35A2">
        <w:rPr>
          <w:rFonts w:ascii="Times New Roman" w:hAnsi="Times New Roman" w:cs="Times New Roman"/>
          <w:sz w:val="24"/>
          <w:szCs w:val="24"/>
        </w:rPr>
        <w:t xml:space="preserve"> </w:t>
      </w:r>
      <w:proofErr w:type="spellStart"/>
      <w:r w:rsidRPr="005D35A2">
        <w:rPr>
          <w:rFonts w:ascii="Times New Roman" w:eastAsia="Times New Roman" w:hAnsi="Times New Roman" w:cs="Times New Roman"/>
          <w:b/>
          <w:sz w:val="24"/>
          <w:szCs w:val="24"/>
        </w:rPr>
        <w:t>Місце</w:t>
      </w:r>
      <w:proofErr w:type="spellEnd"/>
      <w:r w:rsidRPr="005D35A2">
        <w:rPr>
          <w:rFonts w:ascii="Times New Roman" w:eastAsia="Times New Roman" w:hAnsi="Times New Roman" w:cs="Times New Roman"/>
          <w:b/>
          <w:sz w:val="24"/>
          <w:szCs w:val="24"/>
        </w:rPr>
        <w:t xml:space="preserve"> поставки </w:t>
      </w:r>
      <w:proofErr w:type="spellStart"/>
      <w:r w:rsidRPr="005D35A2">
        <w:rPr>
          <w:rFonts w:ascii="Times New Roman" w:eastAsia="Times New Roman" w:hAnsi="Times New Roman" w:cs="Times New Roman"/>
          <w:b/>
          <w:sz w:val="24"/>
          <w:szCs w:val="24"/>
        </w:rPr>
        <w:t>товарів</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або</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місце</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виконання</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робіт</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чи</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надання</w:t>
      </w:r>
      <w:proofErr w:type="spellEnd"/>
      <w:r w:rsidRPr="005D35A2">
        <w:rPr>
          <w:rFonts w:ascii="Times New Roman" w:eastAsia="Times New Roman" w:hAnsi="Times New Roman" w:cs="Times New Roman"/>
          <w:b/>
          <w:sz w:val="24"/>
          <w:szCs w:val="24"/>
        </w:rPr>
        <w:t xml:space="preserve"> </w:t>
      </w:r>
      <w:proofErr w:type="spellStart"/>
      <w:r w:rsidRPr="005D35A2">
        <w:rPr>
          <w:rFonts w:ascii="Times New Roman" w:eastAsia="Times New Roman" w:hAnsi="Times New Roman" w:cs="Times New Roman"/>
          <w:b/>
          <w:sz w:val="24"/>
          <w:szCs w:val="24"/>
        </w:rPr>
        <w:t>послуг</w:t>
      </w:r>
      <w:proofErr w:type="spellEnd"/>
      <w:r w:rsidRPr="005D35A2">
        <w:rPr>
          <w:rFonts w:ascii="Times New Roman" w:eastAsia="Times New Roman" w:hAnsi="Times New Roman" w:cs="Times New Roman"/>
          <w:b/>
          <w:sz w:val="24"/>
          <w:szCs w:val="24"/>
        </w:rPr>
        <w:t>:</w:t>
      </w:r>
      <w:r w:rsidRPr="005D35A2">
        <w:rPr>
          <w:rFonts w:ascii="Times New Roman" w:hAnsi="Times New Roman" w:cs="Times New Roman"/>
          <w:b/>
          <w:sz w:val="24"/>
          <w:szCs w:val="24"/>
        </w:rPr>
        <w:t xml:space="preserve"> </w:t>
      </w:r>
      <w:r>
        <w:rPr>
          <w:rFonts w:ascii="Times New Roman" w:hAnsi="Times New Roman" w:cs="Times New Roman"/>
          <w:sz w:val="24"/>
          <w:szCs w:val="24"/>
          <w:lang w:val="uk-UA"/>
        </w:rPr>
        <w:t>81000, Львівська</w:t>
      </w:r>
      <w:r w:rsidR="00970B0A">
        <w:rPr>
          <w:rFonts w:ascii="Times New Roman" w:hAnsi="Times New Roman" w:cs="Times New Roman"/>
          <w:sz w:val="24"/>
          <w:szCs w:val="24"/>
          <w:lang w:val="uk-UA"/>
        </w:rPr>
        <w:t xml:space="preserve"> обл., м. Яворів, вул. Івана Франка, 10</w:t>
      </w:r>
      <w:r w:rsidRPr="005D35A2">
        <w:rPr>
          <w:rFonts w:ascii="Times New Roman" w:hAnsi="Times New Roman" w:cs="Times New Roman"/>
          <w:sz w:val="24"/>
          <w:szCs w:val="24"/>
        </w:rPr>
        <w:t>.</w:t>
      </w:r>
    </w:p>
    <w:p w:rsidR="00E87AD6" w:rsidRPr="00646A40" w:rsidRDefault="00E87AD6" w:rsidP="00E87AD6">
      <w:pPr>
        <w:shd w:val="clear" w:color="auto" w:fill="FFFFFF"/>
        <w:tabs>
          <w:tab w:val="num" w:pos="-180"/>
        </w:tabs>
        <w:ind w:firstLine="567"/>
        <w:jc w:val="both"/>
        <w:rPr>
          <w:sz w:val="25"/>
          <w:szCs w:val="25"/>
        </w:rPr>
      </w:pPr>
      <w:r w:rsidRPr="005D35A2">
        <w:rPr>
          <w:b/>
          <w:lang w:eastAsia="ru-RU"/>
        </w:rPr>
        <w:t xml:space="preserve">5. Строк поставки товарів, виконання робіт, надання послуг: </w:t>
      </w:r>
    </w:p>
    <w:p w:rsidR="00E87AD6" w:rsidRPr="006A5564" w:rsidRDefault="00E87AD6" w:rsidP="00E87AD6">
      <w:pPr>
        <w:tabs>
          <w:tab w:val="left" w:pos="142"/>
          <w:tab w:val="left" w:pos="567"/>
        </w:tabs>
        <w:ind w:firstLine="567"/>
        <w:jc w:val="both"/>
      </w:pPr>
      <w:r w:rsidRPr="006A5564">
        <w:t>Постачальник зобов’яз</w:t>
      </w:r>
      <w:r w:rsidR="00474382">
        <w:t>ується передати Товар Замовнику до кінця року</w:t>
      </w:r>
      <w:r w:rsidRPr="006A5564">
        <w:t>, за місцем знаходження Замовника. Крім того, Постачальник бере на себе всі витрати на послуги щодо пересилки документів Замовнику.</w:t>
      </w:r>
    </w:p>
    <w:p w:rsidR="00E87AD6" w:rsidRPr="003336A9" w:rsidRDefault="00E87AD6" w:rsidP="00E87AD6">
      <w:pPr>
        <w:tabs>
          <w:tab w:val="left" w:pos="142"/>
          <w:tab w:val="left" w:pos="567"/>
        </w:tabs>
        <w:ind w:firstLine="567"/>
        <w:jc w:val="both"/>
        <w:rPr>
          <w:b/>
        </w:rPr>
      </w:pPr>
      <w:r w:rsidRPr="003336A9">
        <w:rPr>
          <w:b/>
        </w:rPr>
        <w:t xml:space="preserve">6. Умови оплати: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395"/>
        <w:gridCol w:w="1275"/>
        <w:gridCol w:w="993"/>
        <w:gridCol w:w="1275"/>
        <w:gridCol w:w="1276"/>
      </w:tblGrid>
      <w:tr w:rsidR="00E87AD6" w:rsidRPr="003336A9" w:rsidTr="00E87AD6">
        <w:tc>
          <w:tcPr>
            <w:tcW w:w="1134" w:type="dxa"/>
            <w:shd w:val="clear" w:color="auto" w:fill="auto"/>
            <w:vAlign w:val="center"/>
          </w:tcPr>
          <w:p w:rsidR="00E87AD6" w:rsidRPr="003336A9" w:rsidRDefault="00E87AD6" w:rsidP="00E87AD6">
            <w:pPr>
              <w:ind w:right="102"/>
              <w:jc w:val="center"/>
              <w:rPr>
                <w:b/>
                <w:sz w:val="20"/>
                <w:szCs w:val="20"/>
              </w:rPr>
            </w:pPr>
            <w:r w:rsidRPr="003336A9">
              <w:rPr>
                <w:b/>
                <w:sz w:val="20"/>
                <w:szCs w:val="20"/>
              </w:rPr>
              <w:t>Подія</w:t>
            </w:r>
          </w:p>
        </w:tc>
        <w:tc>
          <w:tcPr>
            <w:tcW w:w="4395" w:type="dxa"/>
            <w:shd w:val="clear" w:color="auto" w:fill="auto"/>
            <w:vAlign w:val="center"/>
          </w:tcPr>
          <w:p w:rsidR="00E87AD6" w:rsidRPr="003336A9" w:rsidRDefault="00E87AD6" w:rsidP="00E87AD6">
            <w:pPr>
              <w:ind w:right="102" w:firstLine="567"/>
              <w:jc w:val="center"/>
              <w:rPr>
                <w:b/>
                <w:sz w:val="20"/>
                <w:szCs w:val="20"/>
              </w:rPr>
            </w:pPr>
            <w:r w:rsidRPr="003336A9">
              <w:rPr>
                <w:b/>
                <w:sz w:val="20"/>
                <w:szCs w:val="20"/>
              </w:rPr>
              <w:t>Опис</w:t>
            </w:r>
          </w:p>
        </w:tc>
        <w:tc>
          <w:tcPr>
            <w:tcW w:w="1275" w:type="dxa"/>
            <w:shd w:val="clear" w:color="auto" w:fill="auto"/>
            <w:vAlign w:val="center"/>
          </w:tcPr>
          <w:p w:rsidR="00E87AD6" w:rsidRPr="003336A9" w:rsidRDefault="00E87AD6" w:rsidP="00E87AD6">
            <w:pPr>
              <w:ind w:right="102"/>
              <w:jc w:val="center"/>
              <w:rPr>
                <w:b/>
                <w:sz w:val="20"/>
                <w:szCs w:val="20"/>
              </w:rPr>
            </w:pPr>
            <w:r w:rsidRPr="003336A9">
              <w:rPr>
                <w:b/>
                <w:sz w:val="20"/>
                <w:szCs w:val="20"/>
              </w:rPr>
              <w:t>Тип оплати</w:t>
            </w:r>
          </w:p>
        </w:tc>
        <w:tc>
          <w:tcPr>
            <w:tcW w:w="993" w:type="dxa"/>
            <w:shd w:val="clear" w:color="auto" w:fill="auto"/>
            <w:vAlign w:val="center"/>
          </w:tcPr>
          <w:p w:rsidR="00E87AD6" w:rsidRPr="003336A9" w:rsidRDefault="00E87AD6" w:rsidP="00E87AD6">
            <w:pPr>
              <w:ind w:right="102"/>
              <w:jc w:val="center"/>
              <w:rPr>
                <w:b/>
                <w:sz w:val="20"/>
                <w:szCs w:val="20"/>
              </w:rPr>
            </w:pPr>
            <w:r w:rsidRPr="003336A9">
              <w:rPr>
                <w:b/>
                <w:sz w:val="20"/>
                <w:szCs w:val="20"/>
              </w:rPr>
              <w:t>Період, (днів)</w:t>
            </w:r>
          </w:p>
        </w:tc>
        <w:tc>
          <w:tcPr>
            <w:tcW w:w="1275" w:type="dxa"/>
            <w:shd w:val="clear" w:color="auto" w:fill="auto"/>
            <w:vAlign w:val="center"/>
          </w:tcPr>
          <w:p w:rsidR="00E87AD6" w:rsidRPr="003336A9" w:rsidRDefault="00E87AD6" w:rsidP="00E87AD6">
            <w:pPr>
              <w:ind w:right="102"/>
              <w:jc w:val="center"/>
              <w:rPr>
                <w:b/>
                <w:sz w:val="20"/>
                <w:szCs w:val="20"/>
              </w:rPr>
            </w:pPr>
            <w:r w:rsidRPr="003336A9">
              <w:rPr>
                <w:b/>
                <w:sz w:val="20"/>
                <w:szCs w:val="20"/>
              </w:rPr>
              <w:t>Тип днів</w:t>
            </w:r>
          </w:p>
        </w:tc>
        <w:tc>
          <w:tcPr>
            <w:tcW w:w="1276" w:type="dxa"/>
            <w:shd w:val="clear" w:color="auto" w:fill="auto"/>
            <w:vAlign w:val="center"/>
          </w:tcPr>
          <w:p w:rsidR="00E87AD6" w:rsidRPr="003336A9" w:rsidRDefault="00E87AD6" w:rsidP="00E87AD6">
            <w:pPr>
              <w:ind w:right="-1"/>
              <w:jc w:val="center"/>
              <w:rPr>
                <w:b/>
                <w:sz w:val="20"/>
                <w:szCs w:val="20"/>
              </w:rPr>
            </w:pPr>
            <w:r w:rsidRPr="003336A9">
              <w:rPr>
                <w:b/>
                <w:sz w:val="20"/>
                <w:szCs w:val="20"/>
              </w:rPr>
              <w:t>Розмір оплати, (%)</w:t>
            </w:r>
          </w:p>
        </w:tc>
      </w:tr>
      <w:tr w:rsidR="00E87AD6" w:rsidRPr="003336A9" w:rsidTr="00E87AD6">
        <w:tc>
          <w:tcPr>
            <w:tcW w:w="1134" w:type="dxa"/>
          </w:tcPr>
          <w:p w:rsidR="00E87AD6" w:rsidRPr="003336A9" w:rsidRDefault="00E87AD6" w:rsidP="00E87AD6">
            <w:pPr>
              <w:contextualSpacing/>
              <w:jc w:val="center"/>
              <w:rPr>
                <w:sz w:val="20"/>
                <w:szCs w:val="20"/>
                <w:lang w:eastAsia="ru-RU"/>
              </w:rPr>
            </w:pPr>
            <w:r w:rsidRPr="003336A9">
              <w:rPr>
                <w:sz w:val="20"/>
                <w:szCs w:val="20"/>
                <w:lang w:eastAsia="ru-RU"/>
              </w:rPr>
              <w:t>Поставка товару</w:t>
            </w:r>
          </w:p>
        </w:tc>
        <w:tc>
          <w:tcPr>
            <w:tcW w:w="4395" w:type="dxa"/>
          </w:tcPr>
          <w:p w:rsidR="00E87AD6" w:rsidRPr="003336A9" w:rsidRDefault="00E87AD6" w:rsidP="00015883">
            <w:pPr>
              <w:jc w:val="center"/>
              <w:rPr>
                <w:sz w:val="20"/>
                <w:szCs w:val="20"/>
                <w:lang w:eastAsia="ru-RU"/>
              </w:rPr>
            </w:pPr>
            <w:r w:rsidRPr="00F54301">
              <w:rPr>
                <w:sz w:val="20"/>
                <w:szCs w:val="20"/>
                <w:lang w:eastAsia="ru-RU"/>
              </w:rPr>
              <w:t>Оплата здійснюється в безготівковій формі в національній валюті шляхом перерахування грошових коштів на розрахунковий рахунок Продавця згідно наданих н</w:t>
            </w:r>
            <w:r w:rsidR="00015883">
              <w:rPr>
                <w:sz w:val="20"/>
                <w:szCs w:val="20"/>
                <w:lang w:eastAsia="ru-RU"/>
              </w:rPr>
              <w:t xml:space="preserve">акладних та рахунків протягом 7 робочих </w:t>
            </w:r>
            <w:r w:rsidRPr="00F54301">
              <w:rPr>
                <w:sz w:val="20"/>
                <w:szCs w:val="20"/>
                <w:lang w:eastAsia="ru-RU"/>
              </w:rPr>
              <w:t xml:space="preserve"> днів з дати отримання Товару на підставі видаткових накладних</w:t>
            </w:r>
            <w:r>
              <w:rPr>
                <w:sz w:val="20"/>
                <w:szCs w:val="20"/>
                <w:lang w:eastAsia="ru-RU"/>
              </w:rPr>
              <w:t>.</w:t>
            </w:r>
          </w:p>
        </w:tc>
        <w:tc>
          <w:tcPr>
            <w:tcW w:w="1275" w:type="dxa"/>
          </w:tcPr>
          <w:p w:rsidR="00E87AD6" w:rsidRPr="003336A9" w:rsidRDefault="00E87AD6" w:rsidP="00E87AD6">
            <w:pPr>
              <w:contextualSpacing/>
              <w:jc w:val="center"/>
              <w:rPr>
                <w:sz w:val="20"/>
                <w:szCs w:val="20"/>
                <w:lang w:eastAsia="ru-RU"/>
              </w:rPr>
            </w:pPr>
            <w:proofErr w:type="spellStart"/>
            <w:r w:rsidRPr="003336A9">
              <w:rPr>
                <w:sz w:val="20"/>
                <w:szCs w:val="20"/>
                <w:lang w:eastAsia="ru-RU"/>
              </w:rPr>
              <w:t>Післяоплата</w:t>
            </w:r>
            <w:proofErr w:type="spellEnd"/>
          </w:p>
        </w:tc>
        <w:tc>
          <w:tcPr>
            <w:tcW w:w="993" w:type="dxa"/>
          </w:tcPr>
          <w:p w:rsidR="00E87AD6" w:rsidRPr="00015883" w:rsidRDefault="00E87AD6" w:rsidP="00E87AD6">
            <w:pPr>
              <w:pStyle w:val="rvps2"/>
              <w:spacing w:before="0" w:beforeAutospacing="0" w:after="0" w:afterAutospacing="0"/>
              <w:rPr>
                <w:bCs/>
                <w:color w:val="000000"/>
                <w:sz w:val="20"/>
                <w:szCs w:val="20"/>
                <w:lang w:val="uk-UA"/>
              </w:rPr>
            </w:pPr>
            <w:r>
              <w:rPr>
                <w:bCs/>
                <w:color w:val="000000"/>
                <w:sz w:val="20"/>
                <w:szCs w:val="20"/>
                <w:lang w:val="uk-UA"/>
              </w:rPr>
              <w:t xml:space="preserve">     </w:t>
            </w:r>
            <w:r w:rsidR="00015883">
              <w:rPr>
                <w:bCs/>
                <w:color w:val="000000"/>
                <w:sz w:val="20"/>
                <w:szCs w:val="20"/>
                <w:lang w:val="uk-UA"/>
              </w:rPr>
              <w:t>7</w:t>
            </w:r>
          </w:p>
        </w:tc>
        <w:tc>
          <w:tcPr>
            <w:tcW w:w="1275" w:type="dxa"/>
          </w:tcPr>
          <w:p w:rsidR="00E87AD6" w:rsidRPr="003336A9" w:rsidRDefault="00015883" w:rsidP="00E87AD6">
            <w:pPr>
              <w:pStyle w:val="rvps2"/>
              <w:spacing w:before="0" w:beforeAutospacing="0" w:after="0" w:afterAutospacing="0"/>
              <w:jc w:val="center"/>
              <w:rPr>
                <w:color w:val="000000"/>
                <w:sz w:val="20"/>
                <w:szCs w:val="20"/>
                <w:lang w:val="uk-UA"/>
              </w:rPr>
            </w:pPr>
            <w:r>
              <w:rPr>
                <w:color w:val="000000"/>
                <w:sz w:val="20"/>
                <w:szCs w:val="20"/>
                <w:lang w:val="uk-UA"/>
              </w:rPr>
              <w:t>робочих</w:t>
            </w:r>
          </w:p>
        </w:tc>
        <w:tc>
          <w:tcPr>
            <w:tcW w:w="1276" w:type="dxa"/>
          </w:tcPr>
          <w:p w:rsidR="00E87AD6" w:rsidRPr="003336A9" w:rsidRDefault="00E87AD6" w:rsidP="00E87AD6">
            <w:pPr>
              <w:contextualSpacing/>
              <w:jc w:val="center"/>
              <w:rPr>
                <w:sz w:val="20"/>
                <w:szCs w:val="20"/>
                <w:lang w:eastAsia="ru-RU"/>
              </w:rPr>
            </w:pPr>
            <w:r w:rsidRPr="003336A9">
              <w:rPr>
                <w:sz w:val="20"/>
                <w:szCs w:val="20"/>
                <w:lang w:eastAsia="ru-RU"/>
              </w:rPr>
              <w:t>100</w:t>
            </w:r>
          </w:p>
        </w:tc>
      </w:tr>
    </w:tbl>
    <w:p w:rsidR="00E87AD6" w:rsidRPr="00CE66C6" w:rsidRDefault="00E87AD6" w:rsidP="00E87AD6">
      <w:pPr>
        <w:tabs>
          <w:tab w:val="left" w:pos="851"/>
        </w:tabs>
        <w:ind w:left="927" w:firstLine="567"/>
        <w:jc w:val="both"/>
        <w:rPr>
          <w:sz w:val="20"/>
          <w:szCs w:val="20"/>
          <w:highlight w:val="yellow"/>
          <w:u w:val="single"/>
        </w:rPr>
      </w:pPr>
    </w:p>
    <w:p w:rsidR="00E87AD6" w:rsidRPr="00027989" w:rsidRDefault="00E87AD6" w:rsidP="00E87AD6">
      <w:pPr>
        <w:tabs>
          <w:tab w:val="left" w:pos="142"/>
        </w:tabs>
        <w:ind w:firstLine="567"/>
        <w:jc w:val="both"/>
        <w:rPr>
          <w:rFonts w:eastAsia="Calibri"/>
          <w:lang w:eastAsia="ru-RU"/>
        </w:rPr>
      </w:pPr>
      <w:r w:rsidRPr="00027989">
        <w:rPr>
          <w:rFonts w:eastAsia="Calibri"/>
          <w:b/>
          <w:lang w:eastAsia="ru-RU"/>
        </w:rPr>
        <w:t>7. Очікувана вартість предмета закупівлі</w:t>
      </w:r>
      <w:r w:rsidRPr="00027989">
        <w:rPr>
          <w:rFonts w:eastAsia="Calibri"/>
          <w:lang w:eastAsia="ru-RU"/>
        </w:rPr>
        <w:t xml:space="preserve">: </w:t>
      </w:r>
    </w:p>
    <w:p w:rsidR="00E87AD6" w:rsidRPr="009F6543" w:rsidRDefault="00C63255" w:rsidP="00C63255">
      <w:pPr>
        <w:tabs>
          <w:tab w:val="left" w:pos="142"/>
        </w:tabs>
        <w:jc w:val="both"/>
      </w:pPr>
      <w:r>
        <w:rPr>
          <w:bCs/>
        </w:rPr>
        <w:t xml:space="preserve">          </w:t>
      </w:r>
      <w:r w:rsidR="00C95207" w:rsidRPr="009F6543">
        <w:rPr>
          <w:bCs/>
        </w:rPr>
        <w:t>81600,00 грн. (</w:t>
      </w:r>
      <w:proofErr w:type="spellStart"/>
      <w:r w:rsidR="00C95207" w:rsidRPr="009F6543">
        <w:rPr>
          <w:bCs/>
        </w:rPr>
        <w:t>вісімдесять</w:t>
      </w:r>
      <w:proofErr w:type="spellEnd"/>
      <w:r w:rsidR="00C95207" w:rsidRPr="009F6543">
        <w:rPr>
          <w:bCs/>
        </w:rPr>
        <w:t xml:space="preserve"> одна тисяча шістсот</w:t>
      </w:r>
      <w:r w:rsidR="00E87AD6" w:rsidRPr="009F6543">
        <w:rPr>
          <w:bCs/>
        </w:rPr>
        <w:t xml:space="preserve"> гривень 00 копійок</w:t>
      </w:r>
      <w:r w:rsidR="00E87AD6" w:rsidRPr="009F6543">
        <w:rPr>
          <w:rFonts w:eastAsia="Calibri"/>
        </w:rPr>
        <w:t>) з ПДВ.</w:t>
      </w:r>
    </w:p>
    <w:p w:rsidR="00E87AD6" w:rsidRPr="0031404B" w:rsidRDefault="000B250C" w:rsidP="000B250C">
      <w:pPr>
        <w:tabs>
          <w:tab w:val="left" w:pos="284"/>
          <w:tab w:val="left" w:pos="426"/>
        </w:tabs>
        <w:ind w:left="567"/>
        <w:jc w:val="both"/>
        <w:rPr>
          <w:rFonts w:eastAsia="Calibri"/>
          <w:lang w:eastAsia="ru-RU"/>
        </w:rPr>
      </w:pPr>
      <w:r w:rsidRPr="009F6543">
        <w:rPr>
          <w:rFonts w:eastAsia="Calibri"/>
          <w:b/>
          <w:shd w:val="clear" w:color="auto" w:fill="FFFFFF"/>
        </w:rPr>
        <w:t>8.</w:t>
      </w:r>
      <w:r w:rsidR="00E87AD6" w:rsidRPr="009F6543">
        <w:rPr>
          <w:rFonts w:eastAsia="Calibri"/>
          <w:b/>
          <w:shd w:val="clear" w:color="auto" w:fill="FFFFFF"/>
        </w:rPr>
        <w:t>Період уточнення інформації про закупівлю (не менше трьох робочих</w:t>
      </w:r>
      <w:r w:rsidR="00E87AD6" w:rsidRPr="0031404B">
        <w:rPr>
          <w:rFonts w:eastAsia="Calibri"/>
          <w:b/>
          <w:shd w:val="clear" w:color="auto" w:fill="FFFFFF"/>
        </w:rPr>
        <w:t xml:space="preserve"> днів з дня оприлюднення оголошення про проведення спрощеної закупівлі в електронній системі закупівель): </w:t>
      </w:r>
      <w:r w:rsidR="00C63255" w:rsidRPr="00B36E32">
        <w:rPr>
          <w:rFonts w:eastAsia="Calibri"/>
        </w:rPr>
        <w:t>зазначений в електронній версії закупівлі</w:t>
      </w:r>
      <w:r w:rsidR="00C63255">
        <w:rPr>
          <w:rFonts w:eastAsia="Calibri"/>
        </w:rPr>
        <w:t>.</w:t>
      </w:r>
      <w:r w:rsidR="00C63255">
        <w:rPr>
          <w:rFonts w:eastAsia="Calibri"/>
          <w:shd w:val="clear" w:color="auto" w:fill="FFFFFF"/>
        </w:rPr>
        <w:t xml:space="preserve"> </w:t>
      </w:r>
    </w:p>
    <w:p w:rsidR="00C63255" w:rsidRDefault="000B250C" w:rsidP="000B250C">
      <w:pPr>
        <w:tabs>
          <w:tab w:val="left" w:pos="284"/>
          <w:tab w:val="left" w:pos="426"/>
          <w:tab w:val="left" w:pos="993"/>
        </w:tabs>
        <w:ind w:left="567"/>
        <w:jc w:val="both"/>
        <w:rPr>
          <w:rFonts w:eastAsia="Calibri"/>
          <w:b/>
          <w:shd w:val="clear" w:color="auto" w:fill="FFFFFF"/>
        </w:rPr>
      </w:pPr>
      <w:r>
        <w:rPr>
          <w:rFonts w:eastAsia="Calibri"/>
          <w:b/>
          <w:shd w:val="clear" w:color="auto" w:fill="FFFFFF"/>
        </w:rPr>
        <w:t>9.</w:t>
      </w:r>
      <w:r w:rsidR="00E87AD6" w:rsidRPr="0031404B">
        <w:rPr>
          <w:rFonts w:eastAsia="Calibri"/>
          <w:b/>
          <w:shd w:val="clear" w:color="auto" w:fill="FFFFFF"/>
        </w:rPr>
        <w:t>Кінцевий строк подання пропозицій (</w:t>
      </w:r>
      <w:r w:rsidR="00E87AD6" w:rsidRPr="0031404B">
        <w:rPr>
          <w:b/>
        </w:rPr>
        <w:t>строк для подання пропозицій не може бути менше ніж два робочі дні з дня закінчення періоду уточнення інформації про закупівлю</w:t>
      </w:r>
      <w:r w:rsidR="00E87AD6" w:rsidRPr="0031404B">
        <w:rPr>
          <w:rFonts w:eastAsia="Calibri"/>
          <w:b/>
          <w:shd w:val="clear" w:color="auto" w:fill="FFFFFF"/>
        </w:rPr>
        <w:t>):</w:t>
      </w:r>
      <w:r w:rsidR="00C63255" w:rsidRPr="00C63255">
        <w:rPr>
          <w:rFonts w:eastAsia="Calibri"/>
        </w:rPr>
        <w:t xml:space="preserve"> </w:t>
      </w:r>
      <w:r w:rsidR="00C63255" w:rsidRPr="00B36E32">
        <w:rPr>
          <w:rFonts w:eastAsia="Calibri"/>
        </w:rPr>
        <w:t>зазначений в електронній версії закупівлі</w:t>
      </w:r>
      <w:r w:rsidR="00C63255">
        <w:rPr>
          <w:rFonts w:eastAsia="Calibri"/>
        </w:rPr>
        <w:t>.</w:t>
      </w:r>
      <w:r w:rsidR="00E87AD6" w:rsidRPr="0031404B">
        <w:rPr>
          <w:rFonts w:eastAsia="Calibri"/>
          <w:b/>
          <w:shd w:val="clear" w:color="auto" w:fill="FFFFFF"/>
        </w:rPr>
        <w:t xml:space="preserve"> </w:t>
      </w:r>
    </w:p>
    <w:p w:rsidR="00E87AD6" w:rsidRPr="00C17090" w:rsidRDefault="000B250C" w:rsidP="000B250C">
      <w:pPr>
        <w:tabs>
          <w:tab w:val="left" w:pos="284"/>
          <w:tab w:val="left" w:pos="426"/>
          <w:tab w:val="left" w:pos="993"/>
        </w:tabs>
        <w:ind w:left="567"/>
        <w:jc w:val="both"/>
        <w:rPr>
          <w:rFonts w:eastAsia="Calibri"/>
          <w:lang w:eastAsia="ru-RU"/>
        </w:rPr>
      </w:pPr>
      <w:r>
        <w:rPr>
          <w:rFonts w:eastAsia="Calibri"/>
          <w:b/>
          <w:lang w:eastAsia="ru-RU"/>
        </w:rPr>
        <w:t>10.</w:t>
      </w:r>
      <w:r w:rsidR="00E87AD6" w:rsidRPr="00E75B0D">
        <w:rPr>
          <w:rFonts w:eastAsia="Calibri"/>
          <w:b/>
          <w:lang w:eastAsia="ru-RU"/>
        </w:rPr>
        <w:t xml:space="preserve">Перелік критеріїв та методика оцінки пропозицій із зазначенням питомої ваги критеріїв: </w:t>
      </w:r>
      <w:r w:rsidR="00E87AD6">
        <w:rPr>
          <w:b/>
          <w:bCs/>
          <w:i/>
          <w:iCs/>
        </w:rPr>
        <w:t xml:space="preserve">«Ціна» – </w:t>
      </w:r>
      <w:r w:rsidR="00E87AD6" w:rsidRPr="00E75B0D">
        <w:rPr>
          <w:b/>
          <w:bCs/>
        </w:rPr>
        <w:t xml:space="preserve">єдиний критерій оцінки, питома вага критерію – 100%. </w:t>
      </w:r>
      <w:r w:rsidR="00E87AD6" w:rsidRPr="00E75B0D">
        <w:t xml:space="preserve">Найбільш економічною вигідною пропозицією буде вважатися пропозиція з найнижчою ціною. </w:t>
      </w:r>
      <w:r w:rsidR="00E87AD6" w:rsidRPr="00E75B0D">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w:t>
      </w:r>
      <w:r w:rsidR="00E87AD6" w:rsidRPr="00E75B0D">
        <w:rPr>
          <w:shd w:val="clear" w:color="auto" w:fill="FFFFFF"/>
        </w:rPr>
        <w:lastRenderedPageBreak/>
        <w:t xml:space="preserve">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E87AD6" w:rsidRPr="00E75B0D">
        <w:t>Найбільш економічною вигідною пропозицією буде вважатися пропозиція з найнижчою ціною.</w:t>
      </w:r>
    </w:p>
    <w:p w:rsidR="00E87AD6" w:rsidRPr="009A1C06" w:rsidRDefault="005017E4" w:rsidP="005017E4">
      <w:pPr>
        <w:widowControl w:val="0"/>
        <w:tabs>
          <w:tab w:val="left" w:pos="0"/>
        </w:tabs>
        <w:suppressAutoHyphens/>
        <w:jc w:val="both"/>
        <w:rPr>
          <w:b/>
        </w:rPr>
      </w:pPr>
      <w:r>
        <w:rPr>
          <w:rFonts w:eastAsia="Calibri"/>
          <w:b/>
          <w:lang w:eastAsia="ru-RU"/>
        </w:rPr>
        <w:t xml:space="preserve">         11.</w:t>
      </w:r>
      <w:r w:rsidR="00E87AD6" w:rsidRPr="009A1C06">
        <w:rPr>
          <w:rFonts w:eastAsia="Calibri"/>
          <w:b/>
          <w:lang w:eastAsia="ru-RU"/>
        </w:rPr>
        <w:t xml:space="preserve">Розмір та умови надання забезпечення пропозицій учасників (якщо замовник вимагає його надати):  </w:t>
      </w:r>
      <w:r w:rsidR="00E87AD6" w:rsidRPr="009A1C06">
        <w:rPr>
          <w:rFonts w:eastAsia="Calibri"/>
          <w:lang w:eastAsia="ru-RU"/>
        </w:rPr>
        <w:t>не вимагається.</w:t>
      </w:r>
    </w:p>
    <w:p w:rsidR="00E87AD6" w:rsidRPr="009A1C06" w:rsidRDefault="005017E4" w:rsidP="005017E4">
      <w:pPr>
        <w:tabs>
          <w:tab w:val="left" w:pos="0"/>
        </w:tabs>
        <w:jc w:val="both"/>
        <w:rPr>
          <w:rFonts w:eastAsia="Calibri"/>
          <w:shd w:val="clear" w:color="auto" w:fill="FFFFFF"/>
          <w:lang w:eastAsia="ru-RU"/>
        </w:rPr>
      </w:pPr>
      <w:r>
        <w:rPr>
          <w:rFonts w:eastAsia="Calibri"/>
          <w:b/>
          <w:lang w:eastAsia="ru-RU"/>
        </w:rPr>
        <w:t xml:space="preserve">         12.</w:t>
      </w:r>
      <w:r w:rsidR="00E87AD6" w:rsidRPr="009A1C06">
        <w:rPr>
          <w:rFonts w:eastAsia="Calibri"/>
          <w:b/>
          <w:lang w:eastAsia="ru-RU"/>
        </w:rPr>
        <w:t xml:space="preserve">Розмір та умови надання забезпечення виконання договору про закупівлю (якщо замовник вимагає його надати): </w:t>
      </w:r>
      <w:r w:rsidR="00E87AD6" w:rsidRPr="009A1C06">
        <w:rPr>
          <w:rFonts w:eastAsia="Calibri"/>
          <w:lang w:eastAsia="ru-RU"/>
        </w:rPr>
        <w:t>не вимагається.</w:t>
      </w:r>
    </w:p>
    <w:p w:rsidR="00E87AD6" w:rsidRDefault="005017E4" w:rsidP="005017E4">
      <w:pPr>
        <w:tabs>
          <w:tab w:val="left" w:pos="142"/>
          <w:tab w:val="left" w:pos="426"/>
          <w:tab w:val="left" w:pos="567"/>
        </w:tabs>
        <w:suppressAutoHyphens/>
        <w:jc w:val="both"/>
      </w:pPr>
      <w:r>
        <w:rPr>
          <w:b/>
        </w:rPr>
        <w:t xml:space="preserve">         13.</w:t>
      </w:r>
      <w:r w:rsidR="00E87AD6" w:rsidRPr="005C753A">
        <w:rPr>
          <w:b/>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87AD6" w:rsidRPr="009A1C06">
        <w:rPr>
          <w:b/>
        </w:rPr>
        <w:t xml:space="preserve">: </w:t>
      </w:r>
      <w:r w:rsidR="00E87AD6" w:rsidRPr="009A1C06">
        <w:t>0,5% від очікуваної вартості закупівлі.</w:t>
      </w:r>
    </w:p>
    <w:p w:rsidR="00E87AD6" w:rsidRPr="003A61FB" w:rsidRDefault="005017E4" w:rsidP="005017E4">
      <w:pPr>
        <w:tabs>
          <w:tab w:val="left" w:pos="142"/>
          <w:tab w:val="left" w:pos="426"/>
          <w:tab w:val="left" w:pos="567"/>
        </w:tabs>
        <w:suppressAutoHyphens/>
        <w:jc w:val="both"/>
        <w:rPr>
          <w:b/>
        </w:rPr>
      </w:pPr>
      <w:r>
        <w:rPr>
          <w:b/>
        </w:rPr>
        <w:t xml:space="preserve">         14.</w:t>
      </w:r>
      <w:r w:rsidR="00E87AD6" w:rsidRPr="003A61FB">
        <w:rPr>
          <w:b/>
        </w:rPr>
        <w:t>Джерело фінансування:</w:t>
      </w:r>
      <w:r w:rsidR="00E87AD6">
        <w:rPr>
          <w:b/>
        </w:rPr>
        <w:t xml:space="preserve"> </w:t>
      </w:r>
      <w:r w:rsidR="00E87AD6">
        <w:t>місцевий бюджет.</w:t>
      </w:r>
    </w:p>
    <w:p w:rsidR="00E87AD6" w:rsidRPr="009A1C06" w:rsidRDefault="005017E4" w:rsidP="00E87AD6">
      <w:pPr>
        <w:tabs>
          <w:tab w:val="left" w:pos="142"/>
          <w:tab w:val="left" w:pos="426"/>
          <w:tab w:val="left" w:pos="567"/>
        </w:tabs>
        <w:suppressAutoHyphens/>
        <w:jc w:val="both"/>
        <w:rPr>
          <w:b/>
        </w:rPr>
      </w:pPr>
      <w:r>
        <w:rPr>
          <w:b/>
        </w:rPr>
        <w:t xml:space="preserve">         15</w:t>
      </w:r>
      <w:r w:rsidR="00E87AD6">
        <w:rPr>
          <w:b/>
        </w:rPr>
        <w:t xml:space="preserve">. </w:t>
      </w:r>
      <w:r w:rsidR="00E87AD6" w:rsidRPr="009A1C06">
        <w:rPr>
          <w:b/>
        </w:rPr>
        <w:t>Інша інформація:</w:t>
      </w:r>
    </w:p>
    <w:p w:rsidR="00E87AD6" w:rsidRPr="009A1C06" w:rsidRDefault="005017E4" w:rsidP="00E87AD6">
      <w:pPr>
        <w:ind w:firstLine="709"/>
        <w:jc w:val="both"/>
        <w:rPr>
          <w:b/>
        </w:rPr>
      </w:pPr>
      <w:r>
        <w:t>15</w:t>
      </w:r>
      <w:r w:rsidR="00E87AD6" w:rsidRPr="009A1C06">
        <w:t>.1</w:t>
      </w:r>
      <w:r w:rsidR="00E87AD6">
        <w:t>.</w:t>
      </w:r>
      <w:r w:rsidR="00E87AD6" w:rsidRPr="009A1C06">
        <w:t xml:space="preserve"> Оголошення розроблено відповідно до вимог Закону України «Про публічні закупівлі» (по тексту - Закон). Терміни, які використовуються в цьому оголошенні, вживаються у значенні, наведеному в Законі.</w:t>
      </w:r>
    </w:p>
    <w:p w:rsidR="00E87AD6" w:rsidRPr="00FF0800" w:rsidRDefault="005017E4" w:rsidP="00FF0800">
      <w:pPr>
        <w:ind w:firstLine="708"/>
        <w:contextualSpacing/>
        <w:jc w:val="both"/>
        <w:rPr>
          <w:color w:val="000000"/>
          <w:lang w:eastAsia="ru-RU"/>
        </w:rPr>
      </w:pPr>
      <w:r>
        <w:t>15</w:t>
      </w:r>
      <w:r w:rsidR="00E87AD6" w:rsidRPr="009A1C06">
        <w:t>.2</w:t>
      </w:r>
      <w:r w:rsidR="00E87AD6">
        <w:t>.</w:t>
      </w:r>
      <w:r w:rsidR="00E87AD6" w:rsidRPr="009A1C06">
        <w:t xml:space="preserve"> </w:t>
      </w:r>
      <w:r w:rsidR="00E87AD6" w:rsidRPr="00917073">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E87AD6" w:rsidRPr="00917073">
        <w:rPr>
          <w:bCs/>
          <w:color w:val="000000"/>
          <w:lang w:eastAsia="ru-RU"/>
        </w:rPr>
        <w:t>скан-копій</w:t>
      </w:r>
      <w:proofErr w:type="spellEnd"/>
      <w:r w:rsidR="00E87AD6" w:rsidRPr="00917073">
        <w:rPr>
          <w:bCs/>
          <w:color w:val="000000"/>
          <w:lang w:eastAsia="ru-RU"/>
        </w:rPr>
        <w:t xml:space="preserve"> через</w:t>
      </w:r>
      <w:r w:rsidR="00FF0800">
        <w:rPr>
          <w:bCs/>
          <w:color w:val="000000"/>
          <w:lang w:eastAsia="ru-RU"/>
        </w:rPr>
        <w:t xml:space="preserve"> електронну систему </w:t>
      </w:r>
      <w:proofErr w:type="spellStart"/>
      <w:r w:rsidR="00FF0800">
        <w:rPr>
          <w:bCs/>
          <w:color w:val="000000"/>
          <w:lang w:eastAsia="ru-RU"/>
        </w:rPr>
        <w:t>закупівель.Д</w:t>
      </w:r>
      <w:r w:rsidR="00E87AD6" w:rsidRPr="00917073">
        <w:rPr>
          <w:bCs/>
          <w:color w:val="000000"/>
          <w:lang w:eastAsia="ru-RU"/>
        </w:rPr>
        <w:t>окументи</w:t>
      </w:r>
      <w:proofErr w:type="spellEnd"/>
      <w:r w:rsidR="00E87AD6" w:rsidRPr="00917073">
        <w:rPr>
          <w:bCs/>
          <w:color w:val="000000"/>
          <w:lang w:eastAsia="ru-RU"/>
        </w:rPr>
        <w:t xml:space="preserve"> мають бути чіткими та розбірливими для читання; </w:t>
      </w:r>
    </w:p>
    <w:p w:rsidR="00E87AD6" w:rsidRPr="00F05935" w:rsidRDefault="00692795" w:rsidP="00FF0800">
      <w:pPr>
        <w:jc w:val="both"/>
        <w:rPr>
          <w:b/>
          <w:bCs/>
          <w:color w:val="000000"/>
          <w:lang w:eastAsia="ru-RU"/>
        </w:rPr>
      </w:pPr>
      <w:r>
        <w:rPr>
          <w:bCs/>
          <w:color w:val="000000"/>
          <w:lang w:eastAsia="ru-RU"/>
        </w:rPr>
        <w:t xml:space="preserve">            </w:t>
      </w:r>
      <w:r w:rsidR="00E87AD6" w:rsidRPr="00F05935">
        <w:rPr>
          <w:b/>
          <w:bCs/>
          <w:color w:val="000000"/>
          <w:lang w:eastAsia="ru-RU"/>
        </w:rPr>
        <w:t>Відхилення пропозиції учасника:</w:t>
      </w:r>
    </w:p>
    <w:p w:rsidR="00E87AD6" w:rsidRPr="00F05935" w:rsidRDefault="00E87AD6" w:rsidP="00E87AD6">
      <w:pPr>
        <w:shd w:val="clear" w:color="auto" w:fill="FFFFFF"/>
        <w:ind w:left="720"/>
        <w:contextualSpacing/>
        <w:jc w:val="both"/>
        <w:rPr>
          <w:lang w:eastAsia="ru-RU"/>
        </w:rPr>
      </w:pPr>
      <w:r w:rsidRPr="00F05935">
        <w:rPr>
          <w:b/>
          <w:bCs/>
          <w:i/>
          <w:iCs/>
          <w:color w:val="000000"/>
          <w:shd w:val="clear" w:color="auto" w:fill="FFFFFF"/>
          <w:lang w:eastAsia="ru-RU"/>
        </w:rPr>
        <w:t>Замовник відхиляє пропозицію в разі, якщо:</w:t>
      </w:r>
    </w:p>
    <w:p w:rsidR="00E87AD6" w:rsidRPr="00F05935" w:rsidRDefault="00E87AD6" w:rsidP="00E87AD6">
      <w:pPr>
        <w:shd w:val="clear" w:color="auto" w:fill="FFFFFF"/>
        <w:ind w:left="720"/>
        <w:contextualSpacing/>
        <w:jc w:val="both"/>
        <w:rPr>
          <w:lang w:eastAsia="ru-RU"/>
        </w:rPr>
      </w:pPr>
      <w:r w:rsidRPr="00F05935">
        <w:rPr>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87AD6" w:rsidRPr="00F05935" w:rsidRDefault="000E6B65" w:rsidP="00E87AD6">
      <w:pPr>
        <w:shd w:val="clear" w:color="auto" w:fill="FFFFFF"/>
        <w:ind w:left="720"/>
        <w:contextualSpacing/>
        <w:jc w:val="both"/>
        <w:rPr>
          <w:lang w:eastAsia="ru-RU"/>
        </w:rPr>
      </w:pPr>
      <w:r>
        <w:rPr>
          <w:color w:val="000000"/>
          <w:shd w:val="clear" w:color="auto" w:fill="FFFFFF"/>
          <w:lang w:eastAsia="ru-RU"/>
        </w:rPr>
        <w:t>2</w:t>
      </w:r>
      <w:r w:rsidR="00E87AD6" w:rsidRPr="00F05935">
        <w:rPr>
          <w:color w:val="000000"/>
          <w:shd w:val="clear" w:color="auto" w:fill="FFFFFF"/>
          <w:lang w:eastAsia="ru-RU"/>
        </w:rPr>
        <w:t>) учасник, який визначений переможцем спрощеної закупівлі, відмовився від укладення договору про закупівлю;</w:t>
      </w:r>
    </w:p>
    <w:p w:rsidR="00E87AD6" w:rsidRPr="00F05935" w:rsidRDefault="00E87AD6" w:rsidP="00E87AD6">
      <w:pPr>
        <w:pStyle w:val="a8"/>
        <w:numPr>
          <w:ilvl w:val="0"/>
          <w:numId w:val="22"/>
        </w:numPr>
        <w:shd w:val="clear" w:color="auto" w:fill="FFFFFF"/>
        <w:jc w:val="both"/>
        <w:rPr>
          <w:lang w:eastAsia="ru-RU"/>
        </w:rPr>
      </w:pPr>
      <w:r w:rsidRPr="00F05935">
        <w:rPr>
          <w:b/>
          <w:bCs/>
          <w:color w:val="000000"/>
          <w:lang w:eastAsia="ru-RU"/>
        </w:rPr>
        <w:t>Відміна закупівлі:</w:t>
      </w:r>
    </w:p>
    <w:p w:rsidR="00E87AD6" w:rsidRPr="00F05935" w:rsidRDefault="00E87AD6" w:rsidP="00E87AD6">
      <w:pPr>
        <w:shd w:val="clear" w:color="auto" w:fill="FFFFFF"/>
        <w:ind w:left="720"/>
        <w:contextualSpacing/>
        <w:jc w:val="both"/>
        <w:rPr>
          <w:lang w:eastAsia="ru-RU"/>
        </w:rPr>
      </w:pPr>
      <w:r w:rsidRPr="00F05935">
        <w:rPr>
          <w:b/>
          <w:bCs/>
          <w:i/>
          <w:iCs/>
          <w:color w:val="000000"/>
          <w:shd w:val="clear" w:color="auto" w:fill="FFFFFF"/>
          <w:lang w:eastAsia="ru-RU"/>
        </w:rPr>
        <w:t>1. Замовник відміняє спрощену закупівлю в разі:</w:t>
      </w:r>
    </w:p>
    <w:p w:rsidR="00E87AD6" w:rsidRPr="00F05935" w:rsidRDefault="00E87AD6" w:rsidP="00E87AD6">
      <w:pPr>
        <w:shd w:val="clear" w:color="auto" w:fill="FFFFFF"/>
        <w:ind w:left="709"/>
        <w:contextualSpacing/>
        <w:jc w:val="both"/>
        <w:rPr>
          <w:lang w:eastAsia="ru-RU"/>
        </w:rPr>
      </w:pPr>
      <w:r w:rsidRPr="00F05935">
        <w:rPr>
          <w:color w:val="000000"/>
          <w:shd w:val="clear" w:color="auto" w:fill="FFFFFF"/>
          <w:lang w:eastAsia="ru-RU"/>
        </w:rPr>
        <w:t>1) відсутності подальшої потреби в закупівлі товарів, робіт і послуг;</w:t>
      </w:r>
    </w:p>
    <w:p w:rsidR="00E87AD6" w:rsidRPr="00F05935" w:rsidRDefault="00E87AD6" w:rsidP="00E87AD6">
      <w:pPr>
        <w:shd w:val="clear" w:color="auto" w:fill="FFFFFF"/>
        <w:ind w:left="709"/>
        <w:contextualSpacing/>
        <w:jc w:val="both"/>
        <w:rPr>
          <w:lang w:eastAsia="ru-RU"/>
        </w:rPr>
      </w:pPr>
      <w:r w:rsidRPr="00F05935">
        <w:rPr>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87AD6" w:rsidRPr="00F05935" w:rsidRDefault="00E87AD6" w:rsidP="00E87AD6">
      <w:pPr>
        <w:shd w:val="clear" w:color="auto" w:fill="FFFFFF"/>
        <w:ind w:left="709"/>
        <w:contextualSpacing/>
        <w:jc w:val="both"/>
        <w:rPr>
          <w:lang w:eastAsia="ru-RU"/>
        </w:rPr>
      </w:pPr>
      <w:r w:rsidRPr="00F05935">
        <w:rPr>
          <w:color w:val="000000"/>
          <w:shd w:val="clear" w:color="auto" w:fill="FFFFFF"/>
          <w:lang w:eastAsia="ru-RU"/>
        </w:rPr>
        <w:t>3) скорочення видатків на здійснення закупівлі товарів, робіт і послуг.</w:t>
      </w:r>
    </w:p>
    <w:p w:rsidR="00E87AD6" w:rsidRPr="00F05935" w:rsidRDefault="00E87AD6" w:rsidP="00E87AD6">
      <w:pPr>
        <w:shd w:val="clear" w:color="auto" w:fill="FFFFFF"/>
        <w:ind w:left="720"/>
        <w:contextualSpacing/>
        <w:jc w:val="both"/>
        <w:rPr>
          <w:lang w:eastAsia="ru-RU"/>
        </w:rPr>
      </w:pPr>
      <w:r w:rsidRPr="00F05935">
        <w:rPr>
          <w:b/>
          <w:bCs/>
          <w:color w:val="000000"/>
          <w:shd w:val="clear" w:color="auto" w:fill="FFFFFF"/>
          <w:lang w:eastAsia="ru-RU"/>
        </w:rPr>
        <w:t xml:space="preserve">2. </w:t>
      </w:r>
      <w:r w:rsidRPr="00F05935">
        <w:rPr>
          <w:b/>
          <w:bCs/>
          <w:i/>
          <w:iCs/>
          <w:color w:val="000000"/>
          <w:shd w:val="clear" w:color="auto" w:fill="FFFFFF"/>
          <w:lang w:eastAsia="ru-RU"/>
        </w:rPr>
        <w:t>Спрощена закупівля автоматично відміняється електронною системою закупівель у разі:</w:t>
      </w:r>
    </w:p>
    <w:p w:rsidR="00E87AD6" w:rsidRPr="00F05935" w:rsidRDefault="00E87AD6" w:rsidP="00E87AD6">
      <w:pPr>
        <w:shd w:val="clear" w:color="auto" w:fill="FFFFFF"/>
        <w:ind w:left="709"/>
        <w:contextualSpacing/>
        <w:jc w:val="both"/>
        <w:rPr>
          <w:lang w:eastAsia="ru-RU"/>
        </w:rPr>
      </w:pPr>
      <w:r w:rsidRPr="00F05935">
        <w:rPr>
          <w:color w:val="000000"/>
          <w:shd w:val="clear" w:color="auto" w:fill="FFFFFF"/>
          <w:lang w:eastAsia="ru-RU"/>
        </w:rPr>
        <w:t xml:space="preserve">1) відхилення всіх пропозицій згідно </w:t>
      </w:r>
      <w:r w:rsidRPr="00A201F5">
        <w:rPr>
          <w:color w:val="000000"/>
          <w:shd w:val="clear" w:color="auto" w:fill="FFFFFF"/>
          <w:lang w:eastAsia="ru-RU"/>
        </w:rPr>
        <w:t>з частиною 13 статті 14 Закону;</w:t>
      </w:r>
    </w:p>
    <w:p w:rsidR="00E87AD6" w:rsidRPr="00F05935" w:rsidRDefault="00E87AD6" w:rsidP="00E87AD6">
      <w:pPr>
        <w:shd w:val="clear" w:color="auto" w:fill="FFFFFF"/>
        <w:ind w:left="709"/>
        <w:contextualSpacing/>
        <w:jc w:val="both"/>
        <w:rPr>
          <w:lang w:eastAsia="ru-RU"/>
        </w:rPr>
      </w:pPr>
      <w:r w:rsidRPr="00F05935">
        <w:rPr>
          <w:color w:val="000000"/>
          <w:shd w:val="clear" w:color="auto" w:fill="FFFFFF"/>
          <w:lang w:eastAsia="ru-RU"/>
        </w:rPr>
        <w:t>2) відсутності пропозицій учасників для участі в ній.</w:t>
      </w:r>
    </w:p>
    <w:p w:rsidR="00E87AD6" w:rsidRPr="00F05935" w:rsidRDefault="00E87AD6" w:rsidP="00E87AD6">
      <w:pPr>
        <w:shd w:val="clear" w:color="auto" w:fill="FFFFFF"/>
        <w:ind w:firstLine="720"/>
        <w:contextualSpacing/>
        <w:jc w:val="both"/>
        <w:rPr>
          <w:lang w:eastAsia="ru-RU"/>
        </w:rPr>
      </w:pPr>
      <w:r w:rsidRPr="00F05935">
        <w:rPr>
          <w:color w:val="000000"/>
          <w:shd w:val="clear" w:color="auto" w:fill="FFFFFF"/>
          <w:lang w:eastAsia="ru-RU"/>
        </w:rPr>
        <w:t>Повідомлення про відміну закупівлі оприлюднюється в електронній системі закупівель:</w:t>
      </w:r>
    </w:p>
    <w:p w:rsidR="00E87AD6" w:rsidRPr="00F05935" w:rsidRDefault="00E87AD6" w:rsidP="00E87AD6">
      <w:pPr>
        <w:shd w:val="clear" w:color="auto" w:fill="FFFFFF"/>
        <w:ind w:firstLine="460"/>
        <w:contextualSpacing/>
        <w:jc w:val="both"/>
        <w:rPr>
          <w:lang w:eastAsia="ru-RU"/>
        </w:rPr>
      </w:pPr>
      <w:r w:rsidRPr="00F05935">
        <w:rPr>
          <w:color w:val="000000"/>
          <w:shd w:val="clear" w:color="auto" w:fill="FFFFFF"/>
          <w:lang w:eastAsia="ru-RU"/>
        </w:rPr>
        <w:t xml:space="preserve">замовником </w:t>
      </w:r>
      <w:r w:rsidRPr="00F05935">
        <w:rPr>
          <w:b/>
          <w:bCs/>
          <w:i/>
          <w:iCs/>
          <w:color w:val="000000"/>
          <w:shd w:val="clear" w:color="auto" w:fill="FFFFFF"/>
          <w:lang w:eastAsia="ru-RU"/>
        </w:rPr>
        <w:t>протягом одного робочого дня</w:t>
      </w:r>
      <w:r w:rsidRPr="00F05935">
        <w:rPr>
          <w:color w:val="000000"/>
          <w:shd w:val="clear" w:color="auto" w:fill="FFFFFF"/>
          <w:lang w:eastAsia="ru-RU"/>
        </w:rPr>
        <w:t xml:space="preserve"> з дня прийняття замовником відповідного рішення;</w:t>
      </w:r>
    </w:p>
    <w:p w:rsidR="00E87AD6" w:rsidRPr="00F05935" w:rsidRDefault="00E87AD6" w:rsidP="00E87AD6">
      <w:pPr>
        <w:shd w:val="clear" w:color="auto" w:fill="FFFFFF"/>
        <w:ind w:firstLine="460"/>
        <w:contextualSpacing/>
        <w:jc w:val="both"/>
        <w:rPr>
          <w:lang w:eastAsia="ru-RU"/>
        </w:rPr>
      </w:pPr>
      <w:r w:rsidRPr="00F05935">
        <w:rPr>
          <w:color w:val="000000"/>
          <w:shd w:val="clear" w:color="auto" w:fill="FFFFFF"/>
          <w:lang w:eastAsia="ru-RU"/>
        </w:rPr>
        <w:t xml:space="preserve">електронною системою закупівель </w:t>
      </w:r>
      <w:r w:rsidRPr="00F05935">
        <w:rPr>
          <w:b/>
          <w:bCs/>
          <w:i/>
          <w:iCs/>
          <w:color w:val="000000"/>
          <w:shd w:val="clear" w:color="auto" w:fill="FFFFFF"/>
          <w:lang w:eastAsia="ru-RU"/>
        </w:rPr>
        <w:t>протягом одного робочого дня</w:t>
      </w:r>
      <w:r w:rsidRPr="00F05935">
        <w:rPr>
          <w:color w:val="000000"/>
          <w:shd w:val="clear" w:color="auto" w:fill="FFFFFF"/>
          <w:lang w:eastAsia="ru-RU"/>
        </w:rPr>
        <w:t xml:space="preserve"> з дня </w:t>
      </w:r>
      <w:r w:rsidRPr="00F05935">
        <w:rPr>
          <w:b/>
          <w:bCs/>
          <w:i/>
          <w:iCs/>
          <w:color w:val="000000"/>
          <w:shd w:val="clear" w:color="auto" w:fill="FFFFFF"/>
          <w:lang w:eastAsia="ru-RU"/>
        </w:rPr>
        <w:t xml:space="preserve">автоматичної </w:t>
      </w:r>
      <w:r w:rsidRPr="00F05935">
        <w:rPr>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87AD6" w:rsidRPr="00C17090" w:rsidRDefault="00E87AD6" w:rsidP="00E87AD6">
      <w:pPr>
        <w:shd w:val="clear" w:color="auto" w:fill="FFFFFF"/>
        <w:ind w:firstLine="460"/>
        <w:contextualSpacing/>
        <w:jc w:val="both"/>
        <w:rPr>
          <w:color w:val="000000"/>
          <w:shd w:val="clear" w:color="auto" w:fill="FFFFFF"/>
          <w:lang w:eastAsia="ru-RU"/>
        </w:rPr>
      </w:pPr>
      <w:r w:rsidRPr="00F05935">
        <w:rPr>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87AD6" w:rsidRPr="00F05935" w:rsidRDefault="000E6B65" w:rsidP="00940FDC">
      <w:pPr>
        <w:shd w:val="clear" w:color="auto" w:fill="FFFFFF"/>
        <w:jc w:val="both"/>
        <w:rPr>
          <w:b/>
          <w:bCs/>
          <w:color w:val="000000"/>
        </w:rPr>
      </w:pPr>
      <w:r w:rsidRPr="00195125">
        <w:rPr>
          <w:b/>
          <w:bCs/>
          <w:color w:val="FF0000"/>
          <w:lang w:eastAsia="ru-RU"/>
        </w:rPr>
        <w:t xml:space="preserve">           </w:t>
      </w:r>
      <w:r w:rsidR="00E87AD6" w:rsidRPr="00F05935">
        <w:rPr>
          <w:b/>
          <w:bCs/>
          <w:color w:val="000000"/>
          <w:lang w:eastAsia="ru-RU"/>
        </w:rPr>
        <w:t>Порядок укладення договору</w:t>
      </w:r>
      <w:r w:rsidR="00E87AD6">
        <w:rPr>
          <w:b/>
          <w:bCs/>
          <w:color w:val="000000"/>
          <w:lang w:eastAsia="ru-RU"/>
        </w:rPr>
        <w:t xml:space="preserve"> </w:t>
      </w:r>
      <w:r w:rsidR="00E87AD6" w:rsidRPr="00021EE4">
        <w:rPr>
          <w:b/>
          <w:bCs/>
          <w:color w:val="000000"/>
          <w:lang w:eastAsia="ru-RU"/>
        </w:rPr>
        <w:t>про закупівлю</w:t>
      </w:r>
      <w:r w:rsidR="00E87AD6" w:rsidRPr="00F05935">
        <w:rPr>
          <w:b/>
          <w:bCs/>
          <w:color w:val="000000"/>
          <w:lang w:eastAsia="ru-RU"/>
        </w:rPr>
        <w:t xml:space="preserve">, його умови. </w:t>
      </w:r>
    </w:p>
    <w:p w:rsidR="00E87AD6" w:rsidRPr="00F05935" w:rsidRDefault="00E87AD6" w:rsidP="00E87AD6">
      <w:pPr>
        <w:keepNext/>
        <w:keepLines/>
        <w:ind w:left="360" w:right="119" w:firstLine="348"/>
        <w:contextualSpacing/>
        <w:jc w:val="both"/>
        <w:rPr>
          <w:b/>
          <w:bCs/>
          <w:color w:val="000000"/>
        </w:rPr>
      </w:pPr>
      <w:proofErr w:type="spellStart"/>
      <w:r w:rsidRPr="004207A0">
        <w:rPr>
          <w:lang w:eastAsia="ru-RU"/>
        </w:rPr>
        <w:t>Проєкт</w:t>
      </w:r>
      <w:proofErr w:type="spellEnd"/>
      <w:r w:rsidRPr="004207A0">
        <w:rPr>
          <w:lang w:eastAsia="ru-RU"/>
        </w:rPr>
        <w:t xml:space="preserve"> Договору про закупівлю викладено в </w:t>
      </w:r>
      <w:r w:rsidRPr="004207A0">
        <w:rPr>
          <w:b/>
          <w:bCs/>
          <w:i/>
          <w:iCs/>
          <w:lang w:eastAsia="ru-RU"/>
        </w:rPr>
        <w:t>Додатку 3</w:t>
      </w:r>
      <w:r w:rsidRPr="004207A0">
        <w:rPr>
          <w:lang w:eastAsia="ru-RU"/>
        </w:rPr>
        <w:t xml:space="preserve"> до цього</w:t>
      </w:r>
      <w:r w:rsidRPr="00F05935">
        <w:rPr>
          <w:color w:val="000000"/>
          <w:lang w:eastAsia="ru-RU"/>
        </w:rPr>
        <w:t xml:space="preserve"> Оголошення.</w:t>
      </w:r>
      <w:r w:rsidR="009B77E3">
        <w:rPr>
          <w:color w:val="000000"/>
          <w:lang w:eastAsia="ru-RU"/>
        </w:rPr>
        <w:t>(окремий файл)</w:t>
      </w:r>
    </w:p>
    <w:p w:rsidR="00E87AD6" w:rsidRPr="00F05935" w:rsidRDefault="00E87AD6" w:rsidP="00E87AD6">
      <w:pPr>
        <w:keepNext/>
        <w:keepLines/>
        <w:ind w:right="120"/>
        <w:contextualSpacing/>
        <w:jc w:val="both"/>
        <w:rPr>
          <w:color w:val="000000"/>
          <w:lang w:eastAsia="ru-RU"/>
        </w:rPr>
      </w:pPr>
      <w:r w:rsidRPr="00F05935">
        <w:rPr>
          <w:color w:val="000000"/>
          <w:lang w:eastAsia="ru-RU"/>
        </w:rPr>
        <w:t xml:space="preserve">Договір про закупівлю укладається відповідно до норм </w:t>
      </w:r>
      <w:hyperlink r:id="rId6" w:history="1">
        <w:r w:rsidRPr="00F05935">
          <w:rPr>
            <w:color w:val="000000"/>
            <w:lang w:eastAsia="ru-RU"/>
          </w:rPr>
          <w:t>Цивільного</w:t>
        </w:r>
      </w:hyperlink>
      <w:r w:rsidRPr="00F05935">
        <w:rPr>
          <w:color w:val="000000"/>
          <w:lang w:eastAsia="ru-RU"/>
        </w:rPr>
        <w:t xml:space="preserve"> та</w:t>
      </w:r>
      <w:hyperlink r:id="rId7" w:history="1">
        <w:r w:rsidRPr="00F05935">
          <w:rPr>
            <w:color w:val="000000"/>
            <w:lang w:eastAsia="ru-RU"/>
          </w:rPr>
          <w:t xml:space="preserve"> Господарського Кодексів України</w:t>
        </w:r>
      </w:hyperlink>
      <w:r w:rsidRPr="00F05935">
        <w:rPr>
          <w:color w:val="000000"/>
          <w:lang w:eastAsia="ru-RU"/>
        </w:rPr>
        <w:t xml:space="preserve"> з урахуванням особливостей, визначених Законом</w:t>
      </w:r>
      <w:r>
        <w:rPr>
          <w:color w:val="000000"/>
          <w:lang w:eastAsia="ru-RU"/>
        </w:rPr>
        <w:t>.</w:t>
      </w:r>
    </w:p>
    <w:p w:rsidR="00E87AD6" w:rsidRPr="00F05935" w:rsidRDefault="00E87AD6" w:rsidP="00E87AD6">
      <w:pPr>
        <w:shd w:val="clear" w:color="auto" w:fill="FFFFFF"/>
        <w:ind w:firstLine="708"/>
        <w:contextualSpacing/>
        <w:jc w:val="both"/>
        <w:rPr>
          <w:lang w:eastAsia="ru-RU"/>
        </w:rPr>
      </w:pPr>
      <w:r w:rsidRPr="00F05935">
        <w:t xml:space="preserve">Остаточна редакція договору про закупівлю складається замовником на </w:t>
      </w:r>
      <w:r>
        <w:t>основі</w:t>
      </w:r>
      <w:r w:rsidRPr="00F05935">
        <w:t xml:space="preserve"> </w:t>
      </w:r>
      <w:proofErr w:type="spellStart"/>
      <w:r w:rsidRPr="00F05935">
        <w:t>проєкту</w:t>
      </w:r>
      <w:proofErr w:type="spellEnd"/>
      <w:r w:rsidRPr="00F05935">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t>про закупівлю</w:t>
      </w:r>
      <w:r w:rsidRPr="00F05935">
        <w:t xml:space="preserve"> у строки, визначені частиною 3  цього розділу та у день підписання передати замовнику один примірник договору</w:t>
      </w:r>
      <w:r>
        <w:t xml:space="preserve"> про закупівлю</w:t>
      </w:r>
      <w:r w:rsidRPr="00F05935">
        <w:t xml:space="preserve">. </w:t>
      </w:r>
      <w:proofErr w:type="spellStart"/>
      <w:r w:rsidRPr="00F05935">
        <w:t>Непідписання</w:t>
      </w:r>
      <w:proofErr w:type="spellEnd"/>
      <w:r w:rsidRPr="00F05935">
        <w:t xml:space="preserve"> переможцем договору </w:t>
      </w:r>
      <w:r>
        <w:t xml:space="preserve">про </w:t>
      </w:r>
      <w:r>
        <w:lastRenderedPageBreak/>
        <w:t>закупівлю</w:t>
      </w:r>
      <w:r w:rsidRPr="00F05935">
        <w:t xml:space="preserve"> та/або не передання одного примірника цього договору </w:t>
      </w:r>
      <w:r>
        <w:t>про закупівлю</w:t>
      </w:r>
      <w:r w:rsidRPr="00F05935">
        <w:t xml:space="preserve">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lang w:eastAsia="ru-RU"/>
        </w:rPr>
        <w:t>Замовник відхиляє пропозицію в разі, якщо:</w:t>
      </w:r>
      <w:r w:rsidRPr="00F05935">
        <w:rPr>
          <w:lang w:eastAsia="ru-RU"/>
        </w:rPr>
        <w:t xml:space="preserve"> </w:t>
      </w:r>
      <w:r w:rsidRPr="00F05935">
        <w:rPr>
          <w:color w:val="000000"/>
          <w:shd w:val="clear" w:color="auto" w:fill="FFFFFF"/>
          <w:lang w:eastAsia="ru-RU"/>
        </w:rPr>
        <w:t>учасник, який визначений переможцем спрощеної закупівлі, відмовився від укладення договору про закупівлю).</w:t>
      </w:r>
    </w:p>
    <w:p w:rsidR="00E87AD6" w:rsidRDefault="00E87AD6" w:rsidP="00E87AD6">
      <w:pPr>
        <w:ind w:firstLine="708"/>
        <w:jc w:val="both"/>
        <w:rPr>
          <w:b/>
          <w:bCs/>
        </w:rPr>
      </w:pPr>
      <w:r w:rsidRPr="00F05935">
        <w:rPr>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p>
    <w:p w:rsidR="00BE718D" w:rsidRDefault="00BE718D" w:rsidP="0054053B">
      <w:pPr>
        <w:rPr>
          <w:b/>
          <w:bCs/>
          <w:color w:val="000000"/>
          <w:lang w:eastAsia="ru-RU"/>
        </w:rPr>
      </w:pPr>
    </w:p>
    <w:p w:rsidR="009F4438" w:rsidRPr="00CC3FB1" w:rsidRDefault="009F4438" w:rsidP="009F4438">
      <w:pPr>
        <w:spacing w:after="150"/>
        <w:ind w:firstLine="450"/>
        <w:jc w:val="center"/>
        <w:rPr>
          <w:b/>
        </w:rPr>
      </w:pPr>
      <w:r w:rsidRPr="00CC3FB1">
        <w:rPr>
          <w:b/>
        </w:rPr>
        <w:t>Документи, що учасник подає у складі пропозиції:</w:t>
      </w:r>
    </w:p>
    <w:p w:rsidR="009F4438" w:rsidRPr="00CC3FB1" w:rsidRDefault="009F4438" w:rsidP="009F4438">
      <w:pPr>
        <w:pStyle w:val="a8"/>
        <w:numPr>
          <w:ilvl w:val="0"/>
          <w:numId w:val="30"/>
        </w:numPr>
        <w:spacing w:after="150"/>
      </w:pPr>
      <w:r w:rsidRPr="00CC3FB1">
        <w:t>Пропозицію учасника спрощеної закупівлі за формою, наведеною  у Додатку 1.</w:t>
      </w:r>
    </w:p>
    <w:p w:rsidR="009F4438" w:rsidRPr="00CC3FB1" w:rsidRDefault="009F4438" w:rsidP="009F4438">
      <w:pPr>
        <w:pStyle w:val="a8"/>
        <w:numPr>
          <w:ilvl w:val="0"/>
          <w:numId w:val="30"/>
        </w:numPr>
        <w:spacing w:after="150"/>
      </w:pPr>
      <w:r w:rsidRPr="00CC3FB1">
        <w:t>Довідку  довільної форми на підтвердження відповідності пропозиції учасника вимогам до предмета закупівлі викладеним у Додатку 2.</w:t>
      </w:r>
    </w:p>
    <w:p w:rsidR="009F4438" w:rsidRPr="00CC3FB1" w:rsidRDefault="009F4438" w:rsidP="009F4438">
      <w:pPr>
        <w:pStyle w:val="a8"/>
        <w:numPr>
          <w:ilvl w:val="0"/>
          <w:numId w:val="30"/>
        </w:numPr>
        <w:spacing w:after="150"/>
      </w:pPr>
      <w:r w:rsidRPr="00CC3FB1">
        <w:t>Відповідну інформацію про право підписання договору про закупівлю:</w:t>
      </w:r>
    </w:p>
    <w:p w:rsidR="009F4438" w:rsidRPr="00CC3FB1" w:rsidRDefault="009F4438" w:rsidP="009F4438">
      <w:pPr>
        <w:pStyle w:val="a8"/>
        <w:numPr>
          <w:ilvl w:val="0"/>
          <w:numId w:val="31"/>
        </w:numPr>
        <w:spacing w:after="150"/>
      </w:pPr>
      <w:r w:rsidRPr="00CC3FB1">
        <w:t xml:space="preserve">Копія всіх заповнених сторінок паспорту або копія обох сторінок ID-паспорту (нового зразку) у разі якщо учасником є фізична особа, у тому числі фізична особа-підприємець. </w:t>
      </w:r>
    </w:p>
    <w:p w:rsidR="009F4438" w:rsidRPr="00260EC3" w:rsidRDefault="009F4438" w:rsidP="009F4438">
      <w:pPr>
        <w:pStyle w:val="a8"/>
        <w:numPr>
          <w:ilvl w:val="0"/>
          <w:numId w:val="31"/>
        </w:numPr>
        <w:spacing w:after="150"/>
      </w:pPr>
      <w:r w:rsidRPr="00CC3FB1">
        <w:t>Копія статуту або іншого документу, який дає право представнику учасника на підписання договору про закупівлю (для юридичних осіб).</w:t>
      </w:r>
    </w:p>
    <w:p w:rsidR="009F4438" w:rsidRPr="00CC3FB1" w:rsidRDefault="009F4438" w:rsidP="009F4438">
      <w:pPr>
        <w:pStyle w:val="a8"/>
        <w:numPr>
          <w:ilvl w:val="0"/>
          <w:numId w:val="30"/>
        </w:numPr>
        <w:suppressAutoHyphens/>
        <w:jc w:val="both"/>
        <w:rPr>
          <w:rFonts w:eastAsia="Calibri"/>
          <w:kern w:val="1"/>
          <w:lang w:eastAsia="zh-CN"/>
        </w:rPr>
      </w:pPr>
      <w:r w:rsidRPr="00CC3FB1">
        <w:rPr>
          <w:rFonts w:eastAsia="Calibri"/>
          <w:kern w:val="1"/>
          <w:lang w:eastAsia="zh-CN"/>
        </w:rPr>
        <w:t>Копія свідоцтва або витягу про реєстрацію учасника як платника податків.</w:t>
      </w:r>
    </w:p>
    <w:p w:rsidR="009F4438" w:rsidRDefault="009F4438" w:rsidP="009F4438">
      <w:pPr>
        <w:pStyle w:val="a8"/>
        <w:numPr>
          <w:ilvl w:val="0"/>
          <w:numId w:val="30"/>
        </w:numPr>
        <w:suppressAutoHyphens/>
        <w:jc w:val="both"/>
        <w:rPr>
          <w:rFonts w:eastAsia="Calibri"/>
          <w:kern w:val="1"/>
          <w:lang w:eastAsia="zh-CN"/>
        </w:rPr>
      </w:pPr>
      <w:r w:rsidRPr="00CC3FB1">
        <w:rPr>
          <w:rFonts w:eastAsia="Calibri"/>
          <w:kern w:val="1"/>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4438" w:rsidRPr="00E80F7B" w:rsidRDefault="009F4438" w:rsidP="009F4438">
      <w:pPr>
        <w:pStyle w:val="a8"/>
        <w:numPr>
          <w:ilvl w:val="0"/>
          <w:numId w:val="30"/>
        </w:numPr>
        <w:suppressAutoHyphens/>
        <w:jc w:val="both"/>
      </w:pPr>
      <w:r>
        <w:rPr>
          <w:rFonts w:eastAsia="Calibri"/>
          <w:kern w:val="1"/>
          <w:lang w:eastAsia="zh-CN"/>
        </w:rPr>
        <w:t>Д</w:t>
      </w:r>
      <w:r w:rsidRPr="00967410">
        <w:rPr>
          <w:rFonts w:eastAsia="Calibri"/>
          <w:kern w:val="1"/>
          <w:lang w:eastAsia="zh-CN"/>
        </w:rPr>
        <w:t>овідк</w:t>
      </w:r>
      <w:r>
        <w:rPr>
          <w:rFonts w:eastAsia="Calibri"/>
          <w:kern w:val="1"/>
          <w:lang w:eastAsia="zh-CN"/>
        </w:rPr>
        <w:t xml:space="preserve">у з </w:t>
      </w:r>
      <w:r w:rsidRPr="00967410">
        <w:rPr>
          <w:rFonts w:eastAsia="Calibri"/>
          <w:kern w:val="1"/>
          <w:lang w:eastAsia="zh-CN"/>
        </w:rPr>
        <w:t>адрес</w:t>
      </w:r>
      <w:r>
        <w:rPr>
          <w:rFonts w:eastAsia="Calibri"/>
          <w:kern w:val="1"/>
          <w:lang w:eastAsia="zh-CN"/>
        </w:rPr>
        <w:t>ами</w:t>
      </w:r>
      <w:r w:rsidRPr="00967410">
        <w:rPr>
          <w:rFonts w:eastAsia="Calibri"/>
          <w:kern w:val="1"/>
          <w:lang w:eastAsia="zh-CN"/>
        </w:rPr>
        <w:t xml:space="preserve"> розташуван</w:t>
      </w:r>
      <w:r w:rsidR="00CE3B7B">
        <w:rPr>
          <w:rFonts w:eastAsia="Calibri"/>
          <w:kern w:val="1"/>
          <w:lang w:eastAsia="zh-CN"/>
        </w:rPr>
        <w:t xml:space="preserve">ня АЗС на території </w:t>
      </w:r>
      <w:proofErr w:type="spellStart"/>
      <w:r w:rsidR="00CE3B7B">
        <w:rPr>
          <w:rFonts w:eastAsia="Calibri"/>
          <w:kern w:val="1"/>
          <w:lang w:eastAsia="zh-CN"/>
        </w:rPr>
        <w:t>м.Яворів</w:t>
      </w:r>
      <w:proofErr w:type="spellEnd"/>
      <w:r w:rsidRPr="00967410">
        <w:rPr>
          <w:rFonts w:eastAsia="Calibri"/>
          <w:kern w:val="1"/>
          <w:lang w:eastAsia="zh-CN"/>
        </w:rPr>
        <w:t xml:space="preserve"> (власних/орендованих).</w:t>
      </w:r>
    </w:p>
    <w:p w:rsidR="009F4438" w:rsidRPr="00E80F7B" w:rsidRDefault="009F4438" w:rsidP="009F4438">
      <w:pPr>
        <w:pStyle w:val="a8"/>
        <w:numPr>
          <w:ilvl w:val="0"/>
          <w:numId w:val="30"/>
        </w:numPr>
        <w:suppressAutoHyphens/>
        <w:jc w:val="both"/>
      </w:pPr>
      <w:r>
        <w:rPr>
          <w:rFonts w:eastAsia="Calibri"/>
          <w:kern w:val="1"/>
          <w:lang w:eastAsia="zh-CN"/>
        </w:rPr>
        <w:t>Гарантійний лист про відповідність якості товару вимогам Замовника довільної форми або за формою наведеною в Додатку №2.</w:t>
      </w:r>
    </w:p>
    <w:p w:rsidR="009F4438" w:rsidRPr="00E80F7B" w:rsidRDefault="009F4438" w:rsidP="009F4438">
      <w:pPr>
        <w:pStyle w:val="a8"/>
        <w:numPr>
          <w:ilvl w:val="0"/>
          <w:numId w:val="30"/>
        </w:numPr>
        <w:suppressAutoHyphens/>
        <w:jc w:val="both"/>
      </w:pPr>
      <w:r>
        <w:rPr>
          <w:rFonts w:eastAsia="Calibri"/>
          <w:kern w:val="1"/>
          <w:lang w:eastAsia="zh-CN"/>
        </w:rPr>
        <w:t>Гарантійний лист</w:t>
      </w:r>
      <w:r w:rsidR="004207A0">
        <w:rPr>
          <w:rFonts w:eastAsia="Calibri"/>
          <w:kern w:val="1"/>
          <w:lang w:eastAsia="zh-CN"/>
        </w:rPr>
        <w:t xml:space="preserve"> про підтвердження </w:t>
      </w:r>
      <w:r>
        <w:rPr>
          <w:rFonts w:eastAsia="Calibri"/>
          <w:kern w:val="1"/>
          <w:lang w:eastAsia="zh-CN"/>
        </w:rPr>
        <w:t xml:space="preserve"> терміну дії талонів (</w:t>
      </w:r>
      <w:proofErr w:type="spellStart"/>
      <w:r>
        <w:rPr>
          <w:rFonts w:eastAsia="Calibri"/>
          <w:kern w:val="1"/>
          <w:lang w:eastAsia="zh-CN"/>
        </w:rPr>
        <w:t>скретч-карток</w:t>
      </w:r>
      <w:proofErr w:type="spellEnd"/>
      <w:r>
        <w:rPr>
          <w:rFonts w:eastAsia="Calibri"/>
          <w:kern w:val="1"/>
          <w:lang w:eastAsia="zh-CN"/>
        </w:rPr>
        <w:t>)</w:t>
      </w:r>
      <w:r w:rsidR="004207A0">
        <w:rPr>
          <w:rFonts w:eastAsia="Calibri"/>
          <w:kern w:val="1"/>
          <w:lang w:eastAsia="zh-CN"/>
        </w:rPr>
        <w:t xml:space="preserve"> не менше 6 місяців</w:t>
      </w:r>
      <w:r>
        <w:rPr>
          <w:rFonts w:eastAsia="Calibri"/>
          <w:kern w:val="1"/>
          <w:lang w:eastAsia="zh-CN"/>
        </w:rPr>
        <w:t xml:space="preserve"> на весь об’єм дизельного палива та бензину, що є предметом даної закупівлі, та про зобов’язання Учасника у разі зміни зовнішньої форми талонів (</w:t>
      </w:r>
      <w:proofErr w:type="spellStart"/>
      <w:r>
        <w:rPr>
          <w:rFonts w:eastAsia="Calibri"/>
          <w:kern w:val="1"/>
          <w:lang w:eastAsia="zh-CN"/>
        </w:rPr>
        <w:t>скретч-карток</w:t>
      </w:r>
      <w:proofErr w:type="spellEnd"/>
      <w:r>
        <w:rPr>
          <w:rFonts w:eastAsia="Calibri"/>
          <w:kern w:val="1"/>
          <w:lang w:eastAsia="zh-CN"/>
        </w:rPr>
        <w:t xml:space="preserve">), здійснити обмін невикористаних талонів на нові, в такій самій кількості дизельного палива та бензину  без додаткової на це оплати. </w:t>
      </w:r>
    </w:p>
    <w:p w:rsidR="009F4438" w:rsidRPr="00E80F7B" w:rsidRDefault="009F4438" w:rsidP="009F4438">
      <w:pPr>
        <w:pStyle w:val="a8"/>
        <w:numPr>
          <w:ilvl w:val="0"/>
          <w:numId w:val="30"/>
        </w:numPr>
        <w:spacing w:after="150"/>
        <w:jc w:val="both"/>
      </w:pPr>
      <w:r w:rsidRPr="00E80F7B">
        <w:t>9. На підставі Закону України «Про захист персональних даних» від 01.06.2010 №2297-VI, учасники у складі пропозиції надають згоду на обробку персональних даних від фізичних осіб, які представляють інтереси Учасника під час подання пропозиції та укладання договору про закупівлю та їх персональні дані вказані в документах пропозиції, за наступною формою:</w:t>
      </w:r>
    </w:p>
    <w:p w:rsidR="009F4438" w:rsidRDefault="009F4438" w:rsidP="009F4438">
      <w:pPr>
        <w:pStyle w:val="a8"/>
        <w:numPr>
          <w:ilvl w:val="0"/>
          <w:numId w:val="30"/>
        </w:numPr>
        <w:spacing w:after="150"/>
        <w:jc w:val="both"/>
      </w:pPr>
      <w:r w:rsidRPr="00E80F7B">
        <w:t xml:space="preserve">Відповідно до Закону «Про захист персональних даних», я _______________________ (зазначити прізвище, ім'я, по-батькові), даю згоду на обробку, використання, поширення та доступ до персональних даних, які передбачено Законом України </w:t>
      </w:r>
      <w:proofErr w:type="spellStart"/>
      <w:r w:rsidRPr="00E80F7B">
        <w:t>“Про</w:t>
      </w:r>
      <w:proofErr w:type="spellEnd"/>
      <w:r w:rsidRPr="00E80F7B">
        <w:t xml:space="preserve"> публічні </w:t>
      </w:r>
      <w:proofErr w:type="spellStart"/>
      <w:r w:rsidRPr="00E80F7B">
        <w:t>закупівлі”</w:t>
      </w:r>
      <w:proofErr w:type="spellEnd"/>
      <w:r w:rsidRPr="00E80F7B">
        <w:t>,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9F4438" w:rsidRPr="00E80F7B" w:rsidRDefault="009F4438" w:rsidP="009F4438">
      <w:pPr>
        <w:pStyle w:val="a8"/>
        <w:spacing w:after="150"/>
        <w:ind w:left="810"/>
        <w:jc w:val="both"/>
      </w:pPr>
    </w:p>
    <w:p w:rsidR="009F4438" w:rsidRPr="00E80F7B" w:rsidRDefault="009F4438" w:rsidP="009F4438">
      <w:pPr>
        <w:pStyle w:val="a8"/>
        <w:ind w:left="810"/>
        <w:jc w:val="both"/>
        <w:rPr>
          <w:i/>
        </w:rPr>
      </w:pPr>
      <w:r w:rsidRPr="00E80F7B">
        <w:rPr>
          <w:i/>
        </w:rPr>
        <w:t xml:space="preserve">Примітки: </w:t>
      </w:r>
    </w:p>
    <w:p w:rsidR="009F4438" w:rsidRPr="00E80F7B" w:rsidRDefault="009F4438" w:rsidP="009F4438">
      <w:pPr>
        <w:spacing w:after="150"/>
        <w:ind w:left="426"/>
        <w:jc w:val="both"/>
        <w:rPr>
          <w:i/>
        </w:rPr>
      </w:pPr>
      <w:r w:rsidRPr="00E80F7B">
        <w:rPr>
          <w:i/>
        </w:rPr>
        <w:t xml:space="preserve">Якщо в документах, подання яких вимагається від учасника умовами документації, містяться персональні данні осіб інших за ті що вказані в п.9, Учасник, з метою уникнення відповідальності за порушення Закону України «Про захист персональних даних» від </w:t>
      </w:r>
      <w:r w:rsidRPr="00E80F7B">
        <w:rPr>
          <w:i/>
        </w:rPr>
        <w:lastRenderedPageBreak/>
        <w:t xml:space="preserve">01.06.2010 №2297-VI, може видалити персональні дані цих осіб з документів у будь якій спосіб, що не суперечить законодавству. </w:t>
      </w:r>
    </w:p>
    <w:p w:rsidR="009F4438" w:rsidRPr="00E80F7B" w:rsidRDefault="009F4438" w:rsidP="009F4438">
      <w:pPr>
        <w:ind w:left="450"/>
        <w:jc w:val="both"/>
        <w:rPr>
          <w:i/>
        </w:rPr>
      </w:pPr>
      <w:r w:rsidRPr="00E80F7B">
        <w:rPr>
          <w:i/>
        </w:rPr>
        <w:t>У разі відсутності будь-якого документа учасник повинен надати замість нього лист-пояснення у довільній формі із зазначенням підстави ненадання документа з посиланням на законодавчі акти.</w:t>
      </w:r>
    </w:p>
    <w:p w:rsidR="009F4438" w:rsidRPr="00E80F7B" w:rsidRDefault="009F4438" w:rsidP="009F4438">
      <w:pPr>
        <w:ind w:left="450"/>
        <w:jc w:val="both"/>
        <w:rPr>
          <w:i/>
        </w:rPr>
      </w:pPr>
      <w:r w:rsidRPr="00E80F7B">
        <w:rPr>
          <w:i/>
        </w:rPr>
        <w:t>Документи, що не передбачені законодавством для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rsidR="009F4438" w:rsidRPr="00E80F7B" w:rsidRDefault="009F4438" w:rsidP="009F4438">
      <w:pPr>
        <w:ind w:left="450"/>
        <w:jc w:val="both"/>
        <w:rPr>
          <w:i/>
        </w:rPr>
      </w:pPr>
      <w:r w:rsidRPr="00E80F7B">
        <w:rPr>
          <w:i/>
        </w:rPr>
        <w:t xml:space="preserve">Усі копії документів повинні бути завірені підписом уповноваженої посадової особи Учасника, а також містити відбиток печатки (за наявності). </w:t>
      </w:r>
    </w:p>
    <w:p w:rsidR="009F4438" w:rsidRPr="00E80F7B" w:rsidRDefault="009F4438" w:rsidP="009F4438">
      <w:pPr>
        <w:ind w:left="450"/>
        <w:jc w:val="both"/>
        <w:rPr>
          <w:i/>
        </w:rPr>
      </w:pPr>
      <w:r w:rsidRPr="00E80F7B">
        <w:rPr>
          <w:i/>
        </w:rPr>
        <w:t xml:space="preserve">Довідки в довільній формі повинні бути оформлені на фірмовому бланку(за наявності). </w:t>
      </w:r>
    </w:p>
    <w:p w:rsidR="009F4438" w:rsidRPr="00E80F7B" w:rsidRDefault="009F4438" w:rsidP="009F4438">
      <w:pPr>
        <w:ind w:left="450"/>
        <w:jc w:val="both"/>
        <w:rPr>
          <w:i/>
        </w:rPr>
      </w:pPr>
      <w:r w:rsidRPr="00E80F7B">
        <w:rPr>
          <w:i/>
        </w:rPr>
        <w:t>Усі оригінали та копії документів, повинні бути чинними на момент розкриття пропозицій. Вся відповідальність за достовірність наданої документації покладається виключно на Учасника закупівлі.</w:t>
      </w:r>
    </w:p>
    <w:p w:rsidR="009F4438" w:rsidRPr="00E80F7B" w:rsidRDefault="009F4438" w:rsidP="009F4438">
      <w:pPr>
        <w:ind w:left="450"/>
        <w:jc w:val="both"/>
        <w:rPr>
          <w:i/>
        </w:rPr>
      </w:pPr>
      <w:r w:rsidRPr="00E80F7B">
        <w:rPr>
          <w:i/>
        </w:rPr>
        <w:t xml:space="preserve">Усі документи, подані учасником в складі пропозиції,  повинні мати чіткий вигляд (тексту, печатки, підпису та ін.). У разі якщо інформація в документах буде недоступна до перегляду (зображення буде не чітке, текст буде видно не в повному обсязі, тощо), така пропозиція Учасника буде відхилена через невідповідність умовам закупівлі. </w:t>
      </w:r>
    </w:p>
    <w:p w:rsidR="009F4438" w:rsidRPr="00E80F7B" w:rsidRDefault="009F4438" w:rsidP="009F4438">
      <w:pPr>
        <w:ind w:left="450"/>
        <w:jc w:val="both"/>
        <w:rPr>
          <w:i/>
        </w:rPr>
      </w:pPr>
      <w:r w:rsidRPr="00E80F7B">
        <w:rPr>
          <w:i/>
        </w:rPr>
        <w:t>Не вважається невідповідністю та не призведе до  відхилення пропозиції наявність формальних (несуттєвих) помилок, що пов’язані з оформленням пропозиції , та які не впливають на її зміст (орфографічні помилки, технічні описки, тощо).</w:t>
      </w:r>
    </w:p>
    <w:p w:rsidR="009F4438" w:rsidRPr="00E80F7B" w:rsidRDefault="009F4438" w:rsidP="009F4438">
      <w:pPr>
        <w:ind w:left="450"/>
        <w:jc w:val="both"/>
        <w:rPr>
          <w:i/>
        </w:rPr>
      </w:pPr>
      <w:r w:rsidRPr="00E80F7B">
        <w:rPr>
          <w:i/>
        </w:rPr>
        <w:t xml:space="preserve">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w:t>
      </w:r>
      <w:bookmarkStart w:id="0" w:name="_GoBack"/>
      <w:r w:rsidRPr="00E80F7B">
        <w:rPr>
          <w:i/>
        </w:rPr>
        <w:t>"Про електронні довірчі послуги".</w:t>
      </w:r>
    </w:p>
    <w:bookmarkEnd w:id="0"/>
    <w:p w:rsidR="009F4438" w:rsidRPr="00CC3FB1" w:rsidRDefault="009F4438" w:rsidP="009F4438">
      <w:pPr>
        <w:suppressAutoHyphens/>
      </w:pPr>
    </w:p>
    <w:p w:rsidR="009F4438" w:rsidRDefault="009F4438" w:rsidP="009F4438">
      <w:pPr>
        <w:suppressAutoHyphens/>
      </w:pPr>
    </w:p>
    <w:p w:rsidR="00BB61B2" w:rsidRDefault="00BB61B2" w:rsidP="009F4438">
      <w:pPr>
        <w:suppressAutoHyphens/>
      </w:pPr>
    </w:p>
    <w:p w:rsidR="00BB61B2" w:rsidRDefault="00BB61B2" w:rsidP="009F4438">
      <w:pPr>
        <w:suppressAutoHyphens/>
      </w:pPr>
    </w:p>
    <w:p w:rsidR="00BB61B2" w:rsidRDefault="00BB61B2" w:rsidP="009F4438">
      <w:pPr>
        <w:suppressAutoHyphens/>
      </w:pPr>
    </w:p>
    <w:p w:rsidR="00BB61B2" w:rsidRDefault="00BB61B2" w:rsidP="009F4438">
      <w:pPr>
        <w:suppressAutoHyphens/>
      </w:pPr>
    </w:p>
    <w:p w:rsidR="00BB61B2" w:rsidRDefault="00BB61B2" w:rsidP="009F4438">
      <w:pPr>
        <w:suppressAutoHyphens/>
      </w:pPr>
    </w:p>
    <w:p w:rsidR="00BB61B2" w:rsidRDefault="00BB61B2" w:rsidP="009F4438">
      <w:pPr>
        <w:suppressAutoHyphens/>
      </w:pPr>
    </w:p>
    <w:p w:rsidR="00BB61B2" w:rsidRDefault="00BB61B2" w:rsidP="009F4438">
      <w:pPr>
        <w:suppressAutoHyphens/>
      </w:pPr>
    </w:p>
    <w:p w:rsidR="00BB61B2" w:rsidRPr="00CC3FB1" w:rsidRDefault="00BB61B2" w:rsidP="009F4438">
      <w:pPr>
        <w:suppressAutoHyphens/>
      </w:pPr>
    </w:p>
    <w:p w:rsidR="009F4438" w:rsidRPr="00CC3FB1" w:rsidRDefault="009F4438" w:rsidP="009F4438">
      <w:pPr>
        <w:suppressAutoHyphens/>
        <w:rPr>
          <w:b/>
          <w:kern w:val="1"/>
          <w:lang w:eastAsia="ar-SA"/>
        </w:rPr>
      </w:pPr>
    </w:p>
    <w:p w:rsidR="009F4438" w:rsidRPr="00CC3FB1" w:rsidRDefault="009F4438" w:rsidP="009F4438">
      <w:pPr>
        <w:suppressAutoHyphens/>
        <w:ind w:left="7380"/>
        <w:jc w:val="right"/>
        <w:rPr>
          <w:rFonts w:eastAsia="Calibri"/>
          <w:kern w:val="1"/>
          <w:lang w:eastAsia="zh-CN"/>
        </w:rPr>
      </w:pPr>
      <w:r w:rsidRPr="00CC3FB1">
        <w:rPr>
          <w:b/>
          <w:kern w:val="1"/>
          <w:lang w:eastAsia="ar-SA"/>
        </w:rPr>
        <w:t>Додаток 1</w:t>
      </w:r>
    </w:p>
    <w:p w:rsidR="009F4438" w:rsidRPr="00CC3FB1" w:rsidRDefault="009F4438" w:rsidP="009F4438">
      <w:pPr>
        <w:suppressAutoHyphens/>
        <w:rPr>
          <w:b/>
          <w:kern w:val="1"/>
          <w:lang w:eastAsia="ar-SA"/>
        </w:rPr>
      </w:pPr>
    </w:p>
    <w:p w:rsidR="009F4438" w:rsidRPr="00CC3FB1" w:rsidRDefault="009F4438" w:rsidP="009F4438">
      <w:pPr>
        <w:suppressAutoHyphens/>
        <w:jc w:val="center"/>
        <w:rPr>
          <w:rFonts w:eastAsia="Calibri"/>
          <w:kern w:val="1"/>
          <w:lang w:eastAsia="zh-CN"/>
        </w:rPr>
      </w:pPr>
      <w:r w:rsidRPr="00CC3FB1">
        <w:rPr>
          <w:b/>
          <w:kern w:val="1"/>
          <w:lang w:eastAsia="ar-SA"/>
        </w:rPr>
        <w:t>«ПРОПОЗИЦІЯ УЧАСНИКА СПРОЩЕНОЇ ЗАКУПІВЛІ»</w:t>
      </w:r>
    </w:p>
    <w:p w:rsidR="009F4438" w:rsidRPr="00CC3FB1" w:rsidRDefault="009F4438" w:rsidP="009F4438">
      <w:pPr>
        <w:suppressAutoHyphens/>
        <w:ind w:hanging="720"/>
        <w:jc w:val="center"/>
        <w:rPr>
          <w:rFonts w:eastAsia="Calibri"/>
          <w:kern w:val="1"/>
          <w:lang w:eastAsia="zh-CN"/>
        </w:rPr>
      </w:pPr>
      <w:r w:rsidRPr="00CC3FB1">
        <w:rPr>
          <w:rFonts w:eastAsia="Calibri"/>
          <w:kern w:val="1"/>
          <w:lang w:eastAsia="zh-CN"/>
        </w:rPr>
        <w:t>(форма, яка подається Учасником /Переможцем на фірмовому бланку)</w:t>
      </w:r>
    </w:p>
    <w:p w:rsidR="009F4438" w:rsidRPr="00CC3FB1" w:rsidRDefault="009F4438" w:rsidP="009F4438">
      <w:pPr>
        <w:suppressAutoHyphens/>
        <w:ind w:firstLine="720"/>
        <w:jc w:val="center"/>
        <w:rPr>
          <w:kern w:val="1"/>
          <w:lang w:eastAsia="ar-SA"/>
        </w:rPr>
      </w:pPr>
    </w:p>
    <w:p w:rsidR="009F4438" w:rsidRPr="00CC3FB1" w:rsidRDefault="009F4438" w:rsidP="009F4438">
      <w:pPr>
        <w:tabs>
          <w:tab w:val="num" w:pos="0"/>
        </w:tabs>
        <w:suppressAutoHyphens/>
        <w:jc w:val="both"/>
        <w:rPr>
          <w:kern w:val="1"/>
          <w:lang w:eastAsia="ar-SA"/>
        </w:rPr>
      </w:pPr>
      <w:r w:rsidRPr="00CC3FB1">
        <w:rPr>
          <w:kern w:val="1"/>
          <w:lang w:eastAsia="ar-SA"/>
        </w:rPr>
        <w:t xml:space="preserve">Предмет закупівлі:    </w:t>
      </w:r>
    </w:p>
    <w:p w:rsidR="009F4438" w:rsidRDefault="00875F39" w:rsidP="009F4438">
      <w:pPr>
        <w:tabs>
          <w:tab w:val="num" w:pos="0"/>
        </w:tabs>
        <w:suppressAutoHyphens/>
        <w:jc w:val="both"/>
        <w:rPr>
          <w:rFonts w:eastAsia="Calibri"/>
          <w:kern w:val="1"/>
          <w:lang w:eastAsia="zh-CN"/>
        </w:rPr>
      </w:pPr>
      <w:r>
        <w:rPr>
          <w:b/>
          <w:kern w:val="1"/>
          <w:lang w:eastAsia="ar-SA"/>
        </w:rPr>
        <w:t xml:space="preserve">Бензин </w:t>
      </w:r>
      <w:r w:rsidR="00D066D8">
        <w:rPr>
          <w:b/>
          <w:kern w:val="1"/>
          <w:lang w:eastAsia="ar-SA"/>
        </w:rPr>
        <w:t xml:space="preserve"> А-95(в талонах), </w:t>
      </w:r>
      <w:r w:rsidR="0070631F">
        <w:rPr>
          <w:b/>
          <w:kern w:val="1"/>
          <w:lang w:eastAsia="ar-SA"/>
        </w:rPr>
        <w:t xml:space="preserve"> код </w:t>
      </w:r>
      <w:proofErr w:type="spellStart"/>
      <w:r w:rsidR="00D066D8">
        <w:rPr>
          <w:b/>
          <w:kern w:val="1"/>
          <w:lang w:eastAsia="ar-SA"/>
        </w:rPr>
        <w:t>ДК</w:t>
      </w:r>
      <w:proofErr w:type="spellEnd"/>
      <w:r w:rsidR="00D066D8">
        <w:rPr>
          <w:b/>
          <w:kern w:val="1"/>
          <w:lang w:eastAsia="ar-SA"/>
        </w:rPr>
        <w:t xml:space="preserve"> </w:t>
      </w:r>
      <w:r w:rsidR="0070631F">
        <w:rPr>
          <w:b/>
          <w:kern w:val="1"/>
          <w:lang w:eastAsia="ar-SA"/>
        </w:rPr>
        <w:t xml:space="preserve"> 021:2015-09130000-9 — Нафта і дистиляти</w:t>
      </w:r>
      <w:r w:rsidR="009F4438" w:rsidRPr="0007282E">
        <w:rPr>
          <w:b/>
          <w:kern w:val="1"/>
          <w:lang w:eastAsia="ar-SA"/>
        </w:rPr>
        <w:t xml:space="preserve">: </w:t>
      </w:r>
    </w:p>
    <w:p w:rsidR="009F4438" w:rsidRDefault="009F4438" w:rsidP="009F4438">
      <w:pPr>
        <w:tabs>
          <w:tab w:val="num" w:pos="0"/>
        </w:tabs>
        <w:suppressAutoHyphens/>
        <w:jc w:val="both"/>
        <w:rPr>
          <w:rFonts w:eastAsia="Calibri"/>
          <w:kern w:val="1"/>
          <w:lang w:eastAsia="zh-CN"/>
        </w:rPr>
      </w:pPr>
      <w:r w:rsidRPr="00CC3FB1">
        <w:rPr>
          <w:rFonts w:eastAsia="Calibri"/>
          <w:kern w:val="1"/>
          <w:lang w:eastAsia="zh-CN"/>
        </w:rPr>
        <w:t>1.</w:t>
      </w:r>
      <w:r>
        <w:rPr>
          <w:rFonts w:eastAsia="Calibri"/>
          <w:kern w:val="1"/>
          <w:lang w:eastAsia="zh-CN"/>
        </w:rPr>
        <w:t>Назва</w:t>
      </w:r>
      <w:r w:rsidRPr="00CC3FB1">
        <w:rPr>
          <w:rFonts w:eastAsia="Calibri"/>
          <w:kern w:val="1"/>
          <w:lang w:eastAsia="zh-CN"/>
        </w:rPr>
        <w:t>Учасника:</w:t>
      </w:r>
    </w:p>
    <w:p w:rsidR="009F4438" w:rsidRPr="00CC3FB1" w:rsidRDefault="009F4438" w:rsidP="009F4438">
      <w:pPr>
        <w:tabs>
          <w:tab w:val="num" w:pos="0"/>
        </w:tabs>
        <w:suppressAutoHyphens/>
        <w:jc w:val="both"/>
        <w:rPr>
          <w:rFonts w:eastAsia="Calibri"/>
          <w:kern w:val="1"/>
          <w:lang w:eastAsia="zh-CN"/>
        </w:rPr>
      </w:pPr>
      <w:r w:rsidRPr="00CC3FB1">
        <w:rPr>
          <w:rFonts w:eastAsia="Calibri"/>
          <w:kern w:val="1"/>
          <w:lang w:eastAsia="zh-CN"/>
        </w:rPr>
        <w:t>_____________________________________________________________________</w:t>
      </w:r>
      <w:r>
        <w:rPr>
          <w:rFonts w:eastAsia="Calibri"/>
          <w:kern w:val="1"/>
          <w:lang w:eastAsia="zh-CN"/>
        </w:rPr>
        <w:t>________</w:t>
      </w:r>
    </w:p>
    <w:p w:rsidR="009F4438" w:rsidRPr="00CC3FB1" w:rsidRDefault="009F4438" w:rsidP="009F4438">
      <w:pPr>
        <w:widowControl w:val="0"/>
        <w:suppressAutoHyphens/>
        <w:spacing w:line="360" w:lineRule="auto"/>
        <w:rPr>
          <w:rFonts w:eastAsia="Calibri"/>
          <w:kern w:val="1"/>
          <w:lang w:eastAsia="zh-CN"/>
        </w:rPr>
      </w:pPr>
      <w:r w:rsidRPr="00CC3FB1">
        <w:rPr>
          <w:rFonts w:eastAsia="Calibri"/>
          <w:kern w:val="1"/>
          <w:lang w:eastAsia="zh-CN"/>
        </w:rPr>
        <w:t>2.</w:t>
      </w:r>
      <w:r>
        <w:rPr>
          <w:rFonts w:eastAsia="Calibri"/>
          <w:kern w:val="1"/>
          <w:lang w:eastAsia="zh-CN"/>
        </w:rPr>
        <w:t>Ю</w:t>
      </w:r>
      <w:r w:rsidRPr="00CC3FB1">
        <w:rPr>
          <w:rFonts w:eastAsia="Calibri"/>
          <w:kern w:val="1"/>
          <w:lang w:eastAsia="zh-CN"/>
        </w:rPr>
        <w:t>ридична та фактична адреса:</w:t>
      </w:r>
      <w:r>
        <w:rPr>
          <w:rFonts w:eastAsia="Calibri"/>
          <w:kern w:val="1"/>
          <w:lang w:eastAsia="zh-CN"/>
        </w:rPr>
        <w:t xml:space="preserve"> </w:t>
      </w:r>
      <w:r w:rsidRPr="00CC3FB1">
        <w:rPr>
          <w:rFonts w:eastAsia="Calibri"/>
          <w:kern w:val="1"/>
          <w:lang w:eastAsia="zh-CN"/>
        </w:rPr>
        <w:t>________________________________________________________________</w:t>
      </w:r>
      <w:r>
        <w:rPr>
          <w:rFonts w:eastAsia="Calibri"/>
          <w:kern w:val="1"/>
          <w:lang w:eastAsia="zh-CN"/>
        </w:rPr>
        <w:t>_____________</w:t>
      </w:r>
    </w:p>
    <w:p w:rsidR="009F4438" w:rsidRPr="00CC3FB1" w:rsidRDefault="009F4438" w:rsidP="009F4438">
      <w:pPr>
        <w:widowControl w:val="0"/>
        <w:suppressAutoHyphens/>
        <w:spacing w:line="360" w:lineRule="auto"/>
        <w:rPr>
          <w:rFonts w:eastAsia="Calibri"/>
          <w:kern w:val="1"/>
          <w:lang w:eastAsia="zh-CN"/>
        </w:rPr>
      </w:pPr>
      <w:r w:rsidRPr="00CC3FB1">
        <w:rPr>
          <w:rFonts w:eastAsia="Calibri"/>
          <w:kern w:val="1"/>
          <w:lang w:eastAsia="zh-CN"/>
        </w:rPr>
        <w:t>3.</w:t>
      </w:r>
      <w:r>
        <w:rPr>
          <w:rFonts w:eastAsia="Calibri"/>
          <w:kern w:val="1"/>
          <w:lang w:eastAsia="zh-CN"/>
        </w:rPr>
        <w:t>Т</w:t>
      </w:r>
      <w:r w:rsidRPr="00CC3FB1">
        <w:rPr>
          <w:rFonts w:eastAsia="Calibri"/>
          <w:kern w:val="1"/>
          <w:lang w:eastAsia="zh-CN"/>
        </w:rPr>
        <w:t>елефон, факс, електронна адреса за наявністю, банківські реквізити)</w:t>
      </w:r>
      <w:r>
        <w:rPr>
          <w:rFonts w:eastAsia="Calibri"/>
          <w:kern w:val="1"/>
          <w:lang w:eastAsia="zh-CN"/>
        </w:rPr>
        <w:t xml:space="preserve"> </w:t>
      </w:r>
      <w:r w:rsidRPr="00CC3FB1">
        <w:rPr>
          <w:rFonts w:eastAsia="Calibri"/>
          <w:kern w:val="1"/>
          <w:lang w:eastAsia="zh-CN"/>
        </w:rPr>
        <w:t>____________________________</w:t>
      </w:r>
      <w:r>
        <w:rPr>
          <w:rFonts w:eastAsia="Calibri"/>
          <w:kern w:val="1"/>
          <w:lang w:eastAsia="zh-CN"/>
        </w:rPr>
        <w:t>_________________________________________________</w:t>
      </w:r>
    </w:p>
    <w:p w:rsidR="009F4438" w:rsidRPr="00CC3FB1" w:rsidRDefault="009F4438" w:rsidP="009F4438">
      <w:pPr>
        <w:widowControl w:val="0"/>
        <w:suppressAutoHyphens/>
        <w:ind w:firstLine="540"/>
        <w:jc w:val="both"/>
        <w:rPr>
          <w:rFonts w:eastAsia="Calibri"/>
          <w:kern w:val="1"/>
          <w:lang w:eastAsia="zh-CN"/>
        </w:rPr>
      </w:pPr>
      <w:r w:rsidRPr="00CC3FB1">
        <w:rPr>
          <w:rFonts w:eastAsia="Calibri"/>
          <w:kern w:val="1"/>
          <w:lang w:eastAsia="zh-CN"/>
        </w:rPr>
        <w:t xml:space="preserve">Ми, (назва Учасника), __________________________________________ надаємо пропозицію щодо участі у спрощеній закупівлі </w:t>
      </w:r>
      <w:r w:rsidR="0070631F">
        <w:rPr>
          <w:rFonts w:eastAsia="Calibri"/>
          <w:kern w:val="1"/>
          <w:lang w:eastAsia="zh-CN"/>
        </w:rPr>
        <w:t>за предметом закупівлі</w:t>
      </w:r>
      <w:r w:rsidRPr="00CC3FB1">
        <w:rPr>
          <w:rFonts w:eastAsia="Calibri"/>
          <w:kern w:val="1"/>
          <w:lang w:eastAsia="zh-CN"/>
        </w:rPr>
        <w:t xml:space="preserve">: </w:t>
      </w:r>
      <w:r w:rsidR="001103D0">
        <w:rPr>
          <w:rFonts w:eastAsia="Calibri"/>
          <w:kern w:val="1"/>
          <w:lang w:eastAsia="zh-CN"/>
        </w:rPr>
        <w:t xml:space="preserve">Бензин </w:t>
      </w:r>
      <w:r w:rsidR="0070631F">
        <w:rPr>
          <w:rFonts w:eastAsia="Calibri"/>
          <w:kern w:val="1"/>
          <w:lang w:eastAsia="zh-CN"/>
        </w:rPr>
        <w:t xml:space="preserve"> </w:t>
      </w:r>
      <w:r w:rsidR="00D066D8">
        <w:rPr>
          <w:rFonts w:eastAsia="Calibri"/>
          <w:kern w:val="1"/>
          <w:lang w:eastAsia="zh-CN"/>
        </w:rPr>
        <w:t>А-95(в талонах),</w:t>
      </w:r>
      <w:r w:rsidR="00D066D8" w:rsidRPr="00D066D8">
        <w:rPr>
          <w:iCs/>
          <w:lang w:val="ru-RU" w:eastAsia="zh-CN"/>
        </w:rPr>
        <w:t xml:space="preserve"> </w:t>
      </w:r>
      <w:r w:rsidR="00D066D8">
        <w:rPr>
          <w:iCs/>
          <w:lang w:val="ru-RU" w:eastAsia="zh-CN"/>
        </w:rPr>
        <w:t xml:space="preserve">код </w:t>
      </w:r>
      <w:proofErr w:type="spellStart"/>
      <w:r w:rsidR="00D066D8" w:rsidRPr="00CE66C6">
        <w:t>ДК</w:t>
      </w:r>
      <w:proofErr w:type="spellEnd"/>
      <w:r w:rsidR="00D066D8" w:rsidRPr="00CE66C6">
        <w:t xml:space="preserve"> 021:2015 </w:t>
      </w:r>
      <w:r w:rsidR="00D066D8">
        <w:t>–</w:t>
      </w:r>
      <w:r w:rsidR="00D066D8" w:rsidRPr="00CE66C6">
        <w:t xml:space="preserve"> </w:t>
      </w:r>
      <w:r w:rsidR="00D066D8">
        <w:rPr>
          <w:rStyle w:val="qaclassifierdescrcode"/>
          <w:bdr w:val="none" w:sz="0" w:space="0" w:color="auto" w:frame="1"/>
          <w:lang w:val="ru-RU"/>
        </w:rPr>
        <w:t>09130000-9</w:t>
      </w:r>
      <w:r w:rsidR="00D066D8" w:rsidRPr="00CE66C6">
        <w:rPr>
          <w:rStyle w:val="qaclassifierdescrcode"/>
          <w:bdr w:val="none" w:sz="0" w:space="0" w:color="auto" w:frame="1"/>
          <w:lang w:val="ru-RU"/>
        </w:rPr>
        <w:t xml:space="preserve"> </w:t>
      </w:r>
      <w:r w:rsidR="00D066D8">
        <w:rPr>
          <w:rStyle w:val="qaclassifierdescrcode"/>
          <w:bdr w:val="none" w:sz="0" w:space="0" w:color="auto" w:frame="1"/>
          <w:lang w:val="ru-RU"/>
        </w:rPr>
        <w:t>–</w:t>
      </w:r>
      <w:r w:rsidR="00D066D8" w:rsidRPr="00CE66C6">
        <w:t> </w:t>
      </w:r>
      <w:r w:rsidR="00D066D8">
        <w:t xml:space="preserve"> Нафта і дистиляти</w:t>
      </w:r>
      <w:r w:rsidR="0070631F">
        <w:t>,</w:t>
      </w:r>
      <w:r w:rsidRPr="0007282E">
        <w:rPr>
          <w:rFonts w:eastAsia="Calibri"/>
          <w:kern w:val="1"/>
          <w:lang w:eastAsia="zh-CN"/>
        </w:rPr>
        <w:t xml:space="preserve"> </w:t>
      </w:r>
      <w:r w:rsidRPr="00CC3FB1">
        <w:rPr>
          <w:rFonts w:eastAsia="Calibri"/>
          <w:kern w:val="1"/>
          <w:lang w:eastAsia="zh-CN"/>
        </w:rPr>
        <w:t>згідно з технічними та іншими вимогами Замовника.</w:t>
      </w:r>
    </w:p>
    <w:p w:rsidR="009F4438" w:rsidRPr="00CC3FB1" w:rsidRDefault="009F4438" w:rsidP="009F4438">
      <w:pPr>
        <w:widowControl w:val="0"/>
        <w:suppressAutoHyphens/>
        <w:ind w:firstLine="540"/>
        <w:jc w:val="both"/>
        <w:rPr>
          <w:rFonts w:eastAsia="Calibri"/>
          <w:kern w:val="1"/>
          <w:lang w:eastAsia="zh-CN"/>
        </w:rPr>
      </w:pPr>
      <w:r w:rsidRPr="00CC3FB1">
        <w:rPr>
          <w:rFonts w:eastAsia="Calibri"/>
          <w:kern w:val="1"/>
          <w:lang w:eastAsia="zh-CN"/>
        </w:rPr>
        <w:t xml:space="preserve">Вивчивши документацію до оголошення про проведення спрощеної закупівлі та вимоги до </w:t>
      </w:r>
      <w:r w:rsidRPr="00CC3FB1">
        <w:rPr>
          <w:rFonts w:eastAsia="Calibri"/>
          <w:kern w:val="1"/>
          <w:lang w:eastAsia="zh-CN"/>
        </w:rPr>
        <w:lastRenderedPageBreak/>
        <w:t xml:space="preserve">предмета закупівлі, ми, уповноважені на підписання Договору, маємо можливість та погоджуємося виконати вимоги Замовника та Договору </w:t>
      </w:r>
      <w:r w:rsidRPr="00CC3FB1">
        <w:rPr>
          <w:kern w:val="1"/>
          <w:lang w:eastAsia="ar-SA"/>
        </w:rPr>
        <w:t xml:space="preserve">на загальну суму </w:t>
      </w:r>
    </w:p>
    <w:p w:rsidR="009F4438" w:rsidRPr="00CC3FB1" w:rsidRDefault="009F4438" w:rsidP="009F4438">
      <w:pPr>
        <w:suppressAutoHyphens/>
        <w:jc w:val="both"/>
        <w:rPr>
          <w:rFonts w:eastAsia="Calibri"/>
          <w:kern w:val="1"/>
          <w:lang w:eastAsia="zh-CN"/>
        </w:rPr>
      </w:pPr>
      <w:r w:rsidRPr="00CC3FB1">
        <w:rPr>
          <w:kern w:val="1"/>
          <w:lang w:eastAsia="ar-SA"/>
        </w:rPr>
        <w:t>_____________________________________________________________________________</w:t>
      </w:r>
    </w:p>
    <w:p w:rsidR="009F4438" w:rsidRPr="00CC3FB1" w:rsidRDefault="009F4438" w:rsidP="009F4438">
      <w:pPr>
        <w:suppressAutoHyphens/>
        <w:spacing w:after="120"/>
        <w:ind w:firstLine="567"/>
        <w:jc w:val="center"/>
        <w:rPr>
          <w:b/>
          <w:kern w:val="1"/>
          <w:lang w:eastAsia="ar-SA"/>
        </w:rPr>
      </w:pPr>
      <w:r w:rsidRPr="00CC3FB1">
        <w:rPr>
          <w:kern w:val="1"/>
          <w:lang w:eastAsia="ar-SA"/>
        </w:rPr>
        <w:t xml:space="preserve">(сума зазначається цифрами та прописом з ПДВ*) </w:t>
      </w:r>
      <w:r w:rsidRPr="00CC3FB1">
        <w:rPr>
          <w:b/>
          <w:kern w:val="1"/>
          <w:lang w:eastAsia="ar-SA"/>
        </w:rPr>
        <w:t xml:space="preserve"> </w:t>
      </w:r>
    </w:p>
    <w:tbl>
      <w:tblPr>
        <w:tblW w:w="9820" w:type="dxa"/>
        <w:tblInd w:w="-105" w:type="dxa"/>
        <w:tblLayout w:type="fixed"/>
        <w:tblCellMar>
          <w:left w:w="113" w:type="dxa"/>
        </w:tblCellMar>
        <w:tblLook w:val="0000"/>
      </w:tblPr>
      <w:tblGrid>
        <w:gridCol w:w="667"/>
        <w:gridCol w:w="3544"/>
        <w:gridCol w:w="709"/>
        <w:gridCol w:w="1134"/>
        <w:gridCol w:w="1134"/>
        <w:gridCol w:w="1134"/>
        <w:gridCol w:w="1498"/>
      </w:tblGrid>
      <w:tr w:rsidR="009F4438" w:rsidRPr="00CC3FB1" w:rsidTr="00D04FC5">
        <w:tc>
          <w:tcPr>
            <w:tcW w:w="667" w:type="dxa"/>
            <w:tcBorders>
              <w:top w:val="single" w:sz="4" w:space="0" w:color="00000A"/>
              <w:left w:val="single" w:sz="4" w:space="0" w:color="00000A"/>
              <w:bottom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b/>
                <w:i/>
                <w:kern w:val="1"/>
                <w:lang w:eastAsia="ar-SA"/>
              </w:rPr>
              <w:t xml:space="preserve">№ </w:t>
            </w:r>
          </w:p>
        </w:tc>
        <w:tc>
          <w:tcPr>
            <w:tcW w:w="3544" w:type="dxa"/>
            <w:tcBorders>
              <w:top w:val="single" w:sz="4" w:space="0" w:color="00000A"/>
              <w:left w:val="single" w:sz="4" w:space="0" w:color="00000A"/>
              <w:bottom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b/>
                <w:i/>
                <w:kern w:val="1"/>
                <w:lang w:eastAsia="ar-SA"/>
              </w:rPr>
              <w:t>Опис складових частин предмету закупівлі</w:t>
            </w:r>
            <w:r w:rsidRPr="00CC3FB1">
              <w:rPr>
                <w:rFonts w:eastAsia="Calibri"/>
                <w:kern w:val="1"/>
                <w:lang w:eastAsia="zh-CN"/>
              </w:rPr>
              <w:t xml:space="preserve"> </w:t>
            </w:r>
          </w:p>
        </w:tc>
        <w:tc>
          <w:tcPr>
            <w:tcW w:w="709" w:type="dxa"/>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b/>
                <w:i/>
                <w:kern w:val="1"/>
                <w:lang w:eastAsia="ar-SA"/>
              </w:rPr>
              <w:t>Одиниця виміру</w:t>
            </w:r>
          </w:p>
        </w:tc>
        <w:tc>
          <w:tcPr>
            <w:tcW w:w="1134" w:type="dxa"/>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b/>
                <w:i/>
                <w:kern w:val="1"/>
                <w:lang w:eastAsia="ar-SA"/>
              </w:rPr>
              <w:t>Очікувана кількість предмету закупівлі</w:t>
            </w:r>
          </w:p>
        </w:tc>
        <w:tc>
          <w:tcPr>
            <w:tcW w:w="1134" w:type="dxa"/>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jc w:val="center"/>
              <w:rPr>
                <w:rFonts w:eastAsia="Calibri"/>
                <w:kern w:val="1"/>
                <w:lang w:eastAsia="zh-CN"/>
              </w:rPr>
            </w:pPr>
            <w:r w:rsidRPr="00CC3FB1">
              <w:rPr>
                <w:b/>
                <w:i/>
                <w:kern w:val="1"/>
                <w:lang w:eastAsia="ar-SA"/>
              </w:rPr>
              <w:t>Ціна за од., грн. без ПДВ</w:t>
            </w:r>
          </w:p>
        </w:tc>
        <w:tc>
          <w:tcPr>
            <w:tcW w:w="1134" w:type="dxa"/>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jc w:val="center"/>
              <w:rPr>
                <w:rFonts w:eastAsia="Calibri"/>
                <w:kern w:val="1"/>
                <w:lang w:eastAsia="zh-CN"/>
              </w:rPr>
            </w:pPr>
            <w:r w:rsidRPr="00CC3FB1">
              <w:rPr>
                <w:b/>
                <w:i/>
                <w:kern w:val="1"/>
                <w:lang w:eastAsia="ar-SA"/>
              </w:rPr>
              <w:t>Ціна за од., грн. з ПДВ</w:t>
            </w:r>
            <w:r w:rsidRPr="00CC3FB1">
              <w:rPr>
                <w:b/>
                <w:i/>
                <w:kern w:val="1"/>
                <w:vertAlign w:val="superscript"/>
                <w:lang w:eastAsia="ar-SA"/>
              </w:rPr>
              <w:t>**</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b/>
                <w:i/>
                <w:kern w:val="1"/>
                <w:lang w:eastAsia="ar-SA"/>
              </w:rPr>
              <w:t>Загальна вартість</w:t>
            </w:r>
            <w:r w:rsidRPr="00CC3FB1">
              <w:rPr>
                <w:b/>
                <w:i/>
                <w:kern w:val="1"/>
                <w:vertAlign w:val="superscript"/>
                <w:lang w:eastAsia="ar-SA"/>
              </w:rPr>
              <w:t>*</w:t>
            </w:r>
          </w:p>
        </w:tc>
      </w:tr>
      <w:tr w:rsidR="009F4438" w:rsidRPr="00CC3FB1" w:rsidTr="00D04FC5">
        <w:trPr>
          <w:trHeight w:val="765"/>
        </w:trPr>
        <w:tc>
          <w:tcPr>
            <w:tcW w:w="667" w:type="dxa"/>
            <w:tcBorders>
              <w:top w:val="single" w:sz="4" w:space="0" w:color="auto"/>
              <w:left w:val="single" w:sz="4" w:space="0" w:color="auto"/>
              <w:bottom w:val="single" w:sz="4" w:space="0" w:color="auto"/>
              <w:right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r w:rsidRPr="00CC3FB1">
              <w:rPr>
                <w:rFonts w:eastAsia="Calibri"/>
                <w:kern w:val="1"/>
                <w:lang w:eastAsia="zh-CN"/>
              </w:rPr>
              <w:t>1</w:t>
            </w:r>
          </w:p>
        </w:tc>
        <w:tc>
          <w:tcPr>
            <w:tcW w:w="3544" w:type="dxa"/>
            <w:tcBorders>
              <w:top w:val="single" w:sz="4" w:space="0" w:color="auto"/>
              <w:left w:val="single" w:sz="4" w:space="0" w:color="auto"/>
              <w:bottom w:val="single" w:sz="4" w:space="0" w:color="auto"/>
              <w:right w:val="single" w:sz="4" w:space="0" w:color="auto"/>
            </w:tcBorders>
            <w:vAlign w:val="center"/>
          </w:tcPr>
          <w:p w:rsidR="009F4438" w:rsidRPr="00CC3FB1" w:rsidRDefault="00ED5ACC" w:rsidP="0070631F">
            <w:r>
              <w:t>Бензин А-95</w:t>
            </w:r>
            <w:r w:rsidR="0070631F">
              <w:t xml:space="preserve"> </w:t>
            </w:r>
          </w:p>
        </w:tc>
        <w:tc>
          <w:tcPr>
            <w:tcW w:w="709" w:type="dxa"/>
            <w:tcBorders>
              <w:left w:val="single" w:sz="4" w:space="0" w:color="auto"/>
              <w:bottom w:val="single" w:sz="4" w:space="0" w:color="auto"/>
            </w:tcBorders>
            <w:shd w:val="clear" w:color="auto" w:fill="auto"/>
          </w:tcPr>
          <w:p w:rsidR="009F4438" w:rsidRPr="00CC3FB1" w:rsidRDefault="009F4438" w:rsidP="00D04FC5">
            <w:pPr>
              <w:jc w:val="center"/>
            </w:pPr>
            <w:r>
              <w:t>л</w:t>
            </w:r>
          </w:p>
        </w:tc>
        <w:tc>
          <w:tcPr>
            <w:tcW w:w="1134" w:type="dxa"/>
            <w:tcBorders>
              <w:left w:val="single" w:sz="4" w:space="0" w:color="00000A"/>
              <w:bottom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center"/>
              <w:rPr>
                <w:rFonts w:eastAsia="Calibri"/>
                <w:kern w:val="1"/>
                <w:lang w:eastAsia="zh-CN"/>
              </w:rPr>
            </w:pPr>
          </w:p>
        </w:tc>
        <w:tc>
          <w:tcPr>
            <w:tcW w:w="1134" w:type="dxa"/>
            <w:tcBorders>
              <w:left w:val="single" w:sz="4" w:space="0" w:color="00000A"/>
              <w:bottom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rPr>
                <w:rFonts w:eastAsia="Calibri"/>
                <w:color w:val="FF0000"/>
                <w:kern w:val="1"/>
                <w:lang w:eastAsia="zh-CN"/>
              </w:rPr>
            </w:pPr>
          </w:p>
        </w:tc>
        <w:tc>
          <w:tcPr>
            <w:tcW w:w="1134" w:type="dxa"/>
            <w:tcBorders>
              <w:left w:val="single" w:sz="4" w:space="0" w:color="00000A"/>
              <w:bottom w:val="single" w:sz="4" w:space="0" w:color="auto"/>
            </w:tcBorders>
            <w:shd w:val="clear" w:color="auto" w:fill="auto"/>
          </w:tcPr>
          <w:p w:rsidR="009F4438" w:rsidRPr="00CC3FB1" w:rsidRDefault="009F4438" w:rsidP="00D04FC5">
            <w:pPr>
              <w:widowControl w:val="0"/>
              <w:tabs>
                <w:tab w:val="center" w:pos="4153"/>
                <w:tab w:val="right" w:pos="8306"/>
              </w:tabs>
              <w:suppressAutoHyphens/>
              <w:snapToGrid w:val="0"/>
              <w:spacing w:after="120"/>
              <w:rPr>
                <w:rFonts w:eastAsia="Calibri"/>
                <w:color w:val="FF0000"/>
                <w:kern w:val="1"/>
                <w:lang w:eastAsia="zh-CN"/>
              </w:rPr>
            </w:pPr>
          </w:p>
        </w:tc>
        <w:tc>
          <w:tcPr>
            <w:tcW w:w="1498" w:type="dxa"/>
            <w:tcBorders>
              <w:left w:val="single" w:sz="4" w:space="0" w:color="00000A"/>
              <w:bottom w:val="single" w:sz="4" w:space="0" w:color="auto"/>
              <w:right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rPr>
                <w:rFonts w:eastAsia="Calibri"/>
                <w:color w:val="FF0000"/>
                <w:kern w:val="1"/>
                <w:lang w:eastAsia="zh-CN"/>
              </w:rPr>
            </w:pPr>
          </w:p>
        </w:tc>
      </w:tr>
      <w:tr w:rsidR="009F4438" w:rsidRPr="00CC3FB1" w:rsidTr="00D04FC5">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right"/>
              <w:rPr>
                <w:rFonts w:eastAsia="Calibri"/>
                <w:bCs/>
                <w:color w:val="000000"/>
                <w:kern w:val="1"/>
                <w:lang w:eastAsia="zh-CN"/>
              </w:rPr>
            </w:pPr>
            <w:r w:rsidRPr="00CC3FB1">
              <w:rPr>
                <w:rFonts w:eastAsia="Calibri"/>
                <w:bCs/>
                <w:color w:val="000000"/>
                <w:kern w:val="1"/>
                <w:lang w:eastAsia="zh-CN"/>
              </w:rPr>
              <w:t>Загальна вартість пропозиції, грн., без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rPr>
                <w:rFonts w:eastAsia="Calibri"/>
                <w:kern w:val="1"/>
                <w:lang w:eastAsia="zh-CN"/>
              </w:rPr>
            </w:pPr>
          </w:p>
        </w:tc>
      </w:tr>
      <w:tr w:rsidR="009F4438" w:rsidRPr="00CC3FB1" w:rsidTr="00D04FC5">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right"/>
              <w:rPr>
                <w:rFonts w:eastAsia="Calibri"/>
                <w:kern w:val="1"/>
                <w:lang w:eastAsia="zh-CN"/>
              </w:rPr>
            </w:pPr>
            <w:r w:rsidRPr="00CC3FB1">
              <w:rPr>
                <w:rFonts w:eastAsia="Calibri"/>
                <w:bCs/>
                <w:color w:val="000000"/>
                <w:kern w:val="1"/>
                <w:lang w:eastAsia="zh-CN"/>
              </w:rPr>
              <w:t>ПДВ, грн.(якщо учасник є платником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rPr>
                <w:rFonts w:eastAsia="Calibri"/>
                <w:kern w:val="1"/>
                <w:lang w:eastAsia="zh-CN"/>
              </w:rPr>
            </w:pPr>
          </w:p>
        </w:tc>
      </w:tr>
      <w:tr w:rsidR="009F4438" w:rsidRPr="00CC3FB1" w:rsidTr="00D04FC5">
        <w:trPr>
          <w:trHeight w:val="266"/>
        </w:trPr>
        <w:tc>
          <w:tcPr>
            <w:tcW w:w="8322" w:type="dxa"/>
            <w:gridSpan w:val="6"/>
            <w:tcBorders>
              <w:top w:val="single" w:sz="4" w:space="0" w:color="00000A"/>
              <w:left w:val="single" w:sz="4" w:space="0" w:color="00000A"/>
              <w:bottom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jc w:val="right"/>
              <w:rPr>
                <w:rFonts w:eastAsia="Calibri"/>
                <w:kern w:val="1"/>
                <w:lang w:eastAsia="zh-CN"/>
              </w:rPr>
            </w:pPr>
            <w:r w:rsidRPr="00CC3FB1">
              <w:rPr>
                <w:rFonts w:eastAsia="Calibri"/>
                <w:b/>
                <w:bCs/>
                <w:color w:val="000000"/>
                <w:kern w:val="1"/>
                <w:lang w:eastAsia="zh-CN"/>
              </w:rPr>
              <w:t>Загальна вартість пропозиції, грн., з ПДВ*</w:t>
            </w:r>
          </w:p>
        </w:tc>
        <w:tc>
          <w:tcPr>
            <w:tcW w:w="1498" w:type="dxa"/>
            <w:tcBorders>
              <w:top w:val="single" w:sz="4" w:space="0" w:color="00000A"/>
              <w:left w:val="single" w:sz="4" w:space="0" w:color="00000A"/>
              <w:bottom w:val="single" w:sz="4" w:space="0" w:color="00000A"/>
              <w:right w:val="single" w:sz="4" w:space="0" w:color="00000A"/>
            </w:tcBorders>
            <w:shd w:val="clear" w:color="auto" w:fill="auto"/>
          </w:tcPr>
          <w:p w:rsidR="009F4438" w:rsidRPr="00CC3FB1" w:rsidRDefault="009F4438" w:rsidP="00D04FC5">
            <w:pPr>
              <w:widowControl w:val="0"/>
              <w:tabs>
                <w:tab w:val="center" w:pos="4153"/>
                <w:tab w:val="right" w:pos="8306"/>
              </w:tabs>
              <w:suppressAutoHyphens/>
              <w:snapToGrid w:val="0"/>
              <w:spacing w:after="120"/>
              <w:ind w:left="80"/>
              <w:rPr>
                <w:rFonts w:eastAsia="Calibri"/>
                <w:kern w:val="1"/>
                <w:lang w:eastAsia="zh-CN"/>
              </w:rPr>
            </w:pPr>
          </w:p>
        </w:tc>
      </w:tr>
    </w:tbl>
    <w:p w:rsidR="009F4438" w:rsidRPr="00CC3FB1" w:rsidRDefault="009F4438" w:rsidP="009F4438">
      <w:pPr>
        <w:widowControl w:val="0"/>
        <w:suppressAutoHyphens/>
        <w:jc w:val="both"/>
        <w:rPr>
          <w:kern w:val="1"/>
          <w:lang w:eastAsia="ar-SA"/>
        </w:rPr>
      </w:pPr>
    </w:p>
    <w:p w:rsidR="009F4438" w:rsidRPr="00CC3FB1" w:rsidRDefault="009F4438" w:rsidP="009F4438">
      <w:pPr>
        <w:suppressAutoHyphens/>
        <w:jc w:val="both"/>
        <w:rPr>
          <w:i/>
          <w:iCs/>
          <w:color w:val="000000"/>
          <w:kern w:val="1"/>
          <w:lang w:eastAsia="zh-CN"/>
        </w:rPr>
      </w:pPr>
    </w:p>
    <w:p w:rsidR="009F4438" w:rsidRPr="00CC3FB1" w:rsidRDefault="009F4438" w:rsidP="009F4438">
      <w:pPr>
        <w:suppressAutoHyphens/>
        <w:jc w:val="both"/>
        <w:rPr>
          <w:i/>
          <w:iCs/>
          <w:color w:val="000000"/>
          <w:kern w:val="1"/>
          <w:lang w:eastAsia="zh-CN"/>
        </w:rPr>
      </w:pPr>
      <w:r w:rsidRPr="00CC3FB1">
        <w:rPr>
          <w:i/>
          <w:iCs/>
          <w:color w:val="000000"/>
          <w:kern w:val="1"/>
          <w:lang w:eastAsia="zh-CN"/>
        </w:rPr>
        <w:t>Примітка: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податків і зборів (у т.ч. податку на додану вартість, якщо учасник є  платником ПДВ), що сплачуються або мають бути сплачені згідно з законодавством, а також витрат на страхування, зберігання, транспортування, вантажні роботи, тощо.</w:t>
      </w:r>
    </w:p>
    <w:p w:rsidR="009F4438" w:rsidRPr="00CC3FB1" w:rsidRDefault="009F4438" w:rsidP="009F4438">
      <w:pPr>
        <w:suppressAutoHyphens/>
        <w:jc w:val="both"/>
        <w:rPr>
          <w:kern w:val="1"/>
          <w:lang w:eastAsia="zh-CN"/>
        </w:rPr>
      </w:pPr>
      <w:r w:rsidRPr="00CC3FB1">
        <w:rPr>
          <w:i/>
          <w:iCs/>
          <w:color w:val="000000"/>
          <w:kern w:val="1"/>
          <w:lang w:eastAsia="zh-CN"/>
        </w:rPr>
        <w:t>*</w:t>
      </w:r>
      <w:r w:rsidRPr="00CC3FB1">
        <w:rPr>
          <w:i/>
          <w:color w:val="000000"/>
          <w:kern w:val="1"/>
          <w:lang w:eastAsia="zh-CN"/>
        </w:rPr>
        <w:t xml:space="preserve"> Вказується ціна пропозиції до початку проведення електронного аукціону</w:t>
      </w:r>
      <w:r w:rsidRPr="00CC3FB1">
        <w:rPr>
          <w:i/>
          <w:iCs/>
          <w:color w:val="000000"/>
          <w:kern w:val="1"/>
          <w:lang w:eastAsia="zh-CN"/>
        </w:rPr>
        <w:t xml:space="preserve"> та за результатами його проведення. </w:t>
      </w:r>
      <w:r w:rsidRPr="00CC3FB1">
        <w:rPr>
          <w:kern w:val="1"/>
          <w:lang w:eastAsia="zh-CN"/>
        </w:rPr>
        <w:t xml:space="preserve"> </w:t>
      </w:r>
      <w:r w:rsidRPr="00CC3FB1">
        <w:rPr>
          <w:i/>
          <w:iCs/>
          <w:color w:val="000000"/>
          <w:kern w:val="1"/>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9F4438" w:rsidRPr="00CC3FB1" w:rsidRDefault="009F4438" w:rsidP="009F4438">
      <w:pPr>
        <w:suppressAutoHyphens/>
        <w:ind w:firstLine="709"/>
        <w:jc w:val="both"/>
        <w:rPr>
          <w:rFonts w:eastAsia="Calibri"/>
          <w:color w:val="000000"/>
          <w:kern w:val="1"/>
          <w:lang w:eastAsia="zh-CN"/>
        </w:rPr>
      </w:pP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 xml:space="preserve">1. У разі визнання нас переможцем торгів, ми візьмемо на себе зобов'язання виконати усі умови, передбачені Договором за ціною цієї пропозиції або за ціною, що склалась за результатом електронного аукціону (в разі його застосування). </w:t>
      </w: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 xml:space="preserve">2. </w:t>
      </w:r>
      <w:r w:rsidRPr="00CC3FB1">
        <w:rPr>
          <w:rFonts w:eastAsia="Calibri"/>
          <w:color w:val="000000"/>
          <w:spacing w:val="-6"/>
          <w:kern w:val="1"/>
          <w:lang w:eastAsia="zh-CN"/>
        </w:rPr>
        <w:t xml:space="preserve">Ми погоджуємося дотримуватися умов цієї пропозиції протягом </w:t>
      </w:r>
      <w:r w:rsidRPr="00CC3FB1">
        <w:rPr>
          <w:rFonts w:eastAsia="Calibri"/>
          <w:iCs/>
          <w:color w:val="000000"/>
          <w:spacing w:val="-6"/>
          <w:kern w:val="1"/>
          <w:lang w:eastAsia="zh-CN"/>
        </w:rPr>
        <w:t>90</w:t>
      </w:r>
      <w:r w:rsidRPr="00CC3FB1">
        <w:rPr>
          <w:rFonts w:eastAsia="Calibri"/>
          <w:color w:val="000000"/>
          <w:spacing w:val="-6"/>
          <w:kern w:val="1"/>
          <w:lang w:eastAsia="zh-CN"/>
        </w:rPr>
        <w:t xml:space="preserve"> днів з дати розкриття пропозицій. Наша пропозиція буде обов'язковою для нас і, за результатами розгляду та оцінки нашої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3. Ми погоджуємося з умовами, що Ви можете відхилити нашу чи всі пропозиції згідно з умовами Документації</w:t>
      </w:r>
      <w:r w:rsidRPr="00CC3FB1">
        <w:rPr>
          <w:rFonts w:eastAsia="Calibri"/>
          <w:bCs/>
          <w:color w:val="000000"/>
          <w:kern w:val="1"/>
          <w:lang w:eastAsia="zh-CN"/>
        </w:rPr>
        <w:t xml:space="preserve">, а </w:t>
      </w:r>
      <w:r w:rsidRPr="00CC3FB1">
        <w:rPr>
          <w:rFonts w:eastAsia="Calibri"/>
          <w:color w:val="000000"/>
          <w:kern w:val="1"/>
          <w:lang w:eastAsia="zh-CN"/>
        </w:rPr>
        <w:t>також розуміємо, що Ви не обмежені у прийнятті будь-якої іншої пропозиції з більш вигідними для Вас умовами.</w:t>
      </w: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пропозиції.</w:t>
      </w: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5. З усіма умовами, що включені до проекту договору про закупівлю, ознайомлені та згодні.</w:t>
      </w:r>
    </w:p>
    <w:p w:rsidR="009F4438" w:rsidRPr="00CC3FB1" w:rsidRDefault="009F4438" w:rsidP="009F4438">
      <w:pPr>
        <w:suppressAutoHyphens/>
        <w:ind w:firstLine="709"/>
        <w:jc w:val="both"/>
        <w:rPr>
          <w:rFonts w:eastAsia="Calibri"/>
          <w:kern w:val="1"/>
          <w:lang w:eastAsia="zh-CN"/>
        </w:rPr>
      </w:pPr>
      <w:r w:rsidRPr="00CC3FB1">
        <w:rPr>
          <w:rFonts w:eastAsia="Calibri"/>
          <w:color w:val="000000"/>
          <w:kern w:val="1"/>
          <w:lang w:eastAsia="zh-CN"/>
        </w:rPr>
        <w:t xml:space="preserve">6. Зазначеним нижче підписом підтверджуємо свою повну і безумовну згоду з усіма умовами спрощеної закупівлі, визначеними в </w:t>
      </w:r>
      <w:r w:rsidR="00956956">
        <w:rPr>
          <w:rFonts w:eastAsia="Calibri"/>
          <w:color w:val="000000"/>
          <w:kern w:val="1"/>
          <w:lang w:eastAsia="zh-CN"/>
        </w:rPr>
        <w:t>Оголошенні</w:t>
      </w:r>
      <w:r w:rsidRPr="00CC3FB1">
        <w:rPr>
          <w:rFonts w:eastAsia="Calibri"/>
          <w:color w:val="000000"/>
          <w:kern w:val="1"/>
          <w:lang w:eastAsia="zh-CN"/>
        </w:rPr>
        <w:t xml:space="preserve">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(у т.ч. збирання, зберігання і поширення) з метою проведення державних закупівель відповідно до діючого законодавства у сфері публічних закупівель.</w:t>
      </w:r>
    </w:p>
    <w:p w:rsidR="009F4438" w:rsidRPr="00CC3FB1" w:rsidRDefault="009F4438" w:rsidP="009F4438">
      <w:pPr>
        <w:suppressAutoHyphens/>
        <w:ind w:firstLine="709"/>
        <w:jc w:val="both"/>
        <w:rPr>
          <w:rFonts w:eastAsia="Calibri"/>
          <w:kern w:val="1"/>
          <w:lang w:eastAsia="zh-CN"/>
        </w:rPr>
      </w:pPr>
      <w:r w:rsidRPr="00CC3FB1">
        <w:rPr>
          <w:rFonts w:eastAsia="Calibri"/>
          <w:kern w:val="1"/>
          <w:lang w:eastAsia="zh-CN"/>
        </w:rPr>
        <w:t xml:space="preserve">7. Якщо нас буде визнано переможцем торгів, ми зобов'язуємося протягом п’яти днів з дати оприлюднення на </w:t>
      </w:r>
      <w:proofErr w:type="spellStart"/>
      <w:r w:rsidRPr="00CC3FB1">
        <w:rPr>
          <w:rFonts w:eastAsia="Calibri"/>
          <w:kern w:val="1"/>
          <w:lang w:eastAsia="zh-CN"/>
        </w:rPr>
        <w:t>веб-порталі</w:t>
      </w:r>
      <w:proofErr w:type="spellEnd"/>
      <w:r w:rsidRPr="00CC3FB1">
        <w:rPr>
          <w:rFonts w:eastAsia="Calibri"/>
          <w:kern w:val="1"/>
          <w:lang w:eastAsia="zh-CN"/>
        </w:rPr>
        <w:t xml:space="preserve"> Уповноваженого органу повідомлення про намір укласти </w:t>
      </w:r>
      <w:r w:rsidRPr="00CC3FB1">
        <w:rPr>
          <w:rFonts w:eastAsia="Calibri"/>
          <w:kern w:val="1"/>
          <w:lang w:eastAsia="zh-CN"/>
        </w:rPr>
        <w:lastRenderedPageBreak/>
        <w:t>договір про закупівлю надіслати на електронну адресу Замовника Пропозицію учасника спрощеної закупівлі за формою, наведеною  у Додатку 1 з ціною пропозиції, яка склалася за результатами проведення аукціону (в разі його застосування).</w:t>
      </w:r>
    </w:p>
    <w:p w:rsidR="009F4438" w:rsidRPr="00CC3FB1" w:rsidRDefault="009F4438" w:rsidP="009F4438">
      <w:pPr>
        <w:suppressAutoHyphens/>
        <w:ind w:firstLine="709"/>
        <w:jc w:val="both"/>
        <w:rPr>
          <w:rFonts w:eastAsia="Calibri"/>
          <w:kern w:val="1"/>
          <w:lang w:eastAsia="zh-CN"/>
        </w:rPr>
      </w:pPr>
      <w:r w:rsidRPr="00CC3FB1">
        <w:rPr>
          <w:rFonts w:eastAsia="Calibri"/>
          <w:kern w:val="1"/>
          <w:lang w:eastAsia="zh-CN"/>
        </w:rPr>
        <w:t>8.</w:t>
      </w:r>
      <w:r w:rsidRPr="00CC3FB1">
        <w:t xml:space="preserve"> </w:t>
      </w:r>
      <w:r w:rsidRPr="00CC3FB1">
        <w:rPr>
          <w:rFonts w:eastAsia="Calibri"/>
          <w:kern w:val="1"/>
          <w:lang w:eastAsia="zh-CN"/>
        </w:rPr>
        <w:t xml:space="preserve">Якщо нас буде визнано переможцем торгів, ми зобов'язуємося у період не пізніше ніж через </w:t>
      </w:r>
      <w:r>
        <w:rPr>
          <w:rFonts w:eastAsia="Calibri"/>
          <w:kern w:val="1"/>
          <w:lang w:eastAsia="zh-CN"/>
        </w:rPr>
        <w:t xml:space="preserve">10 </w:t>
      </w:r>
      <w:r w:rsidRPr="00CC3FB1">
        <w:rPr>
          <w:rFonts w:eastAsia="Calibri"/>
          <w:kern w:val="1"/>
          <w:lang w:eastAsia="zh-CN"/>
        </w:rPr>
        <w:t>(</w:t>
      </w:r>
      <w:r>
        <w:rPr>
          <w:rFonts w:eastAsia="Calibri"/>
          <w:kern w:val="1"/>
          <w:lang w:eastAsia="zh-CN"/>
        </w:rPr>
        <w:t>десять</w:t>
      </w:r>
      <w:r w:rsidRPr="00CC3FB1">
        <w:rPr>
          <w:rFonts w:eastAsia="Calibri"/>
          <w:kern w:val="1"/>
          <w:lang w:eastAsia="zh-CN"/>
        </w:rPr>
        <w:t>) днів з дня прийняття рішення про намір укласти договір про закупівлю надати  Замовнику два екземпляра підписаного з Нашого боку договору про закупівлю</w:t>
      </w:r>
      <w:r>
        <w:rPr>
          <w:rFonts w:eastAsia="Calibri"/>
          <w:kern w:val="1"/>
          <w:lang w:eastAsia="zh-CN"/>
        </w:rPr>
        <w:t xml:space="preserve"> за формою запропонованою Замовником</w:t>
      </w:r>
      <w:r w:rsidRPr="00CC3FB1">
        <w:rPr>
          <w:rFonts w:eastAsia="Calibri"/>
          <w:kern w:val="1"/>
          <w:lang w:eastAsia="zh-CN"/>
        </w:rPr>
        <w:t xml:space="preserve">. Ми згодні, що в разі порушення цього зобов’язання Замовник має право вважати це відмовою від укладення договору про закупівлю  та має право відхилити нашу пропозицію. </w:t>
      </w:r>
    </w:p>
    <w:p w:rsidR="009F4438" w:rsidRPr="00CC3FB1" w:rsidRDefault="009F4438" w:rsidP="009F4438">
      <w:pPr>
        <w:pStyle w:val="a8"/>
        <w:suppressAutoHyphens/>
        <w:ind w:left="0"/>
        <w:jc w:val="both"/>
        <w:rPr>
          <w:rFonts w:eastAsia="Calibri"/>
          <w:kern w:val="1"/>
          <w:lang w:eastAsia="zh-CN"/>
        </w:rPr>
      </w:pPr>
    </w:p>
    <w:p w:rsidR="009F4438" w:rsidRPr="00CC3FB1" w:rsidRDefault="009F4438" w:rsidP="009F4438">
      <w:pPr>
        <w:suppressAutoHyphens/>
        <w:jc w:val="both"/>
        <w:rPr>
          <w:rFonts w:eastAsia="Calibri"/>
          <w:kern w:val="1"/>
          <w:lang w:eastAsia="zh-CN"/>
        </w:rPr>
      </w:pPr>
      <w:r w:rsidRPr="00CC3FB1">
        <w:rPr>
          <w:rFonts w:eastAsia="Calibri"/>
          <w:kern w:val="1"/>
          <w:lang w:eastAsia="zh-CN"/>
        </w:rPr>
        <w:t xml:space="preserve">________________       </w:t>
      </w:r>
      <w:r w:rsidRPr="00CC3FB1">
        <w:rPr>
          <w:rFonts w:eastAsia="Calibri"/>
          <w:b/>
          <w:kern w:val="1"/>
          <w:lang w:eastAsia="zh-CN"/>
        </w:rPr>
        <w:t>_______________________                            __________________________</w:t>
      </w:r>
    </w:p>
    <w:p w:rsidR="009F4438" w:rsidRPr="00CC3FB1" w:rsidRDefault="009F4438" w:rsidP="009F4438">
      <w:pPr>
        <w:suppressAutoHyphens/>
        <w:jc w:val="both"/>
        <w:rPr>
          <w:rFonts w:eastAsia="Calibri"/>
          <w:kern w:val="1"/>
          <w:lang w:eastAsia="zh-CN"/>
        </w:rPr>
      </w:pPr>
      <w:r w:rsidRPr="00CC3FB1">
        <w:rPr>
          <w:kern w:val="1"/>
          <w:lang w:eastAsia="zh-CN"/>
        </w:rPr>
        <w:t xml:space="preserve">    </w:t>
      </w:r>
      <w:r w:rsidRPr="00CC3FB1">
        <w:rPr>
          <w:rFonts w:eastAsia="Calibri"/>
          <w:kern w:val="1"/>
          <w:lang w:eastAsia="zh-CN"/>
        </w:rPr>
        <w:t>(посада)                                                        (підпис)                    П.І.Б.</w:t>
      </w:r>
    </w:p>
    <w:p w:rsidR="009F4438" w:rsidRPr="00CC3FB1" w:rsidRDefault="009F4438" w:rsidP="009F4438">
      <w:pPr>
        <w:suppressAutoHyphens/>
        <w:ind w:right="22"/>
        <w:jc w:val="both"/>
        <w:rPr>
          <w:rFonts w:eastAsia="Calibri"/>
          <w:b/>
          <w:bCs/>
          <w:color w:val="000000"/>
          <w:kern w:val="1"/>
          <w:lang w:eastAsia="zh-CN"/>
        </w:rPr>
      </w:pPr>
    </w:p>
    <w:p w:rsidR="009F4438" w:rsidRPr="00CC3FB1" w:rsidRDefault="009F4438" w:rsidP="009F4438">
      <w:pPr>
        <w:suppressAutoHyphens/>
        <w:ind w:right="22"/>
        <w:jc w:val="right"/>
        <w:rPr>
          <w:rFonts w:eastAsia="Calibri"/>
          <w:b/>
          <w:bCs/>
          <w:color w:val="000000"/>
          <w:kern w:val="1"/>
          <w:lang w:eastAsia="zh-CN"/>
        </w:rPr>
      </w:pPr>
    </w:p>
    <w:p w:rsidR="009F4438" w:rsidRPr="00CC3FB1" w:rsidRDefault="009F4438" w:rsidP="009F4438">
      <w:pPr>
        <w:suppressAutoHyphens/>
        <w:rPr>
          <w:rFonts w:eastAsia="Calibri"/>
          <w:kern w:val="1"/>
          <w:lang w:eastAsia="zh-CN"/>
        </w:rPr>
      </w:pPr>
      <w:r w:rsidRPr="00CC3FB1">
        <w:rPr>
          <w:rFonts w:eastAsia="Calibri"/>
          <w:kern w:val="1"/>
          <w:lang w:eastAsia="zh-CN"/>
        </w:rPr>
        <w:t xml:space="preserve">М.П. (за наявності)     </w:t>
      </w:r>
    </w:p>
    <w:p w:rsidR="009F4438" w:rsidRDefault="009F4438" w:rsidP="009F4438">
      <w:pPr>
        <w:rPr>
          <w:b/>
        </w:rPr>
      </w:pPr>
    </w:p>
    <w:p w:rsidR="00956956" w:rsidRDefault="00956956" w:rsidP="009F4438">
      <w:pPr>
        <w:rPr>
          <w:b/>
        </w:rPr>
      </w:pPr>
    </w:p>
    <w:p w:rsidR="00956956" w:rsidRDefault="00956956" w:rsidP="009F4438">
      <w:pPr>
        <w:rPr>
          <w:b/>
        </w:rPr>
      </w:pPr>
    </w:p>
    <w:p w:rsidR="00956956" w:rsidRDefault="00956956" w:rsidP="009F4438">
      <w:pPr>
        <w:rPr>
          <w:b/>
        </w:rPr>
      </w:pPr>
    </w:p>
    <w:p w:rsidR="009F4438" w:rsidRPr="00CC3FB1" w:rsidRDefault="009F4438" w:rsidP="009F4438">
      <w:pPr>
        <w:jc w:val="right"/>
        <w:rPr>
          <w:b/>
        </w:rPr>
      </w:pPr>
      <w:r w:rsidRPr="00CC3FB1">
        <w:rPr>
          <w:b/>
        </w:rPr>
        <w:t>Додаток 2</w:t>
      </w:r>
    </w:p>
    <w:p w:rsidR="00956956" w:rsidRDefault="00956956" w:rsidP="009F4438">
      <w:pPr>
        <w:widowControl w:val="0"/>
        <w:autoSpaceDE w:val="0"/>
        <w:autoSpaceDN w:val="0"/>
        <w:adjustRightInd w:val="0"/>
        <w:jc w:val="center"/>
        <w:rPr>
          <w:b/>
          <w:color w:val="121212"/>
        </w:rPr>
      </w:pPr>
    </w:p>
    <w:p w:rsidR="009F4438" w:rsidRPr="00A34049" w:rsidRDefault="009F4438" w:rsidP="009F4438">
      <w:pPr>
        <w:widowControl w:val="0"/>
        <w:autoSpaceDE w:val="0"/>
        <w:autoSpaceDN w:val="0"/>
        <w:adjustRightInd w:val="0"/>
        <w:jc w:val="center"/>
        <w:rPr>
          <w:b/>
          <w:bCs/>
          <w:lang w:eastAsia="ru-RU"/>
        </w:rPr>
      </w:pPr>
      <w:r w:rsidRPr="00A34049">
        <w:rPr>
          <w:b/>
          <w:color w:val="121212"/>
        </w:rPr>
        <w:t>ІНФОРМАЦІЯ ПРО НЕОБХІДНІ ТЕХНІЧНІ, ЯКІСНІ ТА КІЛЬКІСНІ ХАРАКТЕРИСТИКИ ПРЕДМЕТА ЗАКУПІВЛІ</w:t>
      </w:r>
    </w:p>
    <w:p w:rsidR="009F4438" w:rsidRPr="00A34049" w:rsidRDefault="009F4438" w:rsidP="009F4438">
      <w:pPr>
        <w:widowControl w:val="0"/>
        <w:autoSpaceDE w:val="0"/>
        <w:autoSpaceDN w:val="0"/>
        <w:adjustRightInd w:val="0"/>
        <w:jc w:val="center"/>
        <w:rPr>
          <w:b/>
          <w:bCs/>
          <w:lang w:eastAsia="ru-RU"/>
        </w:rPr>
      </w:pPr>
      <w:r w:rsidRPr="00A34049">
        <w:rPr>
          <w:b/>
          <w:bCs/>
          <w:lang w:eastAsia="ru-RU"/>
        </w:rPr>
        <w:t xml:space="preserve">  </w:t>
      </w:r>
    </w:p>
    <w:p w:rsidR="009F4438" w:rsidRPr="00260EC3" w:rsidRDefault="009F4438" w:rsidP="009F4438">
      <w:pPr>
        <w:widowControl w:val="0"/>
        <w:autoSpaceDE w:val="0"/>
        <w:autoSpaceDN w:val="0"/>
        <w:adjustRightInd w:val="0"/>
        <w:spacing w:before="100" w:beforeAutospacing="1" w:after="100" w:afterAutospacing="1"/>
        <w:ind w:left="284"/>
        <w:rPr>
          <w:bCs/>
          <w:spacing w:val="-5"/>
        </w:rPr>
      </w:pPr>
      <w:r w:rsidRPr="00A34049">
        <w:rPr>
          <w:b/>
          <w:i/>
          <w:lang w:eastAsia="ru-RU"/>
        </w:rPr>
        <w:t xml:space="preserve">Предмет закупівлі:                                                                                                                                        </w:t>
      </w:r>
      <w:r w:rsidR="008433FC">
        <w:rPr>
          <w:rFonts w:eastAsia="Calibri"/>
          <w:kern w:val="1"/>
          <w:lang w:eastAsia="zh-CN"/>
        </w:rPr>
        <w:t xml:space="preserve">Бензин </w:t>
      </w:r>
      <w:r w:rsidR="00956956">
        <w:rPr>
          <w:rFonts w:eastAsia="Calibri"/>
          <w:kern w:val="1"/>
          <w:lang w:eastAsia="zh-CN"/>
        </w:rPr>
        <w:t xml:space="preserve"> А-95(в талонах),</w:t>
      </w:r>
      <w:r w:rsidR="00956956" w:rsidRPr="00D066D8">
        <w:rPr>
          <w:iCs/>
          <w:lang w:val="ru-RU" w:eastAsia="zh-CN"/>
        </w:rPr>
        <w:t xml:space="preserve"> </w:t>
      </w:r>
      <w:r w:rsidR="00956956">
        <w:rPr>
          <w:iCs/>
          <w:lang w:val="ru-RU" w:eastAsia="zh-CN"/>
        </w:rPr>
        <w:t xml:space="preserve">код </w:t>
      </w:r>
      <w:proofErr w:type="spellStart"/>
      <w:r w:rsidR="00956956" w:rsidRPr="00CE66C6">
        <w:t>ДК</w:t>
      </w:r>
      <w:proofErr w:type="spellEnd"/>
      <w:r w:rsidR="00956956" w:rsidRPr="00CE66C6">
        <w:t xml:space="preserve"> 021:2015 </w:t>
      </w:r>
      <w:r w:rsidR="00956956">
        <w:t>–</w:t>
      </w:r>
      <w:r w:rsidR="00956956" w:rsidRPr="00CE66C6">
        <w:t xml:space="preserve"> </w:t>
      </w:r>
      <w:r w:rsidR="00956956">
        <w:rPr>
          <w:rStyle w:val="qaclassifierdescrcode"/>
          <w:bdr w:val="none" w:sz="0" w:space="0" w:color="auto" w:frame="1"/>
          <w:lang w:val="ru-RU"/>
        </w:rPr>
        <w:t>09130000-9</w:t>
      </w:r>
      <w:r w:rsidR="00956956" w:rsidRPr="00CE66C6">
        <w:rPr>
          <w:rStyle w:val="qaclassifierdescrcode"/>
          <w:bdr w:val="none" w:sz="0" w:space="0" w:color="auto" w:frame="1"/>
          <w:lang w:val="ru-RU"/>
        </w:rPr>
        <w:t xml:space="preserve"> </w:t>
      </w:r>
      <w:r w:rsidR="00956956">
        <w:rPr>
          <w:rStyle w:val="qaclassifierdescrcode"/>
          <w:bdr w:val="none" w:sz="0" w:space="0" w:color="auto" w:frame="1"/>
          <w:lang w:val="ru-RU"/>
        </w:rPr>
        <w:t>–</w:t>
      </w:r>
      <w:r w:rsidR="00956956" w:rsidRPr="00CE66C6">
        <w:t> </w:t>
      </w:r>
      <w:r w:rsidR="00956956">
        <w:t xml:space="preserve"> Нафта і дистиляти</w:t>
      </w:r>
      <w:r w:rsidRPr="00063276">
        <w:rPr>
          <w:bCs/>
          <w:lang w:eastAsia="ru-RU"/>
        </w:rPr>
        <w:t xml:space="preserve">: </w:t>
      </w:r>
    </w:p>
    <w:p w:rsidR="009F4438" w:rsidRPr="00A34049" w:rsidRDefault="00E40531" w:rsidP="009F4438">
      <w:pPr>
        <w:widowControl w:val="0"/>
        <w:numPr>
          <w:ilvl w:val="1"/>
          <w:numId w:val="32"/>
        </w:numPr>
        <w:autoSpaceDE w:val="0"/>
        <w:autoSpaceDN w:val="0"/>
        <w:adjustRightInd w:val="0"/>
        <w:ind w:left="0" w:firstLine="0"/>
        <w:jc w:val="both"/>
        <w:rPr>
          <w:bCs/>
        </w:rPr>
      </w:pPr>
      <w:r w:rsidRPr="00A34049">
        <w:rPr>
          <w:rFonts w:ascii="Times New Roman CYR" w:hAnsi="Times New Roman CYR" w:cs="Times New Roman CYR"/>
          <w:lang w:eastAsia="ru-RU"/>
        </w:rPr>
        <w:t>Учасник повинен</w:t>
      </w:r>
      <w:r w:rsidRPr="002F0B42">
        <w:t xml:space="preserve"> мати не менш ніж один пункт  АЗС  в м. Яворів на відстані не більш ніж 5 км від  місцезнаходження Замовник</w:t>
      </w:r>
      <w:r w:rsidR="00BB61B2">
        <w:t>а (</w:t>
      </w:r>
      <w:proofErr w:type="spellStart"/>
      <w:r w:rsidR="00BB61B2">
        <w:t>вул.Івана</w:t>
      </w:r>
      <w:proofErr w:type="spellEnd"/>
      <w:r w:rsidR="00BB61B2">
        <w:t xml:space="preserve"> Франка,10 </w:t>
      </w:r>
      <w:proofErr w:type="spellStart"/>
      <w:r w:rsidR="00BB61B2">
        <w:t>м.Яворів</w:t>
      </w:r>
      <w:proofErr w:type="spellEnd"/>
      <w:r w:rsidR="00BB61B2">
        <w:t xml:space="preserve">, Львівська </w:t>
      </w:r>
      <w:proofErr w:type="spellStart"/>
      <w:r w:rsidR="00BB61B2">
        <w:t>обл</w:t>
      </w:r>
      <w:proofErr w:type="spellEnd"/>
      <w:r w:rsidRPr="002F0B42">
        <w:t>, 81000),  на яких буде здійснювати продаж палива у роздріб за талонами (скетч-картками)</w:t>
      </w:r>
      <w:r w:rsidRPr="002F0B42">
        <w:rPr>
          <w:bCs/>
        </w:rPr>
        <w:t>, пред’явленими Замовником</w:t>
      </w:r>
      <w:r>
        <w:rPr>
          <w:bCs/>
        </w:rPr>
        <w:t>.</w:t>
      </w:r>
    </w:p>
    <w:p w:rsidR="009F4438" w:rsidRPr="00A34049" w:rsidRDefault="009F4438" w:rsidP="009F4438">
      <w:pPr>
        <w:widowControl w:val="0"/>
        <w:numPr>
          <w:ilvl w:val="1"/>
          <w:numId w:val="32"/>
        </w:numPr>
        <w:autoSpaceDE w:val="0"/>
        <w:autoSpaceDN w:val="0"/>
        <w:adjustRightInd w:val="0"/>
        <w:ind w:left="0" w:firstLine="0"/>
        <w:jc w:val="both"/>
        <w:rPr>
          <w:bCs/>
        </w:rPr>
      </w:pPr>
      <w:r w:rsidRPr="00A34049">
        <w:rPr>
          <w:lang w:eastAsia="ru-RU"/>
        </w:rPr>
        <w:t xml:space="preserve">Поставка товару здійснюється шляхом заправки автотранспортних засобів Замовника з АЗС Учасника </w:t>
      </w:r>
      <w:r w:rsidRPr="00A34049">
        <w:rPr>
          <w:color w:val="000000"/>
          <w:lang w:eastAsia="ru-RU"/>
        </w:rPr>
        <w:t xml:space="preserve">цілодобово </w:t>
      </w:r>
      <w:r w:rsidRPr="00A34049">
        <w:rPr>
          <w:lang w:eastAsia="ru-RU"/>
        </w:rPr>
        <w:t>на підставі виданих талонів</w:t>
      </w:r>
      <w:r>
        <w:rPr>
          <w:lang w:eastAsia="ru-RU"/>
        </w:rPr>
        <w:t>/</w:t>
      </w:r>
      <w:proofErr w:type="spellStart"/>
      <w:r>
        <w:rPr>
          <w:lang w:eastAsia="ru-RU"/>
        </w:rPr>
        <w:t>скретч-карток</w:t>
      </w:r>
      <w:proofErr w:type="spellEnd"/>
      <w:r w:rsidRPr="00A34049">
        <w:rPr>
          <w:lang w:eastAsia="ru-RU"/>
        </w:rPr>
        <w:t xml:space="preserve"> (</w:t>
      </w:r>
      <w:r w:rsidRPr="00A34049">
        <w:rPr>
          <w:bCs/>
        </w:rPr>
        <w:t>номіналом 10 л,</w:t>
      </w:r>
      <w:r>
        <w:rPr>
          <w:bCs/>
        </w:rPr>
        <w:t>/</w:t>
      </w:r>
      <w:r w:rsidRPr="00A34049">
        <w:rPr>
          <w:rFonts w:cs="Times New Roman CYR"/>
          <w:bCs/>
        </w:rPr>
        <w:t xml:space="preserve"> </w:t>
      </w:r>
      <w:r w:rsidRPr="00A34049">
        <w:rPr>
          <w:bCs/>
        </w:rPr>
        <w:t>20 л).</w:t>
      </w:r>
    </w:p>
    <w:p w:rsidR="009F4438" w:rsidRPr="00E40531" w:rsidRDefault="008433FC" w:rsidP="00E40531">
      <w:pPr>
        <w:widowControl w:val="0"/>
        <w:numPr>
          <w:ilvl w:val="1"/>
          <w:numId w:val="32"/>
        </w:numPr>
        <w:autoSpaceDE w:val="0"/>
        <w:autoSpaceDN w:val="0"/>
        <w:adjustRightInd w:val="0"/>
        <w:ind w:left="0" w:firstLine="0"/>
        <w:jc w:val="both"/>
        <w:rPr>
          <w:bCs/>
        </w:rPr>
      </w:pPr>
      <w:r>
        <w:rPr>
          <w:color w:val="000000"/>
          <w:lang w:eastAsia="ru-RU"/>
        </w:rPr>
        <w:t>Бензин</w:t>
      </w:r>
      <w:r w:rsidR="00E40531">
        <w:rPr>
          <w:color w:val="000000"/>
          <w:lang w:eastAsia="ru-RU"/>
        </w:rPr>
        <w:t xml:space="preserve"> А-95 </w:t>
      </w:r>
      <w:r w:rsidR="009F4438" w:rsidRPr="00E40531">
        <w:rPr>
          <w:color w:val="000000"/>
          <w:lang w:eastAsia="ru-RU"/>
        </w:rPr>
        <w:t xml:space="preserve">повинен відповідати </w:t>
      </w:r>
      <w:r w:rsidR="009F4438" w:rsidRPr="00967410">
        <w:rPr>
          <w:lang w:eastAsia="ru-RU"/>
        </w:rPr>
        <w:t>ДСТУ 7687:2015</w:t>
      </w:r>
      <w:r w:rsidR="009F4438">
        <w:rPr>
          <w:lang w:eastAsia="ru-RU"/>
        </w:rPr>
        <w:t xml:space="preserve"> «Бензини автомобільні Євро. Технічні умови».</w:t>
      </w:r>
      <w:r w:rsidR="009F4438" w:rsidRPr="00967410">
        <w:rPr>
          <w:lang w:eastAsia="ru-RU"/>
        </w:rPr>
        <w:t xml:space="preserve">  </w:t>
      </w:r>
    </w:p>
    <w:p w:rsidR="009F4438" w:rsidRPr="009E4B00" w:rsidRDefault="009F4438" w:rsidP="009F4438">
      <w:pPr>
        <w:widowControl w:val="0"/>
        <w:numPr>
          <w:ilvl w:val="1"/>
          <w:numId w:val="32"/>
        </w:numPr>
        <w:autoSpaceDE w:val="0"/>
        <w:autoSpaceDN w:val="0"/>
        <w:adjustRightInd w:val="0"/>
        <w:ind w:left="0" w:firstLine="0"/>
        <w:jc w:val="both"/>
        <w:rPr>
          <w:bCs/>
        </w:rPr>
      </w:pPr>
      <w:r w:rsidRPr="00F22EFD">
        <w:rPr>
          <w:bCs/>
        </w:rPr>
        <w:t>Термін чинності талонів повинен бути</w:t>
      </w:r>
      <w:r w:rsidR="008433FC">
        <w:rPr>
          <w:bCs/>
        </w:rPr>
        <w:t xml:space="preserve"> не менше 6</w:t>
      </w:r>
      <w:r w:rsidR="00B34D5B">
        <w:rPr>
          <w:bCs/>
        </w:rPr>
        <w:t xml:space="preserve"> місяців</w:t>
      </w:r>
      <w:r w:rsidRPr="00F22EFD">
        <w:rPr>
          <w:b/>
          <w:bCs/>
        </w:rPr>
        <w:t>.</w:t>
      </w:r>
      <w:r w:rsidRPr="00F22EFD">
        <w:rPr>
          <w:bCs/>
        </w:rPr>
        <w:t xml:space="preserve"> </w:t>
      </w:r>
      <w:r w:rsidRPr="00F22EFD">
        <w:rPr>
          <w:rFonts w:eastAsia="Calibri"/>
          <w:kern w:val="1"/>
          <w:lang w:eastAsia="zh-CN"/>
        </w:rPr>
        <w:t>У разі зміни зовнішньої форми талонів (</w:t>
      </w:r>
      <w:proofErr w:type="spellStart"/>
      <w:r w:rsidRPr="00F22EFD">
        <w:rPr>
          <w:rFonts w:eastAsia="Calibri"/>
          <w:kern w:val="1"/>
          <w:lang w:eastAsia="zh-CN"/>
        </w:rPr>
        <w:t>скретч-карток</w:t>
      </w:r>
      <w:proofErr w:type="spellEnd"/>
      <w:r w:rsidRPr="00F22EFD">
        <w:rPr>
          <w:rFonts w:eastAsia="Calibri"/>
          <w:kern w:val="1"/>
          <w:lang w:eastAsia="zh-CN"/>
        </w:rPr>
        <w:t xml:space="preserve">), </w:t>
      </w:r>
      <w:r>
        <w:rPr>
          <w:rFonts w:eastAsia="Calibri"/>
          <w:kern w:val="1"/>
          <w:lang w:eastAsia="zh-CN"/>
        </w:rPr>
        <w:t>Учасник здійснює обмін невикористаних талонів на нові в такій самій кількості та асортименті без додаткової на це оплати Замовника.</w:t>
      </w:r>
    </w:p>
    <w:p w:rsidR="009F4438" w:rsidRPr="00260EC3" w:rsidRDefault="009F4438" w:rsidP="009F4438">
      <w:pPr>
        <w:widowControl w:val="0"/>
        <w:numPr>
          <w:ilvl w:val="1"/>
          <w:numId w:val="32"/>
        </w:numPr>
        <w:autoSpaceDE w:val="0"/>
        <w:autoSpaceDN w:val="0"/>
        <w:adjustRightInd w:val="0"/>
        <w:ind w:left="0" w:firstLine="0"/>
        <w:jc w:val="both"/>
        <w:rPr>
          <w:bCs/>
        </w:rPr>
      </w:pPr>
      <w:r w:rsidRPr="009E4B00">
        <w:rPr>
          <w:snapToGrid w:val="0"/>
          <w:lang w:eastAsia="ru-RU"/>
        </w:rPr>
        <w:t xml:space="preserve"> </w:t>
      </w:r>
      <w:r w:rsidRPr="009E4B00">
        <w:rPr>
          <w:lang w:eastAsia="ru-RU"/>
        </w:rPr>
        <w:t xml:space="preserve">Учасник гарантує, що Товар, який є предметом закупівлі, не завдає шкоди навколишньому природному середовищу, виготовлений із застосуванням заходів із захисту довкілля та </w:t>
      </w:r>
      <w:r w:rsidRPr="009E4B00">
        <w:rPr>
          <w:rFonts w:ascii="Times New Roman CYR" w:hAnsi="Times New Roman CYR" w:cs="Times New Roman CYR"/>
          <w:lang w:eastAsia="ru-RU"/>
        </w:rPr>
        <w:t xml:space="preserve">діяльність підприємства відповідає вимогам діючого природоохоронного законодавства </w:t>
      </w:r>
    </w:p>
    <w:p w:rsidR="009F4438" w:rsidRPr="009E4B00" w:rsidRDefault="009F4438" w:rsidP="009F4438">
      <w:pPr>
        <w:widowControl w:val="0"/>
        <w:numPr>
          <w:ilvl w:val="1"/>
          <w:numId w:val="32"/>
        </w:numPr>
        <w:autoSpaceDE w:val="0"/>
        <w:autoSpaceDN w:val="0"/>
        <w:adjustRightInd w:val="0"/>
        <w:ind w:left="0" w:firstLine="0"/>
        <w:jc w:val="both"/>
        <w:rPr>
          <w:bCs/>
        </w:rPr>
      </w:pPr>
      <w:r w:rsidRPr="009E4B00">
        <w:rPr>
          <w:rFonts w:ascii="Times New Roman CYR" w:hAnsi="Times New Roman CYR" w:cs="Times New Roman CYR"/>
          <w:bCs/>
          <w:lang w:eastAsia="zh-CN"/>
        </w:rPr>
        <w:t xml:space="preserve"> Кількість Товару може бути зменшена в залежності від виділених</w:t>
      </w:r>
      <w:r>
        <w:rPr>
          <w:rFonts w:ascii="Times New Roman CYR" w:hAnsi="Times New Roman CYR" w:cs="Times New Roman CYR"/>
          <w:bCs/>
          <w:lang w:eastAsia="zh-CN"/>
        </w:rPr>
        <w:t xml:space="preserve"> асигнувань та потреб Замовника.</w:t>
      </w:r>
    </w:p>
    <w:p w:rsidR="009F4438" w:rsidRDefault="009F4438" w:rsidP="009F4438">
      <w:pPr>
        <w:widowControl w:val="0"/>
        <w:numPr>
          <w:ilvl w:val="1"/>
          <w:numId w:val="32"/>
        </w:numPr>
        <w:autoSpaceDE w:val="0"/>
        <w:autoSpaceDN w:val="0"/>
        <w:adjustRightInd w:val="0"/>
        <w:ind w:left="0" w:firstLine="0"/>
        <w:jc w:val="both"/>
        <w:rPr>
          <w:bCs/>
        </w:rPr>
      </w:pPr>
      <w:r w:rsidRPr="009E4B00">
        <w:t xml:space="preserve"> 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9F4438" w:rsidRPr="009E4B00" w:rsidRDefault="009F4438" w:rsidP="009F4438">
      <w:pPr>
        <w:widowControl w:val="0"/>
        <w:numPr>
          <w:ilvl w:val="1"/>
          <w:numId w:val="32"/>
        </w:numPr>
        <w:autoSpaceDE w:val="0"/>
        <w:autoSpaceDN w:val="0"/>
        <w:adjustRightInd w:val="0"/>
        <w:ind w:left="0" w:firstLine="0"/>
        <w:jc w:val="both"/>
        <w:rPr>
          <w:bCs/>
        </w:rPr>
      </w:pPr>
      <w:r w:rsidRPr="009E4B00">
        <w:rPr>
          <w:rFonts w:ascii="Times New Roman CYR" w:hAnsi="Times New Roman CYR" w:cs="Times New Roman CYR"/>
          <w:bCs/>
          <w:lang w:eastAsia="zh-CN"/>
        </w:rPr>
        <w:t xml:space="preserve"> Кількість Товару може бути скоригована в залежності від виділених асигнувань та потреб Замовника.</w:t>
      </w:r>
    </w:p>
    <w:p w:rsidR="009F4438" w:rsidRPr="009E4B00" w:rsidRDefault="0097138D" w:rsidP="009F4438">
      <w:pPr>
        <w:widowControl w:val="0"/>
        <w:numPr>
          <w:ilvl w:val="1"/>
          <w:numId w:val="32"/>
        </w:numPr>
        <w:autoSpaceDE w:val="0"/>
        <w:autoSpaceDN w:val="0"/>
        <w:adjustRightInd w:val="0"/>
        <w:ind w:left="0" w:firstLine="0"/>
        <w:jc w:val="both"/>
        <w:rPr>
          <w:bCs/>
        </w:rPr>
      </w:pPr>
      <w:r>
        <w:rPr>
          <w:lang w:eastAsia="ru-RU"/>
        </w:rPr>
        <w:t>Кількісна</w:t>
      </w:r>
      <w:r w:rsidR="009F4438" w:rsidRPr="009E4B00">
        <w:rPr>
          <w:lang w:eastAsia="ru-RU"/>
        </w:rPr>
        <w:t xml:space="preserve"> специфікація щодо предмету закупівлі:</w:t>
      </w:r>
    </w:p>
    <w:p w:rsidR="009F4438" w:rsidRPr="00A34049" w:rsidRDefault="009F4438" w:rsidP="009F4438">
      <w:pPr>
        <w:widowControl w:val="0"/>
        <w:autoSpaceDE w:val="0"/>
        <w:autoSpaceDN w:val="0"/>
        <w:adjustRightInd w:val="0"/>
        <w:ind w:left="284" w:hanging="284"/>
        <w:jc w:val="both"/>
        <w:rPr>
          <w:lang w:eastAsia="ru-RU"/>
        </w:rPr>
      </w:pPr>
    </w:p>
    <w:tbl>
      <w:tblPr>
        <w:tblW w:w="9356" w:type="dxa"/>
        <w:tblInd w:w="182" w:type="dxa"/>
        <w:tblLayout w:type="fixed"/>
        <w:tblCellMar>
          <w:left w:w="40" w:type="dxa"/>
          <w:right w:w="40" w:type="dxa"/>
        </w:tblCellMar>
        <w:tblLook w:val="0000"/>
      </w:tblPr>
      <w:tblGrid>
        <w:gridCol w:w="671"/>
        <w:gridCol w:w="5850"/>
        <w:gridCol w:w="1417"/>
        <w:gridCol w:w="1418"/>
      </w:tblGrid>
      <w:tr w:rsidR="009F4438" w:rsidRPr="00A34049" w:rsidTr="00D04FC5">
        <w:trPr>
          <w:trHeight w:hRule="exact" w:val="633"/>
        </w:trPr>
        <w:tc>
          <w:tcPr>
            <w:tcW w:w="671" w:type="dxa"/>
            <w:tcBorders>
              <w:top w:val="single" w:sz="4" w:space="0" w:color="000000"/>
              <w:left w:val="single" w:sz="4" w:space="0" w:color="000000"/>
              <w:bottom w:val="single" w:sz="4" w:space="0" w:color="000000"/>
              <w:right w:val="nil"/>
            </w:tcBorders>
            <w:shd w:val="clear" w:color="auto" w:fill="FFFFFF"/>
          </w:tcPr>
          <w:p w:rsidR="009F4438" w:rsidRPr="00A34049" w:rsidRDefault="009F4438" w:rsidP="00D04FC5">
            <w:pPr>
              <w:widowControl w:val="0"/>
              <w:shd w:val="clear" w:color="auto" w:fill="FFFFFF"/>
              <w:autoSpaceDE w:val="0"/>
              <w:autoSpaceDN w:val="0"/>
              <w:adjustRightInd w:val="0"/>
              <w:ind w:right="14"/>
              <w:jc w:val="center"/>
              <w:rPr>
                <w:bCs/>
                <w:lang w:eastAsia="ru-RU"/>
              </w:rPr>
            </w:pPr>
            <w:r w:rsidRPr="00A34049">
              <w:rPr>
                <w:bCs/>
                <w:lang w:eastAsia="ru-RU"/>
              </w:rPr>
              <w:t>№</w:t>
            </w:r>
          </w:p>
          <w:p w:rsidR="009F4438" w:rsidRPr="00A34049" w:rsidRDefault="009F4438" w:rsidP="00D04FC5">
            <w:pPr>
              <w:widowControl w:val="0"/>
              <w:shd w:val="clear" w:color="auto" w:fill="FFFFFF"/>
              <w:autoSpaceDE w:val="0"/>
              <w:autoSpaceDN w:val="0"/>
              <w:adjustRightInd w:val="0"/>
              <w:ind w:right="14"/>
              <w:jc w:val="center"/>
              <w:rPr>
                <w:bCs/>
                <w:lang w:eastAsia="ru-RU"/>
              </w:rPr>
            </w:pPr>
            <w:r w:rsidRPr="00A34049">
              <w:rPr>
                <w:bCs/>
                <w:spacing w:val="-2"/>
                <w:lang w:eastAsia="ru-RU"/>
              </w:rPr>
              <w:t>п/п</w:t>
            </w:r>
          </w:p>
        </w:tc>
        <w:tc>
          <w:tcPr>
            <w:tcW w:w="5850" w:type="dxa"/>
            <w:tcBorders>
              <w:top w:val="single" w:sz="4" w:space="0" w:color="000000"/>
              <w:left w:val="single" w:sz="4" w:space="0" w:color="000000"/>
              <w:bottom w:val="single" w:sz="4" w:space="0" w:color="000000"/>
              <w:right w:val="nil"/>
            </w:tcBorders>
            <w:shd w:val="clear" w:color="auto" w:fill="FFFFFF"/>
          </w:tcPr>
          <w:p w:rsidR="009F4438" w:rsidRPr="00A34049" w:rsidRDefault="009F4438" w:rsidP="00D04FC5">
            <w:pPr>
              <w:widowControl w:val="0"/>
              <w:shd w:val="clear" w:color="auto" w:fill="FFFFFF"/>
              <w:autoSpaceDE w:val="0"/>
              <w:autoSpaceDN w:val="0"/>
              <w:adjustRightInd w:val="0"/>
              <w:jc w:val="center"/>
              <w:rPr>
                <w:bCs/>
                <w:i/>
                <w:iCs/>
                <w:lang w:eastAsia="ru-RU"/>
              </w:rPr>
            </w:pPr>
            <w:r w:rsidRPr="00A34049">
              <w:rPr>
                <w:bCs/>
                <w:lang w:eastAsia="ru-RU"/>
              </w:rPr>
              <w:t>Найменування товару, що є</w:t>
            </w:r>
            <w:r w:rsidRPr="00A34049">
              <w:rPr>
                <w:lang w:eastAsia="ru-RU"/>
              </w:rPr>
              <w:t xml:space="preserve"> </w:t>
            </w:r>
            <w:r w:rsidRPr="00A34049">
              <w:rPr>
                <w:bCs/>
                <w:lang w:eastAsia="ru-RU"/>
              </w:rPr>
              <w:t xml:space="preserve">предметом закупівлі </w:t>
            </w:r>
            <w:r w:rsidRPr="00A34049">
              <w:rPr>
                <w:bCs/>
                <w:iCs/>
                <w:lang w:eastAsia="ru-RU"/>
              </w:rPr>
              <w:t xml:space="preserve">(або </w:t>
            </w:r>
            <w:r w:rsidRPr="00A34049">
              <w:rPr>
                <w:bCs/>
                <w:iCs/>
                <w:spacing w:val="-1"/>
                <w:lang w:eastAsia="ru-RU"/>
              </w:rPr>
              <w:t>еквівалент)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9F4438" w:rsidRPr="00A34049" w:rsidRDefault="009F4438" w:rsidP="00D04FC5">
            <w:pPr>
              <w:widowControl w:val="0"/>
              <w:shd w:val="clear" w:color="auto" w:fill="FFFFFF"/>
              <w:autoSpaceDE w:val="0"/>
              <w:autoSpaceDN w:val="0"/>
              <w:adjustRightInd w:val="0"/>
              <w:ind w:right="43"/>
              <w:jc w:val="center"/>
              <w:rPr>
                <w:bCs/>
                <w:spacing w:val="-1"/>
                <w:lang w:eastAsia="ru-RU"/>
              </w:rPr>
            </w:pPr>
            <w:r w:rsidRPr="00A34049">
              <w:rPr>
                <w:bCs/>
                <w:spacing w:val="-2"/>
                <w:lang w:eastAsia="ru-RU"/>
              </w:rPr>
              <w:t xml:space="preserve">Одиниця </w:t>
            </w:r>
            <w:r w:rsidRPr="00A34049">
              <w:rPr>
                <w:bCs/>
                <w:lang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4438" w:rsidRPr="00A34049" w:rsidRDefault="009F4438" w:rsidP="00D04FC5">
            <w:pPr>
              <w:widowControl w:val="0"/>
              <w:shd w:val="clear" w:color="auto" w:fill="FFFFFF"/>
              <w:autoSpaceDE w:val="0"/>
              <w:autoSpaceDN w:val="0"/>
              <w:adjustRightInd w:val="0"/>
              <w:ind w:right="34"/>
              <w:jc w:val="center"/>
              <w:rPr>
                <w:bCs/>
                <w:lang w:eastAsia="ru-RU"/>
              </w:rPr>
            </w:pPr>
            <w:r w:rsidRPr="00A34049">
              <w:rPr>
                <w:bCs/>
                <w:spacing w:val="-1"/>
                <w:lang w:eastAsia="ru-RU"/>
              </w:rPr>
              <w:t xml:space="preserve">Кількість </w:t>
            </w:r>
            <w:r w:rsidRPr="00A34049">
              <w:rPr>
                <w:bCs/>
                <w:lang w:eastAsia="ru-RU"/>
              </w:rPr>
              <w:t>товару</w:t>
            </w:r>
          </w:p>
        </w:tc>
      </w:tr>
      <w:tr w:rsidR="009F4438" w:rsidRPr="00A34049" w:rsidTr="00E40531">
        <w:trPr>
          <w:trHeight w:hRule="exact" w:val="841"/>
        </w:trPr>
        <w:tc>
          <w:tcPr>
            <w:tcW w:w="671" w:type="dxa"/>
            <w:tcBorders>
              <w:top w:val="single" w:sz="4" w:space="0" w:color="000000"/>
              <w:left w:val="single" w:sz="4" w:space="0" w:color="000000"/>
              <w:bottom w:val="single" w:sz="4" w:space="0" w:color="000000"/>
              <w:right w:val="nil"/>
            </w:tcBorders>
            <w:shd w:val="clear" w:color="auto" w:fill="FFFFFF"/>
          </w:tcPr>
          <w:p w:rsidR="009F4438" w:rsidRPr="00A34049" w:rsidRDefault="009F4438" w:rsidP="00D04FC5">
            <w:pPr>
              <w:widowControl w:val="0"/>
              <w:shd w:val="clear" w:color="auto" w:fill="FFFFFF"/>
              <w:autoSpaceDE w:val="0"/>
              <w:autoSpaceDN w:val="0"/>
              <w:adjustRightInd w:val="0"/>
              <w:jc w:val="center"/>
              <w:rPr>
                <w:lang w:eastAsia="ru-RU"/>
              </w:rPr>
            </w:pPr>
            <w:r w:rsidRPr="00A34049">
              <w:rPr>
                <w:lang w:eastAsia="ru-RU"/>
              </w:rPr>
              <w:lastRenderedPageBreak/>
              <w:t>1.</w:t>
            </w:r>
          </w:p>
        </w:tc>
        <w:tc>
          <w:tcPr>
            <w:tcW w:w="5850" w:type="dxa"/>
            <w:tcBorders>
              <w:top w:val="single" w:sz="4" w:space="0" w:color="000000"/>
              <w:left w:val="single" w:sz="4" w:space="0" w:color="000000"/>
              <w:bottom w:val="single" w:sz="4" w:space="0" w:color="000000"/>
              <w:right w:val="nil"/>
            </w:tcBorders>
            <w:shd w:val="clear" w:color="auto" w:fill="FFFFFF"/>
          </w:tcPr>
          <w:p w:rsidR="009F4438" w:rsidRPr="00A34049" w:rsidRDefault="009F4438" w:rsidP="00E40531">
            <w:pPr>
              <w:widowControl w:val="0"/>
              <w:autoSpaceDE w:val="0"/>
              <w:autoSpaceDN w:val="0"/>
              <w:adjustRightInd w:val="0"/>
              <w:rPr>
                <w:lang w:eastAsia="ru-RU"/>
              </w:rPr>
            </w:pPr>
            <w:r w:rsidRPr="00063276">
              <w:rPr>
                <w:bCs/>
                <w:lang w:eastAsia="ru-RU"/>
              </w:rPr>
              <w:t>Бензин А-9</w:t>
            </w:r>
            <w:r w:rsidR="0097138D">
              <w:rPr>
                <w:bCs/>
                <w:lang w:eastAsia="ru-RU"/>
              </w:rPr>
              <w:t>5</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rsidR="009F4438" w:rsidRPr="00A34049" w:rsidRDefault="009F4438" w:rsidP="00D04FC5">
            <w:pPr>
              <w:widowControl w:val="0"/>
              <w:autoSpaceDE w:val="0"/>
              <w:autoSpaceDN w:val="0"/>
              <w:adjustRightInd w:val="0"/>
              <w:jc w:val="center"/>
              <w:rPr>
                <w:lang w:eastAsia="ru-RU"/>
              </w:rPr>
            </w:pPr>
          </w:p>
          <w:p w:rsidR="009F4438" w:rsidRPr="00A34049" w:rsidRDefault="009F4438" w:rsidP="00D04FC5">
            <w:pPr>
              <w:widowControl w:val="0"/>
              <w:autoSpaceDE w:val="0"/>
              <w:autoSpaceDN w:val="0"/>
              <w:adjustRightInd w:val="0"/>
              <w:jc w:val="center"/>
              <w:rPr>
                <w:lang w:eastAsia="ru-RU"/>
              </w:rPr>
            </w:pPr>
            <w:r w:rsidRPr="00A34049">
              <w:rPr>
                <w:lang w:eastAsia="ru-RU"/>
              </w:rPr>
              <w:t>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4438" w:rsidRPr="00A34049" w:rsidRDefault="009F4438" w:rsidP="00E40531">
            <w:pPr>
              <w:widowControl w:val="0"/>
              <w:autoSpaceDE w:val="0"/>
              <w:autoSpaceDN w:val="0"/>
              <w:adjustRightInd w:val="0"/>
              <w:snapToGrid w:val="0"/>
              <w:jc w:val="center"/>
              <w:rPr>
                <w:lang w:eastAsia="ru-RU"/>
              </w:rPr>
            </w:pPr>
          </w:p>
          <w:p w:rsidR="009F4438" w:rsidRPr="009B77E3" w:rsidRDefault="0045643B" w:rsidP="00E40531">
            <w:pPr>
              <w:widowControl w:val="0"/>
              <w:autoSpaceDE w:val="0"/>
              <w:autoSpaceDN w:val="0"/>
              <w:adjustRightInd w:val="0"/>
              <w:snapToGrid w:val="0"/>
              <w:jc w:val="center"/>
              <w:rPr>
                <w:lang w:eastAsia="ru-RU"/>
              </w:rPr>
            </w:pPr>
            <w:r w:rsidRPr="009B77E3">
              <w:rPr>
                <w:lang w:eastAsia="ru-RU"/>
              </w:rPr>
              <w:t>1600</w:t>
            </w:r>
          </w:p>
        </w:tc>
      </w:tr>
    </w:tbl>
    <w:p w:rsidR="009F4438" w:rsidRPr="00A34049" w:rsidRDefault="009F4438" w:rsidP="009F4438">
      <w:pPr>
        <w:widowControl w:val="0"/>
        <w:autoSpaceDE w:val="0"/>
        <w:autoSpaceDN w:val="0"/>
        <w:adjustRightInd w:val="0"/>
        <w:jc w:val="both"/>
        <w:rPr>
          <w:lang w:eastAsia="ru-RU"/>
        </w:rPr>
      </w:pPr>
    </w:p>
    <w:p w:rsidR="009F4438" w:rsidRPr="00BC16E8" w:rsidRDefault="009F4438" w:rsidP="009F4438">
      <w:pPr>
        <w:widowControl w:val="0"/>
        <w:autoSpaceDE w:val="0"/>
        <w:autoSpaceDN w:val="0"/>
        <w:adjustRightInd w:val="0"/>
        <w:ind w:firstLine="426"/>
        <w:jc w:val="both"/>
        <w:rPr>
          <w:i/>
          <w:lang w:eastAsia="ru-RU"/>
        </w:rPr>
      </w:pPr>
      <w:r w:rsidRPr="00A34049">
        <w:rPr>
          <w:b/>
          <w:i/>
          <w:lang w:eastAsia="ru-RU"/>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9F4438" w:rsidRDefault="009F4438" w:rsidP="009F4438">
      <w:pPr>
        <w:suppressAutoHyphens/>
        <w:spacing w:line="276" w:lineRule="auto"/>
        <w:contextualSpacing/>
        <w:rPr>
          <w:rFonts w:eastAsia="Calibri"/>
          <w:b/>
          <w:kern w:val="1"/>
          <w:lang w:eastAsia="zh-CN"/>
        </w:rPr>
      </w:pPr>
    </w:p>
    <w:p w:rsidR="009F4438" w:rsidRPr="00A34049" w:rsidRDefault="009F4438" w:rsidP="009F4438">
      <w:pPr>
        <w:suppressAutoHyphens/>
        <w:spacing w:line="276" w:lineRule="auto"/>
        <w:ind w:left="-210"/>
        <w:contextualSpacing/>
        <w:jc w:val="center"/>
        <w:rPr>
          <w:rFonts w:eastAsia="Calibri" w:cs="font222"/>
          <w:kern w:val="1"/>
          <w:lang w:eastAsia="zh-CN"/>
        </w:rPr>
      </w:pPr>
      <w:r w:rsidRPr="00A34049">
        <w:rPr>
          <w:rFonts w:eastAsia="Calibri"/>
          <w:b/>
          <w:kern w:val="1"/>
          <w:lang w:eastAsia="zh-CN"/>
        </w:rPr>
        <w:t>Зразок гарантійного листа про відповідність якості товару</w:t>
      </w:r>
    </w:p>
    <w:p w:rsidR="009F4438" w:rsidRPr="00A34049" w:rsidRDefault="009F4438" w:rsidP="009F4438">
      <w:pPr>
        <w:suppressAutoHyphens/>
        <w:spacing w:line="276" w:lineRule="auto"/>
        <w:ind w:left="-210"/>
        <w:contextualSpacing/>
        <w:jc w:val="center"/>
        <w:rPr>
          <w:rFonts w:eastAsia="Calibri" w:cs="font222"/>
          <w:kern w:val="1"/>
          <w:lang w:eastAsia="zh-CN"/>
        </w:rPr>
      </w:pPr>
      <w:r w:rsidRPr="00A34049">
        <w:rPr>
          <w:rFonts w:eastAsia="Calibri"/>
          <w:kern w:val="1"/>
          <w:lang w:eastAsia="zh-CN"/>
        </w:rPr>
        <w:t>(рекомендована форма)</w:t>
      </w:r>
    </w:p>
    <w:p w:rsidR="009F4438" w:rsidRPr="00A34049" w:rsidRDefault="009F4438" w:rsidP="009F4438">
      <w:pPr>
        <w:suppressAutoHyphens/>
        <w:spacing w:line="276" w:lineRule="auto"/>
        <w:ind w:left="-210"/>
        <w:contextualSpacing/>
        <w:rPr>
          <w:rFonts w:eastAsia="Calibri"/>
          <w:kern w:val="1"/>
          <w:lang w:eastAsia="zh-CN"/>
        </w:rPr>
      </w:pPr>
    </w:p>
    <w:p w:rsidR="009F4438" w:rsidRPr="00A34049" w:rsidRDefault="009F4438" w:rsidP="009F4438">
      <w:pPr>
        <w:suppressAutoHyphens/>
        <w:spacing w:line="276" w:lineRule="auto"/>
        <w:ind w:left="-210"/>
        <w:contextualSpacing/>
        <w:rPr>
          <w:rFonts w:eastAsia="Calibri" w:cs="font222"/>
          <w:kern w:val="1"/>
          <w:lang w:eastAsia="zh-CN"/>
        </w:rPr>
      </w:pPr>
      <w:r w:rsidRPr="00A34049">
        <w:rPr>
          <w:rFonts w:eastAsia="Calibri"/>
          <w:kern w:val="1"/>
          <w:lang w:eastAsia="zh-CN"/>
        </w:rPr>
        <w:t>(створюється на бланку учасника)</w:t>
      </w:r>
    </w:p>
    <w:p w:rsidR="009F4438" w:rsidRPr="00A34049" w:rsidRDefault="009F4438" w:rsidP="009F4438">
      <w:pPr>
        <w:suppressAutoHyphens/>
        <w:spacing w:line="276" w:lineRule="auto"/>
        <w:ind w:left="-210"/>
        <w:contextualSpacing/>
        <w:rPr>
          <w:rFonts w:eastAsia="Calibri"/>
          <w:kern w:val="1"/>
          <w:lang w:eastAsia="zh-CN"/>
        </w:rPr>
      </w:pPr>
    </w:p>
    <w:p w:rsidR="009F4438" w:rsidRPr="00A34049" w:rsidRDefault="009F4438" w:rsidP="009F4438">
      <w:pPr>
        <w:suppressAutoHyphens/>
        <w:spacing w:line="276" w:lineRule="auto"/>
        <w:ind w:left="-210"/>
        <w:contextualSpacing/>
        <w:rPr>
          <w:rFonts w:eastAsia="Calibri"/>
          <w:kern w:val="1"/>
          <w:lang w:eastAsia="zh-CN"/>
        </w:rPr>
      </w:pPr>
    </w:p>
    <w:p w:rsidR="009F4438" w:rsidRPr="00A34049" w:rsidRDefault="009F4438" w:rsidP="009F4438">
      <w:pPr>
        <w:suppressAutoHyphens/>
        <w:spacing w:line="276" w:lineRule="auto"/>
        <w:contextualSpacing/>
        <w:rPr>
          <w:rFonts w:eastAsia="Calibri" w:cs="font222"/>
          <w:kern w:val="1"/>
          <w:lang w:eastAsia="zh-CN"/>
        </w:rPr>
      </w:pPr>
      <w:r w:rsidRPr="00A34049">
        <w:rPr>
          <w:rFonts w:eastAsia="Calibri"/>
          <w:kern w:val="1"/>
          <w:lang w:eastAsia="zh-CN"/>
        </w:rPr>
        <w:t>вих. №____________</w:t>
      </w:r>
    </w:p>
    <w:p w:rsidR="009F4438" w:rsidRPr="00063276" w:rsidRDefault="009F4438" w:rsidP="009F4438">
      <w:pPr>
        <w:suppressAutoHyphens/>
        <w:spacing w:line="276" w:lineRule="auto"/>
        <w:contextualSpacing/>
        <w:rPr>
          <w:rFonts w:eastAsia="Calibri" w:cs="font222"/>
          <w:kern w:val="1"/>
          <w:lang w:eastAsia="zh-CN"/>
        </w:rPr>
      </w:pPr>
      <w:r w:rsidRPr="00A34049">
        <w:rPr>
          <w:rFonts w:eastAsia="Calibri"/>
          <w:kern w:val="1"/>
          <w:lang w:eastAsia="zh-CN"/>
        </w:rPr>
        <w:t>дата ______________</w:t>
      </w:r>
    </w:p>
    <w:p w:rsidR="009F4438" w:rsidRPr="00A34049" w:rsidRDefault="009F4438" w:rsidP="009F4438">
      <w:pPr>
        <w:suppressAutoHyphens/>
        <w:spacing w:line="276" w:lineRule="auto"/>
        <w:ind w:left="-210"/>
        <w:contextualSpacing/>
        <w:rPr>
          <w:rFonts w:eastAsia="Calibri"/>
          <w:b/>
          <w:kern w:val="1"/>
          <w:lang w:eastAsia="zh-CN"/>
        </w:rPr>
      </w:pPr>
    </w:p>
    <w:p w:rsidR="009F4438" w:rsidRPr="00A34049" w:rsidRDefault="009F4438" w:rsidP="009F4438">
      <w:pPr>
        <w:suppressAutoHyphens/>
        <w:spacing w:line="276" w:lineRule="auto"/>
        <w:jc w:val="both"/>
        <w:rPr>
          <w:rFonts w:eastAsia="Calibri" w:cs="font222"/>
          <w:kern w:val="1"/>
          <w:lang w:eastAsia="zh-CN"/>
        </w:rPr>
      </w:pPr>
      <w:r w:rsidRPr="00A34049">
        <w:rPr>
          <w:rFonts w:eastAsia="Calibri"/>
          <w:kern w:val="1"/>
          <w:lang w:eastAsia="zh-CN"/>
        </w:rPr>
        <w:t xml:space="preserve">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w:t>
      </w:r>
      <w:r w:rsidR="00E40531">
        <w:rPr>
          <w:rFonts w:eastAsia="Calibri"/>
          <w:kern w:val="1"/>
          <w:lang w:eastAsia="zh-CN"/>
        </w:rPr>
        <w:t xml:space="preserve"> Відділу культури, туризму, молоді та спорту Яворівської міської ради Львівської області, </w:t>
      </w:r>
      <w:r w:rsidRPr="00A34049">
        <w:rPr>
          <w:rFonts w:eastAsia="Calibri"/>
          <w:kern w:val="1"/>
          <w:lang w:eastAsia="zh-CN"/>
        </w:rPr>
        <w:t>та даним листом засвідчує, що товар ві</w:t>
      </w:r>
      <w:r>
        <w:rPr>
          <w:rFonts w:eastAsia="Calibri"/>
          <w:kern w:val="1"/>
          <w:lang w:eastAsia="zh-CN"/>
        </w:rPr>
        <w:t xml:space="preserve">дповідає  державним стандартам </w:t>
      </w:r>
      <w:r w:rsidRPr="00A34049">
        <w:rPr>
          <w:rFonts w:eastAsia="Calibri"/>
          <w:kern w:val="1"/>
          <w:lang w:eastAsia="zh-CN"/>
        </w:rPr>
        <w:t xml:space="preserve"> та іншим вимогам, що ставляться до товару відповідно до чинних в Україні норм і правил. Товар виготовляється / зберігається з повним дотриманням санітарних норм</w:t>
      </w:r>
      <w:r>
        <w:rPr>
          <w:rFonts w:eastAsia="Calibri"/>
          <w:kern w:val="1"/>
          <w:lang w:eastAsia="zh-CN"/>
        </w:rPr>
        <w:t xml:space="preserve"> та забезпеченням охорони навколишнього середовища</w:t>
      </w:r>
      <w:r w:rsidRPr="00A34049">
        <w:rPr>
          <w:rFonts w:eastAsia="Calibri"/>
          <w:kern w:val="1"/>
          <w:lang w:eastAsia="zh-CN"/>
        </w:rPr>
        <w:t>.</w:t>
      </w:r>
    </w:p>
    <w:p w:rsidR="009F4438" w:rsidRPr="00A34049" w:rsidRDefault="009F4438" w:rsidP="009F4438">
      <w:pPr>
        <w:suppressAutoHyphens/>
        <w:spacing w:line="276" w:lineRule="auto"/>
        <w:jc w:val="both"/>
        <w:rPr>
          <w:rFonts w:eastAsia="Calibri" w:cs="font222"/>
          <w:kern w:val="1"/>
          <w:lang w:eastAsia="zh-CN"/>
        </w:rPr>
      </w:pPr>
      <w:r w:rsidRPr="00A34049">
        <w:rPr>
          <w:rFonts w:eastAsia="Calibri"/>
          <w:kern w:val="1"/>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9F4438" w:rsidRDefault="009F4438" w:rsidP="009F4438">
      <w:pPr>
        <w:suppressAutoHyphens/>
        <w:spacing w:line="276" w:lineRule="auto"/>
        <w:rPr>
          <w:rFonts w:eastAsia="Calibri"/>
          <w:kern w:val="1"/>
          <w:lang w:eastAsia="zh-CN"/>
        </w:rPr>
      </w:pPr>
    </w:p>
    <w:p w:rsidR="009F4438" w:rsidRDefault="009F4438" w:rsidP="009F4438">
      <w:pPr>
        <w:suppressAutoHyphens/>
        <w:spacing w:line="276" w:lineRule="auto"/>
        <w:rPr>
          <w:rFonts w:eastAsia="Calibri" w:cs="font222"/>
          <w:kern w:val="1"/>
          <w:lang w:eastAsia="zh-CN"/>
        </w:rPr>
      </w:pPr>
      <w:r w:rsidRPr="00A34049">
        <w:rPr>
          <w:rFonts w:eastAsia="Calibri"/>
          <w:kern w:val="1"/>
          <w:lang w:eastAsia="zh-CN"/>
        </w:rPr>
        <w:t>Товар, який є предметом закупівлі має наступні характеристики:</w:t>
      </w:r>
    </w:p>
    <w:p w:rsidR="009F4438" w:rsidRDefault="0097138D" w:rsidP="009F4438">
      <w:pPr>
        <w:suppressAutoHyphens/>
        <w:spacing w:line="276" w:lineRule="auto"/>
        <w:rPr>
          <w:rFonts w:eastAsia="Calibri" w:cs="font222"/>
          <w:b/>
          <w:kern w:val="1"/>
          <w:lang w:eastAsia="zh-CN"/>
        </w:rPr>
      </w:pPr>
      <w:r>
        <w:rPr>
          <w:rFonts w:eastAsia="Calibri"/>
          <w:kern w:val="1"/>
          <w:lang w:eastAsia="zh-CN"/>
        </w:rPr>
        <w:t xml:space="preserve">Бензин </w:t>
      </w:r>
      <w:r w:rsidR="00C10000">
        <w:rPr>
          <w:rFonts w:eastAsia="Calibri"/>
          <w:kern w:val="1"/>
          <w:lang w:eastAsia="zh-CN"/>
        </w:rPr>
        <w:t xml:space="preserve"> А-95</w:t>
      </w:r>
      <w:r w:rsidR="009F4438" w:rsidRPr="00C10000">
        <w:rPr>
          <w:rFonts w:eastAsia="Calibri" w:cs="font222"/>
          <w:kern w:val="1"/>
          <w:lang w:eastAsia="zh-CN"/>
        </w:rPr>
        <w:t>:</w:t>
      </w:r>
      <w:r w:rsidR="009F4438" w:rsidRPr="00063276">
        <w:rPr>
          <w:rFonts w:eastAsia="Calibri" w:cs="font222"/>
          <w:b/>
          <w:kern w:val="1"/>
          <w:lang w:eastAsia="zh-CN"/>
        </w:rPr>
        <w:t xml:space="preserve"> </w:t>
      </w:r>
    </w:p>
    <w:p w:rsidR="009F4438" w:rsidRPr="00063276" w:rsidRDefault="009F4438" w:rsidP="009F4438">
      <w:pPr>
        <w:suppressAutoHyphens/>
        <w:spacing w:line="276" w:lineRule="auto"/>
        <w:rPr>
          <w:rFonts w:eastAsia="Calibri" w:cs="font222"/>
          <w:b/>
          <w:kern w:val="1"/>
          <w:lang w:eastAsia="zh-CN"/>
        </w:rPr>
      </w:pPr>
      <w:r w:rsidRPr="00A34049">
        <w:rPr>
          <w:rFonts w:eastAsia="Calibri"/>
          <w:kern w:val="1"/>
          <w:lang w:eastAsia="zh-CN"/>
        </w:rPr>
        <w:t>країна походження: ____________________________________________________________________________</w:t>
      </w:r>
    </w:p>
    <w:p w:rsidR="009F4438" w:rsidRPr="00A34049" w:rsidRDefault="009F4438" w:rsidP="009F4438">
      <w:pPr>
        <w:suppressAutoHyphens/>
        <w:spacing w:line="276" w:lineRule="auto"/>
        <w:rPr>
          <w:rFonts w:eastAsia="Calibri" w:cs="font222"/>
          <w:kern w:val="1"/>
          <w:lang w:eastAsia="zh-CN"/>
        </w:rPr>
      </w:pPr>
      <w:r w:rsidRPr="00A34049">
        <w:rPr>
          <w:rFonts w:eastAsia="Calibri"/>
          <w:kern w:val="1"/>
          <w:lang w:eastAsia="zh-CN"/>
        </w:rPr>
        <w:t>виробник: ____________________________________________________________________________</w:t>
      </w:r>
    </w:p>
    <w:p w:rsidR="009F4438" w:rsidRPr="00A34049" w:rsidRDefault="009F4438" w:rsidP="009F4438">
      <w:pPr>
        <w:suppressAutoHyphens/>
        <w:spacing w:line="276" w:lineRule="auto"/>
        <w:rPr>
          <w:rFonts w:eastAsia="Calibri"/>
          <w:kern w:val="1"/>
          <w:lang w:eastAsia="zh-CN"/>
        </w:rPr>
      </w:pPr>
    </w:p>
    <w:p w:rsidR="009F4438" w:rsidRPr="00A34049" w:rsidRDefault="009F4438" w:rsidP="009F4438">
      <w:pPr>
        <w:suppressAutoHyphens/>
        <w:spacing w:line="276" w:lineRule="auto"/>
        <w:rPr>
          <w:rFonts w:eastAsia="Calibri"/>
          <w:kern w:val="1"/>
          <w:lang w:eastAsia="zh-CN"/>
        </w:rPr>
      </w:pPr>
    </w:p>
    <w:p w:rsidR="009F4438" w:rsidRPr="00A34049" w:rsidRDefault="009F4438" w:rsidP="009F4438">
      <w:pPr>
        <w:suppressAutoHyphens/>
        <w:spacing w:line="276" w:lineRule="auto"/>
        <w:rPr>
          <w:rFonts w:eastAsia="Calibri" w:cs="font222"/>
          <w:kern w:val="1"/>
          <w:lang w:eastAsia="zh-CN"/>
        </w:rPr>
      </w:pPr>
      <w:r w:rsidRPr="00A34049">
        <w:rPr>
          <w:rFonts w:eastAsia="Calibri"/>
          <w:kern w:val="1"/>
          <w:lang w:eastAsia="zh-CN"/>
        </w:rPr>
        <w:t>Посада та підпис посадової особи учасника</w:t>
      </w:r>
    </w:p>
    <w:p w:rsidR="009F4438" w:rsidRDefault="009F4438" w:rsidP="009F4438">
      <w:pPr>
        <w:suppressAutoHyphens/>
        <w:spacing w:line="276" w:lineRule="auto"/>
        <w:rPr>
          <w:rFonts w:eastAsia="Calibri"/>
          <w:kern w:val="1"/>
          <w:lang w:eastAsia="zh-CN"/>
        </w:rPr>
      </w:pPr>
      <w:r>
        <w:rPr>
          <w:rFonts w:eastAsia="Calibri"/>
          <w:kern w:val="1"/>
          <w:lang w:eastAsia="zh-CN"/>
        </w:rPr>
        <w:t>Печатка</w:t>
      </w:r>
    </w:p>
    <w:p w:rsidR="009F4438" w:rsidRPr="00BC16E8" w:rsidRDefault="009F4438" w:rsidP="009F4438">
      <w:pPr>
        <w:suppressAutoHyphens/>
        <w:spacing w:line="276" w:lineRule="auto"/>
        <w:rPr>
          <w:rFonts w:eastAsia="Calibri" w:cs="font222"/>
          <w:kern w:val="1"/>
          <w:lang w:eastAsia="zh-CN"/>
        </w:rPr>
      </w:pPr>
    </w:p>
    <w:p w:rsidR="00BE718D" w:rsidRDefault="00BE718D" w:rsidP="00E87AD6">
      <w:pPr>
        <w:jc w:val="right"/>
        <w:rPr>
          <w:b/>
          <w:bCs/>
          <w:color w:val="000000"/>
          <w:lang w:eastAsia="ru-RU"/>
        </w:rPr>
      </w:pPr>
    </w:p>
    <w:p w:rsidR="009F4438" w:rsidRDefault="009F4438" w:rsidP="00E87AD6">
      <w:pPr>
        <w:jc w:val="right"/>
        <w:rPr>
          <w:b/>
          <w:bCs/>
          <w:color w:val="000000"/>
          <w:lang w:eastAsia="ru-RU"/>
        </w:rPr>
      </w:pPr>
    </w:p>
    <w:p w:rsidR="009F4438" w:rsidRDefault="009F4438" w:rsidP="00E87AD6">
      <w:pPr>
        <w:jc w:val="right"/>
        <w:rPr>
          <w:b/>
          <w:bCs/>
          <w:color w:val="000000"/>
          <w:lang w:eastAsia="ru-RU"/>
        </w:rPr>
      </w:pPr>
    </w:p>
    <w:p w:rsidR="00ED0C58" w:rsidRDefault="00ED0C58" w:rsidP="00E87AD6">
      <w:pPr>
        <w:ind w:firstLine="900"/>
        <w:jc w:val="both"/>
        <w:rPr>
          <w:rStyle w:val="40"/>
          <w:b w:val="0"/>
          <w:i w:val="0"/>
          <w:sz w:val="28"/>
          <w:szCs w:val="28"/>
        </w:rPr>
      </w:pPr>
    </w:p>
    <w:p w:rsidR="00ED0C58" w:rsidRDefault="00ED0C58" w:rsidP="00E87AD6">
      <w:pPr>
        <w:ind w:firstLine="900"/>
        <w:jc w:val="both"/>
        <w:rPr>
          <w:rStyle w:val="40"/>
          <w:b w:val="0"/>
          <w:i w:val="0"/>
          <w:sz w:val="28"/>
          <w:szCs w:val="28"/>
        </w:rPr>
      </w:pPr>
    </w:p>
    <w:p w:rsidR="00ED0C58" w:rsidRDefault="00ED0C58" w:rsidP="00E87AD6">
      <w:pPr>
        <w:ind w:firstLine="900"/>
        <w:jc w:val="both"/>
        <w:rPr>
          <w:rStyle w:val="40"/>
          <w:b w:val="0"/>
          <w:i w:val="0"/>
          <w:sz w:val="28"/>
          <w:szCs w:val="28"/>
        </w:rPr>
      </w:pPr>
    </w:p>
    <w:p w:rsidR="00ED0C58" w:rsidRDefault="00ED0C58" w:rsidP="00E87AD6">
      <w:pPr>
        <w:ind w:firstLine="900"/>
        <w:jc w:val="both"/>
        <w:rPr>
          <w:rStyle w:val="40"/>
          <w:b w:val="0"/>
          <w:i w:val="0"/>
          <w:sz w:val="28"/>
          <w:szCs w:val="28"/>
        </w:rPr>
      </w:pPr>
    </w:p>
    <w:p w:rsidR="00ED0C58" w:rsidRDefault="00ED0C58"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p w:rsidR="00AB1897" w:rsidRDefault="00AB1897" w:rsidP="00E87AD6">
      <w:pPr>
        <w:ind w:firstLine="900"/>
        <w:jc w:val="both"/>
        <w:rPr>
          <w:rStyle w:val="40"/>
          <w:b w:val="0"/>
          <w:i w:val="0"/>
          <w:sz w:val="28"/>
          <w:szCs w:val="28"/>
        </w:rPr>
      </w:pPr>
    </w:p>
    <w:sectPr w:rsidR="00AB1897" w:rsidSect="00D2196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nt222">
    <w:altName w:val="Times New Roman"/>
    <w:charset w:val="CC"/>
    <w:family w:val="auto"/>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47B"/>
    <w:multiLevelType w:val="hybridMultilevel"/>
    <w:tmpl w:val="BF968F66"/>
    <w:lvl w:ilvl="0" w:tplc="C05E694A">
      <w:start w:val="8"/>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145203"/>
    <w:multiLevelType w:val="hybridMultilevel"/>
    <w:tmpl w:val="E4762C4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0F350DF5"/>
    <w:multiLevelType w:val="hybridMultilevel"/>
    <w:tmpl w:val="3F6A2CC6"/>
    <w:lvl w:ilvl="0" w:tplc="04220001">
      <w:start w:val="1"/>
      <w:numFmt w:val="bullet"/>
      <w:lvlText w:val=""/>
      <w:lvlJc w:val="left"/>
      <w:pPr>
        <w:ind w:left="810" w:hanging="360"/>
      </w:pPr>
      <w:rPr>
        <w:rFonts w:ascii="Symbol" w:hAnsi="Symbol" w:hint="default"/>
        <w:color w:val="auto"/>
      </w:rPr>
    </w:lvl>
    <w:lvl w:ilvl="1" w:tplc="04220019">
      <w:start w:val="1"/>
      <w:numFmt w:val="lowerLetter"/>
      <w:lvlText w:val="%2."/>
      <w:lvlJc w:val="left"/>
      <w:pPr>
        <w:ind w:left="1440" w:hanging="360"/>
      </w:pPr>
    </w:lvl>
    <w:lvl w:ilvl="2" w:tplc="159A0B98">
      <w:start w:val="1"/>
      <w:numFmt w:val="decimal"/>
      <w:lvlText w:val="%3."/>
      <w:lvlJc w:val="left"/>
      <w:pPr>
        <w:ind w:left="2685" w:hanging="705"/>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BE0C4D"/>
    <w:multiLevelType w:val="multilevel"/>
    <w:tmpl w:val="2390D8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CB586D"/>
    <w:multiLevelType w:val="multilevel"/>
    <w:tmpl w:val="4480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85AF1"/>
    <w:multiLevelType w:val="hybridMultilevel"/>
    <w:tmpl w:val="CE6A526C"/>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F3791"/>
    <w:multiLevelType w:val="multilevel"/>
    <w:tmpl w:val="1A1617AE"/>
    <w:lvl w:ilvl="0">
      <w:start w:val="3"/>
      <w:numFmt w:val="decimal"/>
      <w:lvlText w:val="%1."/>
      <w:lvlJc w:val="left"/>
      <w:pPr>
        <w:ind w:left="540" w:hanging="540"/>
      </w:pPr>
      <w:rPr>
        <w:rFonts w:hint="default"/>
        <w:b/>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F8F2CFF"/>
    <w:multiLevelType w:val="multilevel"/>
    <w:tmpl w:val="F48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135C7"/>
    <w:multiLevelType w:val="hybridMultilevel"/>
    <w:tmpl w:val="8B2211B6"/>
    <w:lvl w:ilvl="0" w:tplc="F6D01308">
      <w:start w:val="1"/>
      <w:numFmt w:val="decimal"/>
      <w:lvlText w:val="%1."/>
      <w:lvlJc w:val="left"/>
      <w:pPr>
        <w:ind w:left="81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390536C"/>
    <w:multiLevelType w:val="multilevel"/>
    <w:tmpl w:val="5492DDD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8524FCD"/>
    <w:multiLevelType w:val="multilevel"/>
    <w:tmpl w:val="65C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8617BAC"/>
    <w:multiLevelType w:val="multilevel"/>
    <w:tmpl w:val="973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465EE"/>
    <w:multiLevelType w:val="multilevel"/>
    <w:tmpl w:val="653E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B5522"/>
    <w:multiLevelType w:val="multilevel"/>
    <w:tmpl w:val="F4445434"/>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8" w:hanging="1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9" w:hanging="11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0" w:hanging="1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1"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5A3F6DA9"/>
    <w:multiLevelType w:val="multilevel"/>
    <w:tmpl w:val="5F38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9C5615"/>
    <w:multiLevelType w:val="multilevel"/>
    <w:tmpl w:val="6AB8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5666F"/>
    <w:multiLevelType w:val="hybridMultilevel"/>
    <w:tmpl w:val="9DBE04BE"/>
    <w:lvl w:ilvl="0" w:tplc="14A8E840">
      <w:start w:val="10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316ACC"/>
    <w:multiLevelType w:val="hybridMultilevel"/>
    <w:tmpl w:val="C4C8AAEE"/>
    <w:lvl w:ilvl="0" w:tplc="9A9E15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
  </w:num>
  <w:num w:numId="4">
    <w:abstractNumId w:val="14"/>
  </w:num>
  <w:num w:numId="5">
    <w:abstractNumId w:val="24"/>
  </w:num>
  <w:num w:numId="6">
    <w:abstractNumId w:val="27"/>
  </w:num>
  <w:num w:numId="7">
    <w:abstractNumId w:val="16"/>
  </w:num>
  <w:num w:numId="8">
    <w:abstractNumId w:val="23"/>
  </w:num>
  <w:num w:numId="9">
    <w:abstractNumId w:val="17"/>
  </w:num>
  <w:num w:numId="10">
    <w:abstractNumId w:val="11"/>
  </w:num>
  <w:num w:numId="11">
    <w:abstractNumId w:val="22"/>
  </w:num>
  <w:num w:numId="12">
    <w:abstractNumId w:val="31"/>
  </w:num>
  <w:num w:numId="13">
    <w:abstractNumId w:val="19"/>
  </w:num>
  <w:num w:numId="14">
    <w:abstractNumId w:val="5"/>
  </w:num>
  <w:num w:numId="15">
    <w:abstractNumId w:val="29"/>
  </w:num>
  <w:num w:numId="16">
    <w:abstractNumId w:val="25"/>
  </w:num>
  <w:num w:numId="17">
    <w:abstractNumId w:val="9"/>
  </w:num>
  <w:num w:numId="18">
    <w:abstractNumId w:val="15"/>
  </w:num>
  <w:num w:numId="19">
    <w:abstractNumId w:val="18"/>
  </w:num>
  <w:num w:numId="20">
    <w:abstractNumId w:val="28"/>
  </w:num>
  <w:num w:numId="21">
    <w:abstractNumId w:val="0"/>
  </w:num>
  <w:num w:numId="22">
    <w:abstractNumId w:val="7"/>
  </w:num>
  <w:num w:numId="23">
    <w:abstractNumId w:val="12"/>
  </w:num>
  <w:num w:numId="24">
    <w:abstractNumId w:val="1"/>
  </w:num>
  <w:num w:numId="25">
    <w:abstractNumId w:val="8"/>
  </w:num>
  <w:num w:numId="26">
    <w:abstractNumId w:val="20"/>
  </w:num>
  <w:num w:numId="27">
    <w:abstractNumId w:val="6"/>
  </w:num>
  <w:num w:numId="28">
    <w:abstractNumId w:val="13"/>
  </w:num>
  <w:num w:numId="29">
    <w:abstractNumId w:val="30"/>
  </w:num>
  <w:num w:numId="30">
    <w:abstractNumId w:val="10"/>
  </w:num>
  <w:num w:numId="31">
    <w:abstractNumId w:val="2"/>
  </w:num>
  <w:num w:numId="3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2D56C4"/>
    <w:rsid w:val="0000163D"/>
    <w:rsid w:val="00002016"/>
    <w:rsid w:val="000029C0"/>
    <w:rsid w:val="00007508"/>
    <w:rsid w:val="00012F7A"/>
    <w:rsid w:val="00015883"/>
    <w:rsid w:val="000174AE"/>
    <w:rsid w:val="000477AA"/>
    <w:rsid w:val="000508B6"/>
    <w:rsid w:val="00051CC1"/>
    <w:rsid w:val="000522A9"/>
    <w:rsid w:val="00061218"/>
    <w:rsid w:val="00064AC2"/>
    <w:rsid w:val="00081B93"/>
    <w:rsid w:val="000A00AE"/>
    <w:rsid w:val="000A094A"/>
    <w:rsid w:val="000A1476"/>
    <w:rsid w:val="000A6089"/>
    <w:rsid w:val="000B04F9"/>
    <w:rsid w:val="000B250C"/>
    <w:rsid w:val="000B60E0"/>
    <w:rsid w:val="000C7DE8"/>
    <w:rsid w:val="000D1152"/>
    <w:rsid w:val="000D36D5"/>
    <w:rsid w:val="000D4333"/>
    <w:rsid w:val="000E4B8A"/>
    <w:rsid w:val="000E5071"/>
    <w:rsid w:val="000E5577"/>
    <w:rsid w:val="000E6B65"/>
    <w:rsid w:val="000E76E4"/>
    <w:rsid w:val="000F7A04"/>
    <w:rsid w:val="00102414"/>
    <w:rsid w:val="001061D7"/>
    <w:rsid w:val="00106E73"/>
    <w:rsid w:val="001103D0"/>
    <w:rsid w:val="001118AA"/>
    <w:rsid w:val="0011235A"/>
    <w:rsid w:val="0011750A"/>
    <w:rsid w:val="0014524A"/>
    <w:rsid w:val="001456F5"/>
    <w:rsid w:val="001501BA"/>
    <w:rsid w:val="00155AA5"/>
    <w:rsid w:val="00155AAF"/>
    <w:rsid w:val="00160560"/>
    <w:rsid w:val="0017327A"/>
    <w:rsid w:val="0017695D"/>
    <w:rsid w:val="00193846"/>
    <w:rsid w:val="00195125"/>
    <w:rsid w:val="00195492"/>
    <w:rsid w:val="001964A9"/>
    <w:rsid w:val="00197F71"/>
    <w:rsid w:val="001A09B9"/>
    <w:rsid w:val="001A2D41"/>
    <w:rsid w:val="001A5B13"/>
    <w:rsid w:val="001B0E14"/>
    <w:rsid w:val="001B1E52"/>
    <w:rsid w:val="001B3037"/>
    <w:rsid w:val="001C0EF1"/>
    <w:rsid w:val="001C431D"/>
    <w:rsid w:val="001C4326"/>
    <w:rsid w:val="001C5CCF"/>
    <w:rsid w:val="001C64F0"/>
    <w:rsid w:val="001C732A"/>
    <w:rsid w:val="001C7CFB"/>
    <w:rsid w:val="001D13D7"/>
    <w:rsid w:val="001D3486"/>
    <w:rsid w:val="001D5920"/>
    <w:rsid w:val="001E13FC"/>
    <w:rsid w:val="001E68DB"/>
    <w:rsid w:val="001F13D3"/>
    <w:rsid w:val="001F3607"/>
    <w:rsid w:val="0020376F"/>
    <w:rsid w:val="002104E0"/>
    <w:rsid w:val="00214BDE"/>
    <w:rsid w:val="0021744A"/>
    <w:rsid w:val="00217F53"/>
    <w:rsid w:val="00222153"/>
    <w:rsid w:val="00223D8F"/>
    <w:rsid w:val="00224733"/>
    <w:rsid w:val="00226082"/>
    <w:rsid w:val="002353CC"/>
    <w:rsid w:val="00236079"/>
    <w:rsid w:val="00246FB2"/>
    <w:rsid w:val="00247788"/>
    <w:rsid w:val="002505FB"/>
    <w:rsid w:val="00252F22"/>
    <w:rsid w:val="00253882"/>
    <w:rsid w:val="00255E1E"/>
    <w:rsid w:val="00257036"/>
    <w:rsid w:val="0026136A"/>
    <w:rsid w:val="00264305"/>
    <w:rsid w:val="00270AA7"/>
    <w:rsid w:val="0027191C"/>
    <w:rsid w:val="00277C95"/>
    <w:rsid w:val="00284314"/>
    <w:rsid w:val="00284E61"/>
    <w:rsid w:val="0029043A"/>
    <w:rsid w:val="0029493F"/>
    <w:rsid w:val="002A3454"/>
    <w:rsid w:val="002B02A5"/>
    <w:rsid w:val="002B0F23"/>
    <w:rsid w:val="002B371A"/>
    <w:rsid w:val="002D0545"/>
    <w:rsid w:val="002D179B"/>
    <w:rsid w:val="002D56C4"/>
    <w:rsid w:val="002D6528"/>
    <w:rsid w:val="002E2A95"/>
    <w:rsid w:val="002E46D1"/>
    <w:rsid w:val="002F5F96"/>
    <w:rsid w:val="003031F8"/>
    <w:rsid w:val="003057A0"/>
    <w:rsid w:val="00306B0F"/>
    <w:rsid w:val="0031054B"/>
    <w:rsid w:val="00314A4B"/>
    <w:rsid w:val="00320CF9"/>
    <w:rsid w:val="00320ED9"/>
    <w:rsid w:val="00320F7E"/>
    <w:rsid w:val="00330183"/>
    <w:rsid w:val="00330F81"/>
    <w:rsid w:val="003339BD"/>
    <w:rsid w:val="0034323E"/>
    <w:rsid w:val="00346383"/>
    <w:rsid w:val="00346CAF"/>
    <w:rsid w:val="0034787A"/>
    <w:rsid w:val="00353AD1"/>
    <w:rsid w:val="00354867"/>
    <w:rsid w:val="00360606"/>
    <w:rsid w:val="00365E95"/>
    <w:rsid w:val="003722D9"/>
    <w:rsid w:val="00374F53"/>
    <w:rsid w:val="003826B5"/>
    <w:rsid w:val="0038764F"/>
    <w:rsid w:val="0039003E"/>
    <w:rsid w:val="003956B3"/>
    <w:rsid w:val="003B08F8"/>
    <w:rsid w:val="003C13E9"/>
    <w:rsid w:val="003C7A47"/>
    <w:rsid w:val="003D14AE"/>
    <w:rsid w:val="003D15FD"/>
    <w:rsid w:val="003D1BD8"/>
    <w:rsid w:val="003D31B8"/>
    <w:rsid w:val="003D4F08"/>
    <w:rsid w:val="003D56F7"/>
    <w:rsid w:val="003D6E28"/>
    <w:rsid w:val="003E3D47"/>
    <w:rsid w:val="003F2C2B"/>
    <w:rsid w:val="0040363A"/>
    <w:rsid w:val="00404327"/>
    <w:rsid w:val="004065DA"/>
    <w:rsid w:val="00416D46"/>
    <w:rsid w:val="004205BA"/>
    <w:rsid w:val="004207A0"/>
    <w:rsid w:val="00421A95"/>
    <w:rsid w:val="0042463A"/>
    <w:rsid w:val="0042734B"/>
    <w:rsid w:val="00430CCC"/>
    <w:rsid w:val="0044705F"/>
    <w:rsid w:val="00454221"/>
    <w:rsid w:val="0045643B"/>
    <w:rsid w:val="004611CC"/>
    <w:rsid w:val="0046449C"/>
    <w:rsid w:val="00464B96"/>
    <w:rsid w:val="004706D7"/>
    <w:rsid w:val="00473346"/>
    <w:rsid w:val="00474382"/>
    <w:rsid w:val="00476A03"/>
    <w:rsid w:val="00482A90"/>
    <w:rsid w:val="00483A9E"/>
    <w:rsid w:val="00486631"/>
    <w:rsid w:val="00487B94"/>
    <w:rsid w:val="004937DA"/>
    <w:rsid w:val="00495906"/>
    <w:rsid w:val="004964A7"/>
    <w:rsid w:val="00496547"/>
    <w:rsid w:val="004A3C40"/>
    <w:rsid w:val="004A56AA"/>
    <w:rsid w:val="004B68BB"/>
    <w:rsid w:val="004B73B8"/>
    <w:rsid w:val="004C0B91"/>
    <w:rsid w:val="004C0F6A"/>
    <w:rsid w:val="004C1969"/>
    <w:rsid w:val="004D287A"/>
    <w:rsid w:val="004D38E9"/>
    <w:rsid w:val="004D3F36"/>
    <w:rsid w:val="004D6324"/>
    <w:rsid w:val="004E079D"/>
    <w:rsid w:val="004E0AFC"/>
    <w:rsid w:val="004E0BD4"/>
    <w:rsid w:val="004F0FA8"/>
    <w:rsid w:val="004F529E"/>
    <w:rsid w:val="004F5E7F"/>
    <w:rsid w:val="004F65C8"/>
    <w:rsid w:val="005017E4"/>
    <w:rsid w:val="0050454F"/>
    <w:rsid w:val="0050637C"/>
    <w:rsid w:val="00510C5F"/>
    <w:rsid w:val="0051184F"/>
    <w:rsid w:val="005119FA"/>
    <w:rsid w:val="00515E25"/>
    <w:rsid w:val="005203EB"/>
    <w:rsid w:val="0052575C"/>
    <w:rsid w:val="005261E2"/>
    <w:rsid w:val="0054053B"/>
    <w:rsid w:val="00541C86"/>
    <w:rsid w:val="0054704F"/>
    <w:rsid w:val="00547457"/>
    <w:rsid w:val="005502D0"/>
    <w:rsid w:val="00550B90"/>
    <w:rsid w:val="00550EB9"/>
    <w:rsid w:val="00555033"/>
    <w:rsid w:val="005577A4"/>
    <w:rsid w:val="005615F3"/>
    <w:rsid w:val="00561BA1"/>
    <w:rsid w:val="0056594A"/>
    <w:rsid w:val="00576F29"/>
    <w:rsid w:val="00586070"/>
    <w:rsid w:val="00587B84"/>
    <w:rsid w:val="0059239E"/>
    <w:rsid w:val="005A1DE7"/>
    <w:rsid w:val="005A4533"/>
    <w:rsid w:val="005A4BF3"/>
    <w:rsid w:val="005A5065"/>
    <w:rsid w:val="005B379C"/>
    <w:rsid w:val="005B4F70"/>
    <w:rsid w:val="005C64F0"/>
    <w:rsid w:val="005D1CEE"/>
    <w:rsid w:val="005D51DF"/>
    <w:rsid w:val="005E3984"/>
    <w:rsid w:val="005F17DF"/>
    <w:rsid w:val="005F5C49"/>
    <w:rsid w:val="006049D6"/>
    <w:rsid w:val="006113FB"/>
    <w:rsid w:val="00613A1D"/>
    <w:rsid w:val="00615745"/>
    <w:rsid w:val="00616F1A"/>
    <w:rsid w:val="006275AD"/>
    <w:rsid w:val="006346F5"/>
    <w:rsid w:val="0064776E"/>
    <w:rsid w:val="00651322"/>
    <w:rsid w:val="00652DA2"/>
    <w:rsid w:val="00654844"/>
    <w:rsid w:val="00662C8C"/>
    <w:rsid w:val="006639E8"/>
    <w:rsid w:val="00664991"/>
    <w:rsid w:val="00676B26"/>
    <w:rsid w:val="006802C0"/>
    <w:rsid w:val="00682AEA"/>
    <w:rsid w:val="006839CB"/>
    <w:rsid w:val="00692113"/>
    <w:rsid w:val="00692795"/>
    <w:rsid w:val="00695B9F"/>
    <w:rsid w:val="006A520E"/>
    <w:rsid w:val="006A7562"/>
    <w:rsid w:val="006B4EC6"/>
    <w:rsid w:val="006B5419"/>
    <w:rsid w:val="006B59E5"/>
    <w:rsid w:val="006C55C1"/>
    <w:rsid w:val="006D3BC1"/>
    <w:rsid w:val="006D43CC"/>
    <w:rsid w:val="006D4D8A"/>
    <w:rsid w:val="006E556C"/>
    <w:rsid w:val="006F221B"/>
    <w:rsid w:val="006F2721"/>
    <w:rsid w:val="006F3D9A"/>
    <w:rsid w:val="006F4355"/>
    <w:rsid w:val="006F5E24"/>
    <w:rsid w:val="0070025D"/>
    <w:rsid w:val="0070631F"/>
    <w:rsid w:val="00706CB5"/>
    <w:rsid w:val="007103FC"/>
    <w:rsid w:val="00714C74"/>
    <w:rsid w:val="0071701C"/>
    <w:rsid w:val="00721BE5"/>
    <w:rsid w:val="0072380B"/>
    <w:rsid w:val="00727F2F"/>
    <w:rsid w:val="00731FA8"/>
    <w:rsid w:val="00740D45"/>
    <w:rsid w:val="00743E3B"/>
    <w:rsid w:val="00744661"/>
    <w:rsid w:val="00745EA4"/>
    <w:rsid w:val="00752ABE"/>
    <w:rsid w:val="00757648"/>
    <w:rsid w:val="00765157"/>
    <w:rsid w:val="00772D1F"/>
    <w:rsid w:val="00774A9E"/>
    <w:rsid w:val="007754F6"/>
    <w:rsid w:val="007823DA"/>
    <w:rsid w:val="0078721D"/>
    <w:rsid w:val="00787E2F"/>
    <w:rsid w:val="00797422"/>
    <w:rsid w:val="007A0FDC"/>
    <w:rsid w:val="007A1A32"/>
    <w:rsid w:val="007A20A2"/>
    <w:rsid w:val="007A4106"/>
    <w:rsid w:val="007B1D66"/>
    <w:rsid w:val="007C0BA5"/>
    <w:rsid w:val="007C1C5D"/>
    <w:rsid w:val="007C5F77"/>
    <w:rsid w:val="007C6F65"/>
    <w:rsid w:val="007D1746"/>
    <w:rsid w:val="007E67FD"/>
    <w:rsid w:val="007F12EF"/>
    <w:rsid w:val="007F47B0"/>
    <w:rsid w:val="007F6F60"/>
    <w:rsid w:val="007F755F"/>
    <w:rsid w:val="00802973"/>
    <w:rsid w:val="008048FE"/>
    <w:rsid w:val="008056E7"/>
    <w:rsid w:val="00805B46"/>
    <w:rsid w:val="00807FA2"/>
    <w:rsid w:val="008155A0"/>
    <w:rsid w:val="00816F68"/>
    <w:rsid w:val="008243C0"/>
    <w:rsid w:val="008433FC"/>
    <w:rsid w:val="00850919"/>
    <w:rsid w:val="0085439A"/>
    <w:rsid w:val="00854CC8"/>
    <w:rsid w:val="00856E67"/>
    <w:rsid w:val="00857F70"/>
    <w:rsid w:val="00860AA8"/>
    <w:rsid w:val="0086380C"/>
    <w:rsid w:val="00870C7D"/>
    <w:rsid w:val="00873F53"/>
    <w:rsid w:val="00874715"/>
    <w:rsid w:val="00875F39"/>
    <w:rsid w:val="00877994"/>
    <w:rsid w:val="008853D0"/>
    <w:rsid w:val="00890399"/>
    <w:rsid w:val="008933BC"/>
    <w:rsid w:val="008B08CC"/>
    <w:rsid w:val="008B3B5D"/>
    <w:rsid w:val="008B4C4F"/>
    <w:rsid w:val="008B6941"/>
    <w:rsid w:val="008C09CA"/>
    <w:rsid w:val="008D3DD6"/>
    <w:rsid w:val="008E0695"/>
    <w:rsid w:val="008E07BF"/>
    <w:rsid w:val="008E210B"/>
    <w:rsid w:val="008E4334"/>
    <w:rsid w:val="008F07CF"/>
    <w:rsid w:val="008F1269"/>
    <w:rsid w:val="008F3827"/>
    <w:rsid w:val="008F63D9"/>
    <w:rsid w:val="0090040F"/>
    <w:rsid w:val="00903250"/>
    <w:rsid w:val="00911156"/>
    <w:rsid w:val="00911DB1"/>
    <w:rsid w:val="00913F0A"/>
    <w:rsid w:val="009154F2"/>
    <w:rsid w:val="00924B47"/>
    <w:rsid w:val="00931173"/>
    <w:rsid w:val="00940FDC"/>
    <w:rsid w:val="0094190E"/>
    <w:rsid w:val="009431C3"/>
    <w:rsid w:val="009474DE"/>
    <w:rsid w:val="00950FB8"/>
    <w:rsid w:val="00953BC9"/>
    <w:rsid w:val="0095660E"/>
    <w:rsid w:val="00956956"/>
    <w:rsid w:val="009605E3"/>
    <w:rsid w:val="00960DF8"/>
    <w:rsid w:val="009618AE"/>
    <w:rsid w:val="009644A3"/>
    <w:rsid w:val="00965CA2"/>
    <w:rsid w:val="00970B0A"/>
    <w:rsid w:val="0097138D"/>
    <w:rsid w:val="0097216E"/>
    <w:rsid w:val="00976F8F"/>
    <w:rsid w:val="009837A5"/>
    <w:rsid w:val="00994F7E"/>
    <w:rsid w:val="009951A7"/>
    <w:rsid w:val="0099790F"/>
    <w:rsid w:val="00997AF6"/>
    <w:rsid w:val="009A48A3"/>
    <w:rsid w:val="009A686C"/>
    <w:rsid w:val="009A7051"/>
    <w:rsid w:val="009B2513"/>
    <w:rsid w:val="009B394B"/>
    <w:rsid w:val="009B4C4E"/>
    <w:rsid w:val="009B76E4"/>
    <w:rsid w:val="009B77E3"/>
    <w:rsid w:val="009C059D"/>
    <w:rsid w:val="009C1532"/>
    <w:rsid w:val="009C6049"/>
    <w:rsid w:val="009C775B"/>
    <w:rsid w:val="009D3844"/>
    <w:rsid w:val="009D4257"/>
    <w:rsid w:val="009D4633"/>
    <w:rsid w:val="009D6698"/>
    <w:rsid w:val="009E3BD0"/>
    <w:rsid w:val="009F26B2"/>
    <w:rsid w:val="009F4438"/>
    <w:rsid w:val="009F6543"/>
    <w:rsid w:val="009F77AC"/>
    <w:rsid w:val="00A04FFD"/>
    <w:rsid w:val="00A05D61"/>
    <w:rsid w:val="00A06112"/>
    <w:rsid w:val="00A06CB7"/>
    <w:rsid w:val="00A07A8A"/>
    <w:rsid w:val="00A113A0"/>
    <w:rsid w:val="00A122E1"/>
    <w:rsid w:val="00A1323A"/>
    <w:rsid w:val="00A13BF6"/>
    <w:rsid w:val="00A14045"/>
    <w:rsid w:val="00A14249"/>
    <w:rsid w:val="00A16CDC"/>
    <w:rsid w:val="00A16F41"/>
    <w:rsid w:val="00A2054F"/>
    <w:rsid w:val="00A27145"/>
    <w:rsid w:val="00A30E87"/>
    <w:rsid w:val="00A35BBF"/>
    <w:rsid w:val="00A56078"/>
    <w:rsid w:val="00A56E8F"/>
    <w:rsid w:val="00A624EC"/>
    <w:rsid w:val="00A62D11"/>
    <w:rsid w:val="00A638F1"/>
    <w:rsid w:val="00A7578A"/>
    <w:rsid w:val="00A77DEE"/>
    <w:rsid w:val="00A8193E"/>
    <w:rsid w:val="00A9511B"/>
    <w:rsid w:val="00AA5799"/>
    <w:rsid w:val="00AA5DCB"/>
    <w:rsid w:val="00AB1897"/>
    <w:rsid w:val="00AB201C"/>
    <w:rsid w:val="00AB6FD7"/>
    <w:rsid w:val="00AB76F8"/>
    <w:rsid w:val="00AC04D9"/>
    <w:rsid w:val="00AD50F6"/>
    <w:rsid w:val="00AD5821"/>
    <w:rsid w:val="00AD6A38"/>
    <w:rsid w:val="00AE0240"/>
    <w:rsid w:val="00AF397E"/>
    <w:rsid w:val="00AF3982"/>
    <w:rsid w:val="00AF6236"/>
    <w:rsid w:val="00AF7EFE"/>
    <w:rsid w:val="00B02589"/>
    <w:rsid w:val="00B0386F"/>
    <w:rsid w:val="00B114B4"/>
    <w:rsid w:val="00B137A1"/>
    <w:rsid w:val="00B15D6C"/>
    <w:rsid w:val="00B16CAE"/>
    <w:rsid w:val="00B2326D"/>
    <w:rsid w:val="00B34D5B"/>
    <w:rsid w:val="00B429ED"/>
    <w:rsid w:val="00B42EEB"/>
    <w:rsid w:val="00B455EC"/>
    <w:rsid w:val="00B536E2"/>
    <w:rsid w:val="00B6582D"/>
    <w:rsid w:val="00B70C86"/>
    <w:rsid w:val="00B72FFA"/>
    <w:rsid w:val="00B7465B"/>
    <w:rsid w:val="00B77399"/>
    <w:rsid w:val="00B84629"/>
    <w:rsid w:val="00B939E1"/>
    <w:rsid w:val="00B96CD6"/>
    <w:rsid w:val="00B97735"/>
    <w:rsid w:val="00B97739"/>
    <w:rsid w:val="00BA249C"/>
    <w:rsid w:val="00BA6573"/>
    <w:rsid w:val="00BB61B2"/>
    <w:rsid w:val="00BC1CDC"/>
    <w:rsid w:val="00BC42F0"/>
    <w:rsid w:val="00BC70D1"/>
    <w:rsid w:val="00BD153B"/>
    <w:rsid w:val="00BE6266"/>
    <w:rsid w:val="00BE68D0"/>
    <w:rsid w:val="00BE718D"/>
    <w:rsid w:val="00BF1F81"/>
    <w:rsid w:val="00BF5F64"/>
    <w:rsid w:val="00BF709D"/>
    <w:rsid w:val="00BF7948"/>
    <w:rsid w:val="00C01C3F"/>
    <w:rsid w:val="00C034EE"/>
    <w:rsid w:val="00C036BB"/>
    <w:rsid w:val="00C05B28"/>
    <w:rsid w:val="00C05D31"/>
    <w:rsid w:val="00C10000"/>
    <w:rsid w:val="00C16203"/>
    <w:rsid w:val="00C3328A"/>
    <w:rsid w:val="00C3487A"/>
    <w:rsid w:val="00C4198C"/>
    <w:rsid w:val="00C43E26"/>
    <w:rsid w:val="00C45F2A"/>
    <w:rsid w:val="00C471B6"/>
    <w:rsid w:val="00C479F2"/>
    <w:rsid w:val="00C574B3"/>
    <w:rsid w:val="00C61F1A"/>
    <w:rsid w:val="00C62132"/>
    <w:rsid w:val="00C63255"/>
    <w:rsid w:val="00C66253"/>
    <w:rsid w:val="00C83E32"/>
    <w:rsid w:val="00C95207"/>
    <w:rsid w:val="00CA32DA"/>
    <w:rsid w:val="00CB62D4"/>
    <w:rsid w:val="00CC2241"/>
    <w:rsid w:val="00CC2B61"/>
    <w:rsid w:val="00CD1954"/>
    <w:rsid w:val="00CD3FCA"/>
    <w:rsid w:val="00CE3B7B"/>
    <w:rsid w:val="00CF08E3"/>
    <w:rsid w:val="00CF4C15"/>
    <w:rsid w:val="00CF4DC0"/>
    <w:rsid w:val="00CF6F96"/>
    <w:rsid w:val="00D016CB"/>
    <w:rsid w:val="00D03043"/>
    <w:rsid w:val="00D0325B"/>
    <w:rsid w:val="00D03478"/>
    <w:rsid w:val="00D066D8"/>
    <w:rsid w:val="00D12710"/>
    <w:rsid w:val="00D131EE"/>
    <w:rsid w:val="00D21965"/>
    <w:rsid w:val="00D21C9E"/>
    <w:rsid w:val="00D2330B"/>
    <w:rsid w:val="00D23816"/>
    <w:rsid w:val="00D27529"/>
    <w:rsid w:val="00D27995"/>
    <w:rsid w:val="00D27E60"/>
    <w:rsid w:val="00D31ABD"/>
    <w:rsid w:val="00D3256E"/>
    <w:rsid w:val="00D40F91"/>
    <w:rsid w:val="00D45A91"/>
    <w:rsid w:val="00D57F43"/>
    <w:rsid w:val="00D61F31"/>
    <w:rsid w:val="00D72F4F"/>
    <w:rsid w:val="00D73182"/>
    <w:rsid w:val="00D75014"/>
    <w:rsid w:val="00D77F63"/>
    <w:rsid w:val="00D82ADE"/>
    <w:rsid w:val="00D83752"/>
    <w:rsid w:val="00D85D31"/>
    <w:rsid w:val="00D85EA4"/>
    <w:rsid w:val="00D9120D"/>
    <w:rsid w:val="00D92488"/>
    <w:rsid w:val="00DA237E"/>
    <w:rsid w:val="00DB2417"/>
    <w:rsid w:val="00DB56ED"/>
    <w:rsid w:val="00DC584D"/>
    <w:rsid w:val="00DD0748"/>
    <w:rsid w:val="00DF42FE"/>
    <w:rsid w:val="00E03678"/>
    <w:rsid w:val="00E04F45"/>
    <w:rsid w:val="00E052D2"/>
    <w:rsid w:val="00E07B1B"/>
    <w:rsid w:val="00E14EB1"/>
    <w:rsid w:val="00E152C7"/>
    <w:rsid w:val="00E223F5"/>
    <w:rsid w:val="00E22795"/>
    <w:rsid w:val="00E24C6E"/>
    <w:rsid w:val="00E32E49"/>
    <w:rsid w:val="00E40531"/>
    <w:rsid w:val="00E4056D"/>
    <w:rsid w:val="00E43F31"/>
    <w:rsid w:val="00E44F3C"/>
    <w:rsid w:val="00E456BF"/>
    <w:rsid w:val="00E5601B"/>
    <w:rsid w:val="00E6359E"/>
    <w:rsid w:val="00E63D7F"/>
    <w:rsid w:val="00E6568C"/>
    <w:rsid w:val="00E7198A"/>
    <w:rsid w:val="00E84DC5"/>
    <w:rsid w:val="00E85C82"/>
    <w:rsid w:val="00E87AD6"/>
    <w:rsid w:val="00E9267F"/>
    <w:rsid w:val="00E92894"/>
    <w:rsid w:val="00E93AF2"/>
    <w:rsid w:val="00E93B87"/>
    <w:rsid w:val="00EA0289"/>
    <w:rsid w:val="00EA3A32"/>
    <w:rsid w:val="00EB1DB3"/>
    <w:rsid w:val="00EB496C"/>
    <w:rsid w:val="00EB7838"/>
    <w:rsid w:val="00ED0C58"/>
    <w:rsid w:val="00ED5ACC"/>
    <w:rsid w:val="00EE1786"/>
    <w:rsid w:val="00EF01EB"/>
    <w:rsid w:val="00EF15AE"/>
    <w:rsid w:val="00EF2800"/>
    <w:rsid w:val="00F0069A"/>
    <w:rsid w:val="00F0120A"/>
    <w:rsid w:val="00F04ABA"/>
    <w:rsid w:val="00F05C93"/>
    <w:rsid w:val="00F152CB"/>
    <w:rsid w:val="00F208E8"/>
    <w:rsid w:val="00F22D6E"/>
    <w:rsid w:val="00F25A8D"/>
    <w:rsid w:val="00F32F6E"/>
    <w:rsid w:val="00F35009"/>
    <w:rsid w:val="00F37721"/>
    <w:rsid w:val="00F40A34"/>
    <w:rsid w:val="00F43B1E"/>
    <w:rsid w:val="00F4479F"/>
    <w:rsid w:val="00F51A7A"/>
    <w:rsid w:val="00F60178"/>
    <w:rsid w:val="00F62EB0"/>
    <w:rsid w:val="00F66B73"/>
    <w:rsid w:val="00F71C4B"/>
    <w:rsid w:val="00F736A7"/>
    <w:rsid w:val="00F82E94"/>
    <w:rsid w:val="00F84141"/>
    <w:rsid w:val="00F84E20"/>
    <w:rsid w:val="00F86FEC"/>
    <w:rsid w:val="00F91EE5"/>
    <w:rsid w:val="00FA0B1E"/>
    <w:rsid w:val="00FA33D6"/>
    <w:rsid w:val="00FA6CAF"/>
    <w:rsid w:val="00FB1DC8"/>
    <w:rsid w:val="00FB71E9"/>
    <w:rsid w:val="00FB7256"/>
    <w:rsid w:val="00FD016D"/>
    <w:rsid w:val="00FD4F89"/>
    <w:rsid w:val="00FD58A4"/>
    <w:rsid w:val="00FE23AD"/>
    <w:rsid w:val="00FE7C78"/>
    <w:rsid w:val="00FF0800"/>
    <w:rsid w:val="00FF62D4"/>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1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9"/>
    <w:uiPriority w:val="9"/>
    <w:qFormat/>
    <w:rsid w:val="002037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87A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994F7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к Знак"/>
    <w:link w:val="a4"/>
    <w:locked/>
    <w:rsid w:val="00997AF6"/>
    <w:rPr>
      <w:sz w:val="24"/>
      <w:szCs w:val="24"/>
      <w:lang w:val="uk-UA" w:eastAsia="uk-UA"/>
    </w:rPr>
  </w:style>
  <w:style w:type="paragraph" w:styleId="a4">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
    <w:basedOn w:val="a"/>
    <w:link w:val="a3"/>
    <w:uiPriority w:val="99"/>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aliases w:val="Chapter10,Список уровня 2,название табл/рис,AC List 01,EBRD List,заголовок 1.1,Number Bullets,List Paragraph (numbered (a))"/>
    <w:basedOn w:val="a"/>
    <w:link w:val="a9"/>
    <w:uiPriority w:val="34"/>
    <w:qFormat/>
    <w:rsid w:val="00DC584D"/>
    <w:pPr>
      <w:ind w:left="720"/>
      <w:contextualSpacing/>
    </w:pPr>
  </w:style>
  <w:style w:type="paragraph" w:styleId="aa">
    <w:name w:val="Balloon Text"/>
    <w:basedOn w:val="a"/>
    <w:link w:val="ab"/>
    <w:uiPriority w:val="99"/>
    <w:semiHidden/>
    <w:unhideWhenUsed/>
    <w:rsid w:val="00EA3A32"/>
    <w:rPr>
      <w:rFonts w:ascii="Segoe UI" w:hAnsi="Segoe UI" w:cs="Segoe UI"/>
      <w:sz w:val="18"/>
      <w:szCs w:val="18"/>
    </w:rPr>
  </w:style>
  <w:style w:type="character" w:customStyle="1" w:styleId="ab">
    <w:name w:val="Текст выноски Знак"/>
    <w:basedOn w:val="a0"/>
    <w:link w:val="aa"/>
    <w:uiPriority w:val="99"/>
    <w:semiHidden/>
    <w:rsid w:val="00EA3A32"/>
    <w:rPr>
      <w:rFonts w:ascii="Segoe UI" w:eastAsia="Times New Roman" w:hAnsi="Segoe UI" w:cs="Segoe UI"/>
      <w:sz w:val="18"/>
      <w:szCs w:val="18"/>
      <w:lang w:val="uk-UA" w:eastAsia="uk-UA"/>
    </w:rPr>
  </w:style>
  <w:style w:type="paragraph" w:customStyle="1" w:styleId="rvps2">
    <w:name w:val="rvps2"/>
    <w:basedOn w:val="a"/>
    <w:uiPriority w:val="99"/>
    <w:qFormat/>
    <w:rsid w:val="00EA3A32"/>
    <w:pPr>
      <w:spacing w:before="100" w:beforeAutospacing="1" w:after="100" w:afterAutospacing="1"/>
    </w:pPr>
    <w:rPr>
      <w:lang w:val="ru-RU" w:eastAsia="ru-RU"/>
    </w:rPr>
  </w:style>
  <w:style w:type="paragraph" w:styleId="ac">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paragraph" w:customStyle="1" w:styleId="ad">
    <w:name w:val="Базовый"/>
    <w:rsid w:val="00F736A7"/>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translation-chunk">
    <w:name w:val="translation-chunk"/>
    <w:rsid w:val="00F736A7"/>
  </w:style>
  <w:style w:type="paragraph" w:styleId="ae">
    <w:name w:val="No Spacing"/>
    <w:link w:val="af"/>
    <w:qFormat/>
    <w:rsid w:val="00F736A7"/>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Standard">
    <w:name w:val="Standard"/>
    <w:qFormat/>
    <w:rsid w:val="00F736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9">
    <w:name w:val="Заголовок 1 Знак"/>
    <w:basedOn w:val="a0"/>
    <w:link w:val="1"/>
    <w:uiPriority w:val="9"/>
    <w:rsid w:val="0020376F"/>
    <w:rPr>
      <w:rFonts w:asciiTheme="majorHAnsi" w:eastAsiaTheme="majorEastAsia" w:hAnsiTheme="majorHAnsi" w:cstheme="majorBidi"/>
      <w:color w:val="2E74B5" w:themeColor="accent1" w:themeShade="BF"/>
      <w:sz w:val="32"/>
      <w:szCs w:val="32"/>
      <w:lang w:val="uk-UA" w:eastAsia="uk-UA"/>
    </w:rPr>
  </w:style>
  <w:style w:type="paragraph" w:styleId="af0">
    <w:name w:val="Body Text"/>
    <w:basedOn w:val="a"/>
    <w:link w:val="af1"/>
    <w:rsid w:val="0020376F"/>
    <w:pPr>
      <w:suppressAutoHyphens/>
      <w:spacing w:after="120"/>
    </w:pPr>
    <w:rPr>
      <w:lang w:eastAsia="zh-CN"/>
    </w:rPr>
  </w:style>
  <w:style w:type="character" w:customStyle="1" w:styleId="af1">
    <w:name w:val="Основной текст Знак"/>
    <w:basedOn w:val="a0"/>
    <w:link w:val="af0"/>
    <w:rsid w:val="0020376F"/>
    <w:rPr>
      <w:rFonts w:ascii="Times New Roman" w:eastAsia="Times New Roman" w:hAnsi="Times New Roman" w:cs="Times New Roman"/>
      <w:sz w:val="24"/>
      <w:szCs w:val="24"/>
      <w:lang w:val="uk-UA" w:eastAsia="zh-CN"/>
    </w:rPr>
  </w:style>
  <w:style w:type="character" w:customStyle="1" w:styleId="1a">
    <w:name w:val="Основной шрифт абзаца1"/>
    <w:rsid w:val="0020376F"/>
  </w:style>
  <w:style w:type="paragraph" w:styleId="af2">
    <w:name w:val="Body Text Indent"/>
    <w:basedOn w:val="a"/>
    <w:link w:val="af3"/>
    <w:rsid w:val="0020376F"/>
    <w:pPr>
      <w:suppressAutoHyphens/>
      <w:spacing w:after="120"/>
      <w:ind w:left="283"/>
    </w:pPr>
    <w:rPr>
      <w:lang w:eastAsia="zh-CN"/>
    </w:rPr>
  </w:style>
  <w:style w:type="character" w:customStyle="1" w:styleId="af3">
    <w:name w:val="Основной текст с отступом Знак"/>
    <w:basedOn w:val="a0"/>
    <w:link w:val="af2"/>
    <w:rsid w:val="0020376F"/>
    <w:rPr>
      <w:rFonts w:ascii="Times New Roman" w:eastAsia="Times New Roman" w:hAnsi="Times New Roman" w:cs="Times New Roman"/>
      <w:sz w:val="24"/>
      <w:szCs w:val="24"/>
      <w:lang w:val="uk-UA" w:eastAsia="zh-CN"/>
    </w:rPr>
  </w:style>
  <w:style w:type="paragraph" w:customStyle="1" w:styleId="Normal1">
    <w:name w:val="Normal1"/>
    <w:qFormat/>
    <w:rsid w:val="0020376F"/>
    <w:pPr>
      <w:widowControl w:val="0"/>
      <w:suppressAutoHyphens/>
      <w:spacing w:after="0" w:line="240" w:lineRule="auto"/>
    </w:pPr>
    <w:rPr>
      <w:rFonts w:ascii="Times New Roman" w:eastAsia="Times New Roman" w:hAnsi="Times New Roman" w:cs="Times New Roman"/>
      <w:sz w:val="20"/>
      <w:szCs w:val="20"/>
      <w:lang w:eastAsia="zh-CN"/>
    </w:rPr>
  </w:style>
  <w:style w:type="paragraph" w:styleId="21">
    <w:name w:val="Body Text Indent 2"/>
    <w:basedOn w:val="a"/>
    <w:link w:val="22"/>
    <w:uiPriority w:val="99"/>
    <w:semiHidden/>
    <w:unhideWhenUsed/>
    <w:rsid w:val="0020376F"/>
    <w:pPr>
      <w:suppressAutoHyphens/>
      <w:spacing w:after="120" w:line="480" w:lineRule="auto"/>
      <w:ind w:left="283"/>
    </w:pPr>
    <w:rPr>
      <w:lang w:eastAsia="zh-CN"/>
    </w:rPr>
  </w:style>
  <w:style w:type="character" w:customStyle="1" w:styleId="22">
    <w:name w:val="Основной текст с отступом 2 Знак"/>
    <w:basedOn w:val="a0"/>
    <w:link w:val="21"/>
    <w:uiPriority w:val="99"/>
    <w:semiHidden/>
    <w:rsid w:val="0020376F"/>
    <w:rPr>
      <w:rFonts w:ascii="Times New Roman" w:eastAsia="Times New Roman" w:hAnsi="Times New Roman" w:cs="Times New Roman"/>
      <w:sz w:val="24"/>
      <w:szCs w:val="24"/>
      <w:lang w:val="uk-UA" w:eastAsia="zh-CN"/>
    </w:rPr>
  </w:style>
  <w:style w:type="paragraph" w:customStyle="1" w:styleId="31">
    <w:name w:val="Основной текст с отступом 31"/>
    <w:basedOn w:val="a"/>
    <w:rsid w:val="0020376F"/>
    <w:pPr>
      <w:suppressAutoHyphens/>
      <w:spacing w:after="120"/>
      <w:ind w:left="360"/>
    </w:pPr>
    <w:rPr>
      <w:rFonts w:eastAsia="Andale Sans UI" w:cs="Tahoma"/>
      <w:kern w:val="1"/>
      <w:sz w:val="16"/>
      <w:szCs w:val="16"/>
      <w:lang w:val="de-DE" w:eastAsia="zh-CN" w:bidi="fa-IR"/>
    </w:rPr>
  </w:style>
  <w:style w:type="table" w:styleId="af4">
    <w:name w:val="Table Grid"/>
    <w:basedOn w:val="a1"/>
    <w:uiPriority w:val="39"/>
    <w:rsid w:val="00D32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325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D325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af5">
    <w:name w:val="Нет"/>
    <w:rsid w:val="00D3256E"/>
  </w:style>
  <w:style w:type="character" w:customStyle="1" w:styleId="Hyperlink0">
    <w:name w:val="Hyperlink.0"/>
    <w:basedOn w:val="af5"/>
    <w:rsid w:val="00D3256E"/>
    <w:rPr>
      <w:rFonts w:ascii="Times New Roman" w:eastAsia="Times New Roman" w:hAnsi="Times New Roman" w:cs="Times New Roman"/>
    </w:rPr>
  </w:style>
  <w:style w:type="numbering" w:customStyle="1" w:styleId="8">
    <w:name w:val="Импортированный стиль 8"/>
    <w:rsid w:val="00D3256E"/>
    <w:pPr>
      <w:numPr>
        <w:numId w:val="1"/>
      </w:numPr>
    </w:pPr>
  </w:style>
  <w:style w:type="paragraph" w:customStyle="1" w:styleId="-">
    <w:name w:val="Договор - пункт"/>
    <w:uiPriority w:val="99"/>
    <w:rsid w:val="00D3256E"/>
    <w:pPr>
      <w:pBdr>
        <w:top w:val="nil"/>
        <w:left w:val="nil"/>
        <w:bottom w:val="nil"/>
        <w:right w:val="nil"/>
        <w:between w:val="nil"/>
        <w:bar w:val="nil"/>
      </w:pBdr>
      <w:tabs>
        <w:tab w:val="left" w:pos="284"/>
      </w:tabs>
      <w:suppressAutoHyphens/>
      <w:spacing w:after="0" w:line="240" w:lineRule="auto"/>
      <w:ind w:firstLine="684"/>
      <w:jc w:val="both"/>
    </w:pPr>
    <w:rPr>
      <w:rFonts w:ascii="Times New Roman" w:eastAsia="Arial Unicode MS" w:hAnsi="Times New Roman" w:cs="Arial Unicode MS"/>
      <w:color w:val="000000"/>
      <w:sz w:val="20"/>
      <w:szCs w:val="20"/>
      <w:u w:color="000000"/>
      <w:bdr w:val="nil"/>
      <w:lang w:eastAsia="ru-RU"/>
    </w:rPr>
  </w:style>
  <w:style w:type="paragraph" w:customStyle="1" w:styleId="-0">
    <w:name w:val="Договор - подпункт"/>
    <w:uiPriority w:val="99"/>
    <w:rsid w:val="00D3256E"/>
    <w:pPr>
      <w:pBdr>
        <w:top w:val="nil"/>
        <w:left w:val="nil"/>
        <w:bottom w:val="nil"/>
        <w:right w:val="nil"/>
        <w:between w:val="nil"/>
        <w:bar w:val="nil"/>
      </w:pBdr>
      <w:tabs>
        <w:tab w:val="left" w:pos="360"/>
        <w:tab w:val="left" w:pos="2160"/>
      </w:tabs>
      <w:suppressAutoHyphens/>
      <w:spacing w:after="0" w:line="240" w:lineRule="auto"/>
      <w:ind w:firstLine="100"/>
      <w:jc w:val="both"/>
      <w:outlineLvl w:val="2"/>
    </w:pPr>
    <w:rPr>
      <w:rFonts w:ascii="Times New Roman" w:eastAsia="Arial Unicode MS" w:hAnsi="Times New Roman" w:cs="Arial Unicode MS"/>
      <w:color w:val="000000"/>
      <w:sz w:val="20"/>
      <w:szCs w:val="20"/>
      <w:u w:color="000000"/>
      <w:bdr w:val="nil"/>
      <w:lang w:eastAsia="ru-RU"/>
    </w:rPr>
  </w:style>
  <w:style w:type="numbering" w:customStyle="1" w:styleId="9">
    <w:name w:val="Импортированный стиль 9"/>
    <w:rsid w:val="00D3256E"/>
    <w:pPr>
      <w:numPr>
        <w:numId w:val="2"/>
      </w:numPr>
    </w:pPr>
  </w:style>
  <w:style w:type="numbering" w:customStyle="1" w:styleId="10">
    <w:name w:val="Импортированный стиль 10"/>
    <w:rsid w:val="00D3256E"/>
    <w:pPr>
      <w:numPr>
        <w:numId w:val="3"/>
      </w:numPr>
    </w:pPr>
  </w:style>
  <w:style w:type="numbering" w:customStyle="1" w:styleId="11">
    <w:name w:val="Импортированный стиль 11"/>
    <w:rsid w:val="00D3256E"/>
    <w:pPr>
      <w:numPr>
        <w:numId w:val="4"/>
      </w:numPr>
    </w:pPr>
  </w:style>
  <w:style w:type="numbering" w:customStyle="1" w:styleId="12">
    <w:name w:val="Импортированный стиль 12"/>
    <w:rsid w:val="00D3256E"/>
    <w:pPr>
      <w:numPr>
        <w:numId w:val="5"/>
      </w:numPr>
    </w:pPr>
  </w:style>
  <w:style w:type="numbering" w:customStyle="1" w:styleId="13">
    <w:name w:val="Импортированный стиль 13"/>
    <w:rsid w:val="00D3256E"/>
    <w:pPr>
      <w:numPr>
        <w:numId w:val="6"/>
      </w:numPr>
    </w:pPr>
  </w:style>
  <w:style w:type="numbering" w:customStyle="1" w:styleId="14">
    <w:name w:val="Импортированный стиль 14"/>
    <w:rsid w:val="00D3256E"/>
    <w:pPr>
      <w:numPr>
        <w:numId w:val="7"/>
      </w:numPr>
    </w:pPr>
  </w:style>
  <w:style w:type="numbering" w:customStyle="1" w:styleId="15">
    <w:name w:val="Импортированный стиль 15"/>
    <w:rsid w:val="00D3256E"/>
    <w:pPr>
      <w:numPr>
        <w:numId w:val="8"/>
      </w:numPr>
    </w:pPr>
  </w:style>
  <w:style w:type="numbering" w:customStyle="1" w:styleId="16">
    <w:name w:val="Импортированный стиль 16"/>
    <w:rsid w:val="00D3256E"/>
    <w:pPr>
      <w:numPr>
        <w:numId w:val="9"/>
      </w:numPr>
    </w:pPr>
  </w:style>
  <w:style w:type="numbering" w:customStyle="1" w:styleId="17">
    <w:name w:val="Импортированный стиль 17"/>
    <w:rsid w:val="00D3256E"/>
    <w:pPr>
      <w:numPr>
        <w:numId w:val="10"/>
      </w:numPr>
    </w:pPr>
  </w:style>
  <w:style w:type="numbering" w:customStyle="1" w:styleId="18">
    <w:name w:val="Импортированный стиль 18"/>
    <w:rsid w:val="00D3256E"/>
    <w:pPr>
      <w:numPr>
        <w:numId w:val="11"/>
      </w:numPr>
    </w:pPr>
  </w:style>
  <w:style w:type="paragraph" w:styleId="af6">
    <w:name w:val="Plain Text"/>
    <w:basedOn w:val="a"/>
    <w:link w:val="af7"/>
    <w:rsid w:val="00D3256E"/>
    <w:rPr>
      <w:rFonts w:ascii="Courier New" w:hAnsi="Courier New"/>
      <w:sz w:val="20"/>
      <w:szCs w:val="20"/>
      <w:lang w:val="ru-RU" w:eastAsia="ru-RU"/>
    </w:rPr>
  </w:style>
  <w:style w:type="character" w:customStyle="1" w:styleId="af7">
    <w:name w:val="Текст Знак"/>
    <w:basedOn w:val="a0"/>
    <w:link w:val="af6"/>
    <w:rsid w:val="00D3256E"/>
    <w:rPr>
      <w:rFonts w:ascii="Courier New" w:eastAsia="Times New Roman" w:hAnsi="Courier New" w:cs="Times New Roman"/>
      <w:sz w:val="20"/>
      <w:szCs w:val="20"/>
      <w:lang w:eastAsia="ru-RU"/>
    </w:rPr>
  </w:style>
  <w:style w:type="paragraph" w:customStyle="1" w:styleId="af8">
    <w:name w:val="a"/>
    <w:basedOn w:val="a"/>
    <w:uiPriority w:val="99"/>
    <w:rsid w:val="006D43CC"/>
    <w:pPr>
      <w:spacing w:before="100" w:beforeAutospacing="1" w:after="100" w:afterAutospacing="1"/>
    </w:pPr>
    <w:rPr>
      <w:lang w:val="ru-RU" w:eastAsia="ru-RU"/>
    </w:rPr>
  </w:style>
  <w:style w:type="character" w:customStyle="1" w:styleId="60">
    <w:name w:val="Заголовок 6 Знак"/>
    <w:basedOn w:val="a0"/>
    <w:link w:val="6"/>
    <w:uiPriority w:val="9"/>
    <w:semiHidden/>
    <w:rsid w:val="00994F7E"/>
    <w:rPr>
      <w:rFonts w:asciiTheme="majorHAnsi" w:eastAsiaTheme="majorEastAsia" w:hAnsiTheme="majorHAnsi" w:cstheme="majorBidi"/>
      <w:color w:val="1F4D78" w:themeColor="accent1" w:themeShade="7F"/>
      <w:sz w:val="24"/>
      <w:szCs w:val="24"/>
      <w:lang w:val="uk-UA" w:eastAsia="uk-UA"/>
    </w:rPr>
  </w:style>
  <w:style w:type="paragraph" w:customStyle="1" w:styleId="210">
    <w:name w:val="Основной текст с отступом 21"/>
    <w:basedOn w:val="a"/>
    <w:rsid w:val="0056594A"/>
    <w:pPr>
      <w:suppressAutoHyphens/>
      <w:spacing w:after="120" w:line="480" w:lineRule="auto"/>
      <w:ind w:left="360"/>
    </w:pPr>
    <w:rPr>
      <w:sz w:val="20"/>
      <w:szCs w:val="20"/>
      <w:lang w:eastAsia="zh-CN"/>
    </w:rPr>
  </w:style>
  <w:style w:type="character" w:customStyle="1" w:styleId="apple-converted-space">
    <w:name w:val="apple-converted-space"/>
    <w:uiPriority w:val="99"/>
    <w:rsid w:val="008F3827"/>
    <w:rPr>
      <w:rFonts w:ascii="Verdana" w:eastAsia="Verdana" w:hAnsi="Verdana" w:cs="Verdana"/>
      <w:sz w:val="22"/>
      <w:lang w:bidi="ar-SA"/>
    </w:rPr>
  </w:style>
  <w:style w:type="paragraph" w:customStyle="1" w:styleId="-1">
    <w:name w:val="Договор - раздел"/>
    <w:basedOn w:val="a"/>
    <w:next w:val="-2"/>
    <w:uiPriority w:val="99"/>
    <w:rsid w:val="008F3827"/>
    <w:pPr>
      <w:keepNext/>
      <w:keepLines/>
      <w:widowControl w:val="0"/>
      <w:tabs>
        <w:tab w:val="left" w:pos="284"/>
      </w:tabs>
      <w:suppressAutoHyphens/>
      <w:spacing w:before="120" w:after="120"/>
      <w:ind w:left="357"/>
      <w:jc w:val="center"/>
    </w:pPr>
    <w:rPr>
      <w:b/>
      <w:caps/>
      <w:sz w:val="20"/>
      <w:szCs w:val="20"/>
      <w:lang w:val="ru-RU" w:eastAsia="ru-RU"/>
    </w:rPr>
  </w:style>
  <w:style w:type="paragraph" w:customStyle="1" w:styleId="-2">
    <w:name w:val="Договор - пункт Знак"/>
    <w:basedOn w:val="a"/>
    <w:uiPriority w:val="99"/>
    <w:rsid w:val="008F3827"/>
    <w:pPr>
      <w:tabs>
        <w:tab w:val="left" w:pos="284"/>
      </w:tabs>
      <w:suppressAutoHyphens/>
      <w:ind w:left="-25" w:firstLine="709"/>
      <w:jc w:val="both"/>
    </w:pPr>
    <w:rPr>
      <w:sz w:val="20"/>
      <w:szCs w:val="20"/>
      <w:lang w:val="ru-RU" w:eastAsia="ru-RU"/>
    </w:rPr>
  </w:style>
  <w:style w:type="character" w:customStyle="1" w:styleId="a9">
    <w:name w:val="Абзац списка Знак"/>
    <w:aliases w:val="Chapter10 Знак,Список уровня 2 Знак,название табл/рис Знак,AC List 01 Знак,EBRD List Знак,заголовок 1.1 Знак,Number Bullets Знак,List Paragraph (numbered (a)) Знак"/>
    <w:link w:val="a8"/>
    <w:uiPriority w:val="99"/>
    <w:locked/>
    <w:rsid w:val="0078721D"/>
    <w:rPr>
      <w:rFonts w:ascii="Times New Roman" w:eastAsia="Times New Roman" w:hAnsi="Times New Roman" w:cs="Times New Roman"/>
      <w:sz w:val="24"/>
      <w:szCs w:val="24"/>
      <w:lang w:val="uk-UA" w:eastAsia="uk-UA"/>
    </w:rPr>
  </w:style>
  <w:style w:type="character" w:customStyle="1" w:styleId="Bodytext">
    <w:name w:val="Body text_"/>
    <w:link w:val="23"/>
    <w:locked/>
    <w:rsid w:val="00C3328A"/>
    <w:rPr>
      <w:sz w:val="21"/>
      <w:shd w:val="clear" w:color="auto" w:fill="FFFFFF"/>
    </w:rPr>
  </w:style>
  <w:style w:type="paragraph" w:customStyle="1" w:styleId="23">
    <w:name w:val="Основной текст2"/>
    <w:basedOn w:val="a"/>
    <w:link w:val="Bodytext"/>
    <w:rsid w:val="00C3328A"/>
    <w:pPr>
      <w:shd w:val="clear" w:color="auto" w:fill="FFFFFF"/>
      <w:spacing w:line="293" w:lineRule="exact"/>
      <w:ind w:hanging="740"/>
      <w:jc w:val="both"/>
    </w:pPr>
    <w:rPr>
      <w:rFonts w:asciiTheme="minorHAnsi" w:eastAsiaTheme="minorHAnsi" w:hAnsiTheme="minorHAnsi" w:cstheme="minorBidi"/>
      <w:sz w:val="21"/>
      <w:szCs w:val="22"/>
      <w:lang w:val="ru-RU" w:eastAsia="en-US"/>
    </w:rPr>
  </w:style>
  <w:style w:type="character" w:customStyle="1" w:styleId="Heading1">
    <w:name w:val="Heading #1_"/>
    <w:link w:val="Heading10"/>
    <w:locked/>
    <w:rsid w:val="00C3328A"/>
    <w:rPr>
      <w:sz w:val="21"/>
      <w:shd w:val="clear" w:color="auto" w:fill="FFFFFF"/>
    </w:rPr>
  </w:style>
  <w:style w:type="paragraph" w:customStyle="1" w:styleId="Heading10">
    <w:name w:val="Heading #1"/>
    <w:basedOn w:val="a"/>
    <w:link w:val="Heading1"/>
    <w:rsid w:val="00C3328A"/>
    <w:pPr>
      <w:shd w:val="clear" w:color="auto" w:fill="FFFFFF"/>
      <w:spacing w:before="360" w:after="180" w:line="240" w:lineRule="atLeast"/>
      <w:outlineLvl w:val="0"/>
    </w:pPr>
    <w:rPr>
      <w:rFonts w:asciiTheme="minorHAnsi" w:eastAsiaTheme="minorHAnsi" w:hAnsiTheme="minorHAnsi" w:cstheme="minorBidi"/>
      <w:sz w:val="21"/>
      <w:szCs w:val="22"/>
      <w:lang w:val="ru-RU" w:eastAsia="en-US"/>
    </w:rPr>
  </w:style>
  <w:style w:type="character" w:customStyle="1" w:styleId="4">
    <w:name w:val="Основной текст (4) + Не полужирный"/>
    <w:rsid w:val="004F65C8"/>
    <w:rPr>
      <w:rFonts w:ascii="Times New Roman" w:eastAsia="Times New Roman" w:hAnsi="Times New Roman" w:cs="Times New Roman"/>
      <w:b/>
      <w:bCs/>
      <w:i w:val="0"/>
      <w:iCs w:val="0"/>
      <w:smallCaps w:val="0"/>
      <w:strike w:val="0"/>
      <w:spacing w:val="0"/>
      <w:sz w:val="24"/>
      <w:szCs w:val="24"/>
    </w:rPr>
  </w:style>
  <w:style w:type="character" w:customStyle="1" w:styleId="af9">
    <w:name w:val="Основной текст_"/>
    <w:link w:val="7"/>
    <w:rsid w:val="00214BDE"/>
    <w:rPr>
      <w:sz w:val="21"/>
      <w:szCs w:val="21"/>
      <w:shd w:val="clear" w:color="auto" w:fill="FFFFFF"/>
    </w:rPr>
  </w:style>
  <w:style w:type="paragraph" w:customStyle="1" w:styleId="7">
    <w:name w:val="Основной текст7"/>
    <w:basedOn w:val="a"/>
    <w:link w:val="af9"/>
    <w:rsid w:val="00214BDE"/>
    <w:pPr>
      <w:shd w:val="clear" w:color="auto" w:fill="FFFFFF"/>
      <w:spacing w:line="274" w:lineRule="exact"/>
      <w:ind w:hanging="380"/>
    </w:pPr>
    <w:rPr>
      <w:rFonts w:asciiTheme="minorHAnsi" w:eastAsiaTheme="minorHAnsi" w:hAnsiTheme="minorHAnsi" w:cstheme="minorBidi"/>
      <w:sz w:val="21"/>
      <w:szCs w:val="21"/>
      <w:lang w:val="ru-RU" w:eastAsia="en-US"/>
    </w:rPr>
  </w:style>
  <w:style w:type="character" w:customStyle="1" w:styleId="1b">
    <w:name w:val="Основной текст1"/>
    <w:rsid w:val="008D3DD6"/>
    <w:rPr>
      <w:rFonts w:ascii="Times New Roman" w:eastAsia="Times New Roman" w:hAnsi="Times New Roman" w:cs="Times New Roman"/>
      <w:b w:val="0"/>
      <w:bCs w:val="0"/>
      <w:i w:val="0"/>
      <w:iCs w:val="0"/>
      <w:smallCaps w:val="0"/>
      <w:strike w:val="0"/>
      <w:spacing w:val="0"/>
      <w:sz w:val="20"/>
      <w:szCs w:val="20"/>
    </w:rPr>
  </w:style>
  <w:style w:type="paragraph" w:customStyle="1" w:styleId="1c">
    <w:name w:val="Обычный1"/>
    <w:link w:val="normal"/>
    <w:uiPriority w:val="99"/>
    <w:rsid w:val="0017695D"/>
    <w:pPr>
      <w:spacing w:after="0" w:line="276" w:lineRule="auto"/>
    </w:pPr>
    <w:rPr>
      <w:rFonts w:ascii="Arial" w:eastAsia="Times New Roman" w:hAnsi="Arial" w:cs="Arial"/>
      <w:color w:val="000000"/>
      <w:lang w:eastAsia="ru-RU"/>
    </w:rPr>
  </w:style>
  <w:style w:type="paragraph" w:customStyle="1" w:styleId="24">
    <w:name w:val="Обычный2"/>
    <w:rsid w:val="0017695D"/>
    <w:pPr>
      <w:spacing w:after="0" w:line="276" w:lineRule="auto"/>
    </w:pPr>
    <w:rPr>
      <w:rFonts w:ascii="Arial" w:eastAsia="Times New Roman" w:hAnsi="Arial" w:cs="Arial"/>
      <w:color w:val="000000"/>
      <w:lang w:eastAsia="ru-RU"/>
    </w:rPr>
  </w:style>
  <w:style w:type="paragraph" w:styleId="afa">
    <w:name w:val="header"/>
    <w:basedOn w:val="a"/>
    <w:link w:val="afb"/>
    <w:uiPriority w:val="99"/>
    <w:rsid w:val="0017695D"/>
    <w:pPr>
      <w:tabs>
        <w:tab w:val="center" w:pos="4819"/>
        <w:tab w:val="right" w:pos="9639"/>
      </w:tabs>
    </w:pPr>
  </w:style>
  <w:style w:type="character" w:customStyle="1" w:styleId="afb">
    <w:name w:val="Верхний колонтитул Знак"/>
    <w:basedOn w:val="a0"/>
    <w:link w:val="afa"/>
    <w:uiPriority w:val="99"/>
    <w:rsid w:val="0017695D"/>
    <w:rPr>
      <w:rFonts w:ascii="Times New Roman" w:eastAsia="Times New Roman" w:hAnsi="Times New Roman" w:cs="Times New Roman"/>
      <w:sz w:val="24"/>
      <w:szCs w:val="24"/>
      <w:lang w:val="uk-UA" w:eastAsia="uk-UA"/>
    </w:rPr>
  </w:style>
  <w:style w:type="character" w:customStyle="1" w:styleId="w8qarf">
    <w:name w:val="w8qarf"/>
    <w:basedOn w:val="a0"/>
    <w:rsid w:val="00D27E60"/>
  </w:style>
  <w:style w:type="character" w:customStyle="1" w:styleId="ng-star-inserted">
    <w:name w:val="ng-star-inserted"/>
    <w:basedOn w:val="a0"/>
    <w:rsid w:val="001A2D41"/>
  </w:style>
  <w:style w:type="character" w:styleId="afc">
    <w:name w:val="Strong"/>
    <w:basedOn w:val="a0"/>
    <w:uiPriority w:val="22"/>
    <w:qFormat/>
    <w:rsid w:val="00320ED9"/>
    <w:rPr>
      <w:b/>
      <w:bCs/>
    </w:rPr>
  </w:style>
  <w:style w:type="character" w:customStyle="1" w:styleId="af">
    <w:name w:val="Без интервала Знак"/>
    <w:link w:val="ae"/>
    <w:locked/>
    <w:rsid w:val="00E85C82"/>
    <w:rPr>
      <w:rFonts w:ascii="Arial" w:eastAsia="Lucida Sans Unicode" w:hAnsi="Arial" w:cs="Tahoma"/>
      <w:sz w:val="20"/>
      <w:szCs w:val="24"/>
      <w:lang w:eastAsia="ru-RU" w:bidi="ru-RU"/>
    </w:rPr>
  </w:style>
  <w:style w:type="paragraph" w:customStyle="1" w:styleId="1d">
    <w:name w:val="Звичайний1"/>
    <w:rsid w:val="00E87AD6"/>
    <w:pPr>
      <w:spacing w:after="0" w:line="276" w:lineRule="auto"/>
    </w:pPr>
    <w:rPr>
      <w:rFonts w:ascii="Arial" w:eastAsia="Arial" w:hAnsi="Arial" w:cs="Arial"/>
      <w:color w:val="000000"/>
      <w:szCs w:val="20"/>
      <w:lang w:eastAsia="ru-RU"/>
    </w:rPr>
  </w:style>
  <w:style w:type="paragraph" w:customStyle="1" w:styleId="1e">
    <w:name w:val="Абзац списка1"/>
    <w:basedOn w:val="a"/>
    <w:link w:val="ListParagraphChar"/>
    <w:qFormat/>
    <w:rsid w:val="00E87AD6"/>
    <w:pPr>
      <w:suppressAutoHyphens/>
      <w:spacing w:after="200" w:line="276" w:lineRule="auto"/>
      <w:ind w:left="720"/>
    </w:pPr>
    <w:rPr>
      <w:rFonts w:ascii="Calibri" w:hAnsi="Calibri"/>
      <w:sz w:val="22"/>
      <w:szCs w:val="22"/>
      <w:lang w:eastAsia="zh-CN"/>
    </w:rPr>
  </w:style>
  <w:style w:type="character" w:customStyle="1" w:styleId="25">
    <w:name w:val="Основний текст (2)_"/>
    <w:link w:val="26"/>
    <w:rsid w:val="00E87AD6"/>
    <w:rPr>
      <w:shd w:val="clear" w:color="auto" w:fill="FFFFFF"/>
    </w:rPr>
  </w:style>
  <w:style w:type="paragraph" w:customStyle="1" w:styleId="26">
    <w:name w:val="Основний текст (2)"/>
    <w:basedOn w:val="a"/>
    <w:link w:val="25"/>
    <w:rsid w:val="00E87AD6"/>
    <w:pPr>
      <w:widowControl w:val="0"/>
      <w:shd w:val="clear" w:color="auto" w:fill="FFFFFF"/>
      <w:spacing w:line="274" w:lineRule="exact"/>
      <w:ind w:hanging="220"/>
      <w:jc w:val="both"/>
    </w:pPr>
    <w:rPr>
      <w:rFonts w:asciiTheme="minorHAnsi" w:eastAsiaTheme="minorHAnsi" w:hAnsiTheme="minorHAnsi" w:cstheme="minorBidi"/>
      <w:sz w:val="22"/>
      <w:szCs w:val="22"/>
      <w:lang w:val="ru-RU" w:eastAsia="en-US"/>
    </w:rPr>
  </w:style>
  <w:style w:type="character" w:customStyle="1" w:styleId="ListParagraphChar">
    <w:name w:val="List Paragraph Char"/>
    <w:link w:val="1e"/>
    <w:locked/>
    <w:rsid w:val="00E87AD6"/>
    <w:rPr>
      <w:rFonts w:ascii="Calibri" w:eastAsia="Times New Roman" w:hAnsi="Calibri" w:cs="Times New Roman"/>
      <w:lang w:eastAsia="zh-CN"/>
    </w:rPr>
  </w:style>
  <w:style w:type="character" w:customStyle="1" w:styleId="qaclassifierdescrcode">
    <w:name w:val="qa_classifier_descr_code"/>
    <w:basedOn w:val="a0"/>
    <w:rsid w:val="00E87AD6"/>
  </w:style>
  <w:style w:type="character" w:customStyle="1" w:styleId="qaclassifierdescrprimary">
    <w:name w:val="qa_classifier_descr_primary"/>
    <w:basedOn w:val="a0"/>
    <w:rsid w:val="00E87AD6"/>
  </w:style>
  <w:style w:type="paragraph" w:customStyle="1" w:styleId="afd">
    <w:name w:val="обычный"/>
    <w:basedOn w:val="a"/>
    <w:rsid w:val="00E87AD6"/>
    <w:rPr>
      <w:rFonts w:ascii="Arial" w:hAnsi="Arial" w:cs="Arial"/>
      <w:color w:val="000000"/>
      <w:sz w:val="20"/>
      <w:szCs w:val="20"/>
      <w:lang w:val="en-US" w:eastAsia="en-US"/>
    </w:rPr>
  </w:style>
  <w:style w:type="character" w:customStyle="1" w:styleId="20">
    <w:name w:val="Заголовок 2 Знак"/>
    <w:basedOn w:val="a0"/>
    <w:link w:val="2"/>
    <w:uiPriority w:val="9"/>
    <w:semiHidden/>
    <w:rsid w:val="00E87AD6"/>
    <w:rPr>
      <w:rFonts w:asciiTheme="majorHAnsi" w:eastAsiaTheme="majorEastAsia" w:hAnsiTheme="majorHAnsi" w:cstheme="majorBidi"/>
      <w:b/>
      <w:bCs/>
      <w:color w:val="5B9BD5" w:themeColor="accent1"/>
      <w:sz w:val="26"/>
      <w:szCs w:val="26"/>
      <w:lang w:val="uk-UA" w:eastAsia="uk-UA"/>
    </w:rPr>
  </w:style>
  <w:style w:type="character" w:customStyle="1" w:styleId="40">
    <w:name w:val="Основной текст (4)"/>
    <w:uiPriority w:val="99"/>
    <w:rsid w:val="00E87AD6"/>
    <w:rPr>
      <w:b/>
      <w:i/>
      <w:sz w:val="23"/>
      <w:u w:val="single"/>
    </w:rPr>
  </w:style>
  <w:style w:type="paragraph" w:customStyle="1" w:styleId="search-filterspreview-item-text">
    <w:name w:val="search-filters__preview-item-text"/>
    <w:basedOn w:val="a"/>
    <w:rsid w:val="00E87AD6"/>
    <w:pPr>
      <w:spacing w:before="100" w:beforeAutospacing="1" w:after="100" w:afterAutospacing="1"/>
    </w:pPr>
    <w:rPr>
      <w:lang w:val="ru-RU" w:eastAsia="ru-RU"/>
    </w:rPr>
  </w:style>
  <w:style w:type="character" w:customStyle="1" w:styleId="longtext">
    <w:name w:val="long_text"/>
    <w:uiPriority w:val="99"/>
    <w:rsid w:val="00ED0C58"/>
  </w:style>
  <w:style w:type="character" w:customStyle="1" w:styleId="1f">
    <w:name w:val="Обычный (веб) Знак1"/>
    <w:aliases w:val="Обычный (веб) Знак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ED0C58"/>
    <w:rPr>
      <w:rFonts w:ascii="Times New Roman CYR" w:hAnsi="Times New Roman CYR"/>
      <w:sz w:val="24"/>
      <w:lang w:val="uk-UA" w:eastAsia="zh-CN"/>
    </w:rPr>
  </w:style>
  <w:style w:type="character" w:customStyle="1" w:styleId="normal">
    <w:name w:val="normal Знак"/>
    <w:link w:val="1c"/>
    <w:uiPriority w:val="99"/>
    <w:locked/>
    <w:rsid w:val="00ED0C58"/>
    <w:rPr>
      <w:rFonts w:ascii="Arial" w:eastAsia="Times New Roman" w:hAnsi="Arial" w:cs="Arial"/>
      <w:color w:val="000000"/>
      <w:lang w:eastAsia="ru-RU"/>
    </w:rPr>
  </w:style>
  <w:style w:type="paragraph" w:customStyle="1" w:styleId="afe">
    <w:name w:val="ДинТекстОбыч"/>
    <w:basedOn w:val="a"/>
    <w:uiPriority w:val="99"/>
    <w:rsid w:val="00ED0C58"/>
    <w:pPr>
      <w:widowControl w:val="0"/>
      <w:ind w:firstLine="567"/>
      <w:jc w:val="both"/>
    </w:pPr>
    <w:rPr>
      <w:rFonts w:eastAsia="Calibri"/>
      <w:color w:val="000000"/>
      <w:sz w:val="22"/>
      <w:szCs w:val="20"/>
      <w:lang w:val="ru-RU" w:eastAsia="ru-RU"/>
    </w:rPr>
  </w:style>
  <w:style w:type="paragraph" w:customStyle="1" w:styleId="1f0">
    <w:name w:val="Обычный (веб)1"/>
    <w:basedOn w:val="a"/>
    <w:rsid w:val="00AA5DCB"/>
    <w:pPr>
      <w:widowControl w:val="0"/>
      <w:suppressAutoHyphens/>
      <w:spacing w:before="150"/>
      <w:jc w:val="both"/>
    </w:pPr>
    <w:rPr>
      <w:rFonts w:ascii="Helvetica" w:eastAsia="Lucida Sans Unicode" w:hAnsi="Helvetica"/>
      <w:color w:val="000044"/>
      <w:kern w:val="2"/>
      <w:sz w:val="20"/>
      <w:szCs w:val="20"/>
      <w:lang w:eastAsia="zh-CN" w:bidi="en-US"/>
    </w:rPr>
  </w:style>
</w:styles>
</file>

<file path=word/webSettings.xml><?xml version="1.0" encoding="utf-8"?>
<w:webSettings xmlns:r="http://schemas.openxmlformats.org/officeDocument/2006/relationships" xmlns:w="http://schemas.openxmlformats.org/wordprocessingml/2006/main">
  <w:divs>
    <w:div w:id="24445407">
      <w:bodyDiv w:val="1"/>
      <w:marLeft w:val="0"/>
      <w:marRight w:val="0"/>
      <w:marTop w:val="0"/>
      <w:marBottom w:val="0"/>
      <w:divBdr>
        <w:top w:val="none" w:sz="0" w:space="0" w:color="auto"/>
        <w:left w:val="none" w:sz="0" w:space="0" w:color="auto"/>
        <w:bottom w:val="none" w:sz="0" w:space="0" w:color="auto"/>
        <w:right w:val="none" w:sz="0" w:space="0" w:color="auto"/>
      </w:divBdr>
    </w:div>
    <w:div w:id="64768211">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230042391">
      <w:bodyDiv w:val="1"/>
      <w:marLeft w:val="0"/>
      <w:marRight w:val="0"/>
      <w:marTop w:val="0"/>
      <w:marBottom w:val="0"/>
      <w:divBdr>
        <w:top w:val="none" w:sz="0" w:space="0" w:color="auto"/>
        <w:left w:val="none" w:sz="0" w:space="0" w:color="auto"/>
        <w:bottom w:val="none" w:sz="0" w:space="0" w:color="auto"/>
        <w:right w:val="none" w:sz="0" w:space="0" w:color="auto"/>
      </w:divBdr>
    </w:div>
    <w:div w:id="265385838">
      <w:bodyDiv w:val="1"/>
      <w:marLeft w:val="0"/>
      <w:marRight w:val="0"/>
      <w:marTop w:val="0"/>
      <w:marBottom w:val="0"/>
      <w:divBdr>
        <w:top w:val="none" w:sz="0" w:space="0" w:color="auto"/>
        <w:left w:val="none" w:sz="0" w:space="0" w:color="auto"/>
        <w:bottom w:val="none" w:sz="0" w:space="0" w:color="auto"/>
        <w:right w:val="none" w:sz="0" w:space="0" w:color="auto"/>
      </w:divBdr>
    </w:div>
    <w:div w:id="358702355">
      <w:bodyDiv w:val="1"/>
      <w:marLeft w:val="0"/>
      <w:marRight w:val="0"/>
      <w:marTop w:val="0"/>
      <w:marBottom w:val="0"/>
      <w:divBdr>
        <w:top w:val="none" w:sz="0" w:space="0" w:color="auto"/>
        <w:left w:val="none" w:sz="0" w:space="0" w:color="auto"/>
        <w:bottom w:val="none" w:sz="0" w:space="0" w:color="auto"/>
        <w:right w:val="none" w:sz="0" w:space="0" w:color="auto"/>
      </w:divBdr>
    </w:div>
    <w:div w:id="408501969">
      <w:bodyDiv w:val="1"/>
      <w:marLeft w:val="0"/>
      <w:marRight w:val="0"/>
      <w:marTop w:val="0"/>
      <w:marBottom w:val="0"/>
      <w:divBdr>
        <w:top w:val="none" w:sz="0" w:space="0" w:color="auto"/>
        <w:left w:val="none" w:sz="0" w:space="0" w:color="auto"/>
        <w:bottom w:val="none" w:sz="0" w:space="0" w:color="auto"/>
        <w:right w:val="none" w:sz="0" w:space="0" w:color="auto"/>
      </w:divBdr>
      <w:divsChild>
        <w:div w:id="1316568542">
          <w:marLeft w:val="0"/>
          <w:marRight w:val="0"/>
          <w:marTop w:val="0"/>
          <w:marBottom w:val="283"/>
          <w:divBdr>
            <w:top w:val="none" w:sz="0" w:space="0" w:color="auto"/>
            <w:left w:val="none" w:sz="0" w:space="0" w:color="auto"/>
            <w:bottom w:val="none" w:sz="0" w:space="0" w:color="auto"/>
            <w:right w:val="none" w:sz="0" w:space="0" w:color="auto"/>
          </w:divBdr>
        </w:div>
        <w:div w:id="1645770455">
          <w:marLeft w:val="0"/>
          <w:marRight w:val="0"/>
          <w:marTop w:val="0"/>
          <w:marBottom w:val="283"/>
          <w:divBdr>
            <w:top w:val="none" w:sz="0" w:space="0" w:color="auto"/>
            <w:left w:val="none" w:sz="0" w:space="0" w:color="auto"/>
            <w:bottom w:val="none" w:sz="0" w:space="0" w:color="auto"/>
            <w:right w:val="none" w:sz="0" w:space="0" w:color="auto"/>
          </w:divBdr>
        </w:div>
        <w:div w:id="2146314346">
          <w:marLeft w:val="0"/>
          <w:marRight w:val="0"/>
          <w:marTop w:val="0"/>
          <w:marBottom w:val="283"/>
          <w:divBdr>
            <w:top w:val="none" w:sz="0" w:space="0" w:color="auto"/>
            <w:left w:val="none" w:sz="0" w:space="0" w:color="auto"/>
            <w:bottom w:val="none" w:sz="0" w:space="0" w:color="auto"/>
            <w:right w:val="none" w:sz="0" w:space="0" w:color="auto"/>
          </w:divBdr>
        </w:div>
        <w:div w:id="419832391">
          <w:marLeft w:val="0"/>
          <w:marRight w:val="0"/>
          <w:marTop w:val="0"/>
          <w:marBottom w:val="283"/>
          <w:divBdr>
            <w:top w:val="none" w:sz="0" w:space="0" w:color="auto"/>
            <w:left w:val="none" w:sz="0" w:space="0" w:color="auto"/>
            <w:bottom w:val="none" w:sz="0" w:space="0" w:color="auto"/>
            <w:right w:val="none" w:sz="0" w:space="0" w:color="auto"/>
          </w:divBdr>
        </w:div>
        <w:div w:id="1938246447">
          <w:marLeft w:val="0"/>
          <w:marRight w:val="0"/>
          <w:marTop w:val="0"/>
          <w:marBottom w:val="283"/>
          <w:divBdr>
            <w:top w:val="none" w:sz="0" w:space="0" w:color="auto"/>
            <w:left w:val="none" w:sz="0" w:space="0" w:color="auto"/>
            <w:bottom w:val="none" w:sz="0" w:space="0" w:color="auto"/>
            <w:right w:val="none" w:sz="0" w:space="0" w:color="auto"/>
          </w:divBdr>
        </w:div>
        <w:div w:id="777602919">
          <w:marLeft w:val="0"/>
          <w:marRight w:val="0"/>
          <w:marTop w:val="0"/>
          <w:marBottom w:val="283"/>
          <w:divBdr>
            <w:top w:val="none" w:sz="0" w:space="0" w:color="auto"/>
            <w:left w:val="none" w:sz="0" w:space="0" w:color="auto"/>
            <w:bottom w:val="none" w:sz="0" w:space="0" w:color="auto"/>
            <w:right w:val="none" w:sz="0" w:space="0" w:color="auto"/>
          </w:divBdr>
        </w:div>
        <w:div w:id="157504178">
          <w:marLeft w:val="0"/>
          <w:marRight w:val="0"/>
          <w:marTop w:val="0"/>
          <w:marBottom w:val="283"/>
          <w:divBdr>
            <w:top w:val="none" w:sz="0" w:space="0" w:color="auto"/>
            <w:left w:val="none" w:sz="0" w:space="0" w:color="auto"/>
            <w:bottom w:val="none" w:sz="0" w:space="0" w:color="auto"/>
            <w:right w:val="none" w:sz="0" w:space="0" w:color="auto"/>
          </w:divBdr>
        </w:div>
        <w:div w:id="322129943">
          <w:marLeft w:val="0"/>
          <w:marRight w:val="0"/>
          <w:marTop w:val="0"/>
          <w:marBottom w:val="283"/>
          <w:divBdr>
            <w:top w:val="none" w:sz="0" w:space="0" w:color="auto"/>
            <w:left w:val="none" w:sz="0" w:space="0" w:color="auto"/>
            <w:bottom w:val="none" w:sz="0" w:space="0" w:color="auto"/>
            <w:right w:val="none" w:sz="0" w:space="0" w:color="auto"/>
          </w:divBdr>
        </w:div>
        <w:div w:id="685449724">
          <w:marLeft w:val="0"/>
          <w:marRight w:val="0"/>
          <w:marTop w:val="0"/>
          <w:marBottom w:val="283"/>
          <w:divBdr>
            <w:top w:val="none" w:sz="0" w:space="0" w:color="auto"/>
            <w:left w:val="none" w:sz="0" w:space="0" w:color="auto"/>
            <w:bottom w:val="none" w:sz="0" w:space="0" w:color="auto"/>
            <w:right w:val="none" w:sz="0" w:space="0" w:color="auto"/>
          </w:divBdr>
        </w:div>
        <w:div w:id="541215526">
          <w:marLeft w:val="0"/>
          <w:marRight w:val="0"/>
          <w:marTop w:val="0"/>
          <w:marBottom w:val="283"/>
          <w:divBdr>
            <w:top w:val="none" w:sz="0" w:space="0" w:color="auto"/>
            <w:left w:val="none" w:sz="0" w:space="0" w:color="auto"/>
            <w:bottom w:val="none" w:sz="0" w:space="0" w:color="auto"/>
            <w:right w:val="none" w:sz="0" w:space="0" w:color="auto"/>
          </w:divBdr>
        </w:div>
      </w:divsChild>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612322236">
      <w:bodyDiv w:val="1"/>
      <w:marLeft w:val="0"/>
      <w:marRight w:val="0"/>
      <w:marTop w:val="0"/>
      <w:marBottom w:val="0"/>
      <w:divBdr>
        <w:top w:val="none" w:sz="0" w:space="0" w:color="auto"/>
        <w:left w:val="none" w:sz="0" w:space="0" w:color="auto"/>
        <w:bottom w:val="none" w:sz="0" w:space="0" w:color="auto"/>
        <w:right w:val="none" w:sz="0" w:space="0" w:color="auto"/>
      </w:divBdr>
    </w:div>
    <w:div w:id="630596317">
      <w:bodyDiv w:val="1"/>
      <w:marLeft w:val="0"/>
      <w:marRight w:val="0"/>
      <w:marTop w:val="0"/>
      <w:marBottom w:val="0"/>
      <w:divBdr>
        <w:top w:val="none" w:sz="0" w:space="0" w:color="auto"/>
        <w:left w:val="none" w:sz="0" w:space="0" w:color="auto"/>
        <w:bottom w:val="none" w:sz="0" w:space="0" w:color="auto"/>
        <w:right w:val="none" w:sz="0" w:space="0" w:color="auto"/>
      </w:divBdr>
      <w:divsChild>
        <w:div w:id="1010596186">
          <w:marLeft w:val="0"/>
          <w:marRight w:val="0"/>
          <w:marTop w:val="0"/>
          <w:marBottom w:val="353"/>
          <w:divBdr>
            <w:top w:val="none" w:sz="0" w:space="0" w:color="auto"/>
            <w:left w:val="none" w:sz="0" w:space="0" w:color="auto"/>
            <w:bottom w:val="none" w:sz="0" w:space="0" w:color="auto"/>
            <w:right w:val="none" w:sz="0" w:space="0" w:color="auto"/>
          </w:divBdr>
        </w:div>
        <w:div w:id="50622128">
          <w:marLeft w:val="0"/>
          <w:marRight w:val="0"/>
          <w:marTop w:val="0"/>
          <w:marBottom w:val="353"/>
          <w:divBdr>
            <w:top w:val="none" w:sz="0" w:space="0" w:color="auto"/>
            <w:left w:val="none" w:sz="0" w:space="0" w:color="auto"/>
            <w:bottom w:val="none" w:sz="0" w:space="0" w:color="auto"/>
            <w:right w:val="none" w:sz="0" w:space="0" w:color="auto"/>
          </w:divBdr>
        </w:div>
        <w:div w:id="1625962642">
          <w:marLeft w:val="0"/>
          <w:marRight w:val="0"/>
          <w:marTop w:val="0"/>
          <w:marBottom w:val="353"/>
          <w:divBdr>
            <w:top w:val="none" w:sz="0" w:space="0" w:color="auto"/>
            <w:left w:val="none" w:sz="0" w:space="0" w:color="auto"/>
            <w:bottom w:val="none" w:sz="0" w:space="0" w:color="auto"/>
            <w:right w:val="none" w:sz="0" w:space="0" w:color="auto"/>
          </w:divBdr>
        </w:div>
        <w:div w:id="940068327">
          <w:marLeft w:val="0"/>
          <w:marRight w:val="0"/>
          <w:marTop w:val="0"/>
          <w:marBottom w:val="353"/>
          <w:divBdr>
            <w:top w:val="none" w:sz="0" w:space="0" w:color="auto"/>
            <w:left w:val="none" w:sz="0" w:space="0" w:color="auto"/>
            <w:bottom w:val="none" w:sz="0" w:space="0" w:color="auto"/>
            <w:right w:val="none" w:sz="0" w:space="0" w:color="auto"/>
          </w:divBdr>
        </w:div>
        <w:div w:id="1910456302">
          <w:marLeft w:val="0"/>
          <w:marRight w:val="0"/>
          <w:marTop w:val="0"/>
          <w:marBottom w:val="353"/>
          <w:divBdr>
            <w:top w:val="none" w:sz="0" w:space="0" w:color="auto"/>
            <w:left w:val="none" w:sz="0" w:space="0" w:color="auto"/>
            <w:bottom w:val="none" w:sz="0" w:space="0" w:color="auto"/>
            <w:right w:val="none" w:sz="0" w:space="0" w:color="auto"/>
          </w:divBdr>
        </w:div>
        <w:div w:id="991450081">
          <w:marLeft w:val="0"/>
          <w:marRight w:val="0"/>
          <w:marTop w:val="0"/>
          <w:marBottom w:val="353"/>
          <w:divBdr>
            <w:top w:val="none" w:sz="0" w:space="0" w:color="auto"/>
            <w:left w:val="none" w:sz="0" w:space="0" w:color="auto"/>
            <w:bottom w:val="none" w:sz="0" w:space="0" w:color="auto"/>
            <w:right w:val="none" w:sz="0" w:space="0" w:color="auto"/>
          </w:divBdr>
        </w:div>
      </w:divsChild>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22888989">
      <w:bodyDiv w:val="1"/>
      <w:marLeft w:val="0"/>
      <w:marRight w:val="0"/>
      <w:marTop w:val="0"/>
      <w:marBottom w:val="0"/>
      <w:divBdr>
        <w:top w:val="none" w:sz="0" w:space="0" w:color="auto"/>
        <w:left w:val="none" w:sz="0" w:space="0" w:color="auto"/>
        <w:bottom w:val="none" w:sz="0" w:space="0" w:color="auto"/>
        <w:right w:val="none" w:sz="0" w:space="0" w:color="auto"/>
      </w:divBdr>
    </w:div>
    <w:div w:id="893854014">
      <w:bodyDiv w:val="1"/>
      <w:marLeft w:val="0"/>
      <w:marRight w:val="0"/>
      <w:marTop w:val="0"/>
      <w:marBottom w:val="0"/>
      <w:divBdr>
        <w:top w:val="none" w:sz="0" w:space="0" w:color="auto"/>
        <w:left w:val="none" w:sz="0" w:space="0" w:color="auto"/>
        <w:bottom w:val="none" w:sz="0" w:space="0" w:color="auto"/>
        <w:right w:val="none" w:sz="0" w:space="0" w:color="auto"/>
      </w:divBdr>
    </w:div>
    <w:div w:id="1115440680">
      <w:bodyDiv w:val="1"/>
      <w:marLeft w:val="0"/>
      <w:marRight w:val="0"/>
      <w:marTop w:val="0"/>
      <w:marBottom w:val="0"/>
      <w:divBdr>
        <w:top w:val="none" w:sz="0" w:space="0" w:color="auto"/>
        <w:left w:val="none" w:sz="0" w:space="0" w:color="auto"/>
        <w:bottom w:val="none" w:sz="0" w:space="0" w:color="auto"/>
        <w:right w:val="none" w:sz="0" w:space="0" w:color="auto"/>
      </w:divBdr>
    </w:div>
    <w:div w:id="116621418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506288999">
      <w:bodyDiv w:val="1"/>
      <w:marLeft w:val="0"/>
      <w:marRight w:val="0"/>
      <w:marTop w:val="0"/>
      <w:marBottom w:val="0"/>
      <w:divBdr>
        <w:top w:val="none" w:sz="0" w:space="0" w:color="auto"/>
        <w:left w:val="none" w:sz="0" w:space="0" w:color="auto"/>
        <w:bottom w:val="none" w:sz="0" w:space="0" w:color="auto"/>
        <w:right w:val="none" w:sz="0" w:space="0" w:color="auto"/>
      </w:divBdr>
    </w:div>
    <w:div w:id="162268747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8899-1745-472E-8DE5-5742A5D1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Ясунов С.В.</dc:creator>
  <cp:lastModifiedBy>user</cp:lastModifiedBy>
  <cp:revision>28</cp:revision>
  <cp:lastPrinted>2020-12-16T09:20:00Z</cp:lastPrinted>
  <dcterms:created xsi:type="dcterms:W3CDTF">2022-01-27T08:55:00Z</dcterms:created>
  <dcterms:modified xsi:type="dcterms:W3CDTF">2022-08-22T09:51:00Z</dcterms:modified>
</cp:coreProperties>
</file>