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DDDC2" w14:textId="16307D35" w:rsidR="00CA55CE" w:rsidRPr="007E660E" w:rsidRDefault="00CA55CE" w:rsidP="00CA55CE">
      <w:pPr>
        <w:spacing w:line="276" w:lineRule="auto"/>
        <w:ind w:left="6380" w:firstLine="700"/>
        <w:rPr>
          <w:b/>
        </w:rPr>
      </w:pPr>
      <w:r w:rsidRPr="007E660E">
        <w:rPr>
          <w:b/>
          <w:bCs/>
        </w:rPr>
        <w:t>ДОДАТОК 2</w:t>
      </w:r>
    </w:p>
    <w:p w14:paraId="53814C18" w14:textId="77777777" w:rsidR="00CA55CE" w:rsidRPr="007E660E" w:rsidRDefault="00CA55CE" w:rsidP="00CA55CE">
      <w:pPr>
        <w:spacing w:line="276" w:lineRule="auto"/>
        <w:rPr>
          <w:b/>
          <w:lang w:eastAsia="uk-UA"/>
        </w:rPr>
      </w:pPr>
      <w:r w:rsidRPr="007E660E">
        <w:rPr>
          <w:i/>
          <w:iCs/>
        </w:rPr>
        <w:tab/>
      </w:r>
      <w:r w:rsidRPr="007E660E">
        <w:rPr>
          <w:i/>
          <w:iCs/>
        </w:rPr>
        <w:tab/>
      </w:r>
      <w:r w:rsidRPr="007E660E">
        <w:rPr>
          <w:i/>
          <w:iCs/>
        </w:rPr>
        <w:tab/>
      </w:r>
      <w:r w:rsidRPr="007E660E">
        <w:rPr>
          <w:i/>
          <w:iCs/>
        </w:rPr>
        <w:tab/>
      </w:r>
      <w:r w:rsidRPr="007E660E">
        <w:rPr>
          <w:i/>
          <w:iCs/>
        </w:rPr>
        <w:tab/>
      </w:r>
      <w:r w:rsidRPr="007E660E">
        <w:rPr>
          <w:i/>
          <w:iCs/>
        </w:rPr>
        <w:tab/>
      </w:r>
      <w:r w:rsidRPr="007E660E">
        <w:rPr>
          <w:i/>
          <w:iCs/>
        </w:rPr>
        <w:tab/>
      </w:r>
      <w:r w:rsidRPr="007E660E">
        <w:rPr>
          <w:i/>
          <w:iCs/>
        </w:rPr>
        <w:tab/>
      </w:r>
      <w:r w:rsidRPr="007E660E">
        <w:rPr>
          <w:i/>
          <w:iCs/>
        </w:rPr>
        <w:tab/>
      </w:r>
      <w:r w:rsidRPr="007E660E">
        <w:rPr>
          <w:i/>
          <w:iCs/>
        </w:rPr>
        <w:tab/>
        <w:t>до тендерної документації</w:t>
      </w:r>
    </w:p>
    <w:p w14:paraId="4FE202ED" w14:textId="77777777" w:rsidR="00480441" w:rsidRPr="007E660E" w:rsidRDefault="00480441" w:rsidP="00480441">
      <w:pPr>
        <w:tabs>
          <w:tab w:val="left" w:pos="1400"/>
        </w:tabs>
        <w:jc w:val="center"/>
        <w:rPr>
          <w:b/>
        </w:rPr>
      </w:pPr>
      <w:r w:rsidRPr="007E660E">
        <w:rPr>
          <w:b/>
        </w:rPr>
        <w:t>Інформація про необхідні технічні, якісні та кількісні характеристики предмета закупівлі - технічні вимоги до предмета закупівлі</w:t>
      </w:r>
    </w:p>
    <w:p w14:paraId="2C9711DE" w14:textId="77777777" w:rsidR="00480441" w:rsidRPr="007E660E" w:rsidRDefault="00480441" w:rsidP="00480441">
      <w:pPr>
        <w:tabs>
          <w:tab w:val="left" w:pos="1400"/>
        </w:tabs>
        <w:jc w:val="both"/>
      </w:pPr>
      <w:r w:rsidRPr="007E660E">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A954E56" w14:textId="77777777" w:rsidR="00480441" w:rsidRPr="007E660E" w:rsidRDefault="00480441" w:rsidP="00480441">
      <w:pPr>
        <w:tabs>
          <w:tab w:val="left" w:pos="1400"/>
        </w:tabs>
        <w:jc w:val="both"/>
      </w:pPr>
      <w:r w:rsidRPr="007E660E">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0CEB072C" w14:textId="77777777" w:rsidR="00480441" w:rsidRPr="007E660E" w:rsidRDefault="00480441" w:rsidP="00480441">
      <w:pPr>
        <w:tabs>
          <w:tab w:val="left" w:pos="1400"/>
        </w:tabs>
        <w:jc w:val="both"/>
      </w:pPr>
      <w:r w:rsidRPr="007E660E">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F7ED2DD" w14:textId="77777777" w:rsidR="00480441" w:rsidRPr="007E660E" w:rsidRDefault="00480441" w:rsidP="00480441">
      <w:pPr>
        <w:tabs>
          <w:tab w:val="left" w:pos="1400"/>
        </w:tabs>
        <w:jc w:val="both"/>
      </w:pPr>
      <w:r w:rsidRPr="007E660E">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70522E5C" w14:textId="59FDC00D" w:rsidR="0008438A" w:rsidRDefault="00480441" w:rsidP="0008438A">
      <w:pPr>
        <w:jc w:val="both"/>
        <w:rPr>
          <w:iCs/>
        </w:rPr>
      </w:pPr>
      <w:r w:rsidRPr="007E660E">
        <w:tab/>
      </w:r>
      <w:r w:rsidR="00C06D35" w:rsidRPr="007E660E">
        <w:tab/>
      </w:r>
      <w:r w:rsidRPr="007E660E">
        <w:t xml:space="preserve">Обґрунтування необхідності закупівлі даного виду товару – </w:t>
      </w:r>
      <w:bookmarkStart w:id="0" w:name="_Hlk112245773"/>
      <w:r w:rsidR="001E3CE5" w:rsidRPr="007E660E">
        <w:t xml:space="preserve"> </w:t>
      </w:r>
      <w:bookmarkStart w:id="1" w:name="_Hlk125621883"/>
      <w:bookmarkEnd w:id="0"/>
      <w:r w:rsidR="00D606C6" w:rsidRPr="00D606C6">
        <w:rPr>
          <w:iCs/>
        </w:rPr>
        <w:t>Для забезпечення якісного догляду за лежачим хворим, а також комфортного знаходження пацієнта у закладі,  Замовник здійснює закупівлю ліжок медичних з матрацем,  з технічними вимогами передбаченими Додатком 2 до тендерної документації,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bookmarkEnd w:id="1"/>
    <w:p w14:paraId="40E119DD" w14:textId="1BC97716" w:rsidR="00FC7F05" w:rsidRPr="007E660E" w:rsidRDefault="00FC7F05" w:rsidP="0008438A">
      <w:pPr>
        <w:jc w:val="both"/>
        <w:rPr>
          <w:b/>
        </w:rPr>
      </w:pPr>
    </w:p>
    <w:p w14:paraId="596BD087" w14:textId="77777777" w:rsidR="00091659" w:rsidRPr="007E660E" w:rsidRDefault="00091659" w:rsidP="00091659">
      <w:pPr>
        <w:pStyle w:val="a3"/>
        <w:shd w:val="clear" w:color="auto" w:fill="FFFFFF"/>
        <w:ind w:left="1440"/>
        <w:jc w:val="center"/>
        <w:rPr>
          <w:b/>
        </w:rPr>
      </w:pPr>
      <w:r w:rsidRPr="007E660E">
        <w:rPr>
          <w:b/>
        </w:rPr>
        <w:t>ТЕХНІЧНА СПЕЦИФІКАЦІЯ</w:t>
      </w:r>
    </w:p>
    <w:p w14:paraId="0908AAEB" w14:textId="77777777" w:rsidR="00091659" w:rsidRPr="007E660E" w:rsidRDefault="00091659" w:rsidP="00A84AF7">
      <w:pPr>
        <w:pStyle w:val="a3"/>
        <w:shd w:val="clear" w:color="auto" w:fill="FFFFFF"/>
        <w:ind w:left="1440"/>
        <w:jc w:val="center"/>
        <w:rPr>
          <w:b/>
        </w:rPr>
      </w:pPr>
    </w:p>
    <w:tbl>
      <w:tblPr>
        <w:tblW w:w="10863" w:type="dxa"/>
        <w:tblLook w:val="04A0" w:firstRow="1" w:lastRow="0" w:firstColumn="1" w:lastColumn="0" w:noHBand="0" w:noVBand="1"/>
      </w:tblPr>
      <w:tblGrid>
        <w:gridCol w:w="622"/>
        <w:gridCol w:w="7170"/>
        <w:gridCol w:w="1560"/>
        <w:gridCol w:w="1275"/>
        <w:gridCol w:w="236"/>
      </w:tblGrid>
      <w:tr w:rsidR="00091659" w:rsidRPr="007E660E" w14:paraId="38570389" w14:textId="77777777" w:rsidTr="00A508F7">
        <w:trPr>
          <w:gridAfter w:val="1"/>
          <w:wAfter w:w="236" w:type="dxa"/>
          <w:trHeight w:val="45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B2B72" w14:textId="77777777" w:rsidR="00091659" w:rsidRPr="007E660E" w:rsidRDefault="00091659" w:rsidP="00A508F7">
            <w:pPr>
              <w:jc w:val="center"/>
              <w:rPr>
                <w:lang w:eastAsia="uk-UA"/>
              </w:rPr>
            </w:pPr>
            <w:r w:rsidRPr="007E660E">
              <w:rPr>
                <w:lang w:eastAsia="uk-UA"/>
              </w:rPr>
              <w:t>№ з/п</w:t>
            </w:r>
          </w:p>
        </w:tc>
        <w:tc>
          <w:tcPr>
            <w:tcW w:w="7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E7FB8" w14:textId="77777777" w:rsidR="00091659" w:rsidRPr="007E660E" w:rsidRDefault="00091659" w:rsidP="00A508F7">
            <w:pPr>
              <w:jc w:val="center"/>
              <w:rPr>
                <w:lang w:eastAsia="uk-UA"/>
              </w:rPr>
            </w:pPr>
            <w:r w:rsidRPr="007E660E">
              <w:rPr>
                <w:lang w:eastAsia="uk-UA"/>
              </w:rPr>
              <w:t>Найменування товару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67E60" w14:textId="77777777" w:rsidR="00091659" w:rsidRPr="007E660E" w:rsidRDefault="00091659" w:rsidP="00A508F7">
            <w:pPr>
              <w:jc w:val="center"/>
              <w:rPr>
                <w:lang w:eastAsia="uk-UA"/>
              </w:rPr>
            </w:pPr>
            <w:r w:rsidRPr="007E660E">
              <w:rPr>
                <w:lang w:eastAsia="uk-UA"/>
              </w:rPr>
              <w:t>Одиниця виміру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AFC1F" w14:textId="77777777" w:rsidR="00091659" w:rsidRPr="007E660E" w:rsidRDefault="00091659" w:rsidP="00A508F7">
            <w:pPr>
              <w:jc w:val="center"/>
              <w:rPr>
                <w:lang w:eastAsia="uk-UA"/>
              </w:rPr>
            </w:pPr>
            <w:r w:rsidRPr="007E660E">
              <w:rPr>
                <w:lang w:eastAsia="uk-UA"/>
              </w:rPr>
              <w:t>Кількість</w:t>
            </w:r>
          </w:p>
        </w:tc>
      </w:tr>
      <w:tr w:rsidR="00091659" w:rsidRPr="007E660E" w14:paraId="52AA8530" w14:textId="77777777" w:rsidTr="007F3747">
        <w:trPr>
          <w:trHeight w:val="275"/>
        </w:trPr>
        <w:tc>
          <w:tcPr>
            <w:tcW w:w="622" w:type="dxa"/>
            <w:vMerge/>
            <w:tcBorders>
              <w:top w:val="single" w:sz="4" w:space="0" w:color="auto"/>
              <w:left w:val="single" w:sz="4" w:space="0" w:color="auto"/>
              <w:bottom w:val="single" w:sz="4" w:space="0" w:color="auto"/>
              <w:right w:val="single" w:sz="4" w:space="0" w:color="auto"/>
            </w:tcBorders>
            <w:vAlign w:val="center"/>
            <w:hideMark/>
          </w:tcPr>
          <w:p w14:paraId="7D2F632D" w14:textId="77777777" w:rsidR="00091659" w:rsidRPr="007E660E" w:rsidRDefault="00091659" w:rsidP="00A508F7">
            <w:pPr>
              <w:rPr>
                <w:lang w:eastAsia="uk-UA"/>
              </w:rPr>
            </w:pPr>
          </w:p>
        </w:tc>
        <w:tc>
          <w:tcPr>
            <w:tcW w:w="7170" w:type="dxa"/>
            <w:vMerge/>
            <w:tcBorders>
              <w:top w:val="single" w:sz="4" w:space="0" w:color="auto"/>
              <w:left w:val="single" w:sz="4" w:space="0" w:color="auto"/>
              <w:bottom w:val="single" w:sz="4" w:space="0" w:color="auto"/>
              <w:right w:val="single" w:sz="4" w:space="0" w:color="auto"/>
            </w:tcBorders>
            <w:vAlign w:val="center"/>
            <w:hideMark/>
          </w:tcPr>
          <w:p w14:paraId="1DFCAF55" w14:textId="77777777" w:rsidR="00091659" w:rsidRPr="007E660E" w:rsidRDefault="00091659" w:rsidP="00A508F7">
            <w:pPr>
              <w:rPr>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DF1EA2" w14:textId="77777777" w:rsidR="00091659" w:rsidRPr="007E660E" w:rsidRDefault="00091659" w:rsidP="00A508F7">
            <w:pPr>
              <w:rPr>
                <w:lang w:eastAsia="uk-U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7A6DCA7" w14:textId="77777777" w:rsidR="00091659" w:rsidRPr="007E660E" w:rsidRDefault="00091659" w:rsidP="00A508F7">
            <w:pPr>
              <w:rPr>
                <w:lang w:eastAsia="uk-UA"/>
              </w:rPr>
            </w:pPr>
          </w:p>
        </w:tc>
        <w:tc>
          <w:tcPr>
            <w:tcW w:w="236" w:type="dxa"/>
            <w:tcBorders>
              <w:top w:val="nil"/>
              <w:left w:val="nil"/>
              <w:bottom w:val="nil"/>
              <w:right w:val="nil"/>
            </w:tcBorders>
            <w:shd w:val="clear" w:color="auto" w:fill="auto"/>
            <w:noWrap/>
            <w:vAlign w:val="bottom"/>
            <w:hideMark/>
          </w:tcPr>
          <w:p w14:paraId="076BEE88" w14:textId="77777777" w:rsidR="00091659" w:rsidRPr="007E660E" w:rsidRDefault="00091659" w:rsidP="00A508F7">
            <w:pPr>
              <w:jc w:val="center"/>
              <w:rPr>
                <w:b/>
                <w:bCs/>
                <w:lang w:eastAsia="uk-UA"/>
              </w:rPr>
            </w:pPr>
          </w:p>
        </w:tc>
      </w:tr>
      <w:tr w:rsidR="00091659" w:rsidRPr="007E660E" w14:paraId="7625E6AB" w14:textId="77777777" w:rsidTr="00A508F7">
        <w:trPr>
          <w:trHeight w:val="315"/>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72C45B99" w14:textId="77777777" w:rsidR="00091659" w:rsidRPr="007E660E" w:rsidRDefault="00091659" w:rsidP="00A508F7">
            <w:pPr>
              <w:jc w:val="center"/>
              <w:rPr>
                <w:color w:val="000000"/>
                <w:lang w:eastAsia="uk-UA"/>
              </w:rPr>
            </w:pPr>
            <w:r w:rsidRPr="007E660E">
              <w:rPr>
                <w:color w:val="000000"/>
                <w:lang w:eastAsia="uk-UA"/>
              </w:rPr>
              <w:t>1</w:t>
            </w:r>
          </w:p>
        </w:tc>
        <w:tc>
          <w:tcPr>
            <w:tcW w:w="7170" w:type="dxa"/>
            <w:tcBorders>
              <w:top w:val="nil"/>
              <w:left w:val="nil"/>
              <w:bottom w:val="single" w:sz="4" w:space="0" w:color="auto"/>
              <w:right w:val="single" w:sz="4" w:space="0" w:color="auto"/>
            </w:tcBorders>
            <w:shd w:val="clear" w:color="auto" w:fill="auto"/>
            <w:vAlign w:val="center"/>
            <w:hideMark/>
          </w:tcPr>
          <w:p w14:paraId="71FB02A0" w14:textId="0610D11B" w:rsidR="00091659" w:rsidRPr="007E660E" w:rsidRDefault="009B57AB" w:rsidP="00A508F7">
            <w:pPr>
              <w:jc w:val="both"/>
            </w:pPr>
            <w:r>
              <w:t>Ліжко медичне функціональне 2-х секційне в комплекті з матрацом медичним 2-х секційним</w:t>
            </w:r>
          </w:p>
        </w:tc>
        <w:tc>
          <w:tcPr>
            <w:tcW w:w="1560" w:type="dxa"/>
            <w:tcBorders>
              <w:top w:val="nil"/>
              <w:left w:val="nil"/>
              <w:bottom w:val="single" w:sz="4" w:space="0" w:color="auto"/>
              <w:right w:val="single" w:sz="4" w:space="0" w:color="auto"/>
            </w:tcBorders>
            <w:shd w:val="clear" w:color="auto" w:fill="auto"/>
            <w:vAlign w:val="center"/>
            <w:hideMark/>
          </w:tcPr>
          <w:p w14:paraId="45A0B2AE" w14:textId="7CFD3AF1" w:rsidR="00091659" w:rsidRPr="007E660E" w:rsidRDefault="009B57AB" w:rsidP="00A508F7">
            <w:pPr>
              <w:jc w:val="center"/>
              <w:rPr>
                <w:color w:val="000000"/>
                <w:lang w:eastAsia="uk-UA"/>
              </w:rPr>
            </w:pPr>
            <w:r>
              <w:rPr>
                <w:color w:val="000000"/>
                <w:lang w:eastAsia="uk-UA"/>
              </w:rPr>
              <w:t xml:space="preserve">Комплект </w:t>
            </w:r>
          </w:p>
        </w:tc>
        <w:tc>
          <w:tcPr>
            <w:tcW w:w="1275" w:type="dxa"/>
            <w:tcBorders>
              <w:top w:val="nil"/>
              <w:left w:val="nil"/>
              <w:bottom w:val="single" w:sz="4" w:space="0" w:color="auto"/>
              <w:right w:val="single" w:sz="4" w:space="0" w:color="auto"/>
            </w:tcBorders>
            <w:shd w:val="clear" w:color="auto" w:fill="auto"/>
            <w:vAlign w:val="center"/>
            <w:hideMark/>
          </w:tcPr>
          <w:p w14:paraId="40F38F1C" w14:textId="3C42869D" w:rsidR="00091659" w:rsidRPr="007E660E" w:rsidRDefault="009B57AB" w:rsidP="00A508F7">
            <w:pPr>
              <w:jc w:val="center"/>
              <w:rPr>
                <w:color w:val="000000"/>
                <w:lang w:eastAsia="uk-UA"/>
              </w:rPr>
            </w:pPr>
            <w:r>
              <w:rPr>
                <w:color w:val="000000"/>
                <w:lang w:eastAsia="uk-UA"/>
              </w:rPr>
              <w:t>15</w:t>
            </w:r>
          </w:p>
        </w:tc>
        <w:tc>
          <w:tcPr>
            <w:tcW w:w="236" w:type="dxa"/>
            <w:vAlign w:val="center"/>
            <w:hideMark/>
          </w:tcPr>
          <w:p w14:paraId="5AC5ED1A" w14:textId="77777777" w:rsidR="00091659" w:rsidRPr="007E660E" w:rsidRDefault="00091659" w:rsidP="00A508F7">
            <w:pPr>
              <w:rPr>
                <w:lang w:eastAsia="uk-UA"/>
              </w:rPr>
            </w:pPr>
          </w:p>
        </w:tc>
      </w:tr>
    </w:tbl>
    <w:p w14:paraId="4041AE00" w14:textId="77777777" w:rsidR="00091659" w:rsidRPr="007E660E" w:rsidRDefault="00091659" w:rsidP="00A84AF7">
      <w:pPr>
        <w:pStyle w:val="a3"/>
        <w:shd w:val="clear" w:color="auto" w:fill="FFFFFF"/>
        <w:ind w:left="1440"/>
        <w:jc w:val="center"/>
        <w:rPr>
          <w:b/>
        </w:rPr>
      </w:pPr>
    </w:p>
    <w:p w14:paraId="67239B07" w14:textId="3185ECE5" w:rsidR="00091659" w:rsidRPr="007E660E" w:rsidRDefault="00091659" w:rsidP="00091659">
      <w:pPr>
        <w:pStyle w:val="a3"/>
        <w:shd w:val="clear" w:color="auto" w:fill="FFFFFF"/>
        <w:ind w:left="1440"/>
        <w:jc w:val="center"/>
        <w:rPr>
          <w:b/>
        </w:rPr>
      </w:pPr>
      <w:r w:rsidRPr="007E660E">
        <w:rPr>
          <w:b/>
        </w:rPr>
        <w:t xml:space="preserve">Медико-технічні вимоги </w:t>
      </w:r>
    </w:p>
    <w:p w14:paraId="13CAF912" w14:textId="77777777" w:rsidR="00091659" w:rsidRPr="007E660E" w:rsidRDefault="00091659" w:rsidP="00091659">
      <w:pPr>
        <w:jc w:val="both"/>
        <w:rPr>
          <w:b/>
        </w:rPr>
      </w:pPr>
      <w:r w:rsidRPr="007E660E">
        <w:rPr>
          <w:b/>
          <w:bCs/>
        </w:rPr>
        <w:t xml:space="preserve">Загальні відомості </w:t>
      </w:r>
      <w:r w:rsidRPr="007E660E">
        <w:rPr>
          <w: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2410"/>
      </w:tblGrid>
      <w:tr w:rsidR="00091659" w:rsidRPr="007E660E" w14:paraId="1C69D951" w14:textId="77777777" w:rsidTr="00500030">
        <w:tc>
          <w:tcPr>
            <w:tcW w:w="709" w:type="dxa"/>
          </w:tcPr>
          <w:p w14:paraId="6CC1F52A" w14:textId="77777777" w:rsidR="00091659" w:rsidRPr="007E660E" w:rsidRDefault="00091659" w:rsidP="00A508F7">
            <w:pPr>
              <w:ind w:right="-365"/>
              <w:jc w:val="both"/>
              <w:rPr>
                <w:b/>
                <w:bCs/>
              </w:rPr>
            </w:pPr>
            <w:r w:rsidRPr="007E660E">
              <w:rPr>
                <w:b/>
                <w:bCs/>
              </w:rPr>
              <w:t>№</w:t>
            </w:r>
          </w:p>
        </w:tc>
        <w:tc>
          <w:tcPr>
            <w:tcW w:w="7513" w:type="dxa"/>
          </w:tcPr>
          <w:p w14:paraId="67E72CFD" w14:textId="77777777" w:rsidR="00091659" w:rsidRPr="007E660E" w:rsidRDefault="00091659" w:rsidP="00A508F7">
            <w:pPr>
              <w:jc w:val="center"/>
              <w:rPr>
                <w:b/>
              </w:rPr>
            </w:pPr>
            <w:r w:rsidRPr="007E660E">
              <w:rPr>
                <w:b/>
              </w:rPr>
              <w:t>Загальні відомості</w:t>
            </w:r>
          </w:p>
        </w:tc>
        <w:tc>
          <w:tcPr>
            <w:tcW w:w="2410" w:type="dxa"/>
          </w:tcPr>
          <w:p w14:paraId="2AB5D2EF" w14:textId="33007DD3" w:rsidR="00091659" w:rsidRPr="007E660E" w:rsidRDefault="00091659" w:rsidP="00A508F7">
            <w:pPr>
              <w:ind w:right="-139"/>
              <w:jc w:val="center"/>
            </w:pPr>
            <w:r w:rsidRPr="007E660E">
              <w:rPr>
                <w:b/>
                <w:bCs/>
              </w:rPr>
              <w:t xml:space="preserve">Дані </w:t>
            </w:r>
            <w:r w:rsidR="00254198" w:rsidRPr="007E660E">
              <w:rPr>
                <w:b/>
                <w:bCs/>
              </w:rPr>
              <w:t>обладання</w:t>
            </w:r>
          </w:p>
        </w:tc>
      </w:tr>
      <w:tr w:rsidR="00091659" w:rsidRPr="007E660E" w14:paraId="5B3261CE" w14:textId="77777777" w:rsidTr="00500030">
        <w:tc>
          <w:tcPr>
            <w:tcW w:w="709" w:type="dxa"/>
          </w:tcPr>
          <w:p w14:paraId="23C2BEA3" w14:textId="77777777" w:rsidR="00091659" w:rsidRPr="007E660E" w:rsidRDefault="00091659" w:rsidP="00A508F7">
            <w:pPr>
              <w:jc w:val="center"/>
            </w:pPr>
            <w:r w:rsidRPr="007E660E">
              <w:t>1.</w:t>
            </w:r>
          </w:p>
        </w:tc>
        <w:tc>
          <w:tcPr>
            <w:tcW w:w="7513" w:type="dxa"/>
          </w:tcPr>
          <w:p w14:paraId="01182E43" w14:textId="77777777" w:rsidR="00091659" w:rsidRPr="007E660E" w:rsidRDefault="00091659" w:rsidP="00A508F7">
            <w:pPr>
              <w:spacing w:line="259" w:lineRule="exact"/>
              <w:ind w:right="-189"/>
              <w:rPr>
                <w:bCs/>
                <w:spacing w:val="-7"/>
              </w:rPr>
            </w:pPr>
            <w:r w:rsidRPr="007E660E">
              <w:rPr>
                <w:bCs/>
                <w:spacing w:val="-7"/>
              </w:rPr>
              <w:t>Фірма виробник обладнання</w:t>
            </w:r>
          </w:p>
        </w:tc>
        <w:tc>
          <w:tcPr>
            <w:tcW w:w="2410" w:type="dxa"/>
          </w:tcPr>
          <w:p w14:paraId="17B378EA" w14:textId="77777777" w:rsidR="00091659" w:rsidRPr="007E660E" w:rsidRDefault="00091659" w:rsidP="00A508F7">
            <w:pPr>
              <w:ind w:right="-38"/>
              <w:rPr>
                <w:bCs/>
              </w:rPr>
            </w:pPr>
          </w:p>
        </w:tc>
      </w:tr>
      <w:tr w:rsidR="00091659" w:rsidRPr="007E660E" w14:paraId="0D28BB34" w14:textId="77777777" w:rsidTr="00500030">
        <w:tc>
          <w:tcPr>
            <w:tcW w:w="709" w:type="dxa"/>
          </w:tcPr>
          <w:p w14:paraId="36DEF50A" w14:textId="77777777" w:rsidR="00091659" w:rsidRPr="007E660E" w:rsidRDefault="00091659" w:rsidP="00A508F7">
            <w:pPr>
              <w:jc w:val="center"/>
            </w:pPr>
            <w:r w:rsidRPr="007E660E">
              <w:t>2.</w:t>
            </w:r>
          </w:p>
        </w:tc>
        <w:tc>
          <w:tcPr>
            <w:tcW w:w="7513" w:type="dxa"/>
          </w:tcPr>
          <w:p w14:paraId="226B50A9" w14:textId="77777777" w:rsidR="00091659" w:rsidRPr="007E660E" w:rsidRDefault="00091659" w:rsidP="00A508F7">
            <w:pPr>
              <w:spacing w:line="259" w:lineRule="exact"/>
              <w:ind w:right="-189"/>
              <w:rPr>
                <w:bCs/>
                <w:spacing w:val="-7"/>
              </w:rPr>
            </w:pPr>
            <w:r w:rsidRPr="007E660E">
              <w:rPr>
                <w:bCs/>
                <w:spacing w:val="-7"/>
              </w:rPr>
              <w:t>Країна-виробник</w:t>
            </w:r>
          </w:p>
        </w:tc>
        <w:tc>
          <w:tcPr>
            <w:tcW w:w="2410" w:type="dxa"/>
          </w:tcPr>
          <w:p w14:paraId="0A021693" w14:textId="77777777" w:rsidR="00091659" w:rsidRPr="007E660E" w:rsidRDefault="00091659" w:rsidP="00A508F7">
            <w:pPr>
              <w:ind w:right="-38"/>
              <w:rPr>
                <w:bCs/>
              </w:rPr>
            </w:pPr>
          </w:p>
        </w:tc>
      </w:tr>
      <w:tr w:rsidR="00091659" w:rsidRPr="007E660E" w14:paraId="330FD9D4" w14:textId="77777777" w:rsidTr="00500030">
        <w:tc>
          <w:tcPr>
            <w:tcW w:w="709" w:type="dxa"/>
          </w:tcPr>
          <w:p w14:paraId="6EA27D66" w14:textId="77777777" w:rsidR="00091659" w:rsidRPr="007E660E" w:rsidRDefault="00091659" w:rsidP="00A508F7">
            <w:pPr>
              <w:jc w:val="center"/>
            </w:pPr>
            <w:r w:rsidRPr="007E660E">
              <w:t>3.</w:t>
            </w:r>
          </w:p>
        </w:tc>
        <w:tc>
          <w:tcPr>
            <w:tcW w:w="7513" w:type="dxa"/>
          </w:tcPr>
          <w:p w14:paraId="6AB1A524" w14:textId="77777777" w:rsidR="00091659" w:rsidRPr="007E660E" w:rsidRDefault="00091659" w:rsidP="00A508F7">
            <w:pPr>
              <w:spacing w:line="259" w:lineRule="exact"/>
              <w:ind w:right="-189"/>
              <w:rPr>
                <w:bCs/>
                <w:spacing w:val="-7"/>
              </w:rPr>
            </w:pPr>
            <w:r w:rsidRPr="007E660E">
              <w:rPr>
                <w:bCs/>
                <w:spacing w:val="-7"/>
              </w:rPr>
              <w:t>Модель</w:t>
            </w:r>
          </w:p>
        </w:tc>
        <w:tc>
          <w:tcPr>
            <w:tcW w:w="2410" w:type="dxa"/>
          </w:tcPr>
          <w:p w14:paraId="3C195648" w14:textId="77777777" w:rsidR="00091659" w:rsidRPr="007E660E" w:rsidRDefault="00091659" w:rsidP="00A508F7">
            <w:pPr>
              <w:ind w:right="-38"/>
              <w:rPr>
                <w:bCs/>
                <w:lang w:val="en-GB"/>
              </w:rPr>
            </w:pPr>
          </w:p>
        </w:tc>
      </w:tr>
      <w:tr w:rsidR="00091659" w:rsidRPr="007E660E" w14:paraId="091DCCAB" w14:textId="77777777" w:rsidTr="00500030">
        <w:tc>
          <w:tcPr>
            <w:tcW w:w="709" w:type="dxa"/>
          </w:tcPr>
          <w:p w14:paraId="02247369" w14:textId="77777777" w:rsidR="00091659" w:rsidRPr="007E660E" w:rsidRDefault="00091659" w:rsidP="00A508F7">
            <w:pPr>
              <w:jc w:val="center"/>
            </w:pPr>
            <w:r w:rsidRPr="007E660E">
              <w:rPr>
                <w:rFonts w:eastAsia="Calibri"/>
                <w:bCs/>
              </w:rPr>
              <w:t>4.</w:t>
            </w:r>
          </w:p>
        </w:tc>
        <w:tc>
          <w:tcPr>
            <w:tcW w:w="7513" w:type="dxa"/>
          </w:tcPr>
          <w:p w14:paraId="4B6C2B02" w14:textId="4211189A" w:rsidR="00091659" w:rsidRPr="007E660E" w:rsidRDefault="00091659" w:rsidP="009B57AB">
            <w:pPr>
              <w:spacing w:line="259" w:lineRule="exact"/>
              <w:ind w:right="-189"/>
              <w:rPr>
                <w:bCs/>
                <w:spacing w:val="-7"/>
              </w:rPr>
            </w:pPr>
            <w:r w:rsidRPr="007E660E">
              <w:rPr>
                <w:rFonts w:eastAsia="Calibri"/>
                <w:bCs/>
                <w:spacing w:val="-7"/>
              </w:rPr>
              <w:t>Гарантійний термін експлуатації не менше 1</w:t>
            </w:r>
            <w:r w:rsidR="009B57AB">
              <w:rPr>
                <w:rFonts w:eastAsia="Calibri"/>
                <w:bCs/>
                <w:spacing w:val="-7"/>
              </w:rPr>
              <w:t>8</w:t>
            </w:r>
            <w:r w:rsidRPr="007E660E">
              <w:rPr>
                <w:rFonts w:eastAsia="Calibri"/>
                <w:bCs/>
                <w:spacing w:val="-7"/>
              </w:rPr>
              <w:t xml:space="preserve"> місяців</w:t>
            </w:r>
          </w:p>
        </w:tc>
        <w:tc>
          <w:tcPr>
            <w:tcW w:w="2410" w:type="dxa"/>
          </w:tcPr>
          <w:p w14:paraId="0FBAB77C" w14:textId="77777777" w:rsidR="00091659" w:rsidRPr="007E660E" w:rsidRDefault="00091659" w:rsidP="00A508F7">
            <w:pPr>
              <w:ind w:right="-38"/>
              <w:rPr>
                <w:bCs/>
              </w:rPr>
            </w:pPr>
          </w:p>
        </w:tc>
      </w:tr>
      <w:tr w:rsidR="009B57AB" w:rsidRPr="007E660E" w14:paraId="750BF87F" w14:textId="77777777" w:rsidTr="00500030">
        <w:tc>
          <w:tcPr>
            <w:tcW w:w="709" w:type="dxa"/>
          </w:tcPr>
          <w:p w14:paraId="79557534" w14:textId="67491DF0" w:rsidR="009B57AB" w:rsidRPr="007E660E" w:rsidRDefault="009B57AB" w:rsidP="00A508F7">
            <w:pPr>
              <w:jc w:val="center"/>
              <w:rPr>
                <w:rFonts w:eastAsia="Calibri"/>
                <w:bCs/>
              </w:rPr>
            </w:pPr>
            <w:r>
              <w:rPr>
                <w:rFonts w:eastAsia="Calibri"/>
                <w:bCs/>
              </w:rPr>
              <w:t>5.</w:t>
            </w:r>
          </w:p>
        </w:tc>
        <w:tc>
          <w:tcPr>
            <w:tcW w:w="7513" w:type="dxa"/>
          </w:tcPr>
          <w:p w14:paraId="5E7E566E" w14:textId="281E2927" w:rsidR="009B57AB" w:rsidRPr="007E660E" w:rsidRDefault="009B57AB" w:rsidP="009B57AB">
            <w:pPr>
              <w:spacing w:line="259" w:lineRule="exact"/>
              <w:ind w:right="-189"/>
              <w:rPr>
                <w:rFonts w:eastAsia="Calibri"/>
                <w:bCs/>
                <w:spacing w:val="-7"/>
              </w:rPr>
            </w:pPr>
            <w:r>
              <w:rPr>
                <w:rFonts w:eastAsia="Calibri"/>
                <w:bCs/>
                <w:spacing w:val="-7"/>
              </w:rPr>
              <w:t xml:space="preserve"> Термін служби виробу – не менше 5 років</w:t>
            </w:r>
          </w:p>
        </w:tc>
        <w:tc>
          <w:tcPr>
            <w:tcW w:w="2410" w:type="dxa"/>
          </w:tcPr>
          <w:p w14:paraId="2FC6B49F" w14:textId="77777777" w:rsidR="009B57AB" w:rsidRPr="007E660E" w:rsidRDefault="009B57AB" w:rsidP="00A508F7">
            <w:pPr>
              <w:ind w:right="-38"/>
              <w:rPr>
                <w:bCs/>
              </w:rPr>
            </w:pPr>
          </w:p>
        </w:tc>
      </w:tr>
    </w:tbl>
    <w:p w14:paraId="3655CE99" w14:textId="14E388AB" w:rsidR="00D62494" w:rsidRDefault="00D62494" w:rsidP="00091659">
      <w:pPr>
        <w:pStyle w:val="a3"/>
        <w:shd w:val="clear" w:color="auto" w:fill="FFFFFF"/>
        <w:ind w:left="1440"/>
        <w:jc w:val="center"/>
        <w:rPr>
          <w:b/>
        </w:rPr>
      </w:pPr>
    </w:p>
    <w:p w14:paraId="7464538A" w14:textId="47E5D81B" w:rsidR="00661713" w:rsidRDefault="00661713" w:rsidP="00091659">
      <w:pPr>
        <w:pStyle w:val="a3"/>
        <w:shd w:val="clear" w:color="auto" w:fill="FFFFFF"/>
        <w:ind w:left="1440"/>
        <w:jc w:val="center"/>
        <w:rPr>
          <w:b/>
        </w:rPr>
      </w:pPr>
    </w:p>
    <w:tbl>
      <w:tblPr>
        <w:tblpPr w:leftFromText="180" w:rightFromText="180" w:vertAnchor="page" w:horzAnchor="margin" w:tblpY="198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2126"/>
      </w:tblGrid>
      <w:tr w:rsidR="00CD18A6" w:rsidRPr="00D1565A" w14:paraId="51DBAA2D" w14:textId="77777777" w:rsidTr="007F3747">
        <w:tc>
          <w:tcPr>
            <w:tcW w:w="8217" w:type="dxa"/>
          </w:tcPr>
          <w:p w14:paraId="725D353B" w14:textId="77777777" w:rsidR="00CD18A6" w:rsidRPr="00D1565A" w:rsidRDefault="00CD18A6" w:rsidP="00CB3DFC">
            <w:pPr>
              <w:jc w:val="center"/>
              <w:rPr>
                <w:sz w:val="23"/>
                <w:szCs w:val="23"/>
              </w:rPr>
            </w:pPr>
            <w:r w:rsidRPr="00D1565A">
              <w:rPr>
                <w:sz w:val="23"/>
                <w:szCs w:val="23"/>
              </w:rPr>
              <w:lastRenderedPageBreak/>
              <w:t>Параметри та вимоги</w:t>
            </w:r>
          </w:p>
        </w:tc>
        <w:tc>
          <w:tcPr>
            <w:tcW w:w="2126" w:type="dxa"/>
          </w:tcPr>
          <w:p w14:paraId="6C39C6D3" w14:textId="77777777" w:rsidR="00CD18A6" w:rsidRPr="00661713" w:rsidRDefault="00CD18A6" w:rsidP="006E726E">
            <w:pPr>
              <w:widowControl w:val="0"/>
              <w:suppressAutoHyphens/>
              <w:autoSpaceDE w:val="0"/>
              <w:jc w:val="center"/>
              <w:rPr>
                <w:snapToGrid w:val="0"/>
                <w:lang w:eastAsia="zh-CN"/>
              </w:rPr>
            </w:pPr>
            <w:r w:rsidRPr="00661713">
              <w:rPr>
                <w:snapToGrid w:val="0"/>
                <w:lang w:eastAsia="zh-CN"/>
              </w:rPr>
              <w:t>Відповідність</w:t>
            </w:r>
          </w:p>
          <w:p w14:paraId="7F8D8236" w14:textId="77777777" w:rsidR="00CD18A6" w:rsidRPr="00661713" w:rsidRDefault="00CD18A6" w:rsidP="006E726E">
            <w:pPr>
              <w:widowControl w:val="0"/>
              <w:suppressAutoHyphens/>
              <w:autoSpaceDE w:val="0"/>
              <w:jc w:val="center"/>
              <w:rPr>
                <w:snapToGrid w:val="0"/>
                <w:lang w:eastAsia="zh-CN"/>
              </w:rPr>
            </w:pPr>
            <w:r w:rsidRPr="00661713">
              <w:rPr>
                <w:snapToGrid w:val="0"/>
                <w:lang w:eastAsia="zh-CN"/>
              </w:rPr>
              <w:t>(так/ні)</w:t>
            </w:r>
          </w:p>
          <w:p w14:paraId="7CCFFAF6" w14:textId="72C951AB" w:rsidR="00CD18A6" w:rsidRPr="00D1565A" w:rsidRDefault="00CD18A6" w:rsidP="006E726E">
            <w:pPr>
              <w:jc w:val="center"/>
              <w:rPr>
                <w:sz w:val="23"/>
                <w:szCs w:val="23"/>
              </w:rPr>
            </w:pPr>
            <w:r w:rsidRPr="00661713">
              <w:rPr>
                <w:snapToGrid w:val="0"/>
                <w:lang w:eastAsia="zh-CN"/>
              </w:rPr>
              <w:t>з посиланням на сторінки технічної документації виробника</w:t>
            </w:r>
          </w:p>
        </w:tc>
      </w:tr>
      <w:tr w:rsidR="00CD18A6" w:rsidRPr="00D1565A" w14:paraId="69A7E044" w14:textId="77777777" w:rsidTr="007F3747">
        <w:tc>
          <w:tcPr>
            <w:tcW w:w="8217" w:type="dxa"/>
          </w:tcPr>
          <w:p w14:paraId="7171220F" w14:textId="46C9189A" w:rsidR="00CD18A6" w:rsidRPr="00F86850" w:rsidRDefault="009B57AB" w:rsidP="00CB3DFC">
            <w:pPr>
              <w:pStyle w:val="5"/>
              <w:shd w:val="clear" w:color="auto" w:fill="FFFFFF"/>
              <w:spacing w:before="0" w:beforeAutospacing="0" w:after="0" w:afterAutospacing="0"/>
              <w:rPr>
                <w:sz w:val="24"/>
                <w:szCs w:val="24"/>
                <w:lang w:val="uk-UA"/>
              </w:rPr>
            </w:pPr>
            <w:r w:rsidRPr="009B57AB">
              <w:rPr>
                <w:sz w:val="24"/>
                <w:szCs w:val="24"/>
              </w:rPr>
              <w:t>Ліжко медичне функціональне 2-х секційне</w:t>
            </w:r>
            <w:r w:rsidR="00F86850">
              <w:rPr>
                <w:sz w:val="24"/>
                <w:szCs w:val="24"/>
                <w:lang w:val="uk-UA"/>
              </w:rPr>
              <w:t xml:space="preserve"> – 15 шт</w:t>
            </w:r>
          </w:p>
          <w:p w14:paraId="20134840" w14:textId="02128BCD" w:rsidR="00CD18A6" w:rsidRPr="003C682A" w:rsidRDefault="00CD18A6" w:rsidP="009B57AB">
            <w:pPr>
              <w:pStyle w:val="5"/>
              <w:shd w:val="clear" w:color="auto" w:fill="FFFFFF"/>
              <w:spacing w:before="0" w:beforeAutospacing="0" w:after="0" w:afterAutospacing="0"/>
              <w:rPr>
                <w:b w:val="0"/>
                <w:bCs w:val="0"/>
                <w:sz w:val="24"/>
                <w:szCs w:val="24"/>
                <w:lang w:val="uk-UA" w:eastAsia="ru-RU"/>
              </w:rPr>
            </w:pPr>
            <w:r w:rsidRPr="005272C1">
              <w:rPr>
                <w:b w:val="0"/>
                <w:bCs w:val="0"/>
                <w:sz w:val="24"/>
                <w:szCs w:val="24"/>
                <w:lang w:val="uk-UA" w:eastAsia="ru-RU"/>
              </w:rPr>
              <w:t xml:space="preserve">Ліжко </w:t>
            </w:r>
            <w:r w:rsidR="009B57AB" w:rsidRPr="005272C1">
              <w:rPr>
                <w:b w:val="0"/>
                <w:bCs w:val="0"/>
                <w:sz w:val="24"/>
                <w:szCs w:val="24"/>
                <w:lang w:val="uk-UA" w:eastAsia="ru-RU"/>
              </w:rPr>
              <w:t xml:space="preserve">медичне придатне </w:t>
            </w:r>
            <w:r w:rsidRPr="005272C1">
              <w:rPr>
                <w:b w:val="0"/>
                <w:bCs w:val="0"/>
                <w:sz w:val="24"/>
                <w:szCs w:val="24"/>
                <w:lang w:val="uk-UA" w:eastAsia="ru-RU"/>
              </w:rPr>
              <w:t>для</w:t>
            </w:r>
            <w:r w:rsidRPr="00671F87">
              <w:rPr>
                <w:b w:val="0"/>
                <w:bCs w:val="0"/>
                <w:sz w:val="24"/>
                <w:szCs w:val="24"/>
                <w:lang w:val="ru-RU" w:eastAsia="ru-RU"/>
              </w:rPr>
              <w:t> </w:t>
            </w:r>
            <w:r w:rsidR="009B57AB" w:rsidRPr="005272C1">
              <w:rPr>
                <w:b w:val="0"/>
                <w:bCs w:val="0"/>
                <w:sz w:val="24"/>
                <w:szCs w:val="24"/>
                <w:lang w:val="uk-UA" w:eastAsia="ru-RU"/>
              </w:rPr>
              <w:t>використання у лікувально-профілактичних закладах</w:t>
            </w:r>
            <w:r w:rsidRPr="005272C1">
              <w:rPr>
                <w:b w:val="0"/>
                <w:bCs w:val="0"/>
                <w:sz w:val="24"/>
                <w:szCs w:val="24"/>
                <w:lang w:val="uk-UA" w:eastAsia="ru-RU"/>
              </w:rPr>
              <w:t xml:space="preserve"> і використовується для комфортного </w:t>
            </w:r>
            <w:r w:rsidR="009B57AB" w:rsidRPr="005272C1">
              <w:rPr>
                <w:b w:val="0"/>
                <w:bCs w:val="0"/>
                <w:sz w:val="24"/>
                <w:szCs w:val="24"/>
                <w:lang w:val="uk-UA" w:eastAsia="ru-RU"/>
              </w:rPr>
              <w:t>перебування</w:t>
            </w:r>
            <w:r w:rsidRPr="005272C1">
              <w:rPr>
                <w:b w:val="0"/>
                <w:bCs w:val="0"/>
                <w:sz w:val="24"/>
                <w:szCs w:val="24"/>
                <w:lang w:val="uk-UA" w:eastAsia="ru-RU"/>
              </w:rPr>
              <w:t xml:space="preserve"> пацієнтів</w:t>
            </w:r>
            <w:r w:rsidR="009B57AB" w:rsidRPr="005272C1">
              <w:rPr>
                <w:b w:val="0"/>
                <w:bCs w:val="0"/>
                <w:sz w:val="24"/>
                <w:szCs w:val="24"/>
                <w:lang w:val="uk-UA" w:eastAsia="ru-RU"/>
              </w:rPr>
              <w:t xml:space="preserve"> під час лікування під наглядом лікаря та тривалої реабілітації пацієнтів</w:t>
            </w:r>
            <w:r w:rsidRPr="005272C1">
              <w:rPr>
                <w:b w:val="0"/>
                <w:bCs w:val="0"/>
                <w:sz w:val="24"/>
                <w:szCs w:val="24"/>
                <w:lang w:val="uk-UA" w:eastAsia="ru-RU"/>
              </w:rPr>
              <w:t>.</w:t>
            </w:r>
            <w:r w:rsidRPr="00671F87">
              <w:rPr>
                <w:b w:val="0"/>
                <w:bCs w:val="0"/>
                <w:sz w:val="24"/>
                <w:szCs w:val="24"/>
                <w:lang w:val="ru-RU" w:eastAsia="ru-RU"/>
              </w:rPr>
              <w:t> </w:t>
            </w:r>
          </w:p>
        </w:tc>
        <w:tc>
          <w:tcPr>
            <w:tcW w:w="2126" w:type="dxa"/>
          </w:tcPr>
          <w:p w14:paraId="1EC794E5" w14:textId="77777777" w:rsidR="00CD18A6" w:rsidRPr="00D1565A" w:rsidRDefault="00CD18A6" w:rsidP="00CB3DFC">
            <w:pPr>
              <w:jc w:val="center"/>
              <w:rPr>
                <w:sz w:val="23"/>
                <w:szCs w:val="23"/>
              </w:rPr>
            </w:pPr>
          </w:p>
        </w:tc>
      </w:tr>
      <w:tr w:rsidR="00CD18A6" w:rsidRPr="00D1565A" w14:paraId="7ED4F089" w14:textId="77777777" w:rsidTr="007F3747">
        <w:tc>
          <w:tcPr>
            <w:tcW w:w="8217" w:type="dxa"/>
          </w:tcPr>
          <w:p w14:paraId="68F0A5B1" w14:textId="124BECC7" w:rsidR="00CD18A6" w:rsidRPr="003C682A" w:rsidRDefault="009B57AB" w:rsidP="00DE6039">
            <w:r w:rsidRPr="009B57AB">
              <w:t>Конструкція ліжка виконана зі сталевих труб</w:t>
            </w:r>
            <w:r>
              <w:t xml:space="preserve"> прямокутного, квадратного, круглого перетину на підставі єдиної базової конструкції і складається з наступних вузлів: підматрацної рами, ніжок, спинок, вузла регулювання кута нахилу рухомої підголівної частини</w:t>
            </w:r>
            <w:r w:rsidR="00DE6039">
              <w:t>. Всі металеві деталі</w:t>
            </w:r>
            <w:r w:rsidRPr="009B57AB">
              <w:t xml:space="preserve">  пофарбован</w:t>
            </w:r>
            <w:r w:rsidR="00DE6039">
              <w:t>і</w:t>
            </w:r>
            <w:r w:rsidRPr="009B57AB">
              <w:t xml:space="preserve"> епокси-поліефірною порошковою фарбою білого кольору</w:t>
            </w:r>
            <w:r>
              <w:t xml:space="preserve"> нетоксичною, пожаробезпечною, стійкою до ударів , сколам, засобам дезінфекційної обробки способом протирання</w:t>
            </w:r>
          </w:p>
        </w:tc>
        <w:tc>
          <w:tcPr>
            <w:tcW w:w="2126" w:type="dxa"/>
          </w:tcPr>
          <w:p w14:paraId="73116ECF" w14:textId="77777777" w:rsidR="00CD18A6" w:rsidRPr="00D1565A" w:rsidRDefault="00CD18A6" w:rsidP="00CB3DFC">
            <w:pPr>
              <w:jc w:val="center"/>
              <w:rPr>
                <w:sz w:val="23"/>
                <w:szCs w:val="23"/>
              </w:rPr>
            </w:pPr>
          </w:p>
        </w:tc>
      </w:tr>
      <w:tr w:rsidR="00CD18A6" w:rsidRPr="00D1565A" w14:paraId="0A80B985" w14:textId="77777777" w:rsidTr="007F3747">
        <w:tc>
          <w:tcPr>
            <w:tcW w:w="8217" w:type="dxa"/>
          </w:tcPr>
          <w:p w14:paraId="44545B07" w14:textId="77777777" w:rsidR="001F0DC5" w:rsidRDefault="00DE6039" w:rsidP="00DE6039">
            <w:r w:rsidRPr="00DE6039">
              <w:t xml:space="preserve">Ложе ліжка – металеві ламелі, </w:t>
            </w:r>
          </w:p>
          <w:p w14:paraId="5F470E38" w14:textId="44C327DE" w:rsidR="001F0DC5" w:rsidRDefault="001F0DC5" w:rsidP="00DE6039">
            <w:r>
              <w:t>Габаритний р</w:t>
            </w:r>
            <w:r w:rsidR="00DE6039" w:rsidRPr="00DE6039">
              <w:t xml:space="preserve">озмір ложа під матрац – 2000х900 мм. </w:t>
            </w:r>
          </w:p>
          <w:p w14:paraId="2C12CC17" w14:textId="4C0704EA" w:rsidR="00CD18A6" w:rsidRPr="0045242C" w:rsidRDefault="00DE6039" w:rsidP="00DE6039">
            <w:r w:rsidRPr="00DE6039">
              <w:t>Розміри</w:t>
            </w:r>
            <w:r w:rsidR="001F0DC5">
              <w:t xml:space="preserve"> габаритні ліжка</w:t>
            </w:r>
            <w:r w:rsidRPr="00DE6039">
              <w:t xml:space="preserve"> (ДхГхВ):2100х910х900 мм</w:t>
            </w:r>
            <w:r w:rsidR="00CD18A6" w:rsidRPr="003E1E5F">
              <w:t>.</w:t>
            </w:r>
          </w:p>
        </w:tc>
        <w:tc>
          <w:tcPr>
            <w:tcW w:w="2126" w:type="dxa"/>
          </w:tcPr>
          <w:p w14:paraId="682C6738" w14:textId="77777777" w:rsidR="00CD18A6" w:rsidRPr="00D1565A" w:rsidRDefault="00CD18A6" w:rsidP="00CB3DFC">
            <w:pPr>
              <w:jc w:val="center"/>
              <w:rPr>
                <w:sz w:val="23"/>
                <w:szCs w:val="23"/>
              </w:rPr>
            </w:pPr>
          </w:p>
        </w:tc>
      </w:tr>
      <w:tr w:rsidR="001F0DC5" w:rsidRPr="00D1565A" w14:paraId="33AF880E" w14:textId="77777777" w:rsidTr="007F3747">
        <w:tc>
          <w:tcPr>
            <w:tcW w:w="8217" w:type="dxa"/>
          </w:tcPr>
          <w:p w14:paraId="3002CB60" w14:textId="04DAF39E" w:rsidR="001F0DC5" w:rsidRPr="00DE6039" w:rsidRDefault="001F0DC5" w:rsidP="001F0DC5">
            <w:r>
              <w:t>Кількість секцій – 2-х секційне</w:t>
            </w:r>
          </w:p>
        </w:tc>
        <w:tc>
          <w:tcPr>
            <w:tcW w:w="2126" w:type="dxa"/>
          </w:tcPr>
          <w:p w14:paraId="7640EC20" w14:textId="77777777" w:rsidR="001F0DC5" w:rsidRPr="00D1565A" w:rsidRDefault="001F0DC5" w:rsidP="00CB3DFC">
            <w:pPr>
              <w:jc w:val="center"/>
              <w:rPr>
                <w:sz w:val="23"/>
                <w:szCs w:val="23"/>
              </w:rPr>
            </w:pPr>
          </w:p>
        </w:tc>
      </w:tr>
      <w:tr w:rsidR="001F0DC5" w:rsidRPr="00D1565A" w14:paraId="22E4B3F6" w14:textId="77777777" w:rsidTr="007F3747">
        <w:tc>
          <w:tcPr>
            <w:tcW w:w="8217" w:type="dxa"/>
          </w:tcPr>
          <w:p w14:paraId="0592228E" w14:textId="5A54A2AD" w:rsidR="001F0DC5" w:rsidRDefault="001F0DC5" w:rsidP="001F0DC5">
            <w:r>
              <w:t>Регулювання спинної секції в градусах  0-75</w:t>
            </w:r>
          </w:p>
        </w:tc>
        <w:tc>
          <w:tcPr>
            <w:tcW w:w="2126" w:type="dxa"/>
          </w:tcPr>
          <w:p w14:paraId="524457AF" w14:textId="77777777" w:rsidR="001F0DC5" w:rsidRPr="00D1565A" w:rsidRDefault="001F0DC5" w:rsidP="00CB3DFC">
            <w:pPr>
              <w:jc w:val="center"/>
              <w:rPr>
                <w:sz w:val="23"/>
                <w:szCs w:val="23"/>
              </w:rPr>
            </w:pPr>
          </w:p>
        </w:tc>
      </w:tr>
      <w:tr w:rsidR="001F0DC5" w:rsidRPr="00D1565A" w14:paraId="56BD31FF" w14:textId="77777777" w:rsidTr="007F3747">
        <w:tc>
          <w:tcPr>
            <w:tcW w:w="8217" w:type="dxa"/>
          </w:tcPr>
          <w:p w14:paraId="0AEFBC08" w14:textId="44C26BA8" w:rsidR="001F0DC5" w:rsidRDefault="001F0DC5" w:rsidP="001F0DC5">
            <w:r>
              <w:t xml:space="preserve">Регульований підголовник повинен мати 9 положень </w:t>
            </w:r>
          </w:p>
        </w:tc>
        <w:tc>
          <w:tcPr>
            <w:tcW w:w="2126" w:type="dxa"/>
          </w:tcPr>
          <w:p w14:paraId="2A0D2E7D" w14:textId="77777777" w:rsidR="001F0DC5" w:rsidRPr="00D1565A" w:rsidRDefault="001F0DC5" w:rsidP="00CB3DFC">
            <w:pPr>
              <w:jc w:val="center"/>
              <w:rPr>
                <w:sz w:val="23"/>
                <w:szCs w:val="23"/>
              </w:rPr>
            </w:pPr>
          </w:p>
        </w:tc>
      </w:tr>
      <w:tr w:rsidR="001F0DC5" w:rsidRPr="00D1565A" w14:paraId="6D345D0A" w14:textId="77777777" w:rsidTr="007F3747">
        <w:tc>
          <w:tcPr>
            <w:tcW w:w="8217" w:type="dxa"/>
          </w:tcPr>
          <w:p w14:paraId="102B6D2E" w14:textId="0EFC4F78" w:rsidR="001F0DC5" w:rsidRDefault="001F0DC5" w:rsidP="001F0DC5">
            <w:r>
              <w:t>Спинки ліжка біля голови та підніжжя виготовлені з сталевої круглої труби з наповненням із ламінованої ДСП 16 мм коричневого кольору. Спинки біля голови та підніжжя повинні бути з’ємними</w:t>
            </w:r>
          </w:p>
        </w:tc>
        <w:tc>
          <w:tcPr>
            <w:tcW w:w="2126" w:type="dxa"/>
          </w:tcPr>
          <w:p w14:paraId="6D0829B1" w14:textId="77777777" w:rsidR="001F0DC5" w:rsidRPr="00D1565A" w:rsidRDefault="001F0DC5" w:rsidP="00CB3DFC">
            <w:pPr>
              <w:jc w:val="center"/>
              <w:rPr>
                <w:sz w:val="23"/>
                <w:szCs w:val="23"/>
              </w:rPr>
            </w:pPr>
          </w:p>
        </w:tc>
      </w:tr>
      <w:tr w:rsidR="001F0DC5" w:rsidRPr="00D1565A" w14:paraId="31AA4DBC" w14:textId="77777777" w:rsidTr="007F3747">
        <w:tc>
          <w:tcPr>
            <w:tcW w:w="8217" w:type="dxa"/>
          </w:tcPr>
          <w:p w14:paraId="6F297534" w14:textId="3BDA19FC" w:rsidR="001F0DC5" w:rsidRDefault="001F0DC5" w:rsidP="001F0DC5">
            <w:r>
              <w:t xml:space="preserve">Ложе ліжка повинно бути обладнане обмежувачами для матраца. </w:t>
            </w:r>
          </w:p>
        </w:tc>
        <w:tc>
          <w:tcPr>
            <w:tcW w:w="2126" w:type="dxa"/>
          </w:tcPr>
          <w:p w14:paraId="2482314E" w14:textId="77777777" w:rsidR="001F0DC5" w:rsidRPr="00D1565A" w:rsidRDefault="001F0DC5" w:rsidP="00CB3DFC">
            <w:pPr>
              <w:jc w:val="center"/>
              <w:rPr>
                <w:sz w:val="23"/>
                <w:szCs w:val="23"/>
              </w:rPr>
            </w:pPr>
          </w:p>
        </w:tc>
      </w:tr>
      <w:tr w:rsidR="001F0DC5" w:rsidRPr="00D1565A" w14:paraId="5E39F227" w14:textId="77777777" w:rsidTr="007F3747">
        <w:tc>
          <w:tcPr>
            <w:tcW w:w="8217" w:type="dxa"/>
          </w:tcPr>
          <w:p w14:paraId="699B3157" w14:textId="78FF9318" w:rsidR="001F0DC5" w:rsidRDefault="001F0DC5" w:rsidP="001F0DC5">
            <w:r>
              <w:t xml:space="preserve">  </w:t>
            </w:r>
            <w:r w:rsidRPr="001F0DC5">
              <w:t>Додатково ліжко може комплектуватися: з'ємним штативом для тривалих вливань, боковими огородженнями, матрацом та універсальним тримачем</w:t>
            </w:r>
          </w:p>
        </w:tc>
        <w:tc>
          <w:tcPr>
            <w:tcW w:w="2126" w:type="dxa"/>
          </w:tcPr>
          <w:p w14:paraId="01C0D863" w14:textId="77777777" w:rsidR="001F0DC5" w:rsidRPr="00D1565A" w:rsidRDefault="001F0DC5" w:rsidP="00CB3DFC">
            <w:pPr>
              <w:jc w:val="center"/>
              <w:rPr>
                <w:sz w:val="23"/>
                <w:szCs w:val="23"/>
              </w:rPr>
            </w:pPr>
          </w:p>
        </w:tc>
      </w:tr>
      <w:tr w:rsidR="00CD18A6" w:rsidRPr="00D1565A" w14:paraId="2005CA3A" w14:textId="77777777" w:rsidTr="007F3747">
        <w:tc>
          <w:tcPr>
            <w:tcW w:w="8217" w:type="dxa"/>
          </w:tcPr>
          <w:p w14:paraId="124F30FC" w14:textId="58534CA0" w:rsidR="00CD18A6" w:rsidRDefault="00CD18A6" w:rsidP="00AC2885">
            <w:r>
              <w:t xml:space="preserve">Висота </w:t>
            </w:r>
            <w:r w:rsidR="00AC2885">
              <w:t>від пола до підматрацної рами</w:t>
            </w:r>
            <w:r>
              <w:t xml:space="preserve"> </w:t>
            </w:r>
            <w:r w:rsidR="00AC2885">
              <w:t>470</w:t>
            </w:r>
            <w:r>
              <w:t xml:space="preserve"> мм</w:t>
            </w:r>
          </w:p>
        </w:tc>
        <w:tc>
          <w:tcPr>
            <w:tcW w:w="2126" w:type="dxa"/>
          </w:tcPr>
          <w:p w14:paraId="0316E2C1" w14:textId="77777777" w:rsidR="00CD18A6" w:rsidRPr="00D1565A" w:rsidRDefault="00CD18A6" w:rsidP="00CB3DFC">
            <w:pPr>
              <w:jc w:val="center"/>
              <w:rPr>
                <w:sz w:val="23"/>
                <w:szCs w:val="23"/>
              </w:rPr>
            </w:pPr>
          </w:p>
        </w:tc>
      </w:tr>
      <w:tr w:rsidR="00CD18A6" w:rsidRPr="00D1565A" w14:paraId="36F85454" w14:textId="77777777" w:rsidTr="007F3747">
        <w:tc>
          <w:tcPr>
            <w:tcW w:w="8217" w:type="dxa"/>
          </w:tcPr>
          <w:p w14:paraId="4010AA2A" w14:textId="6E241B31" w:rsidR="00CD18A6" w:rsidRPr="00E33643" w:rsidRDefault="00CD18A6" w:rsidP="00AC2885">
            <w:r>
              <w:t xml:space="preserve">Загальна вага ліжка не більше </w:t>
            </w:r>
            <w:r w:rsidR="00AC2885">
              <w:t>65</w:t>
            </w:r>
            <w:r>
              <w:t xml:space="preserve"> кг</w:t>
            </w:r>
          </w:p>
        </w:tc>
        <w:tc>
          <w:tcPr>
            <w:tcW w:w="2126" w:type="dxa"/>
          </w:tcPr>
          <w:p w14:paraId="5A5CD8DC" w14:textId="77777777" w:rsidR="00CD18A6" w:rsidRPr="00D1565A" w:rsidRDefault="00CD18A6" w:rsidP="00CB3DFC">
            <w:pPr>
              <w:jc w:val="center"/>
              <w:rPr>
                <w:sz w:val="23"/>
                <w:szCs w:val="23"/>
              </w:rPr>
            </w:pPr>
          </w:p>
        </w:tc>
      </w:tr>
      <w:tr w:rsidR="00AC2885" w:rsidRPr="00D1565A" w14:paraId="11A584AE" w14:textId="77777777" w:rsidTr="007F3747">
        <w:tc>
          <w:tcPr>
            <w:tcW w:w="8217" w:type="dxa"/>
          </w:tcPr>
          <w:p w14:paraId="54953253" w14:textId="3EEA1C89" w:rsidR="00AC2885" w:rsidRDefault="00AC2885" w:rsidP="00AC2885">
            <w:r>
              <w:t>Конструкція повинна дозволяти витримувати вагу до 250 кг (в зв’язку із тим що в закладі перебувають хворі з великою вагою ці параметри є обов’язковими)</w:t>
            </w:r>
          </w:p>
        </w:tc>
        <w:tc>
          <w:tcPr>
            <w:tcW w:w="2126" w:type="dxa"/>
          </w:tcPr>
          <w:p w14:paraId="7AB87676" w14:textId="77777777" w:rsidR="00AC2885" w:rsidRPr="00D1565A" w:rsidRDefault="00AC2885" w:rsidP="00CB3DFC">
            <w:pPr>
              <w:jc w:val="center"/>
              <w:rPr>
                <w:sz w:val="23"/>
                <w:szCs w:val="23"/>
              </w:rPr>
            </w:pPr>
          </w:p>
        </w:tc>
      </w:tr>
      <w:tr w:rsidR="00CD18A6" w:rsidRPr="00D1565A" w14:paraId="6F325AAA" w14:textId="77777777" w:rsidTr="007F3747">
        <w:tc>
          <w:tcPr>
            <w:tcW w:w="8217" w:type="dxa"/>
          </w:tcPr>
          <w:p w14:paraId="6180C090" w14:textId="77777777" w:rsidR="00CD18A6" w:rsidRPr="003C682A" w:rsidRDefault="00CD18A6" w:rsidP="00CB3DFC">
            <w:r w:rsidRPr="003C682A">
              <w:t>Для зручності транспортування ліжко поставляється у розібраному вигляді</w:t>
            </w:r>
          </w:p>
        </w:tc>
        <w:tc>
          <w:tcPr>
            <w:tcW w:w="2126" w:type="dxa"/>
          </w:tcPr>
          <w:p w14:paraId="23683127" w14:textId="77777777" w:rsidR="00CD18A6" w:rsidRPr="00D1565A" w:rsidRDefault="00CD18A6" w:rsidP="00CB3DFC">
            <w:pPr>
              <w:jc w:val="center"/>
              <w:rPr>
                <w:sz w:val="23"/>
                <w:szCs w:val="23"/>
              </w:rPr>
            </w:pPr>
          </w:p>
        </w:tc>
      </w:tr>
      <w:tr w:rsidR="00CD18A6" w:rsidRPr="00D1565A" w14:paraId="2A791121" w14:textId="77777777" w:rsidTr="007F3747">
        <w:tc>
          <w:tcPr>
            <w:tcW w:w="8217" w:type="dxa"/>
          </w:tcPr>
          <w:p w14:paraId="4D56228C" w14:textId="6D8B1527" w:rsidR="00CD18A6" w:rsidRPr="003C682A" w:rsidRDefault="00CD18A6" w:rsidP="00CB3DFC">
            <w:r w:rsidRPr="003C682A">
              <w:t>Упаковка ліжка</w:t>
            </w:r>
            <w:r>
              <w:t xml:space="preserve"> </w:t>
            </w:r>
            <w:r w:rsidRPr="003C682A">
              <w:t>забезпечує безпечність при транспортування</w:t>
            </w:r>
          </w:p>
        </w:tc>
        <w:tc>
          <w:tcPr>
            <w:tcW w:w="2126" w:type="dxa"/>
          </w:tcPr>
          <w:p w14:paraId="7C78343D" w14:textId="77777777" w:rsidR="00CD18A6" w:rsidRPr="00D1565A" w:rsidRDefault="00CD18A6" w:rsidP="00CB3DFC">
            <w:pPr>
              <w:jc w:val="center"/>
              <w:rPr>
                <w:sz w:val="23"/>
                <w:szCs w:val="23"/>
              </w:rPr>
            </w:pPr>
          </w:p>
        </w:tc>
      </w:tr>
      <w:tr w:rsidR="00CD18A6" w:rsidRPr="00D1565A" w14:paraId="38EA80C7" w14:textId="77777777" w:rsidTr="007F3747">
        <w:tc>
          <w:tcPr>
            <w:tcW w:w="8217" w:type="dxa"/>
          </w:tcPr>
          <w:p w14:paraId="4056A573" w14:textId="2BC1A7F5" w:rsidR="00CD18A6" w:rsidRPr="004434F4" w:rsidRDefault="00CD18A6" w:rsidP="00CB3DFC">
            <w:pPr>
              <w:rPr>
                <w:b/>
                <w:bCs/>
              </w:rPr>
            </w:pPr>
            <w:r w:rsidRPr="004434F4">
              <w:rPr>
                <w:b/>
                <w:bCs/>
              </w:rPr>
              <w:t>Матрац</w:t>
            </w:r>
            <w:r w:rsidR="00F86850">
              <w:rPr>
                <w:b/>
                <w:bCs/>
              </w:rPr>
              <w:t xml:space="preserve"> -15 шт</w:t>
            </w:r>
          </w:p>
          <w:p w14:paraId="01F1D99E" w14:textId="77777777" w:rsidR="00CD18A6" w:rsidRDefault="00CD18A6" w:rsidP="00CB3DFC"/>
          <w:p w14:paraId="256835CA" w14:textId="4B82F907" w:rsidR="00CD18A6" w:rsidRPr="004434F4" w:rsidRDefault="00CD18A6" w:rsidP="00AC2885">
            <w:r w:rsidRPr="00395AD0">
              <w:t xml:space="preserve">Матрац </w:t>
            </w:r>
            <w:r w:rsidR="00AC2885">
              <w:t>двох</w:t>
            </w:r>
            <w:r w:rsidRPr="004434F4">
              <w:rPr>
                <w:lang w:val="ru-RU"/>
              </w:rPr>
              <w:t>секційний</w:t>
            </w:r>
            <w:r>
              <w:t xml:space="preserve"> </w:t>
            </w:r>
            <w:r w:rsidRPr="00395AD0">
              <w:t xml:space="preserve"> </w:t>
            </w:r>
            <w:r>
              <w:t>п</w:t>
            </w:r>
            <w:r w:rsidRPr="00395AD0">
              <w:t xml:space="preserve">ризначений для комплектації </w:t>
            </w:r>
            <w:r w:rsidR="00AC2885">
              <w:t>2</w:t>
            </w:r>
            <w:r w:rsidRPr="00395AD0">
              <w:t>-секційного ліжка</w:t>
            </w:r>
          </w:p>
        </w:tc>
        <w:tc>
          <w:tcPr>
            <w:tcW w:w="2126" w:type="dxa"/>
          </w:tcPr>
          <w:p w14:paraId="29E45DAD" w14:textId="77777777" w:rsidR="00CD18A6" w:rsidRPr="00D1565A" w:rsidRDefault="00CD18A6" w:rsidP="00CB3DFC">
            <w:pPr>
              <w:jc w:val="center"/>
              <w:rPr>
                <w:sz w:val="23"/>
                <w:szCs w:val="23"/>
              </w:rPr>
            </w:pPr>
          </w:p>
        </w:tc>
      </w:tr>
      <w:tr w:rsidR="00CD18A6" w:rsidRPr="00D1565A" w14:paraId="1E9C02F5" w14:textId="77777777" w:rsidTr="007F3747">
        <w:tc>
          <w:tcPr>
            <w:tcW w:w="8217" w:type="dxa"/>
          </w:tcPr>
          <w:p w14:paraId="1DA7FDD2" w14:textId="77777777" w:rsidR="00CD18A6" w:rsidRPr="00395AD0" w:rsidRDefault="00CD18A6" w:rsidP="00CB3DFC">
            <w:r w:rsidRPr="00395AD0">
              <w:t xml:space="preserve">Забезпечує комфортне розміщення пацієнтів </w:t>
            </w:r>
          </w:p>
        </w:tc>
        <w:tc>
          <w:tcPr>
            <w:tcW w:w="2126" w:type="dxa"/>
          </w:tcPr>
          <w:p w14:paraId="50C131B0" w14:textId="77777777" w:rsidR="00CD18A6" w:rsidRPr="00D1565A" w:rsidRDefault="00CD18A6" w:rsidP="00CB3DFC">
            <w:pPr>
              <w:jc w:val="center"/>
              <w:rPr>
                <w:sz w:val="23"/>
                <w:szCs w:val="23"/>
              </w:rPr>
            </w:pPr>
          </w:p>
        </w:tc>
      </w:tr>
      <w:tr w:rsidR="00CD18A6" w:rsidRPr="00D1565A" w14:paraId="76C50057" w14:textId="77777777" w:rsidTr="007F3747">
        <w:tc>
          <w:tcPr>
            <w:tcW w:w="8217" w:type="dxa"/>
          </w:tcPr>
          <w:p w14:paraId="08C8B1B3" w14:textId="7DB6AF08" w:rsidR="00CD18A6" w:rsidRPr="00395AD0" w:rsidRDefault="00CD18A6" w:rsidP="00AC2885">
            <w:r w:rsidRPr="00395AD0">
              <w:t xml:space="preserve">Товщина поролону, що є основою матрацу не менше 100 </w:t>
            </w:r>
            <w:r w:rsidR="00AC2885">
              <w:t xml:space="preserve"> </w:t>
            </w:r>
            <w:r w:rsidRPr="00395AD0">
              <w:t xml:space="preserve">мм </w:t>
            </w:r>
          </w:p>
        </w:tc>
        <w:tc>
          <w:tcPr>
            <w:tcW w:w="2126" w:type="dxa"/>
          </w:tcPr>
          <w:p w14:paraId="1655DB26" w14:textId="77777777" w:rsidR="00CD18A6" w:rsidRPr="00D1565A" w:rsidRDefault="00CD18A6" w:rsidP="00CB3DFC">
            <w:pPr>
              <w:jc w:val="center"/>
              <w:rPr>
                <w:sz w:val="23"/>
                <w:szCs w:val="23"/>
              </w:rPr>
            </w:pPr>
          </w:p>
        </w:tc>
      </w:tr>
      <w:tr w:rsidR="00CD18A6" w:rsidRPr="00D1565A" w14:paraId="5BD971A6" w14:textId="77777777" w:rsidTr="007F3747">
        <w:tc>
          <w:tcPr>
            <w:tcW w:w="8217" w:type="dxa"/>
          </w:tcPr>
          <w:p w14:paraId="02D219E1" w14:textId="1B457E03" w:rsidR="00CD18A6" w:rsidRPr="00395AD0" w:rsidRDefault="00AC2885" w:rsidP="00AC2885">
            <w:r w:rsidRPr="00AC2885">
              <w:t>Матрац повинен складатися з монолітної піни Orgofoam</w:t>
            </w:r>
            <w:r>
              <w:t xml:space="preserve"> (  Дана п</w:t>
            </w:r>
            <w:r w:rsidRPr="00AC2885">
              <w:t>іна володіє унікальними ортопедичними властивостями, забезпечує правильне положення тіла незалежно від комплекції пацієнта. Також цей матеріал прекрасно пропускає повітря, повністю екологічний і дуже стійкий до деформацій.</w:t>
            </w:r>
            <w:r>
              <w:t>) Так як в лікарні на реабілітації перебувають пацієнти після перенесених інсультів, переломів різного роду</w:t>
            </w:r>
            <w:r w:rsidR="00F86850">
              <w:t xml:space="preserve"> та лежачі пацієнти, з метою комфортного їх перебування, вимога до матрацу є обов’язковою. </w:t>
            </w:r>
          </w:p>
        </w:tc>
        <w:tc>
          <w:tcPr>
            <w:tcW w:w="2126" w:type="dxa"/>
          </w:tcPr>
          <w:p w14:paraId="51379199" w14:textId="77777777" w:rsidR="00CD18A6" w:rsidRPr="00D1565A" w:rsidRDefault="00CD18A6" w:rsidP="00CB3DFC">
            <w:pPr>
              <w:jc w:val="center"/>
              <w:rPr>
                <w:sz w:val="23"/>
                <w:szCs w:val="23"/>
              </w:rPr>
            </w:pPr>
          </w:p>
        </w:tc>
      </w:tr>
      <w:tr w:rsidR="00F86850" w:rsidRPr="00D1565A" w14:paraId="2BE3AB6A" w14:textId="77777777" w:rsidTr="007F3747">
        <w:tc>
          <w:tcPr>
            <w:tcW w:w="8217" w:type="dxa"/>
          </w:tcPr>
          <w:p w14:paraId="71342DD7" w14:textId="42FDC13D" w:rsidR="00F86850" w:rsidRPr="00AC2885" w:rsidRDefault="00F86850" w:rsidP="00AC2885">
            <w:r w:rsidRPr="00F86850">
              <w:lastRenderedPageBreak/>
              <w:t>Чохол матраца повинен бути  виготовлений з прогумованої водонепроникної тканини, яка перешкоджає потраплянню вологи</w:t>
            </w:r>
          </w:p>
        </w:tc>
        <w:tc>
          <w:tcPr>
            <w:tcW w:w="2126" w:type="dxa"/>
          </w:tcPr>
          <w:p w14:paraId="79CF9713" w14:textId="77777777" w:rsidR="00F86850" w:rsidRPr="00D1565A" w:rsidRDefault="00F86850" w:rsidP="00CB3DFC">
            <w:pPr>
              <w:jc w:val="center"/>
              <w:rPr>
                <w:sz w:val="23"/>
                <w:szCs w:val="23"/>
              </w:rPr>
            </w:pPr>
          </w:p>
        </w:tc>
      </w:tr>
      <w:tr w:rsidR="00CD18A6" w:rsidRPr="00D1565A" w14:paraId="62769BE3" w14:textId="77777777" w:rsidTr="007F3747">
        <w:tc>
          <w:tcPr>
            <w:tcW w:w="8217" w:type="dxa"/>
          </w:tcPr>
          <w:p w14:paraId="1CA0E7DC" w14:textId="26F5EF79" w:rsidR="00CD18A6" w:rsidRPr="00395AD0" w:rsidRDefault="00CD18A6" w:rsidP="00CB3DFC">
            <w:r w:rsidRPr="00395AD0">
              <w:t xml:space="preserve">Наявність замків-блискавок для заміни </w:t>
            </w:r>
            <w:r>
              <w:t xml:space="preserve">та дезінфекції </w:t>
            </w:r>
            <w:r w:rsidRPr="00395AD0">
              <w:t>чохлів</w:t>
            </w:r>
            <w:r w:rsidR="00F86850">
              <w:t xml:space="preserve"> на кожній секції матрацу</w:t>
            </w:r>
          </w:p>
        </w:tc>
        <w:tc>
          <w:tcPr>
            <w:tcW w:w="2126" w:type="dxa"/>
          </w:tcPr>
          <w:p w14:paraId="63EBA71B" w14:textId="77777777" w:rsidR="00CD18A6" w:rsidRPr="00D1565A" w:rsidRDefault="00CD18A6" w:rsidP="00CB3DFC">
            <w:pPr>
              <w:jc w:val="center"/>
              <w:rPr>
                <w:sz w:val="23"/>
                <w:szCs w:val="23"/>
              </w:rPr>
            </w:pPr>
          </w:p>
        </w:tc>
      </w:tr>
      <w:tr w:rsidR="00CD18A6" w:rsidRPr="00D1565A" w14:paraId="11544185" w14:textId="77777777" w:rsidTr="007F3747">
        <w:tc>
          <w:tcPr>
            <w:tcW w:w="8217" w:type="dxa"/>
          </w:tcPr>
          <w:p w14:paraId="74D2B8CE" w14:textId="605F9BA7" w:rsidR="00CD18A6" w:rsidRPr="00395AD0" w:rsidRDefault="00CD18A6" w:rsidP="00F86850">
            <w:r>
              <w:t xml:space="preserve">Розмір матрацу </w:t>
            </w:r>
            <w:r w:rsidR="00F86850">
              <w:t>2000х900</w:t>
            </w:r>
            <w:r w:rsidRPr="00395AD0">
              <w:t>х100 мм</w:t>
            </w:r>
          </w:p>
        </w:tc>
        <w:tc>
          <w:tcPr>
            <w:tcW w:w="2126" w:type="dxa"/>
          </w:tcPr>
          <w:p w14:paraId="5308BD55" w14:textId="77777777" w:rsidR="00CD18A6" w:rsidRPr="00D1565A" w:rsidRDefault="00CD18A6" w:rsidP="00CB3DFC">
            <w:pPr>
              <w:jc w:val="center"/>
              <w:rPr>
                <w:sz w:val="23"/>
                <w:szCs w:val="23"/>
              </w:rPr>
            </w:pPr>
          </w:p>
        </w:tc>
      </w:tr>
      <w:tr w:rsidR="00F86850" w:rsidRPr="00D1565A" w14:paraId="56A0AFE2" w14:textId="77777777" w:rsidTr="007F3747">
        <w:tc>
          <w:tcPr>
            <w:tcW w:w="8217" w:type="dxa"/>
          </w:tcPr>
          <w:p w14:paraId="11AE1514" w14:textId="2378B127" w:rsidR="00F86850" w:rsidRDefault="00F86850" w:rsidP="00F86850">
            <w:r>
              <w:t>Вага матрацу не більше 10 кг</w:t>
            </w:r>
          </w:p>
        </w:tc>
        <w:tc>
          <w:tcPr>
            <w:tcW w:w="2126" w:type="dxa"/>
          </w:tcPr>
          <w:p w14:paraId="5E6B54CA" w14:textId="77777777" w:rsidR="00F86850" w:rsidRPr="00D1565A" w:rsidRDefault="00F86850" w:rsidP="00CB3DFC">
            <w:pPr>
              <w:jc w:val="center"/>
              <w:rPr>
                <w:sz w:val="23"/>
                <w:szCs w:val="23"/>
              </w:rPr>
            </w:pPr>
          </w:p>
        </w:tc>
      </w:tr>
      <w:tr w:rsidR="00CD18A6" w:rsidRPr="00D1565A" w14:paraId="684F98DC" w14:textId="77777777" w:rsidTr="005272C1">
        <w:trPr>
          <w:trHeight w:val="552"/>
        </w:trPr>
        <w:tc>
          <w:tcPr>
            <w:tcW w:w="8217" w:type="dxa"/>
          </w:tcPr>
          <w:p w14:paraId="04AE6D4A" w14:textId="559EFEB9" w:rsidR="00CD18A6" w:rsidRPr="007F3747" w:rsidRDefault="00CD18A6" w:rsidP="005272C1">
            <w:pPr>
              <w:jc w:val="both"/>
            </w:pPr>
            <w:r w:rsidRPr="00395AD0">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126" w:type="dxa"/>
          </w:tcPr>
          <w:p w14:paraId="14B469E8" w14:textId="77777777" w:rsidR="00CD18A6" w:rsidRPr="00D1565A" w:rsidRDefault="00CD18A6" w:rsidP="00CB3DFC">
            <w:pPr>
              <w:jc w:val="center"/>
              <w:rPr>
                <w:sz w:val="23"/>
                <w:szCs w:val="23"/>
              </w:rPr>
            </w:pPr>
          </w:p>
        </w:tc>
      </w:tr>
      <w:tr w:rsidR="007F3747" w:rsidRPr="00D1565A" w14:paraId="1D4D71D8" w14:textId="77777777" w:rsidTr="007F3747">
        <w:trPr>
          <w:trHeight w:val="553"/>
        </w:trPr>
        <w:tc>
          <w:tcPr>
            <w:tcW w:w="8217" w:type="dxa"/>
          </w:tcPr>
          <w:p w14:paraId="296E0241" w14:textId="4F9ED227" w:rsidR="007F3747" w:rsidRPr="005272C1" w:rsidRDefault="007F3747" w:rsidP="005272C1">
            <w:r>
              <w:t>Наявність паспорту (Інструкції користувача). Надати  в складі тендерної пропозиц</w:t>
            </w:r>
            <w:bookmarkStart w:id="2" w:name="_GoBack"/>
            <w:bookmarkEnd w:id="2"/>
            <w:r>
              <w:t>ії на ліжко та матрац</w:t>
            </w:r>
          </w:p>
        </w:tc>
        <w:tc>
          <w:tcPr>
            <w:tcW w:w="2126" w:type="dxa"/>
          </w:tcPr>
          <w:p w14:paraId="02AC0BCD" w14:textId="77777777" w:rsidR="007F3747" w:rsidRPr="00D1565A" w:rsidRDefault="007F3747" w:rsidP="00CB3DFC">
            <w:pPr>
              <w:jc w:val="center"/>
              <w:rPr>
                <w:sz w:val="23"/>
                <w:szCs w:val="23"/>
              </w:rPr>
            </w:pPr>
          </w:p>
        </w:tc>
      </w:tr>
    </w:tbl>
    <w:p w14:paraId="1F6C372D" w14:textId="77777777" w:rsidR="006E726E" w:rsidRPr="00F86850" w:rsidRDefault="006E726E" w:rsidP="00F86850">
      <w:pPr>
        <w:shd w:val="clear" w:color="auto" w:fill="FFFFFF"/>
        <w:rPr>
          <w:b/>
        </w:rPr>
      </w:pPr>
    </w:p>
    <w:sectPr w:rsidR="006E726E" w:rsidRPr="00F86850" w:rsidSect="005272C1">
      <w:pgSz w:w="11906" w:h="16838"/>
      <w:pgMar w:top="1135" w:right="567" w:bottom="1134" w:left="709" w:header="709" w:footer="11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8496" w14:textId="77777777" w:rsidR="00D46B6A" w:rsidRDefault="00D46B6A" w:rsidP="00D124DC">
      <w:r>
        <w:separator/>
      </w:r>
    </w:p>
  </w:endnote>
  <w:endnote w:type="continuationSeparator" w:id="0">
    <w:p w14:paraId="594A1207" w14:textId="77777777" w:rsidR="00D46B6A" w:rsidRDefault="00D46B6A" w:rsidP="00D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B73DB" w14:textId="77777777" w:rsidR="00D46B6A" w:rsidRDefault="00D46B6A" w:rsidP="00D124DC">
      <w:r>
        <w:separator/>
      </w:r>
    </w:p>
  </w:footnote>
  <w:footnote w:type="continuationSeparator" w:id="0">
    <w:p w14:paraId="757BFEEC" w14:textId="77777777" w:rsidR="00D46B6A" w:rsidRDefault="00D46B6A" w:rsidP="00D12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CC25494"/>
    <w:lvl w:ilvl="0">
      <w:start w:val="1"/>
      <w:numFmt w:val="decimal"/>
      <w:lvlText w:val="%1."/>
      <w:lvlJc w:val="left"/>
      <w:pPr>
        <w:tabs>
          <w:tab w:val="num" w:pos="0"/>
        </w:tabs>
        <w:ind w:left="432" w:hanging="432"/>
      </w:pPr>
      <w:rPr>
        <w:color w:val="FFFFFF" w:themeColor="background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BB6E5A"/>
    <w:multiLevelType w:val="hybridMultilevel"/>
    <w:tmpl w:val="260022E8"/>
    <w:lvl w:ilvl="0" w:tplc="7E90C54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A055DF"/>
    <w:multiLevelType w:val="hybridMultilevel"/>
    <w:tmpl w:val="14B6F2F4"/>
    <w:lvl w:ilvl="0" w:tplc="8BACD68C">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F7852"/>
    <w:multiLevelType w:val="hybridMultilevel"/>
    <w:tmpl w:val="270EC44E"/>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5927DB"/>
    <w:multiLevelType w:val="hybridMultilevel"/>
    <w:tmpl w:val="0534D3EA"/>
    <w:lvl w:ilvl="0" w:tplc="3DBCCCBC">
      <w:start w:val="1"/>
      <w:numFmt w:val="decimal"/>
      <w:lvlText w:val="%1."/>
      <w:lvlJc w:val="left"/>
      <w:pPr>
        <w:ind w:left="36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03613E1"/>
    <w:multiLevelType w:val="hybridMultilevel"/>
    <w:tmpl w:val="9D9E63EC"/>
    <w:lvl w:ilvl="0" w:tplc="AFC4A400">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850F77"/>
    <w:multiLevelType w:val="hybridMultilevel"/>
    <w:tmpl w:val="E3306A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EE0407B"/>
    <w:multiLevelType w:val="hybridMultilevel"/>
    <w:tmpl w:val="FCB8DBA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30F0D69"/>
    <w:multiLevelType w:val="hybridMultilevel"/>
    <w:tmpl w:val="7940EDD0"/>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F8289E"/>
    <w:multiLevelType w:val="hybridMultilevel"/>
    <w:tmpl w:val="303A8008"/>
    <w:lvl w:ilvl="0" w:tplc="34529102">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102251"/>
    <w:multiLevelType w:val="hybridMultilevel"/>
    <w:tmpl w:val="89806A4C"/>
    <w:lvl w:ilvl="0" w:tplc="8D44F938">
      <w:start w:val="10"/>
      <w:numFmt w:val="decimal"/>
      <w:lvlText w:val="%1."/>
      <w:lvlJc w:val="left"/>
      <w:pPr>
        <w:tabs>
          <w:tab w:val="num" w:pos="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F8157C"/>
    <w:multiLevelType w:val="hybridMultilevel"/>
    <w:tmpl w:val="C9B8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144054"/>
    <w:multiLevelType w:val="hybridMultilevel"/>
    <w:tmpl w:val="3FB0BEC2"/>
    <w:lvl w:ilvl="0" w:tplc="AFC4A400">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2F33137"/>
    <w:multiLevelType w:val="multilevel"/>
    <w:tmpl w:val="0466076A"/>
    <w:lvl w:ilvl="0">
      <w:start w:val="1"/>
      <w:numFmt w:val="decimal"/>
      <w:lvlText w:val="%1"/>
      <w:lvlJc w:val="left"/>
      <w:pPr>
        <w:ind w:left="360" w:hanging="360"/>
      </w:pPr>
      <w:rPr>
        <w:b/>
      </w:rPr>
    </w:lvl>
    <w:lvl w:ilvl="1">
      <w:start w:val="1"/>
      <w:numFmt w:val="decimal"/>
      <w:lvlText w:val="%1.%2"/>
      <w:lvlJc w:val="left"/>
      <w:pPr>
        <w:ind w:left="792" w:hanging="79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261B38"/>
    <w:multiLevelType w:val="hybridMultilevel"/>
    <w:tmpl w:val="F06E3D2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
  </w:num>
  <w:num w:numId="3">
    <w:abstractNumId w:val="13"/>
  </w:num>
  <w:num w:numId="4">
    <w:abstractNumId w:val="16"/>
  </w:num>
  <w:num w:numId="5">
    <w:abstractNumId w:val="8"/>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9"/>
  </w:num>
  <w:num w:numId="12">
    <w:abstractNumId w:val="4"/>
  </w:num>
  <w:num w:numId="13">
    <w:abstractNumId w:val="12"/>
  </w:num>
  <w:num w:numId="14">
    <w:abstractNumId w:val="3"/>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3F"/>
    <w:rsid w:val="00000A9A"/>
    <w:rsid w:val="0000116E"/>
    <w:rsid w:val="0000420E"/>
    <w:rsid w:val="00005BD0"/>
    <w:rsid w:val="00014DB3"/>
    <w:rsid w:val="00040F30"/>
    <w:rsid w:val="00047784"/>
    <w:rsid w:val="00053108"/>
    <w:rsid w:val="00053FBA"/>
    <w:rsid w:val="0006540A"/>
    <w:rsid w:val="000769FA"/>
    <w:rsid w:val="0008438A"/>
    <w:rsid w:val="00091659"/>
    <w:rsid w:val="000A43B0"/>
    <w:rsid w:val="000A6517"/>
    <w:rsid w:val="000B7AA7"/>
    <w:rsid w:val="000C0B4E"/>
    <w:rsid w:val="000C6B5D"/>
    <w:rsid w:val="000C7BBA"/>
    <w:rsid w:val="000E0167"/>
    <w:rsid w:val="000E0C36"/>
    <w:rsid w:val="000E54FF"/>
    <w:rsid w:val="000F5178"/>
    <w:rsid w:val="00101A21"/>
    <w:rsid w:val="00106665"/>
    <w:rsid w:val="001134B1"/>
    <w:rsid w:val="00123F56"/>
    <w:rsid w:val="00146194"/>
    <w:rsid w:val="0014687A"/>
    <w:rsid w:val="00162C74"/>
    <w:rsid w:val="0016612E"/>
    <w:rsid w:val="00167F90"/>
    <w:rsid w:val="001700E6"/>
    <w:rsid w:val="0017631B"/>
    <w:rsid w:val="00185DBA"/>
    <w:rsid w:val="00187423"/>
    <w:rsid w:val="001A4522"/>
    <w:rsid w:val="001A5001"/>
    <w:rsid w:val="001B0ABC"/>
    <w:rsid w:val="001B25FB"/>
    <w:rsid w:val="001C6CEF"/>
    <w:rsid w:val="001D22F1"/>
    <w:rsid w:val="001D7162"/>
    <w:rsid w:val="001E1599"/>
    <w:rsid w:val="001E3CE5"/>
    <w:rsid w:val="001F032F"/>
    <w:rsid w:val="001F0DC5"/>
    <w:rsid w:val="002109B6"/>
    <w:rsid w:val="00213908"/>
    <w:rsid w:val="00220749"/>
    <w:rsid w:val="00222F85"/>
    <w:rsid w:val="00224E88"/>
    <w:rsid w:val="00232CF1"/>
    <w:rsid w:val="00235BD4"/>
    <w:rsid w:val="0024634B"/>
    <w:rsid w:val="002465FE"/>
    <w:rsid w:val="00254198"/>
    <w:rsid w:val="0027264B"/>
    <w:rsid w:val="00272940"/>
    <w:rsid w:val="0029297C"/>
    <w:rsid w:val="00292A33"/>
    <w:rsid w:val="00297F8C"/>
    <w:rsid w:val="002A71C5"/>
    <w:rsid w:val="002A75F1"/>
    <w:rsid w:val="002B53CC"/>
    <w:rsid w:val="002C2FDF"/>
    <w:rsid w:val="002C3DD0"/>
    <w:rsid w:val="002D2550"/>
    <w:rsid w:val="002E58F6"/>
    <w:rsid w:val="002E70A6"/>
    <w:rsid w:val="002F4BB4"/>
    <w:rsid w:val="00311A0E"/>
    <w:rsid w:val="00320468"/>
    <w:rsid w:val="003221E2"/>
    <w:rsid w:val="00322605"/>
    <w:rsid w:val="00323C02"/>
    <w:rsid w:val="00324016"/>
    <w:rsid w:val="003312CE"/>
    <w:rsid w:val="003378A5"/>
    <w:rsid w:val="00363FB7"/>
    <w:rsid w:val="00372C66"/>
    <w:rsid w:val="003772D1"/>
    <w:rsid w:val="003814C7"/>
    <w:rsid w:val="0038632A"/>
    <w:rsid w:val="00387358"/>
    <w:rsid w:val="003A001C"/>
    <w:rsid w:val="003F15DE"/>
    <w:rsid w:val="00400388"/>
    <w:rsid w:val="004041BB"/>
    <w:rsid w:val="00404C4B"/>
    <w:rsid w:val="004050E7"/>
    <w:rsid w:val="00405F26"/>
    <w:rsid w:val="00427954"/>
    <w:rsid w:val="00431879"/>
    <w:rsid w:val="00431B69"/>
    <w:rsid w:val="004434F4"/>
    <w:rsid w:val="00451A1B"/>
    <w:rsid w:val="00461A6A"/>
    <w:rsid w:val="0046617C"/>
    <w:rsid w:val="004745E7"/>
    <w:rsid w:val="00480441"/>
    <w:rsid w:val="004B3124"/>
    <w:rsid w:val="004E2622"/>
    <w:rsid w:val="004F1262"/>
    <w:rsid w:val="00500030"/>
    <w:rsid w:val="005119A4"/>
    <w:rsid w:val="00513F56"/>
    <w:rsid w:val="0051584C"/>
    <w:rsid w:val="00517146"/>
    <w:rsid w:val="0052148D"/>
    <w:rsid w:val="00522F4B"/>
    <w:rsid w:val="00523266"/>
    <w:rsid w:val="005272C1"/>
    <w:rsid w:val="00527AE3"/>
    <w:rsid w:val="00531548"/>
    <w:rsid w:val="00536546"/>
    <w:rsid w:val="00537039"/>
    <w:rsid w:val="0054404F"/>
    <w:rsid w:val="00544A4D"/>
    <w:rsid w:val="00561721"/>
    <w:rsid w:val="005720AC"/>
    <w:rsid w:val="005828F2"/>
    <w:rsid w:val="00583962"/>
    <w:rsid w:val="005900FD"/>
    <w:rsid w:val="005956F2"/>
    <w:rsid w:val="005A2792"/>
    <w:rsid w:val="005A634B"/>
    <w:rsid w:val="005A7CDB"/>
    <w:rsid w:val="005B0F1E"/>
    <w:rsid w:val="005B23DC"/>
    <w:rsid w:val="005B7083"/>
    <w:rsid w:val="005B7634"/>
    <w:rsid w:val="005D082B"/>
    <w:rsid w:val="005D3C15"/>
    <w:rsid w:val="005D3C4B"/>
    <w:rsid w:val="005D6ACD"/>
    <w:rsid w:val="005E1E44"/>
    <w:rsid w:val="005F219E"/>
    <w:rsid w:val="005F32F5"/>
    <w:rsid w:val="00602FA4"/>
    <w:rsid w:val="00616796"/>
    <w:rsid w:val="00616F8B"/>
    <w:rsid w:val="00621FDF"/>
    <w:rsid w:val="00661713"/>
    <w:rsid w:val="00672D0D"/>
    <w:rsid w:val="00677B8B"/>
    <w:rsid w:val="00693AC9"/>
    <w:rsid w:val="00693EFE"/>
    <w:rsid w:val="006C1B0B"/>
    <w:rsid w:val="006C5643"/>
    <w:rsid w:val="006D5C1B"/>
    <w:rsid w:val="006E726E"/>
    <w:rsid w:val="007027D7"/>
    <w:rsid w:val="007415E7"/>
    <w:rsid w:val="007536D4"/>
    <w:rsid w:val="007559D0"/>
    <w:rsid w:val="00763FA8"/>
    <w:rsid w:val="00764E47"/>
    <w:rsid w:val="0076672E"/>
    <w:rsid w:val="00766764"/>
    <w:rsid w:val="00772EBA"/>
    <w:rsid w:val="007817AB"/>
    <w:rsid w:val="00783265"/>
    <w:rsid w:val="00785BAF"/>
    <w:rsid w:val="00791186"/>
    <w:rsid w:val="007A57F4"/>
    <w:rsid w:val="007E65B8"/>
    <w:rsid w:val="007E660E"/>
    <w:rsid w:val="007F3747"/>
    <w:rsid w:val="00804D0A"/>
    <w:rsid w:val="00813A67"/>
    <w:rsid w:val="00813E30"/>
    <w:rsid w:val="008373D2"/>
    <w:rsid w:val="00865D9A"/>
    <w:rsid w:val="00871444"/>
    <w:rsid w:val="00871732"/>
    <w:rsid w:val="00896E2F"/>
    <w:rsid w:val="008A652E"/>
    <w:rsid w:val="008A77B7"/>
    <w:rsid w:val="008B082F"/>
    <w:rsid w:val="008B20BC"/>
    <w:rsid w:val="008B2122"/>
    <w:rsid w:val="008B32C1"/>
    <w:rsid w:val="008C4F86"/>
    <w:rsid w:val="008C78EE"/>
    <w:rsid w:val="008D1016"/>
    <w:rsid w:val="008F02CE"/>
    <w:rsid w:val="0091354B"/>
    <w:rsid w:val="00913B0C"/>
    <w:rsid w:val="00915476"/>
    <w:rsid w:val="00916B39"/>
    <w:rsid w:val="009201A2"/>
    <w:rsid w:val="0092072A"/>
    <w:rsid w:val="00924D4D"/>
    <w:rsid w:val="00936405"/>
    <w:rsid w:val="0094108E"/>
    <w:rsid w:val="00942D44"/>
    <w:rsid w:val="0095474B"/>
    <w:rsid w:val="009614C8"/>
    <w:rsid w:val="00991E56"/>
    <w:rsid w:val="00993D3F"/>
    <w:rsid w:val="009946A9"/>
    <w:rsid w:val="009B57AB"/>
    <w:rsid w:val="009C231C"/>
    <w:rsid w:val="009D4A83"/>
    <w:rsid w:val="009D6E4A"/>
    <w:rsid w:val="009E4296"/>
    <w:rsid w:val="009E489E"/>
    <w:rsid w:val="009F5C53"/>
    <w:rsid w:val="009F62AC"/>
    <w:rsid w:val="009F79EF"/>
    <w:rsid w:val="00A00289"/>
    <w:rsid w:val="00A05F81"/>
    <w:rsid w:val="00A06FAD"/>
    <w:rsid w:val="00A167BC"/>
    <w:rsid w:val="00A17742"/>
    <w:rsid w:val="00A226D5"/>
    <w:rsid w:val="00A320B8"/>
    <w:rsid w:val="00A32541"/>
    <w:rsid w:val="00A3293C"/>
    <w:rsid w:val="00A34D93"/>
    <w:rsid w:val="00A476AB"/>
    <w:rsid w:val="00A501A0"/>
    <w:rsid w:val="00A56FDD"/>
    <w:rsid w:val="00A62DEA"/>
    <w:rsid w:val="00A64694"/>
    <w:rsid w:val="00A65446"/>
    <w:rsid w:val="00A73855"/>
    <w:rsid w:val="00A745E5"/>
    <w:rsid w:val="00A77335"/>
    <w:rsid w:val="00A84AF7"/>
    <w:rsid w:val="00A85992"/>
    <w:rsid w:val="00AA3B96"/>
    <w:rsid w:val="00AA5E8F"/>
    <w:rsid w:val="00AB223E"/>
    <w:rsid w:val="00AC2885"/>
    <w:rsid w:val="00AD6185"/>
    <w:rsid w:val="00AD72EF"/>
    <w:rsid w:val="00AE2B16"/>
    <w:rsid w:val="00AE34A1"/>
    <w:rsid w:val="00AF0EDA"/>
    <w:rsid w:val="00B0163F"/>
    <w:rsid w:val="00B06D46"/>
    <w:rsid w:val="00B11F63"/>
    <w:rsid w:val="00B22EF6"/>
    <w:rsid w:val="00B24E8C"/>
    <w:rsid w:val="00B34E0B"/>
    <w:rsid w:val="00B364F9"/>
    <w:rsid w:val="00B56951"/>
    <w:rsid w:val="00B711D0"/>
    <w:rsid w:val="00B76A6A"/>
    <w:rsid w:val="00B856D4"/>
    <w:rsid w:val="00B86B13"/>
    <w:rsid w:val="00BC364D"/>
    <w:rsid w:val="00BE7155"/>
    <w:rsid w:val="00C0231F"/>
    <w:rsid w:val="00C06D35"/>
    <w:rsid w:val="00C22020"/>
    <w:rsid w:val="00C4477B"/>
    <w:rsid w:val="00C4794E"/>
    <w:rsid w:val="00C54D3D"/>
    <w:rsid w:val="00C552F9"/>
    <w:rsid w:val="00C61905"/>
    <w:rsid w:val="00C8267A"/>
    <w:rsid w:val="00C8514E"/>
    <w:rsid w:val="00C93FCF"/>
    <w:rsid w:val="00CA164F"/>
    <w:rsid w:val="00CA55CE"/>
    <w:rsid w:val="00CA57C4"/>
    <w:rsid w:val="00CA7584"/>
    <w:rsid w:val="00CB6DBD"/>
    <w:rsid w:val="00CB7D78"/>
    <w:rsid w:val="00CC7AC3"/>
    <w:rsid w:val="00CD18A6"/>
    <w:rsid w:val="00CD2BE6"/>
    <w:rsid w:val="00CD37F8"/>
    <w:rsid w:val="00CD64F6"/>
    <w:rsid w:val="00CE0A5A"/>
    <w:rsid w:val="00CF2675"/>
    <w:rsid w:val="00CF3918"/>
    <w:rsid w:val="00CF3C90"/>
    <w:rsid w:val="00CF60B1"/>
    <w:rsid w:val="00CF6992"/>
    <w:rsid w:val="00D01645"/>
    <w:rsid w:val="00D051E7"/>
    <w:rsid w:val="00D0700C"/>
    <w:rsid w:val="00D124DC"/>
    <w:rsid w:val="00D158A7"/>
    <w:rsid w:val="00D2063C"/>
    <w:rsid w:val="00D271C9"/>
    <w:rsid w:val="00D34F8C"/>
    <w:rsid w:val="00D46B6A"/>
    <w:rsid w:val="00D606C6"/>
    <w:rsid w:val="00D62494"/>
    <w:rsid w:val="00D63F3F"/>
    <w:rsid w:val="00D664F9"/>
    <w:rsid w:val="00D771E0"/>
    <w:rsid w:val="00D80F14"/>
    <w:rsid w:val="00D82874"/>
    <w:rsid w:val="00D842A9"/>
    <w:rsid w:val="00D91C72"/>
    <w:rsid w:val="00D95792"/>
    <w:rsid w:val="00DA0301"/>
    <w:rsid w:val="00DA25D6"/>
    <w:rsid w:val="00DA6406"/>
    <w:rsid w:val="00DB0093"/>
    <w:rsid w:val="00DC17E0"/>
    <w:rsid w:val="00DC3AC1"/>
    <w:rsid w:val="00DC412E"/>
    <w:rsid w:val="00DD24E1"/>
    <w:rsid w:val="00DE6039"/>
    <w:rsid w:val="00DF147E"/>
    <w:rsid w:val="00DF33F6"/>
    <w:rsid w:val="00E00C9E"/>
    <w:rsid w:val="00E05FAD"/>
    <w:rsid w:val="00E11A21"/>
    <w:rsid w:val="00E3348C"/>
    <w:rsid w:val="00E476B2"/>
    <w:rsid w:val="00E5472D"/>
    <w:rsid w:val="00E700F3"/>
    <w:rsid w:val="00E702B4"/>
    <w:rsid w:val="00E80848"/>
    <w:rsid w:val="00EB6CEF"/>
    <w:rsid w:val="00EE49EB"/>
    <w:rsid w:val="00EF76E7"/>
    <w:rsid w:val="00F0546F"/>
    <w:rsid w:val="00F1771B"/>
    <w:rsid w:val="00F20489"/>
    <w:rsid w:val="00F22930"/>
    <w:rsid w:val="00F40856"/>
    <w:rsid w:val="00F4384D"/>
    <w:rsid w:val="00F51BEA"/>
    <w:rsid w:val="00F53A1F"/>
    <w:rsid w:val="00F70427"/>
    <w:rsid w:val="00F80786"/>
    <w:rsid w:val="00F86850"/>
    <w:rsid w:val="00F91C9A"/>
    <w:rsid w:val="00FA097E"/>
    <w:rsid w:val="00FA7945"/>
    <w:rsid w:val="00FB2B7C"/>
    <w:rsid w:val="00FB4AED"/>
    <w:rsid w:val="00FC2703"/>
    <w:rsid w:val="00FC7F05"/>
    <w:rsid w:val="00FD2CFC"/>
    <w:rsid w:val="00FE4A1E"/>
    <w:rsid w:val="00FE6C80"/>
    <w:rsid w:val="00FE7A07"/>
    <w:rsid w:val="00FF0CD1"/>
    <w:rsid w:val="00FF1ED6"/>
    <w:rsid w:val="00FF44A9"/>
    <w:rsid w:val="00FF62C5"/>
    <w:rsid w:val="00FF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50F"/>
  <w15:chartTrackingRefBased/>
  <w15:docId w15:val="{5ACF3D4F-A527-4D32-883D-771A8211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54"/>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link w:val="50"/>
    <w:uiPriority w:val="9"/>
    <w:qFormat/>
    <w:rsid w:val="006E726E"/>
    <w:pPr>
      <w:spacing w:before="100" w:beforeAutospacing="1" w:after="100" w:afterAutospacing="1"/>
      <w:outlineLvl w:val="4"/>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226D5"/>
    <w:pPr>
      <w:ind w:left="720"/>
      <w:contextualSpacing/>
    </w:pPr>
  </w:style>
  <w:style w:type="paragraph" w:styleId="a4">
    <w:name w:val="No Spacing"/>
    <w:link w:val="a5"/>
    <w:uiPriority w:val="1"/>
    <w:qFormat/>
    <w:rsid w:val="00A226D5"/>
    <w:pPr>
      <w:spacing w:after="0" w:line="240" w:lineRule="auto"/>
    </w:pPr>
    <w:rPr>
      <w:rFonts w:ascii="Calibri" w:eastAsia="Calibri" w:hAnsi="Calibri" w:cs="Times New Roman"/>
    </w:rPr>
  </w:style>
  <w:style w:type="character" w:customStyle="1" w:styleId="a5">
    <w:name w:val="Без интервала Знак"/>
    <w:link w:val="a4"/>
    <w:locked/>
    <w:rsid w:val="00A226D5"/>
    <w:rPr>
      <w:rFonts w:ascii="Calibri" w:eastAsia="Calibri" w:hAnsi="Calibri" w:cs="Times New Roman"/>
    </w:rPr>
  </w:style>
  <w:style w:type="paragraph" w:styleId="a6">
    <w:name w:val="header"/>
    <w:basedOn w:val="a"/>
    <w:link w:val="a7"/>
    <w:uiPriority w:val="99"/>
    <w:unhideWhenUsed/>
    <w:rsid w:val="00D124DC"/>
    <w:pPr>
      <w:tabs>
        <w:tab w:val="center" w:pos="4677"/>
        <w:tab w:val="right" w:pos="9355"/>
      </w:tabs>
    </w:pPr>
  </w:style>
  <w:style w:type="character" w:customStyle="1" w:styleId="a7">
    <w:name w:val="Верхний колонтитул Знак"/>
    <w:basedOn w:val="a0"/>
    <w:link w:val="a6"/>
    <w:uiPriority w:val="99"/>
    <w:rsid w:val="00D124DC"/>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D124DC"/>
    <w:pPr>
      <w:tabs>
        <w:tab w:val="center" w:pos="4677"/>
        <w:tab w:val="right" w:pos="9355"/>
      </w:tabs>
    </w:pPr>
  </w:style>
  <w:style w:type="character" w:customStyle="1" w:styleId="a9">
    <w:name w:val="Нижний колонтитул Знак"/>
    <w:basedOn w:val="a0"/>
    <w:link w:val="a8"/>
    <w:uiPriority w:val="99"/>
    <w:rsid w:val="00D124DC"/>
    <w:rPr>
      <w:rFonts w:ascii="Times New Roman" w:eastAsia="Times New Roman" w:hAnsi="Times New Roman" w:cs="Times New Roman"/>
      <w:sz w:val="24"/>
      <w:szCs w:val="24"/>
      <w:lang w:val="uk-UA" w:eastAsia="ru-RU"/>
    </w:rPr>
  </w:style>
  <w:style w:type="paragraph" w:styleId="aa">
    <w:name w:val="Normal (Web)"/>
    <w:basedOn w:val="a"/>
    <w:link w:val="1"/>
    <w:unhideWhenUsed/>
    <w:rsid w:val="00C0231F"/>
    <w:pPr>
      <w:spacing w:before="100" w:beforeAutospacing="1" w:after="100" w:afterAutospacing="1"/>
    </w:pPr>
    <w:rPr>
      <w:lang w:val="ru-RU"/>
    </w:rPr>
  </w:style>
  <w:style w:type="table" w:styleId="ab">
    <w:name w:val="Table Grid"/>
    <w:basedOn w:val="a1"/>
    <w:uiPriority w:val="39"/>
    <w:qFormat/>
    <w:rsid w:val="00047784"/>
    <w:pPr>
      <w:spacing w:after="0" w:line="240" w:lineRule="auto"/>
    </w:pPr>
    <w:rPr>
      <w:rFonts w:ascii="Times New Roman" w:eastAsia="Batang"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47784"/>
    <w:pPr>
      <w:autoSpaceDE w:val="0"/>
      <w:autoSpaceDN w:val="0"/>
      <w:adjustRightInd w:val="0"/>
      <w:spacing w:after="0" w:line="240" w:lineRule="auto"/>
    </w:pPr>
    <w:rPr>
      <w:rFonts w:ascii="Times New Roman" w:hAnsi="Times New Roman" w:cs="Times New Roman"/>
      <w:color w:val="000000"/>
      <w:sz w:val="24"/>
      <w:szCs w:val="24"/>
      <w:lang w:val="zh-CN"/>
    </w:rPr>
  </w:style>
  <w:style w:type="paragraph" w:customStyle="1" w:styleId="TableParagraph">
    <w:name w:val="Table Paragraph"/>
    <w:basedOn w:val="a"/>
    <w:uiPriority w:val="1"/>
    <w:qFormat/>
    <w:rsid w:val="00047784"/>
    <w:pPr>
      <w:spacing w:after="160" w:line="259" w:lineRule="auto"/>
      <w:ind w:left="108"/>
    </w:pPr>
    <w:rPr>
      <w:sz w:val="22"/>
      <w:szCs w:val="22"/>
      <w:lang w:eastAsia="en-US"/>
    </w:rPr>
  </w:style>
  <w:style w:type="character" w:customStyle="1" w:styleId="apple-style-span">
    <w:name w:val="apple-style-span"/>
    <w:basedOn w:val="a0"/>
    <w:rsid w:val="00A84AF7"/>
  </w:style>
  <w:style w:type="character" w:customStyle="1" w:styleId="hps">
    <w:name w:val="hps"/>
    <w:basedOn w:val="a0"/>
    <w:rsid w:val="00A84AF7"/>
  </w:style>
  <w:style w:type="paragraph" w:customStyle="1" w:styleId="Standard">
    <w:name w:val="Standard"/>
    <w:qFormat/>
    <w:rsid w:val="008373D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c">
    <w:name w:val="Body Text"/>
    <w:basedOn w:val="a"/>
    <w:link w:val="ad"/>
    <w:uiPriority w:val="99"/>
    <w:semiHidden/>
    <w:unhideWhenUsed/>
    <w:rsid w:val="008373D2"/>
    <w:pPr>
      <w:jc w:val="center"/>
    </w:pPr>
    <w:rPr>
      <w:szCs w:val="20"/>
    </w:rPr>
  </w:style>
  <w:style w:type="character" w:customStyle="1" w:styleId="ad">
    <w:name w:val="Основной текст Знак"/>
    <w:basedOn w:val="a0"/>
    <w:link w:val="ac"/>
    <w:uiPriority w:val="99"/>
    <w:semiHidden/>
    <w:rsid w:val="008373D2"/>
    <w:rPr>
      <w:rFonts w:ascii="Times New Roman" w:eastAsia="Times New Roman" w:hAnsi="Times New Roman" w:cs="Times New Roman"/>
      <w:sz w:val="24"/>
      <w:szCs w:val="20"/>
      <w:lang w:val="uk-UA" w:eastAsia="ru-RU"/>
    </w:rPr>
  </w:style>
  <w:style w:type="paragraph" w:customStyle="1" w:styleId="22">
    <w:name w:val="Основной текст 22"/>
    <w:basedOn w:val="a"/>
    <w:uiPriority w:val="99"/>
    <w:rsid w:val="008373D2"/>
    <w:pPr>
      <w:ind w:firstLine="567"/>
      <w:jc w:val="both"/>
    </w:pPr>
    <w:rPr>
      <w:color w:val="00000A"/>
      <w:kern w:val="2"/>
      <w:szCs w:val="20"/>
      <w:lang w:val="ru-RU" w:eastAsia="zh-CN"/>
    </w:rPr>
  </w:style>
  <w:style w:type="character" w:customStyle="1" w:styleId="shorttext">
    <w:name w:val="short_text"/>
    <w:basedOn w:val="a0"/>
    <w:rsid w:val="00804D0A"/>
  </w:style>
  <w:style w:type="paragraph" w:styleId="HTML">
    <w:name w:val="HTML Preformatted"/>
    <w:basedOn w:val="a"/>
    <w:link w:val="HTML1"/>
    <w:uiPriority w:val="99"/>
    <w:semiHidden/>
    <w:unhideWhenUsed/>
    <w:rsid w:val="00404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lang w:val="ru-RU" w:eastAsia="ar-SA"/>
    </w:rPr>
  </w:style>
  <w:style w:type="character" w:customStyle="1" w:styleId="HTML0">
    <w:name w:val="Стандартный HTML Знак"/>
    <w:basedOn w:val="a0"/>
    <w:uiPriority w:val="99"/>
    <w:semiHidden/>
    <w:rsid w:val="004041BB"/>
    <w:rPr>
      <w:rFonts w:ascii="Consolas" w:eastAsia="Times New Roman" w:hAnsi="Consolas" w:cs="Times New Roman"/>
      <w:sz w:val="20"/>
      <w:szCs w:val="20"/>
      <w:lang w:val="uk-UA" w:eastAsia="ru-RU"/>
    </w:rPr>
  </w:style>
  <w:style w:type="character" w:customStyle="1" w:styleId="HTML1">
    <w:name w:val="Стандартный HTML Знак1"/>
    <w:link w:val="HTML"/>
    <w:uiPriority w:val="99"/>
    <w:semiHidden/>
    <w:locked/>
    <w:rsid w:val="004041BB"/>
    <w:rPr>
      <w:rFonts w:ascii="Courier New" w:eastAsia="Courier New" w:hAnsi="Courier New" w:cs="Wingdings"/>
      <w:sz w:val="24"/>
      <w:szCs w:val="24"/>
      <w:lang w:eastAsia="ar-SA"/>
    </w:rPr>
  </w:style>
  <w:style w:type="paragraph" w:customStyle="1" w:styleId="10">
    <w:name w:val="Без интервала1"/>
    <w:uiPriority w:val="1"/>
    <w:qFormat/>
    <w:rsid w:val="00A501A0"/>
    <w:pPr>
      <w:spacing w:after="0" w:line="240" w:lineRule="auto"/>
    </w:pPr>
    <w:rPr>
      <w:rFonts w:ascii="Times New Roman" w:eastAsia="Times New Roman" w:hAnsi="Times New Roman" w:cs="Times New Roman"/>
      <w:sz w:val="24"/>
      <w:szCs w:val="24"/>
      <w:lang w:eastAsia="ru-RU"/>
    </w:rPr>
  </w:style>
  <w:style w:type="character" w:customStyle="1" w:styleId="1">
    <w:name w:val="Обычный (веб) Знак1"/>
    <w:link w:val="aa"/>
    <w:locked/>
    <w:rsid w:val="00D62494"/>
    <w:rPr>
      <w:rFonts w:ascii="Times New Roman" w:eastAsia="Times New Roman" w:hAnsi="Times New Roman" w:cs="Times New Roman"/>
      <w:sz w:val="24"/>
      <w:szCs w:val="24"/>
      <w:lang w:eastAsia="ru-RU"/>
    </w:rPr>
  </w:style>
  <w:style w:type="paragraph" w:customStyle="1" w:styleId="ae">
    <w:name w:val="Обычный (веб) Знак"/>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a"/>
    <w:uiPriority w:val="99"/>
    <w:unhideWhenUsed/>
    <w:qFormat/>
    <w:rsid w:val="00D62494"/>
    <w:pPr>
      <w:suppressAutoHyphens/>
      <w:spacing w:before="280" w:after="280"/>
    </w:pPr>
    <w:rPr>
      <w:lang w:val="x-none" w:eastAsia="ar-SA"/>
    </w:rPr>
  </w:style>
  <w:style w:type="character" w:customStyle="1" w:styleId="50">
    <w:name w:val="Заголовок 5 Знак"/>
    <w:basedOn w:val="a0"/>
    <w:link w:val="5"/>
    <w:uiPriority w:val="9"/>
    <w:rsid w:val="006E726E"/>
    <w:rPr>
      <w:rFonts w:ascii="Times New Roman" w:eastAsia="Times New Roman" w:hAnsi="Times New Roman" w:cs="Times New Roman"/>
      <w:b/>
      <w:bCs/>
      <w:sz w:val="20"/>
      <w:szCs w:val="20"/>
      <w:lang w:val="x-none" w:eastAsia="x-none"/>
    </w:rPr>
  </w:style>
  <w:style w:type="paragraph" w:styleId="af">
    <w:name w:val="Balloon Text"/>
    <w:basedOn w:val="a"/>
    <w:link w:val="af0"/>
    <w:uiPriority w:val="99"/>
    <w:semiHidden/>
    <w:unhideWhenUsed/>
    <w:rsid w:val="00F86850"/>
    <w:rPr>
      <w:rFonts w:ascii="Segoe UI" w:hAnsi="Segoe UI" w:cs="Segoe UI"/>
      <w:sz w:val="18"/>
      <w:szCs w:val="18"/>
    </w:rPr>
  </w:style>
  <w:style w:type="character" w:customStyle="1" w:styleId="af0">
    <w:name w:val="Текст выноски Знак"/>
    <w:basedOn w:val="a0"/>
    <w:link w:val="af"/>
    <w:uiPriority w:val="99"/>
    <w:semiHidden/>
    <w:rsid w:val="00F86850"/>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8754">
      <w:bodyDiv w:val="1"/>
      <w:marLeft w:val="0"/>
      <w:marRight w:val="0"/>
      <w:marTop w:val="0"/>
      <w:marBottom w:val="0"/>
      <w:divBdr>
        <w:top w:val="none" w:sz="0" w:space="0" w:color="auto"/>
        <w:left w:val="none" w:sz="0" w:space="0" w:color="auto"/>
        <w:bottom w:val="none" w:sz="0" w:space="0" w:color="auto"/>
        <w:right w:val="none" w:sz="0" w:space="0" w:color="auto"/>
      </w:divBdr>
    </w:div>
    <w:div w:id="224295051">
      <w:bodyDiv w:val="1"/>
      <w:marLeft w:val="0"/>
      <w:marRight w:val="0"/>
      <w:marTop w:val="0"/>
      <w:marBottom w:val="0"/>
      <w:divBdr>
        <w:top w:val="none" w:sz="0" w:space="0" w:color="auto"/>
        <w:left w:val="none" w:sz="0" w:space="0" w:color="auto"/>
        <w:bottom w:val="none" w:sz="0" w:space="0" w:color="auto"/>
        <w:right w:val="none" w:sz="0" w:space="0" w:color="auto"/>
      </w:divBdr>
    </w:div>
    <w:div w:id="242490127">
      <w:bodyDiv w:val="1"/>
      <w:marLeft w:val="0"/>
      <w:marRight w:val="0"/>
      <w:marTop w:val="0"/>
      <w:marBottom w:val="0"/>
      <w:divBdr>
        <w:top w:val="none" w:sz="0" w:space="0" w:color="auto"/>
        <w:left w:val="none" w:sz="0" w:space="0" w:color="auto"/>
        <w:bottom w:val="none" w:sz="0" w:space="0" w:color="auto"/>
        <w:right w:val="none" w:sz="0" w:space="0" w:color="auto"/>
      </w:divBdr>
    </w:div>
    <w:div w:id="250311413">
      <w:bodyDiv w:val="1"/>
      <w:marLeft w:val="0"/>
      <w:marRight w:val="0"/>
      <w:marTop w:val="0"/>
      <w:marBottom w:val="0"/>
      <w:divBdr>
        <w:top w:val="none" w:sz="0" w:space="0" w:color="auto"/>
        <w:left w:val="none" w:sz="0" w:space="0" w:color="auto"/>
        <w:bottom w:val="none" w:sz="0" w:space="0" w:color="auto"/>
        <w:right w:val="none" w:sz="0" w:space="0" w:color="auto"/>
      </w:divBdr>
    </w:div>
    <w:div w:id="625964875">
      <w:bodyDiv w:val="1"/>
      <w:marLeft w:val="0"/>
      <w:marRight w:val="0"/>
      <w:marTop w:val="0"/>
      <w:marBottom w:val="0"/>
      <w:divBdr>
        <w:top w:val="none" w:sz="0" w:space="0" w:color="auto"/>
        <w:left w:val="none" w:sz="0" w:space="0" w:color="auto"/>
        <w:bottom w:val="none" w:sz="0" w:space="0" w:color="auto"/>
        <w:right w:val="none" w:sz="0" w:space="0" w:color="auto"/>
      </w:divBdr>
    </w:div>
    <w:div w:id="753668952">
      <w:bodyDiv w:val="1"/>
      <w:marLeft w:val="0"/>
      <w:marRight w:val="0"/>
      <w:marTop w:val="0"/>
      <w:marBottom w:val="0"/>
      <w:divBdr>
        <w:top w:val="none" w:sz="0" w:space="0" w:color="auto"/>
        <w:left w:val="none" w:sz="0" w:space="0" w:color="auto"/>
        <w:bottom w:val="none" w:sz="0" w:space="0" w:color="auto"/>
        <w:right w:val="none" w:sz="0" w:space="0" w:color="auto"/>
      </w:divBdr>
    </w:div>
    <w:div w:id="836111002">
      <w:bodyDiv w:val="1"/>
      <w:marLeft w:val="0"/>
      <w:marRight w:val="0"/>
      <w:marTop w:val="0"/>
      <w:marBottom w:val="0"/>
      <w:divBdr>
        <w:top w:val="none" w:sz="0" w:space="0" w:color="auto"/>
        <w:left w:val="none" w:sz="0" w:space="0" w:color="auto"/>
        <w:bottom w:val="none" w:sz="0" w:space="0" w:color="auto"/>
        <w:right w:val="none" w:sz="0" w:space="0" w:color="auto"/>
      </w:divBdr>
    </w:div>
    <w:div w:id="992417089">
      <w:bodyDiv w:val="1"/>
      <w:marLeft w:val="0"/>
      <w:marRight w:val="0"/>
      <w:marTop w:val="0"/>
      <w:marBottom w:val="0"/>
      <w:divBdr>
        <w:top w:val="none" w:sz="0" w:space="0" w:color="auto"/>
        <w:left w:val="none" w:sz="0" w:space="0" w:color="auto"/>
        <w:bottom w:val="none" w:sz="0" w:space="0" w:color="auto"/>
        <w:right w:val="none" w:sz="0" w:space="0" w:color="auto"/>
      </w:divBdr>
    </w:div>
    <w:div w:id="994796607">
      <w:bodyDiv w:val="1"/>
      <w:marLeft w:val="0"/>
      <w:marRight w:val="0"/>
      <w:marTop w:val="0"/>
      <w:marBottom w:val="0"/>
      <w:divBdr>
        <w:top w:val="none" w:sz="0" w:space="0" w:color="auto"/>
        <w:left w:val="none" w:sz="0" w:space="0" w:color="auto"/>
        <w:bottom w:val="none" w:sz="0" w:space="0" w:color="auto"/>
        <w:right w:val="none" w:sz="0" w:space="0" w:color="auto"/>
      </w:divBdr>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
    <w:div w:id="1236938411">
      <w:bodyDiv w:val="1"/>
      <w:marLeft w:val="0"/>
      <w:marRight w:val="0"/>
      <w:marTop w:val="0"/>
      <w:marBottom w:val="0"/>
      <w:divBdr>
        <w:top w:val="none" w:sz="0" w:space="0" w:color="auto"/>
        <w:left w:val="none" w:sz="0" w:space="0" w:color="auto"/>
        <w:bottom w:val="none" w:sz="0" w:space="0" w:color="auto"/>
        <w:right w:val="none" w:sz="0" w:space="0" w:color="auto"/>
      </w:divBdr>
    </w:div>
    <w:div w:id="1285582317">
      <w:bodyDiv w:val="1"/>
      <w:marLeft w:val="0"/>
      <w:marRight w:val="0"/>
      <w:marTop w:val="0"/>
      <w:marBottom w:val="0"/>
      <w:divBdr>
        <w:top w:val="none" w:sz="0" w:space="0" w:color="auto"/>
        <w:left w:val="none" w:sz="0" w:space="0" w:color="auto"/>
        <w:bottom w:val="none" w:sz="0" w:space="0" w:color="auto"/>
        <w:right w:val="none" w:sz="0" w:space="0" w:color="auto"/>
      </w:divBdr>
    </w:div>
    <w:div w:id="1346201455">
      <w:bodyDiv w:val="1"/>
      <w:marLeft w:val="0"/>
      <w:marRight w:val="0"/>
      <w:marTop w:val="0"/>
      <w:marBottom w:val="0"/>
      <w:divBdr>
        <w:top w:val="none" w:sz="0" w:space="0" w:color="auto"/>
        <w:left w:val="none" w:sz="0" w:space="0" w:color="auto"/>
        <w:bottom w:val="none" w:sz="0" w:space="0" w:color="auto"/>
        <w:right w:val="none" w:sz="0" w:space="0" w:color="auto"/>
      </w:divBdr>
    </w:div>
    <w:div w:id="1726486796">
      <w:bodyDiv w:val="1"/>
      <w:marLeft w:val="0"/>
      <w:marRight w:val="0"/>
      <w:marTop w:val="0"/>
      <w:marBottom w:val="0"/>
      <w:divBdr>
        <w:top w:val="none" w:sz="0" w:space="0" w:color="auto"/>
        <w:left w:val="none" w:sz="0" w:space="0" w:color="auto"/>
        <w:bottom w:val="none" w:sz="0" w:space="0" w:color="auto"/>
        <w:right w:val="none" w:sz="0" w:space="0" w:color="auto"/>
      </w:divBdr>
    </w:div>
    <w:div w:id="2018074153">
      <w:bodyDiv w:val="1"/>
      <w:marLeft w:val="0"/>
      <w:marRight w:val="0"/>
      <w:marTop w:val="0"/>
      <w:marBottom w:val="0"/>
      <w:divBdr>
        <w:top w:val="none" w:sz="0" w:space="0" w:color="auto"/>
        <w:left w:val="none" w:sz="0" w:space="0" w:color="auto"/>
        <w:bottom w:val="none" w:sz="0" w:space="0" w:color="auto"/>
        <w:right w:val="none" w:sz="0" w:space="0" w:color="auto"/>
      </w:divBdr>
    </w:div>
    <w:div w:id="2027361628">
      <w:bodyDiv w:val="1"/>
      <w:marLeft w:val="0"/>
      <w:marRight w:val="0"/>
      <w:marTop w:val="0"/>
      <w:marBottom w:val="0"/>
      <w:divBdr>
        <w:top w:val="none" w:sz="0" w:space="0" w:color="auto"/>
        <w:left w:val="none" w:sz="0" w:space="0" w:color="auto"/>
        <w:bottom w:val="none" w:sz="0" w:space="0" w:color="auto"/>
        <w:right w:val="none" w:sz="0" w:space="0" w:color="auto"/>
      </w:divBdr>
    </w:div>
    <w:div w:id="21024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04B9-D4BA-4DD4-999B-52678A80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DriverX</dc:creator>
  <cp:keywords/>
  <dc:description/>
  <cp:lastModifiedBy>Admin</cp:lastModifiedBy>
  <cp:revision>3</cp:revision>
  <cp:lastPrinted>2023-02-13T13:28:00Z</cp:lastPrinted>
  <dcterms:created xsi:type="dcterms:W3CDTF">2023-02-13T13:10:00Z</dcterms:created>
  <dcterms:modified xsi:type="dcterms:W3CDTF">2023-02-13T13:28:00Z</dcterms:modified>
</cp:coreProperties>
</file>