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817A" w14:textId="77777777" w:rsidR="00AB2B77" w:rsidRPr="00EB6C51" w:rsidRDefault="00AB2B77" w:rsidP="0039517D">
      <w:pPr>
        <w:spacing w:after="0"/>
        <w:ind w:firstLine="0"/>
        <w:rPr>
          <w:b/>
          <w:bCs/>
          <w:i/>
          <w:iCs/>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
    <w:p w14:paraId="68CC0F2F" w14:textId="77777777" w:rsidR="00AB2B77" w:rsidRPr="00EB6C51" w:rsidRDefault="00AB2B77" w:rsidP="0039517D">
      <w:pPr>
        <w:spacing w:after="0"/>
        <w:ind w:left="-1420"/>
        <w:jc w:val="center"/>
        <w:rPr>
          <w:b/>
          <w:bCs/>
          <w:i/>
          <w:iCs/>
          <w:szCs w:val="24"/>
        </w:rPr>
      </w:pPr>
      <w:r w:rsidRPr="00EB6C51">
        <w:rPr>
          <w:b/>
          <w:bCs/>
          <w:i/>
          <w:iCs/>
          <w:szCs w:val="24"/>
        </w:rPr>
        <w:t>                                      </w:t>
      </w:r>
    </w:p>
    <w:p w14:paraId="776F61E0" w14:textId="77777777" w:rsidR="00AB2B77" w:rsidRDefault="00AB2B77" w:rsidP="0039517D">
      <w:pPr>
        <w:spacing w:after="0"/>
        <w:ind w:left="-1420"/>
        <w:jc w:val="center"/>
        <w:rPr>
          <w:b/>
          <w:bCs/>
          <w:szCs w:val="24"/>
        </w:rPr>
      </w:pPr>
      <w:r w:rsidRPr="000F3819">
        <w:rPr>
          <w:b/>
          <w:bCs/>
          <w:szCs w:val="24"/>
          <w:lang w:val="ru-RU"/>
        </w:rPr>
        <w:t xml:space="preserve">                                                                                      </w:t>
      </w:r>
      <w:r w:rsidRPr="00EB6C51">
        <w:rPr>
          <w:b/>
          <w:bCs/>
          <w:szCs w:val="24"/>
        </w:rPr>
        <w:t> «ЗАТВЕРДЖЕНО»</w:t>
      </w:r>
    </w:p>
    <w:p w14:paraId="070ACC7C" w14:textId="77777777" w:rsidR="00AB2B77" w:rsidRPr="00D25768" w:rsidRDefault="00AB2B77" w:rsidP="0039517D">
      <w:pPr>
        <w:spacing w:after="0"/>
        <w:ind w:left="-1420"/>
        <w:jc w:val="center"/>
        <w:rPr>
          <w:b/>
          <w:bCs/>
          <w:szCs w:val="24"/>
        </w:rPr>
      </w:pPr>
    </w:p>
    <w:p w14:paraId="44535922" w14:textId="77777777" w:rsidR="00AB2B77" w:rsidRPr="000F3819" w:rsidRDefault="00AB2B77" w:rsidP="000F3819">
      <w:pPr>
        <w:spacing w:after="0" w:line="20" w:lineRule="atLeast"/>
        <w:jc w:val="center"/>
        <w:rPr>
          <w:b/>
          <w:bCs/>
          <w:szCs w:val="24"/>
          <w:lang w:val="ru-RU"/>
        </w:rPr>
      </w:pPr>
      <w:r w:rsidRPr="000F3819">
        <w:rPr>
          <w:b/>
          <w:bCs/>
          <w:szCs w:val="24"/>
        </w:rPr>
        <w:t xml:space="preserve">                                                     </w:t>
      </w:r>
      <w:r>
        <w:rPr>
          <w:b/>
          <w:bCs/>
          <w:szCs w:val="24"/>
        </w:rPr>
        <w:t xml:space="preserve">                     </w:t>
      </w:r>
      <w:r w:rsidRPr="00D25768">
        <w:rPr>
          <w:b/>
          <w:bCs/>
          <w:szCs w:val="24"/>
        </w:rPr>
        <w:t xml:space="preserve">Рішенням Уповноваженої особи </w:t>
      </w:r>
      <w:r w:rsidRPr="000F3819">
        <w:rPr>
          <w:b/>
          <w:bCs/>
          <w:szCs w:val="24"/>
        </w:rPr>
        <w:t xml:space="preserve">                          </w:t>
      </w:r>
      <w:r w:rsidRPr="000F3819">
        <w:rPr>
          <w:b/>
          <w:bCs/>
          <w:szCs w:val="24"/>
          <w:lang w:val="ru-RU"/>
        </w:rPr>
        <w:t xml:space="preserve">                                                                                        </w:t>
      </w:r>
    </w:p>
    <w:p w14:paraId="4C8F4E02" w14:textId="39CB3414" w:rsidR="00AB2B77" w:rsidRPr="002C525F" w:rsidRDefault="00AB2B77" w:rsidP="0039517D">
      <w:pPr>
        <w:spacing w:after="0" w:line="20" w:lineRule="atLeast"/>
        <w:jc w:val="center"/>
        <w:rPr>
          <w:b/>
          <w:bCs/>
          <w:color w:val="FF0000"/>
          <w:szCs w:val="24"/>
        </w:rPr>
      </w:pPr>
      <w:r w:rsidRPr="000F3819">
        <w:rPr>
          <w:b/>
          <w:bCs/>
          <w:szCs w:val="24"/>
          <w:lang w:val="ru-RU"/>
        </w:rPr>
        <w:t xml:space="preserve">      </w:t>
      </w:r>
      <w:r>
        <w:rPr>
          <w:b/>
          <w:bCs/>
          <w:szCs w:val="24"/>
        </w:rPr>
        <w:t xml:space="preserve">               </w:t>
      </w:r>
      <w:r w:rsidRPr="000F3819">
        <w:rPr>
          <w:b/>
          <w:bCs/>
          <w:szCs w:val="24"/>
          <w:lang w:val="ru-RU"/>
        </w:rPr>
        <w:t xml:space="preserve"> </w:t>
      </w:r>
      <w:r>
        <w:rPr>
          <w:b/>
          <w:bCs/>
          <w:szCs w:val="24"/>
          <w:lang w:val="ru-RU"/>
        </w:rPr>
        <w:t xml:space="preserve">                       </w:t>
      </w:r>
      <w:r w:rsidR="006B132B">
        <w:rPr>
          <w:b/>
          <w:bCs/>
          <w:szCs w:val="24"/>
          <w:lang w:val="ru-RU"/>
        </w:rPr>
        <w:t xml:space="preserve">    </w:t>
      </w:r>
      <w:r>
        <w:rPr>
          <w:b/>
          <w:bCs/>
          <w:szCs w:val="24"/>
          <w:lang w:val="ru-RU"/>
        </w:rPr>
        <w:t xml:space="preserve"> </w:t>
      </w:r>
      <w:proofErr w:type="spellStart"/>
      <w:r w:rsidRPr="006B132B">
        <w:rPr>
          <w:b/>
          <w:bCs/>
          <w:szCs w:val="24"/>
          <w:lang w:val="ru-RU"/>
        </w:rPr>
        <w:t>від</w:t>
      </w:r>
      <w:proofErr w:type="spellEnd"/>
      <w:r w:rsidRPr="006B132B">
        <w:rPr>
          <w:b/>
          <w:bCs/>
          <w:szCs w:val="24"/>
        </w:rPr>
        <w:t xml:space="preserve"> 0</w:t>
      </w:r>
      <w:r w:rsidR="00946838">
        <w:rPr>
          <w:b/>
          <w:bCs/>
          <w:szCs w:val="24"/>
        </w:rPr>
        <w:t>6</w:t>
      </w:r>
      <w:r w:rsidRPr="006B132B">
        <w:rPr>
          <w:b/>
          <w:bCs/>
          <w:szCs w:val="24"/>
        </w:rPr>
        <w:t>.09. 2022 №</w:t>
      </w:r>
      <w:r w:rsidR="006B132B" w:rsidRPr="006B132B">
        <w:rPr>
          <w:b/>
          <w:bCs/>
          <w:szCs w:val="24"/>
        </w:rPr>
        <w:t>10</w:t>
      </w:r>
    </w:p>
    <w:p w14:paraId="30B088B5" w14:textId="77777777" w:rsidR="00AB2B77" w:rsidRPr="00D25768" w:rsidRDefault="00AB2B77" w:rsidP="0039517D">
      <w:pPr>
        <w:spacing w:after="0" w:line="20" w:lineRule="atLeast"/>
        <w:jc w:val="center"/>
        <w:rPr>
          <w:b/>
          <w:bCs/>
          <w:szCs w:val="24"/>
        </w:rPr>
      </w:pPr>
      <w:r w:rsidRPr="000F3819">
        <w:rPr>
          <w:b/>
          <w:bCs/>
          <w:szCs w:val="24"/>
          <w:lang w:val="ru-RU"/>
        </w:rPr>
        <w:t xml:space="preserve">                                                                               </w:t>
      </w:r>
      <w:r w:rsidRPr="00D25768">
        <w:rPr>
          <w:b/>
          <w:bCs/>
          <w:szCs w:val="24"/>
        </w:rPr>
        <w:t>Оригінал підпису /Тетяна Долгова/</w:t>
      </w:r>
    </w:p>
    <w:p w14:paraId="7F794365" w14:textId="79FFE2D3" w:rsidR="00AB2B77" w:rsidRDefault="006B132B" w:rsidP="00B05E16">
      <w:pPr>
        <w:spacing w:before="0" w:after="0"/>
        <w:ind w:firstLine="0"/>
        <w:jc w:val="center"/>
        <w:rPr>
          <w:b/>
          <w:szCs w:val="24"/>
          <w:lang w:val="ru-RU"/>
        </w:rPr>
      </w:pPr>
      <w:r>
        <w:rPr>
          <w:b/>
          <w:szCs w:val="24"/>
          <w:lang w:val="ru-RU"/>
        </w:rPr>
        <w:t xml:space="preserve">  </w:t>
      </w:r>
    </w:p>
    <w:p w14:paraId="6A1B6A02" w14:textId="77777777" w:rsidR="00AB2B77" w:rsidRDefault="00AB2B77" w:rsidP="00B05E16">
      <w:pPr>
        <w:spacing w:before="0" w:after="0"/>
        <w:ind w:firstLine="0"/>
        <w:jc w:val="center"/>
        <w:rPr>
          <w:b/>
          <w:szCs w:val="24"/>
          <w:lang w:val="ru-RU"/>
        </w:rPr>
      </w:pPr>
    </w:p>
    <w:p w14:paraId="38BEB35B" w14:textId="77777777" w:rsidR="00AB2B77" w:rsidRDefault="00AB2B77" w:rsidP="0039517D">
      <w:pPr>
        <w:spacing w:before="0" w:after="0"/>
        <w:ind w:firstLine="0"/>
        <w:rPr>
          <w:b/>
          <w:szCs w:val="24"/>
          <w:lang w:val="ru-RU"/>
        </w:rPr>
      </w:pPr>
    </w:p>
    <w:p w14:paraId="06F381BA" w14:textId="77777777" w:rsidR="00AB2B77" w:rsidRDefault="00AB2B77" w:rsidP="00B05E16">
      <w:pPr>
        <w:spacing w:before="0" w:after="0"/>
        <w:ind w:firstLine="0"/>
        <w:jc w:val="center"/>
        <w:rPr>
          <w:b/>
          <w:szCs w:val="24"/>
          <w:lang w:val="ru-RU"/>
        </w:rPr>
      </w:pPr>
    </w:p>
    <w:p w14:paraId="46C483FA" w14:textId="77777777" w:rsidR="00AB2B77" w:rsidRDefault="00AB2B77" w:rsidP="00B05E16">
      <w:pPr>
        <w:spacing w:before="0" w:after="0"/>
        <w:ind w:firstLine="0"/>
        <w:jc w:val="center"/>
        <w:rPr>
          <w:b/>
          <w:szCs w:val="24"/>
          <w:lang w:val="ru-RU"/>
        </w:rPr>
      </w:pPr>
      <w:r>
        <w:rPr>
          <w:b/>
          <w:szCs w:val="24"/>
          <w:lang w:val="ru-RU"/>
        </w:rPr>
        <w:t>ОГОЛОШЕННЯ</w:t>
      </w:r>
    </w:p>
    <w:p w14:paraId="7C07EBA1" w14:textId="77777777" w:rsidR="00AB2B77" w:rsidRDefault="00AB2B77" w:rsidP="00B05E16">
      <w:pPr>
        <w:spacing w:before="0" w:after="0"/>
        <w:ind w:firstLine="0"/>
        <w:jc w:val="center"/>
        <w:rPr>
          <w:b/>
          <w:szCs w:val="24"/>
        </w:rPr>
      </w:pPr>
      <w:r>
        <w:rPr>
          <w:b/>
          <w:szCs w:val="24"/>
        </w:rPr>
        <w:t xml:space="preserve">про проведення спрощеної закупівлі </w:t>
      </w:r>
    </w:p>
    <w:p w14:paraId="56E76936" w14:textId="77777777" w:rsidR="00AB2B77" w:rsidRDefault="00AB2B77" w:rsidP="00B05E16">
      <w:pPr>
        <w:tabs>
          <w:tab w:val="left" w:pos="7050"/>
        </w:tabs>
        <w:spacing w:before="0" w:after="0"/>
        <w:ind w:firstLine="0"/>
        <w:rPr>
          <w:b/>
          <w:spacing w:val="-6"/>
          <w:szCs w:val="24"/>
          <w:lang w:eastAsia="en-US"/>
        </w:rPr>
      </w:pPr>
      <w:r>
        <w:rPr>
          <w:b/>
          <w:spacing w:val="-6"/>
          <w:szCs w:val="24"/>
          <w:lang w:eastAsia="en-US"/>
        </w:rPr>
        <w:tab/>
      </w:r>
    </w:p>
    <w:p w14:paraId="06BC21D9" w14:textId="77777777" w:rsidR="00AB2B77" w:rsidRPr="00A1664B" w:rsidRDefault="00AB2B77" w:rsidP="00B05E16">
      <w:pPr>
        <w:numPr>
          <w:ilvl w:val="0"/>
          <w:numId w:val="1"/>
        </w:numPr>
        <w:spacing w:before="0" w:after="0" w:line="276" w:lineRule="auto"/>
        <w:ind w:left="426" w:hanging="426"/>
        <w:contextualSpacing/>
        <w:jc w:val="left"/>
        <w:rPr>
          <w:b/>
          <w:spacing w:val="-6"/>
          <w:szCs w:val="24"/>
          <w:lang w:eastAsia="en-US"/>
        </w:rPr>
      </w:pPr>
      <w:r w:rsidRPr="00A1664B">
        <w:rPr>
          <w:b/>
          <w:spacing w:val="-6"/>
          <w:szCs w:val="24"/>
          <w:lang w:eastAsia="en-US"/>
        </w:rPr>
        <w:t>Замовник:</w:t>
      </w:r>
    </w:p>
    <w:p w14:paraId="7A6B4484" w14:textId="77777777" w:rsidR="00AB2B77" w:rsidRDefault="00AB2B77" w:rsidP="00D31E28">
      <w:pPr>
        <w:spacing w:after="240"/>
        <w:ind w:right="-286" w:firstLine="0"/>
        <w:contextualSpacing/>
        <w:rPr>
          <w:b/>
          <w:bCs/>
          <w:szCs w:val="24"/>
        </w:rPr>
      </w:pPr>
      <w:r>
        <w:rPr>
          <w:b/>
          <w:spacing w:val="-6"/>
          <w:szCs w:val="24"/>
          <w:lang w:eastAsia="en-US"/>
        </w:rPr>
        <w:t xml:space="preserve">1.1. </w:t>
      </w:r>
      <w:r w:rsidRPr="00A1664B">
        <w:rPr>
          <w:b/>
          <w:spacing w:val="-6"/>
          <w:szCs w:val="24"/>
          <w:lang w:eastAsia="en-US"/>
        </w:rPr>
        <w:t>Найменування</w:t>
      </w:r>
      <w:r w:rsidRPr="00252C3A">
        <w:rPr>
          <w:bCs/>
          <w:spacing w:val="-6"/>
          <w:szCs w:val="24"/>
          <w:lang w:eastAsia="en-US"/>
        </w:rPr>
        <w:t>:</w:t>
      </w:r>
      <w:r w:rsidRPr="00D31E28">
        <w:rPr>
          <w:b/>
          <w:bCs/>
          <w:szCs w:val="24"/>
        </w:rPr>
        <w:t xml:space="preserve"> </w:t>
      </w:r>
      <w:r w:rsidRPr="0080037E">
        <w:rPr>
          <w:b/>
          <w:bCs/>
          <w:szCs w:val="24"/>
        </w:rPr>
        <w:t>Державний заклад професійної (професійно-технічної) освіти зі специфічними умовами навчання "Рівненська академія патрульної поліції"</w:t>
      </w:r>
    </w:p>
    <w:p w14:paraId="00306F1F" w14:textId="77777777" w:rsidR="00AB2B77" w:rsidRPr="00FE2311" w:rsidRDefault="00AB2B77" w:rsidP="00D31E28">
      <w:pPr>
        <w:spacing w:after="240"/>
        <w:ind w:right="-286" w:firstLine="0"/>
        <w:contextualSpacing/>
        <w:rPr>
          <w:b/>
          <w:bCs/>
          <w:color w:val="000000"/>
          <w:szCs w:val="24"/>
        </w:rPr>
      </w:pPr>
    </w:p>
    <w:p w14:paraId="5D23B2C7" w14:textId="77777777" w:rsidR="00AB2B77" w:rsidRPr="00252C3A" w:rsidRDefault="00AB2B77" w:rsidP="00D31E28">
      <w:pPr>
        <w:tabs>
          <w:tab w:val="left" w:pos="0"/>
        </w:tabs>
        <w:spacing w:before="0" w:after="0" w:line="276" w:lineRule="auto"/>
        <w:ind w:firstLine="0"/>
        <w:contextualSpacing/>
        <w:jc w:val="left"/>
        <w:rPr>
          <w:bCs/>
        </w:rPr>
      </w:pPr>
      <w:r>
        <w:rPr>
          <w:b/>
          <w:spacing w:val="-6"/>
          <w:szCs w:val="24"/>
          <w:lang w:eastAsia="en-US"/>
        </w:rPr>
        <w:t xml:space="preserve">1.2 </w:t>
      </w:r>
      <w:r w:rsidRPr="00A1664B">
        <w:rPr>
          <w:b/>
          <w:spacing w:val="-6"/>
          <w:szCs w:val="24"/>
          <w:lang w:eastAsia="en-US"/>
        </w:rPr>
        <w:t>Місцезнаходження</w:t>
      </w:r>
      <w:r w:rsidRPr="00252C3A">
        <w:rPr>
          <w:bCs/>
          <w:spacing w:val="-6"/>
          <w:szCs w:val="24"/>
          <w:lang w:eastAsia="en-US"/>
        </w:rPr>
        <w:t xml:space="preserve">: </w:t>
      </w:r>
      <w:r>
        <w:rPr>
          <w:bCs/>
        </w:rPr>
        <w:t>35331</w:t>
      </w:r>
      <w:r w:rsidRPr="00252C3A">
        <w:rPr>
          <w:bCs/>
        </w:rPr>
        <w:t xml:space="preserve">, Рівненська обл., Рівненський р-он; село Городок, вул. Барона </w:t>
      </w:r>
      <w:proofErr w:type="spellStart"/>
      <w:r w:rsidRPr="00252C3A">
        <w:rPr>
          <w:bCs/>
        </w:rPr>
        <w:t>Штейнгеля</w:t>
      </w:r>
      <w:proofErr w:type="spellEnd"/>
      <w:r w:rsidRPr="00252C3A">
        <w:rPr>
          <w:bCs/>
        </w:rPr>
        <w:t>, 90</w:t>
      </w:r>
    </w:p>
    <w:p w14:paraId="3D8E772D" w14:textId="236105E7" w:rsidR="00AB2B77" w:rsidRPr="00252C3A" w:rsidRDefault="00AB2B77" w:rsidP="00D31E28">
      <w:pPr>
        <w:numPr>
          <w:ilvl w:val="1"/>
          <w:numId w:val="28"/>
        </w:numPr>
        <w:tabs>
          <w:tab w:val="left" w:pos="0"/>
        </w:tabs>
        <w:spacing w:before="0" w:after="0" w:line="276" w:lineRule="auto"/>
        <w:contextualSpacing/>
        <w:jc w:val="left"/>
        <w:rPr>
          <w:bCs/>
          <w:spacing w:val="-6"/>
          <w:szCs w:val="24"/>
          <w:lang w:eastAsia="en-US"/>
        </w:rPr>
      </w:pPr>
      <w:r w:rsidRPr="00A1664B">
        <w:rPr>
          <w:b/>
          <w:spacing w:val="-6"/>
          <w:szCs w:val="24"/>
          <w:lang w:eastAsia="en-US"/>
        </w:rPr>
        <w:t>Код за ЄДРПОУ</w:t>
      </w:r>
      <w:r w:rsidRPr="00252C3A">
        <w:rPr>
          <w:bCs/>
          <w:spacing w:val="-6"/>
          <w:szCs w:val="24"/>
          <w:lang w:eastAsia="en-US"/>
        </w:rPr>
        <w:t>:</w:t>
      </w:r>
      <w:r w:rsidR="005673C8">
        <w:rPr>
          <w:bCs/>
          <w:spacing w:val="-6"/>
          <w:szCs w:val="24"/>
          <w:lang w:eastAsia="en-US"/>
        </w:rPr>
        <w:t xml:space="preserve"> </w:t>
      </w:r>
      <w:r w:rsidRPr="00D31E28">
        <w:rPr>
          <w:bCs/>
        </w:rPr>
        <w:t>43028</w:t>
      </w:r>
      <w:r w:rsidRPr="00252C3A">
        <w:rPr>
          <w:bCs/>
          <w:lang w:val="en-US"/>
        </w:rPr>
        <w:t>270</w:t>
      </w:r>
    </w:p>
    <w:p w14:paraId="1D7EDD61" w14:textId="77777777" w:rsidR="00AB2B77" w:rsidRPr="00502FD7" w:rsidRDefault="00AB2B77" w:rsidP="00D31E28">
      <w:pPr>
        <w:numPr>
          <w:ilvl w:val="1"/>
          <w:numId w:val="28"/>
        </w:numPr>
        <w:tabs>
          <w:tab w:val="left" w:pos="0"/>
        </w:tabs>
        <w:spacing w:before="0" w:after="0"/>
        <w:contextualSpacing/>
        <w:rPr>
          <w:bCs/>
          <w:spacing w:val="-6"/>
          <w:szCs w:val="24"/>
          <w:lang w:val="ru-RU" w:eastAsia="en-US"/>
        </w:rPr>
      </w:pPr>
      <w:r>
        <w:rPr>
          <w:bCs/>
          <w:spacing w:val="-6"/>
          <w:szCs w:val="24"/>
          <w:lang w:eastAsia="en-US"/>
        </w:rPr>
        <w:t xml:space="preserve"> </w:t>
      </w:r>
      <w:r w:rsidRPr="00252C3A">
        <w:rPr>
          <w:bCs/>
          <w:spacing w:val="-6"/>
          <w:szCs w:val="24"/>
          <w:lang w:eastAsia="en-US"/>
        </w:rPr>
        <w:t>Уповноважена особа замовника, відповідальна за проведенн</w:t>
      </w:r>
      <w:r>
        <w:rPr>
          <w:bCs/>
          <w:spacing w:val="-6"/>
          <w:szCs w:val="24"/>
          <w:lang w:eastAsia="en-US"/>
        </w:rPr>
        <w:t>я закупівлі (прізвище, ім’я, по</w:t>
      </w:r>
    </w:p>
    <w:p w14:paraId="26FF9886" w14:textId="77777777" w:rsidR="00AB2B77" w:rsidRPr="00252C3A" w:rsidRDefault="00AB2B77" w:rsidP="00502FD7">
      <w:pPr>
        <w:tabs>
          <w:tab w:val="left" w:pos="0"/>
        </w:tabs>
        <w:spacing w:before="0" w:after="0"/>
        <w:ind w:firstLine="0"/>
        <w:contextualSpacing/>
        <w:rPr>
          <w:bCs/>
          <w:spacing w:val="-6"/>
          <w:szCs w:val="24"/>
          <w:lang w:val="ru-RU" w:eastAsia="en-US"/>
        </w:rPr>
      </w:pPr>
      <w:r w:rsidRPr="00252C3A">
        <w:rPr>
          <w:bCs/>
          <w:spacing w:val="-6"/>
          <w:szCs w:val="24"/>
          <w:lang w:eastAsia="en-US"/>
        </w:rPr>
        <w:t>батькові, посада, номер телефону та телефаксу із зазначенням коду міжміського телефонного зв’язку, електронна адреса): Т</w:t>
      </w:r>
      <w:r>
        <w:rPr>
          <w:bCs/>
          <w:spacing w:val="-6"/>
          <w:szCs w:val="24"/>
          <w:lang w:eastAsia="en-US"/>
        </w:rPr>
        <w:t xml:space="preserve">етяна Долгова, </w:t>
      </w:r>
      <w:proofErr w:type="spellStart"/>
      <w:r>
        <w:rPr>
          <w:bCs/>
          <w:spacing w:val="-6"/>
          <w:szCs w:val="24"/>
          <w:lang w:eastAsia="en-US"/>
        </w:rPr>
        <w:t>тел</w:t>
      </w:r>
      <w:proofErr w:type="spellEnd"/>
      <w:r>
        <w:rPr>
          <w:bCs/>
          <w:spacing w:val="-6"/>
          <w:szCs w:val="24"/>
          <w:lang w:eastAsia="en-US"/>
        </w:rPr>
        <w:t>.  098-251-59-58, dolgova803</w:t>
      </w:r>
      <w:r w:rsidRPr="00252C3A">
        <w:rPr>
          <w:bCs/>
          <w:spacing w:val="-6"/>
          <w:szCs w:val="24"/>
          <w:lang w:eastAsia="en-US"/>
        </w:rPr>
        <w:t>@ukr.net;</w:t>
      </w:r>
    </w:p>
    <w:p w14:paraId="368B0EB1" w14:textId="77777777" w:rsidR="00AB2B77" w:rsidRPr="00A1664B" w:rsidRDefault="00AB2B77" w:rsidP="00B05E16">
      <w:pPr>
        <w:numPr>
          <w:ilvl w:val="0"/>
          <w:numId w:val="28"/>
        </w:numPr>
        <w:tabs>
          <w:tab w:val="left" w:pos="426"/>
        </w:tabs>
        <w:spacing w:before="0" w:after="0" w:line="276" w:lineRule="auto"/>
        <w:contextualSpacing/>
        <w:jc w:val="left"/>
        <w:rPr>
          <w:b/>
          <w:spacing w:val="-6"/>
          <w:sz w:val="23"/>
          <w:szCs w:val="23"/>
          <w:lang w:eastAsia="en-US"/>
        </w:rPr>
      </w:pPr>
      <w:r w:rsidRPr="00A1664B">
        <w:rPr>
          <w:b/>
          <w:spacing w:val="-6"/>
          <w:sz w:val="23"/>
          <w:szCs w:val="23"/>
          <w:lang w:eastAsia="en-US"/>
        </w:rPr>
        <w:t>Інформація про предмет закупівлі:</w:t>
      </w:r>
    </w:p>
    <w:p w14:paraId="0FBF771E" w14:textId="77777777" w:rsidR="00AB2B77" w:rsidRPr="00252C3A" w:rsidRDefault="00AB2B77" w:rsidP="004108C6">
      <w:pPr>
        <w:snapToGrid/>
        <w:spacing w:before="0" w:after="0" w:line="300" w:lineRule="atLeast"/>
        <w:ind w:firstLine="0"/>
        <w:textAlignment w:val="baseline"/>
        <w:rPr>
          <w:rFonts w:ascii="Arial" w:hAnsi="Arial" w:cs="Arial"/>
          <w:bCs/>
          <w:color w:val="000000"/>
          <w:sz w:val="21"/>
          <w:szCs w:val="21"/>
          <w:lang w:eastAsia="uk-UA"/>
        </w:rPr>
      </w:pPr>
      <w:r w:rsidRPr="00A1664B">
        <w:rPr>
          <w:b/>
          <w:spacing w:val="-6"/>
          <w:sz w:val="23"/>
          <w:szCs w:val="23"/>
          <w:lang w:eastAsia="en-US"/>
        </w:rPr>
        <w:t>Найменування предмету закупівлі</w:t>
      </w:r>
      <w:r w:rsidRPr="00252C3A">
        <w:rPr>
          <w:bCs/>
          <w:spacing w:val="-6"/>
          <w:sz w:val="23"/>
          <w:szCs w:val="23"/>
          <w:lang w:eastAsia="en-US"/>
        </w:rPr>
        <w:t xml:space="preserve">: </w:t>
      </w:r>
    </w:p>
    <w:p w14:paraId="3F497312" w14:textId="5143A5A5" w:rsidR="00AB2B77" w:rsidRPr="00502FD7" w:rsidRDefault="007C0A61" w:rsidP="00502FD7">
      <w:pPr>
        <w:tabs>
          <w:tab w:val="left" w:pos="0"/>
          <w:tab w:val="left" w:pos="426"/>
        </w:tabs>
        <w:spacing w:before="0" w:after="0" w:line="276" w:lineRule="auto"/>
        <w:ind w:firstLine="0"/>
        <w:contextualSpacing/>
        <w:rPr>
          <w:b/>
          <w:iCs/>
          <w:spacing w:val="-6"/>
          <w:sz w:val="23"/>
          <w:szCs w:val="23"/>
          <w:lang w:eastAsia="en-US"/>
        </w:rPr>
      </w:pPr>
      <w:r w:rsidRPr="007C0A61">
        <w:rPr>
          <w:b/>
          <w:iCs/>
          <w:spacing w:val="-6"/>
          <w:sz w:val="23"/>
          <w:szCs w:val="23"/>
          <w:lang w:eastAsia="en-US"/>
        </w:rPr>
        <w:t xml:space="preserve">Здійснення технічного нагляду по об'єкту ««Капітальний ремонт гуртожитку літ. Д2 Державної установи "Рівненська академія патрульної поліції" на вул. Барона </w:t>
      </w:r>
      <w:proofErr w:type="spellStart"/>
      <w:r w:rsidRPr="007C0A61">
        <w:rPr>
          <w:b/>
          <w:iCs/>
          <w:spacing w:val="-6"/>
          <w:sz w:val="23"/>
          <w:szCs w:val="23"/>
          <w:lang w:eastAsia="en-US"/>
        </w:rPr>
        <w:t>Штейнгеля</w:t>
      </w:r>
      <w:proofErr w:type="spellEnd"/>
      <w:r w:rsidRPr="007C0A61">
        <w:rPr>
          <w:b/>
          <w:iCs/>
          <w:spacing w:val="-6"/>
          <w:sz w:val="23"/>
          <w:szCs w:val="23"/>
          <w:lang w:eastAsia="en-US"/>
        </w:rPr>
        <w:t>, 90 у с. Городок, Рівненського району, Рівненської області», код ДК 021:2015: 71520000-9 «Послуги з нагляду за виконанням будівельних робіт».</w:t>
      </w:r>
    </w:p>
    <w:p w14:paraId="7FD043B7" w14:textId="77777777" w:rsidR="00AB2B77" w:rsidRPr="00252C3A" w:rsidRDefault="00AB2B77" w:rsidP="00B05E16">
      <w:pPr>
        <w:numPr>
          <w:ilvl w:val="1"/>
          <w:numId w:val="28"/>
        </w:numPr>
        <w:tabs>
          <w:tab w:val="left" w:pos="0"/>
          <w:tab w:val="left" w:pos="426"/>
        </w:tabs>
        <w:spacing w:before="0" w:after="0" w:line="276" w:lineRule="auto"/>
        <w:ind w:left="0" w:firstLine="0"/>
        <w:contextualSpacing/>
        <w:rPr>
          <w:bCs/>
          <w:spacing w:val="-6"/>
          <w:sz w:val="23"/>
          <w:szCs w:val="23"/>
          <w:lang w:eastAsia="en-US"/>
        </w:rPr>
      </w:pPr>
      <w:r w:rsidRPr="00A1664B">
        <w:rPr>
          <w:b/>
          <w:spacing w:val="-6"/>
          <w:sz w:val="23"/>
          <w:szCs w:val="23"/>
          <w:lang w:eastAsia="en-US"/>
        </w:rPr>
        <w:t>Технічні, якісні та інші характеристики предмета закупівлі</w:t>
      </w:r>
      <w:r w:rsidRPr="00252C3A">
        <w:rPr>
          <w:bCs/>
          <w:spacing w:val="-6"/>
          <w:sz w:val="23"/>
          <w:szCs w:val="23"/>
          <w:lang w:eastAsia="en-US"/>
        </w:rPr>
        <w:t xml:space="preserve">: </w:t>
      </w:r>
      <w:r w:rsidRPr="00252C3A">
        <w:rPr>
          <w:bCs/>
          <w:spacing w:val="-6"/>
          <w:sz w:val="23"/>
          <w:szCs w:val="23"/>
          <w:u w:val="single"/>
          <w:lang w:eastAsia="en-US"/>
        </w:rPr>
        <w:t>Відповідно до технічного завдання викладеного в Додатку 2 Оголошення.</w:t>
      </w:r>
    </w:p>
    <w:p w14:paraId="73C2BCF0" w14:textId="77777777" w:rsidR="00AB2B77" w:rsidRPr="00252C3A" w:rsidRDefault="00AB2B77" w:rsidP="00B05E16">
      <w:pPr>
        <w:numPr>
          <w:ilvl w:val="1"/>
          <w:numId w:val="28"/>
        </w:numPr>
        <w:tabs>
          <w:tab w:val="left" w:pos="0"/>
          <w:tab w:val="left" w:pos="426"/>
        </w:tabs>
        <w:spacing w:before="0" w:after="0" w:line="276" w:lineRule="auto"/>
        <w:ind w:left="0" w:firstLine="0"/>
        <w:contextualSpacing/>
        <w:jc w:val="left"/>
        <w:rPr>
          <w:bCs/>
          <w:spacing w:val="-6"/>
          <w:sz w:val="23"/>
          <w:szCs w:val="23"/>
          <w:lang w:eastAsia="en-US"/>
        </w:rPr>
      </w:pPr>
      <w:r w:rsidRPr="00A1664B">
        <w:rPr>
          <w:b/>
          <w:spacing w:val="-6"/>
          <w:sz w:val="23"/>
          <w:szCs w:val="23"/>
          <w:lang w:eastAsia="en-US"/>
        </w:rPr>
        <w:t>Кількість робіт</w:t>
      </w:r>
      <w:r w:rsidRPr="00252C3A">
        <w:rPr>
          <w:bCs/>
          <w:spacing w:val="-6"/>
          <w:sz w:val="23"/>
          <w:szCs w:val="23"/>
          <w:lang w:eastAsia="en-US"/>
        </w:rPr>
        <w:t xml:space="preserve">: </w:t>
      </w:r>
      <w:r w:rsidRPr="00252C3A">
        <w:rPr>
          <w:bCs/>
          <w:i/>
          <w:spacing w:val="-6"/>
          <w:sz w:val="23"/>
          <w:szCs w:val="23"/>
          <w:u w:val="single"/>
          <w:lang w:eastAsia="en-US"/>
        </w:rPr>
        <w:t>1 робота;</w:t>
      </w:r>
    </w:p>
    <w:p w14:paraId="10D72DF7" w14:textId="77777777" w:rsidR="00AB2B77" w:rsidRPr="00252C3A" w:rsidRDefault="00AB2B77" w:rsidP="0035482E">
      <w:pPr>
        <w:numPr>
          <w:ilvl w:val="1"/>
          <w:numId w:val="28"/>
        </w:numPr>
        <w:tabs>
          <w:tab w:val="left" w:pos="567"/>
        </w:tabs>
        <w:spacing w:before="0" w:after="0" w:line="276" w:lineRule="auto"/>
        <w:contextualSpacing/>
        <w:rPr>
          <w:bCs/>
          <w:spacing w:val="-6"/>
          <w:sz w:val="23"/>
          <w:szCs w:val="24"/>
          <w:lang w:eastAsia="en-US"/>
        </w:rPr>
      </w:pPr>
      <w:r w:rsidRPr="00A1664B">
        <w:rPr>
          <w:b/>
          <w:spacing w:val="-6"/>
          <w:sz w:val="23"/>
          <w:szCs w:val="23"/>
          <w:lang w:eastAsia="en-US"/>
        </w:rPr>
        <w:t>Місце виконання робіт</w:t>
      </w:r>
      <w:r w:rsidRPr="00252C3A">
        <w:rPr>
          <w:bCs/>
          <w:spacing w:val="-6"/>
          <w:sz w:val="23"/>
          <w:szCs w:val="23"/>
          <w:lang w:eastAsia="en-US"/>
        </w:rPr>
        <w:t xml:space="preserve">: </w:t>
      </w:r>
      <w:r>
        <w:rPr>
          <w:bCs/>
        </w:rPr>
        <w:t>35331</w:t>
      </w:r>
      <w:r w:rsidRPr="00252C3A">
        <w:rPr>
          <w:bCs/>
        </w:rPr>
        <w:t xml:space="preserve">, Україна, Рівненська область, село Городок, Рівненський район, вулиця Барона </w:t>
      </w:r>
      <w:proofErr w:type="spellStart"/>
      <w:r w:rsidRPr="00252C3A">
        <w:rPr>
          <w:bCs/>
        </w:rPr>
        <w:t>Штейнгеля</w:t>
      </w:r>
      <w:proofErr w:type="spellEnd"/>
      <w:r w:rsidRPr="00252C3A">
        <w:rPr>
          <w:bCs/>
        </w:rPr>
        <w:t>, 90.</w:t>
      </w:r>
    </w:p>
    <w:p w14:paraId="2A0B0A10" w14:textId="77777777" w:rsidR="00AB2B77" w:rsidRPr="00252C3A" w:rsidRDefault="00AB2B77" w:rsidP="00B05E16">
      <w:pPr>
        <w:numPr>
          <w:ilvl w:val="1"/>
          <w:numId w:val="28"/>
        </w:numPr>
        <w:tabs>
          <w:tab w:val="left" w:pos="567"/>
        </w:tabs>
        <w:spacing w:before="0" w:after="0"/>
        <w:ind w:left="0" w:firstLine="0"/>
        <w:contextualSpacing/>
        <w:jc w:val="left"/>
        <w:rPr>
          <w:bCs/>
          <w:spacing w:val="-6"/>
          <w:szCs w:val="24"/>
        </w:rPr>
      </w:pPr>
      <w:r w:rsidRPr="00A1664B">
        <w:rPr>
          <w:b/>
          <w:spacing w:val="-6"/>
          <w:szCs w:val="24"/>
          <w:lang w:eastAsia="en-US"/>
        </w:rPr>
        <w:t>Строк виконання робіт</w:t>
      </w:r>
      <w:r w:rsidRPr="00252C3A">
        <w:rPr>
          <w:bCs/>
          <w:spacing w:val="-6"/>
          <w:szCs w:val="24"/>
          <w:lang w:eastAsia="en-US"/>
        </w:rPr>
        <w:t>:</w:t>
      </w:r>
      <w:r>
        <w:rPr>
          <w:bCs/>
          <w:i/>
          <w:spacing w:val="-6"/>
          <w:szCs w:val="24"/>
          <w:u w:val="single"/>
          <w:lang w:eastAsia="en-US"/>
        </w:rPr>
        <w:t xml:space="preserve"> до 31.12.202</w:t>
      </w:r>
      <w:r w:rsidRPr="009618F3">
        <w:rPr>
          <w:bCs/>
          <w:i/>
          <w:spacing w:val="-6"/>
          <w:szCs w:val="24"/>
          <w:u w:val="single"/>
          <w:lang w:val="ru-RU" w:eastAsia="en-US"/>
        </w:rPr>
        <w:t>4</w:t>
      </w:r>
      <w:r w:rsidRPr="00252C3A">
        <w:rPr>
          <w:bCs/>
          <w:i/>
          <w:spacing w:val="-6"/>
          <w:szCs w:val="24"/>
          <w:u w:val="single"/>
          <w:lang w:eastAsia="en-US"/>
        </w:rPr>
        <w:t xml:space="preserve"> року.</w:t>
      </w:r>
    </w:p>
    <w:p w14:paraId="048DDD89" w14:textId="77777777" w:rsidR="00AB2B77" w:rsidRPr="00A1664B" w:rsidRDefault="00AB2B77" w:rsidP="00B05E16">
      <w:pPr>
        <w:shd w:val="clear" w:color="auto" w:fill="FFFFFF"/>
        <w:spacing w:after="0" w:line="288" w:lineRule="auto"/>
        <w:ind w:firstLine="0"/>
        <w:textAlignment w:val="baseline"/>
        <w:rPr>
          <w:b/>
          <w:szCs w:val="24"/>
        </w:rPr>
      </w:pPr>
      <w:r w:rsidRPr="00A1664B">
        <w:rPr>
          <w:b/>
          <w:spacing w:val="-6"/>
          <w:szCs w:val="24"/>
          <w:lang w:eastAsia="en-US"/>
        </w:rPr>
        <w:t>Умови оплати:</w:t>
      </w:r>
    </w:p>
    <w:p w14:paraId="51787C74" w14:textId="69A3C965" w:rsidR="00AB2B77" w:rsidRDefault="00AB2B77" w:rsidP="007A31CF">
      <w:pPr>
        <w:shd w:val="clear" w:color="auto" w:fill="FFFFFF"/>
        <w:tabs>
          <w:tab w:val="left" w:pos="720"/>
        </w:tabs>
        <w:spacing w:after="0" w:line="317" w:lineRule="exact"/>
        <w:ind w:firstLine="0"/>
        <w:rPr>
          <w:b/>
          <w:szCs w:val="24"/>
        </w:rPr>
      </w:pPr>
      <w:r w:rsidRPr="00A1664B">
        <w:rPr>
          <w:bCs/>
          <w:szCs w:val="24"/>
        </w:rPr>
        <w:t>Післяплата 100%</w:t>
      </w:r>
      <w:r>
        <w:rPr>
          <w:szCs w:val="24"/>
        </w:rPr>
        <w:t xml:space="preserve"> - замовник протягом 7 банківських днів з дня підписання акту прийому-передачі виконаних робіт зобов’язується здійснити оплату у розмірі 100% вартості виконаних робіт за договором.</w:t>
      </w:r>
    </w:p>
    <w:p w14:paraId="164B4403" w14:textId="136E0AD9" w:rsidR="00AB2B77" w:rsidRDefault="00AB2B77" w:rsidP="00B05E16">
      <w:pPr>
        <w:ind w:firstLine="0"/>
        <w:rPr>
          <w:spacing w:val="-6"/>
          <w:szCs w:val="24"/>
          <w:lang w:eastAsia="en-US"/>
        </w:rPr>
      </w:pPr>
      <w:r>
        <w:rPr>
          <w:spacing w:val="-6"/>
          <w:szCs w:val="24"/>
          <w:lang w:eastAsia="en-US"/>
        </w:rPr>
        <w:t>2.6</w:t>
      </w:r>
      <w:r w:rsidRPr="00A1664B">
        <w:rPr>
          <w:b/>
          <w:bCs/>
          <w:spacing w:val="-6"/>
          <w:szCs w:val="24"/>
          <w:lang w:eastAsia="en-US"/>
        </w:rPr>
        <w:t>. Очікувана вартість предмета закупівлі</w:t>
      </w:r>
      <w:r w:rsidRPr="007C0A61">
        <w:rPr>
          <w:spacing w:val="-6"/>
          <w:szCs w:val="24"/>
          <w:lang w:eastAsia="en-US"/>
        </w:rPr>
        <w:t xml:space="preserve">: </w:t>
      </w:r>
      <w:r w:rsidR="007C0A61" w:rsidRPr="007C0A61">
        <w:rPr>
          <w:spacing w:val="-6"/>
          <w:szCs w:val="24"/>
          <w:lang w:eastAsia="en-US"/>
        </w:rPr>
        <w:t>341328,00</w:t>
      </w:r>
      <w:r w:rsidRPr="007C0A61">
        <w:rPr>
          <w:spacing w:val="-6"/>
          <w:szCs w:val="24"/>
          <w:lang w:val="ru-RU" w:eastAsia="en-US"/>
        </w:rPr>
        <w:t xml:space="preserve"> </w:t>
      </w:r>
      <w:r w:rsidRPr="007C0A61">
        <w:rPr>
          <w:spacing w:val="-6"/>
          <w:szCs w:val="24"/>
          <w:lang w:eastAsia="en-US"/>
        </w:rPr>
        <w:t xml:space="preserve"> грн. з ПДВ;</w:t>
      </w:r>
    </w:p>
    <w:p w14:paraId="607CE0B5" w14:textId="77777777" w:rsidR="00AB2B77" w:rsidRPr="00B93091" w:rsidRDefault="00AB2B77" w:rsidP="00B05E16">
      <w:pPr>
        <w:ind w:firstLine="0"/>
        <w:rPr>
          <w:color w:val="FF0000"/>
          <w:spacing w:val="-6"/>
          <w:szCs w:val="24"/>
          <w:lang w:eastAsia="en-US"/>
        </w:rPr>
      </w:pPr>
      <w:r>
        <w:rPr>
          <w:spacing w:val="-6"/>
          <w:szCs w:val="24"/>
          <w:lang w:eastAsia="en-US"/>
        </w:rPr>
        <w:t xml:space="preserve">2.7. </w:t>
      </w:r>
      <w:r w:rsidRPr="00A1664B">
        <w:rPr>
          <w:b/>
          <w:bCs/>
          <w:spacing w:val="-6"/>
          <w:szCs w:val="24"/>
          <w:lang w:eastAsia="en-US"/>
        </w:rPr>
        <w:t>Період уточнення інформації про закупівлю (не менше трьох робочих днів):</w:t>
      </w:r>
      <w:r>
        <w:rPr>
          <w:b/>
          <w:bCs/>
          <w:spacing w:val="-6"/>
          <w:szCs w:val="24"/>
          <w:lang w:eastAsia="en-US"/>
        </w:rPr>
        <w:t xml:space="preserve"> </w:t>
      </w:r>
      <w:r>
        <w:rPr>
          <w:spacing w:val="-6"/>
          <w:szCs w:val="24"/>
          <w:lang w:eastAsia="en-US"/>
        </w:rPr>
        <w:t>визначається електронною системою автоматично</w:t>
      </w:r>
      <w:r w:rsidRPr="00B93091">
        <w:rPr>
          <w:spacing w:val="-6"/>
          <w:szCs w:val="24"/>
          <w:lang w:eastAsia="en-US"/>
        </w:rPr>
        <w:t>, та зазначається в Оголошені про проведення спрощеної закупівлі, що міститься на веб-порталі Уповноваженого органу;</w:t>
      </w:r>
    </w:p>
    <w:p w14:paraId="31C573BE" w14:textId="77777777" w:rsidR="00AB2B77" w:rsidRDefault="00AB2B77" w:rsidP="00B05E16">
      <w:pPr>
        <w:ind w:firstLine="0"/>
        <w:rPr>
          <w:spacing w:val="-6"/>
          <w:szCs w:val="24"/>
          <w:lang w:eastAsia="en-US"/>
        </w:rPr>
      </w:pPr>
      <w:r w:rsidRPr="00B93091">
        <w:rPr>
          <w:spacing w:val="-6"/>
          <w:szCs w:val="24"/>
          <w:lang w:eastAsia="en-US"/>
        </w:rPr>
        <w:t xml:space="preserve">2.8. </w:t>
      </w:r>
      <w:r w:rsidRPr="00B93091">
        <w:rPr>
          <w:b/>
          <w:bCs/>
          <w:spacing w:val="-6"/>
          <w:szCs w:val="24"/>
          <w:lang w:eastAsia="en-US"/>
        </w:rPr>
        <w:t>Кінцевий строк подання пропозицій: визначається електронною системою автоматично, та зазначається в Оголошені про проведення спрощеної закупівлі, що міститься на веб-порталі Уповноваженого органу;</w:t>
      </w:r>
    </w:p>
    <w:p w14:paraId="7EF620C1" w14:textId="77777777" w:rsidR="00AB2B77" w:rsidRPr="00A1664B" w:rsidRDefault="00AB2B77" w:rsidP="00B05E16">
      <w:pPr>
        <w:numPr>
          <w:ilvl w:val="1"/>
          <w:numId w:val="3"/>
        </w:numPr>
        <w:spacing w:before="120" w:after="0"/>
        <w:rPr>
          <w:b/>
          <w:bCs/>
          <w:spacing w:val="-6"/>
          <w:szCs w:val="24"/>
          <w:lang w:eastAsia="en-US"/>
        </w:rPr>
      </w:pPr>
      <w:r w:rsidRPr="00A1664B">
        <w:rPr>
          <w:b/>
          <w:bCs/>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4353790F" w14:textId="77777777" w:rsidR="00AB2B77" w:rsidRDefault="00AB2B77" w:rsidP="00B05E16">
      <w:pPr>
        <w:numPr>
          <w:ilvl w:val="1"/>
          <w:numId w:val="3"/>
        </w:numPr>
        <w:spacing w:before="120" w:after="0"/>
        <w:ind w:left="0" w:firstLine="0"/>
        <w:rPr>
          <w:spacing w:val="-6"/>
          <w:szCs w:val="24"/>
          <w:lang w:eastAsia="en-US"/>
        </w:rPr>
      </w:pPr>
      <w:r w:rsidRPr="00A1664B">
        <w:rPr>
          <w:b/>
          <w:bCs/>
          <w:spacing w:val="-6"/>
          <w:szCs w:val="24"/>
          <w:lang w:eastAsia="en-US"/>
        </w:rPr>
        <w:lastRenderedPageBreak/>
        <w:t>Розмір та умови надання забезпечення пропозицій учасників</w:t>
      </w:r>
      <w:r>
        <w:rPr>
          <w:spacing w:val="-6"/>
          <w:szCs w:val="24"/>
          <w:lang w:eastAsia="en-US"/>
        </w:rPr>
        <w:t xml:space="preserve">: </w:t>
      </w:r>
      <w:r w:rsidRPr="00A1664B">
        <w:rPr>
          <w:bCs/>
          <w:spacing w:val="-6"/>
          <w:szCs w:val="24"/>
          <w:u w:val="single"/>
          <w:lang w:eastAsia="en-US"/>
        </w:rPr>
        <w:t>не вимагається</w:t>
      </w:r>
      <w:r w:rsidRPr="00A1664B">
        <w:rPr>
          <w:bCs/>
          <w:spacing w:val="-6"/>
          <w:szCs w:val="24"/>
          <w:lang w:eastAsia="en-US"/>
        </w:rPr>
        <w:t>;</w:t>
      </w:r>
    </w:p>
    <w:p w14:paraId="7458127B" w14:textId="77777777" w:rsidR="00AB2B77" w:rsidRPr="00A1664B" w:rsidRDefault="00AB2B77" w:rsidP="00B05E16">
      <w:pPr>
        <w:numPr>
          <w:ilvl w:val="1"/>
          <w:numId w:val="3"/>
        </w:numPr>
        <w:spacing w:before="120" w:after="0"/>
        <w:ind w:left="0" w:firstLine="0"/>
        <w:rPr>
          <w:bCs/>
          <w:spacing w:val="-6"/>
          <w:szCs w:val="24"/>
          <w:lang w:eastAsia="en-US"/>
        </w:rPr>
      </w:pPr>
      <w:r w:rsidRPr="00A1664B">
        <w:rPr>
          <w:b/>
          <w:bCs/>
          <w:spacing w:val="-6"/>
          <w:szCs w:val="24"/>
          <w:lang w:eastAsia="en-US"/>
        </w:rPr>
        <w:t>Розмір та умови надання забезпечення виконання договору про закупівлю</w:t>
      </w:r>
      <w:r>
        <w:rPr>
          <w:spacing w:val="-6"/>
          <w:szCs w:val="24"/>
          <w:lang w:eastAsia="en-US"/>
        </w:rPr>
        <w:t xml:space="preserve">: </w:t>
      </w:r>
      <w:r w:rsidRPr="00A1664B">
        <w:rPr>
          <w:bCs/>
          <w:spacing w:val="-6"/>
          <w:szCs w:val="24"/>
          <w:u w:val="single"/>
          <w:lang w:eastAsia="en-US"/>
        </w:rPr>
        <w:t>не вимагається</w:t>
      </w:r>
      <w:r w:rsidRPr="00A1664B">
        <w:rPr>
          <w:bCs/>
          <w:spacing w:val="-6"/>
          <w:szCs w:val="24"/>
          <w:lang w:eastAsia="en-US"/>
        </w:rPr>
        <w:t>;</w:t>
      </w:r>
    </w:p>
    <w:p w14:paraId="71C9F74F" w14:textId="3AE8468D" w:rsidR="00AB2B77" w:rsidRPr="00E644E5" w:rsidRDefault="00AB2B77" w:rsidP="00B05E16">
      <w:pPr>
        <w:numPr>
          <w:ilvl w:val="1"/>
          <w:numId w:val="3"/>
        </w:numPr>
        <w:spacing w:before="120" w:after="0"/>
        <w:ind w:left="0" w:firstLine="0"/>
        <w:rPr>
          <w:b/>
          <w:spacing w:val="-6"/>
          <w:szCs w:val="24"/>
          <w:lang w:eastAsia="en-US"/>
        </w:rPr>
      </w:pPr>
      <w:r w:rsidRPr="006E0738">
        <w:rPr>
          <w:b/>
          <w:bCs/>
          <w:spacing w:val="-6"/>
          <w:szCs w:val="24"/>
          <w:lang w:eastAsia="en-US"/>
        </w:rPr>
        <w:t xml:space="preserve">Розмір мінімального кроку пониження ціни під час </w:t>
      </w:r>
      <w:r w:rsidRPr="00E644E5">
        <w:rPr>
          <w:b/>
          <w:bCs/>
          <w:spacing w:val="-6"/>
          <w:szCs w:val="24"/>
          <w:lang w:eastAsia="en-US"/>
        </w:rPr>
        <w:t>електронного аукціону</w:t>
      </w:r>
      <w:r w:rsidRPr="00E644E5">
        <w:rPr>
          <w:spacing w:val="-6"/>
          <w:szCs w:val="24"/>
          <w:lang w:eastAsia="en-US"/>
        </w:rPr>
        <w:t>: 1</w:t>
      </w:r>
      <w:r w:rsidRPr="00E644E5">
        <w:rPr>
          <w:b/>
          <w:spacing w:val="-6"/>
          <w:szCs w:val="24"/>
          <w:lang w:eastAsia="en-US"/>
        </w:rPr>
        <w:t xml:space="preserve"> %;</w:t>
      </w:r>
    </w:p>
    <w:p w14:paraId="6C219100" w14:textId="77777777" w:rsidR="00AB2B77" w:rsidRPr="00A1664B" w:rsidRDefault="00AB2B77" w:rsidP="00B05E16">
      <w:pPr>
        <w:numPr>
          <w:ilvl w:val="1"/>
          <w:numId w:val="3"/>
        </w:numPr>
        <w:spacing w:before="120" w:after="0"/>
        <w:rPr>
          <w:b/>
          <w:bCs/>
          <w:spacing w:val="-6"/>
          <w:sz w:val="23"/>
          <w:szCs w:val="23"/>
          <w:lang w:eastAsia="en-US"/>
        </w:rPr>
      </w:pPr>
      <w:r w:rsidRPr="00A1664B">
        <w:rPr>
          <w:b/>
          <w:bCs/>
          <w:szCs w:val="24"/>
        </w:rPr>
        <w:t>Відповідальність за достовірність наданої інформації в своїй пропозиції несе учасник.</w:t>
      </w:r>
    </w:p>
    <w:p w14:paraId="5EC49E37" w14:textId="77777777" w:rsidR="00AB2B77" w:rsidRDefault="00AB2B77" w:rsidP="00B05E16">
      <w:pPr>
        <w:tabs>
          <w:tab w:val="left" w:pos="3435"/>
        </w:tabs>
        <w:spacing w:before="120" w:after="0"/>
        <w:ind w:left="360" w:firstLine="0"/>
        <w:jc w:val="center"/>
        <w:rPr>
          <w:b/>
          <w:szCs w:val="24"/>
        </w:rPr>
      </w:pPr>
    </w:p>
    <w:p w14:paraId="37F68F81" w14:textId="77777777" w:rsidR="00AB2B77" w:rsidRDefault="00AB2B77" w:rsidP="00B05E16">
      <w:pPr>
        <w:tabs>
          <w:tab w:val="left" w:pos="3435"/>
        </w:tabs>
        <w:spacing w:before="120" w:after="0"/>
        <w:ind w:left="360" w:firstLine="0"/>
        <w:jc w:val="center"/>
        <w:rPr>
          <w:b/>
          <w:szCs w:val="24"/>
        </w:rPr>
      </w:pPr>
    </w:p>
    <w:p w14:paraId="08EC1472" w14:textId="77777777" w:rsidR="00AB2B77" w:rsidRDefault="00AB2B77" w:rsidP="00B05E16">
      <w:pPr>
        <w:tabs>
          <w:tab w:val="left" w:pos="3435"/>
        </w:tabs>
        <w:spacing w:before="120" w:after="0"/>
        <w:ind w:left="360" w:firstLine="0"/>
        <w:jc w:val="center"/>
        <w:rPr>
          <w:b/>
          <w:bCs/>
          <w:szCs w:val="24"/>
        </w:rPr>
      </w:pPr>
      <w:r>
        <w:rPr>
          <w:b/>
          <w:szCs w:val="24"/>
        </w:rPr>
        <w:t>В</w:t>
      </w:r>
      <w:r>
        <w:rPr>
          <w:b/>
          <w:bCs/>
          <w:szCs w:val="24"/>
        </w:rPr>
        <w:t>имоги до предмету закупівлі:</w:t>
      </w:r>
    </w:p>
    <w:tbl>
      <w:tblPr>
        <w:tblW w:w="10440"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8"/>
        <w:gridCol w:w="27"/>
        <w:gridCol w:w="7875"/>
      </w:tblGrid>
      <w:tr w:rsidR="00AB2B77" w14:paraId="6CB71039" w14:textId="77777777" w:rsidTr="00B05E16">
        <w:trPr>
          <w:trHeight w:val="58"/>
          <w:tblCellSpacing w:w="11" w:type="dxa"/>
        </w:trPr>
        <w:tc>
          <w:tcPr>
            <w:tcW w:w="2505" w:type="dxa"/>
            <w:noWrap/>
          </w:tcPr>
          <w:p w14:paraId="63D8FEF4" w14:textId="77777777" w:rsidR="00AB2B77" w:rsidRPr="00486DA6" w:rsidRDefault="00AB2B77">
            <w:pPr>
              <w:pStyle w:val="a4"/>
              <w:spacing w:after="0" w:line="254" w:lineRule="auto"/>
              <w:ind w:firstLine="2"/>
              <w:jc w:val="left"/>
              <w:rPr>
                <w:b/>
                <w:sz w:val="24"/>
                <w:szCs w:val="24"/>
                <w:lang w:eastAsia="en-US"/>
              </w:rPr>
            </w:pPr>
            <w:bookmarkStart w:id="12" w:name="_Toc26780717"/>
            <w:bookmarkStart w:id="13" w:name="_Toc164687054"/>
            <w:r w:rsidRPr="00486DA6">
              <w:rPr>
                <w:b/>
                <w:sz w:val="24"/>
                <w:szCs w:val="24"/>
                <w:lang w:eastAsia="en-US"/>
              </w:rPr>
              <w:t>1. Процедура закупівлі</w:t>
            </w:r>
          </w:p>
        </w:tc>
        <w:tc>
          <w:tcPr>
            <w:tcW w:w="7869" w:type="dxa"/>
            <w:gridSpan w:val="2"/>
            <w:noWrap/>
            <w:vAlign w:val="center"/>
          </w:tcPr>
          <w:p w14:paraId="16B9B08F" w14:textId="77777777" w:rsidR="00AB2B77" w:rsidRPr="00486DA6" w:rsidRDefault="00AB2B77">
            <w:pPr>
              <w:pStyle w:val="a4"/>
              <w:spacing w:after="0" w:line="254" w:lineRule="auto"/>
              <w:ind w:left="155" w:firstLine="0"/>
              <w:jc w:val="left"/>
              <w:rPr>
                <w:sz w:val="24"/>
                <w:szCs w:val="24"/>
                <w:lang w:eastAsia="en-US"/>
              </w:rPr>
            </w:pPr>
            <w:r w:rsidRPr="00486DA6">
              <w:rPr>
                <w:sz w:val="24"/>
                <w:szCs w:val="24"/>
                <w:lang w:eastAsia="en-US"/>
              </w:rPr>
              <w:t>Спрощені закупівлі</w:t>
            </w:r>
          </w:p>
        </w:tc>
      </w:tr>
      <w:tr w:rsidR="00AB2B77" w:rsidRPr="00B05E16" w14:paraId="186BC191" w14:textId="77777777" w:rsidTr="008965BA">
        <w:trPr>
          <w:trHeight w:val="946"/>
          <w:tblCellSpacing w:w="11" w:type="dxa"/>
        </w:trPr>
        <w:tc>
          <w:tcPr>
            <w:tcW w:w="2505" w:type="dxa"/>
            <w:noWrap/>
            <w:vAlign w:val="center"/>
          </w:tcPr>
          <w:p w14:paraId="45F65657" w14:textId="77777777" w:rsidR="00AB2B77" w:rsidRDefault="00AB2B77">
            <w:pPr>
              <w:tabs>
                <w:tab w:val="left" w:pos="2160"/>
                <w:tab w:val="left" w:pos="3600"/>
              </w:tabs>
              <w:spacing w:line="254" w:lineRule="auto"/>
              <w:ind w:firstLine="0"/>
              <w:jc w:val="left"/>
              <w:rPr>
                <w:szCs w:val="24"/>
                <w:lang w:eastAsia="en-US"/>
              </w:rPr>
            </w:pPr>
            <w:r>
              <w:rPr>
                <w:szCs w:val="24"/>
                <w:lang w:eastAsia="en-US"/>
              </w:rPr>
              <w:t>1.1 назва предмета закупівлі:</w:t>
            </w:r>
          </w:p>
        </w:tc>
        <w:tc>
          <w:tcPr>
            <w:tcW w:w="7869" w:type="dxa"/>
            <w:gridSpan w:val="2"/>
            <w:noWrap/>
            <w:vAlign w:val="center"/>
          </w:tcPr>
          <w:p w14:paraId="165B165C" w14:textId="1EC62D13" w:rsidR="00AB2B77" w:rsidRPr="00502FD7" w:rsidRDefault="007C0A61" w:rsidP="005D0884">
            <w:pPr>
              <w:tabs>
                <w:tab w:val="left" w:pos="0"/>
                <w:tab w:val="left" w:pos="426"/>
              </w:tabs>
              <w:spacing w:before="0" w:after="0" w:line="276" w:lineRule="auto"/>
              <w:ind w:firstLine="0"/>
              <w:contextualSpacing/>
              <w:rPr>
                <w:b/>
                <w:iCs/>
                <w:spacing w:val="-6"/>
                <w:sz w:val="23"/>
                <w:szCs w:val="23"/>
                <w:lang w:eastAsia="en-US"/>
              </w:rPr>
            </w:pPr>
            <w:r w:rsidRPr="007C0A61">
              <w:rPr>
                <w:bCs/>
                <w:iCs/>
                <w:spacing w:val="-6"/>
                <w:sz w:val="23"/>
                <w:szCs w:val="23"/>
                <w:lang w:eastAsia="en-US"/>
              </w:rPr>
              <w:t xml:space="preserve">Здійснення технічного нагляду по об'єкту ««Капітальний ремонт гуртожитку літ. Д2 Державної установи "Рівненська академія патрульної поліції" на вул. Барона </w:t>
            </w:r>
            <w:proofErr w:type="spellStart"/>
            <w:r w:rsidRPr="007C0A61">
              <w:rPr>
                <w:bCs/>
                <w:iCs/>
                <w:spacing w:val="-6"/>
                <w:sz w:val="23"/>
                <w:szCs w:val="23"/>
                <w:lang w:eastAsia="en-US"/>
              </w:rPr>
              <w:t>Штейнгеля</w:t>
            </w:r>
            <w:proofErr w:type="spellEnd"/>
            <w:r w:rsidRPr="007C0A61">
              <w:rPr>
                <w:bCs/>
                <w:iCs/>
                <w:spacing w:val="-6"/>
                <w:sz w:val="23"/>
                <w:szCs w:val="23"/>
                <w:lang w:eastAsia="en-US"/>
              </w:rPr>
              <w:t>, 90 у с. Городок, Рівненського району, Рівненської області», код ДК 021:2015: 71520000-9 «Послуги з нагляду за виконанням будівельних робіт».</w:t>
            </w:r>
          </w:p>
          <w:p w14:paraId="3F75773A" w14:textId="77777777" w:rsidR="00AB2B77" w:rsidRDefault="00AB2B77" w:rsidP="00D31E28">
            <w:pPr>
              <w:tabs>
                <w:tab w:val="left" w:pos="0"/>
                <w:tab w:val="left" w:pos="426"/>
              </w:tabs>
              <w:spacing w:before="0" w:after="0" w:line="276" w:lineRule="auto"/>
              <w:ind w:firstLine="0"/>
              <w:contextualSpacing/>
              <w:rPr>
                <w:b/>
                <w:spacing w:val="-6"/>
                <w:sz w:val="23"/>
                <w:szCs w:val="23"/>
                <w:lang w:eastAsia="en-US"/>
              </w:rPr>
            </w:pPr>
          </w:p>
        </w:tc>
      </w:tr>
      <w:tr w:rsidR="00AB2B77" w14:paraId="4EA6F577" w14:textId="77777777" w:rsidTr="00B05E16">
        <w:trPr>
          <w:trHeight w:val="58"/>
          <w:tblCellSpacing w:w="11" w:type="dxa"/>
        </w:trPr>
        <w:tc>
          <w:tcPr>
            <w:tcW w:w="2505" w:type="dxa"/>
            <w:noWrap/>
          </w:tcPr>
          <w:p w14:paraId="78ED94D0" w14:textId="77777777" w:rsidR="00AB2B77" w:rsidRDefault="00AB2B77">
            <w:pPr>
              <w:tabs>
                <w:tab w:val="left" w:pos="2160"/>
                <w:tab w:val="left" w:pos="3600"/>
              </w:tabs>
              <w:spacing w:line="254" w:lineRule="auto"/>
              <w:ind w:firstLine="0"/>
              <w:jc w:val="left"/>
              <w:rPr>
                <w:szCs w:val="24"/>
                <w:lang w:eastAsia="en-US"/>
              </w:rPr>
            </w:pPr>
            <w:r>
              <w:rPr>
                <w:szCs w:val="24"/>
                <w:lang w:eastAsia="en-US"/>
              </w:rPr>
              <w:t>1.2 опис окремої частини (частин) предмета закупівлі (лота), щодо якої можуть бути подані пропозиції</w:t>
            </w:r>
          </w:p>
        </w:tc>
        <w:tc>
          <w:tcPr>
            <w:tcW w:w="7869" w:type="dxa"/>
            <w:gridSpan w:val="2"/>
            <w:noWrap/>
            <w:vAlign w:val="center"/>
          </w:tcPr>
          <w:p w14:paraId="4D72F828" w14:textId="77777777" w:rsidR="00AB2B77" w:rsidRDefault="00AB2B77" w:rsidP="007A31CF">
            <w:pPr>
              <w:spacing w:before="0" w:after="0" w:line="254" w:lineRule="auto"/>
              <w:ind w:firstLine="0"/>
              <w:rPr>
                <w:b/>
                <w:szCs w:val="24"/>
                <w:lang w:eastAsia="en-US"/>
              </w:rPr>
            </w:pPr>
            <w:r>
              <w:rPr>
                <w:b/>
                <w:szCs w:val="24"/>
                <w:lang w:eastAsia="en-US"/>
              </w:rPr>
              <w:t>Поділ на Лоти не передбачається</w:t>
            </w:r>
          </w:p>
        </w:tc>
      </w:tr>
      <w:tr w:rsidR="00AB2B77" w14:paraId="3DCC7352" w14:textId="77777777" w:rsidTr="00B05E16">
        <w:trPr>
          <w:trHeight w:val="58"/>
          <w:tblCellSpacing w:w="11" w:type="dxa"/>
        </w:trPr>
        <w:tc>
          <w:tcPr>
            <w:tcW w:w="2505" w:type="dxa"/>
            <w:noWrap/>
          </w:tcPr>
          <w:p w14:paraId="7623B563" w14:textId="77777777" w:rsidR="00AB2B77" w:rsidRPr="00486DA6" w:rsidRDefault="00AB2B77">
            <w:pPr>
              <w:pStyle w:val="a4"/>
              <w:spacing w:after="0" w:line="254" w:lineRule="auto"/>
              <w:ind w:firstLine="2"/>
              <w:jc w:val="left"/>
              <w:rPr>
                <w:b/>
                <w:sz w:val="24"/>
                <w:szCs w:val="24"/>
                <w:lang w:eastAsia="en-US"/>
              </w:rPr>
            </w:pPr>
            <w:r w:rsidRPr="00486DA6">
              <w:rPr>
                <w:b/>
                <w:sz w:val="24"/>
                <w:szCs w:val="24"/>
                <w:lang w:eastAsia="en-US"/>
              </w:rPr>
              <w:t>2. Недискримінація учасників</w:t>
            </w:r>
          </w:p>
        </w:tc>
        <w:tc>
          <w:tcPr>
            <w:tcW w:w="7869" w:type="dxa"/>
            <w:gridSpan w:val="2"/>
            <w:noWrap/>
            <w:vAlign w:val="center"/>
          </w:tcPr>
          <w:p w14:paraId="52F28B07" w14:textId="77777777" w:rsidR="00AB2B77" w:rsidRPr="00486DA6" w:rsidRDefault="00AB2B77">
            <w:pPr>
              <w:pStyle w:val="a4"/>
              <w:spacing w:after="0" w:line="254" w:lineRule="auto"/>
              <w:ind w:firstLine="0"/>
              <w:rPr>
                <w:sz w:val="24"/>
                <w:szCs w:val="24"/>
                <w:lang w:eastAsia="en-US"/>
              </w:rPr>
            </w:pPr>
            <w:bookmarkStart w:id="14" w:name="18"/>
            <w:bookmarkEnd w:id="14"/>
            <w:r w:rsidRPr="00486DA6">
              <w:rPr>
                <w:sz w:val="24"/>
                <w:szCs w:val="24"/>
                <w:lang w:eastAsia="en-US"/>
              </w:rPr>
              <w:t xml:space="preserve">1.Вітчизняні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AB2B77" w14:paraId="47980C3B" w14:textId="77777777" w:rsidTr="00B05E16">
        <w:trPr>
          <w:trHeight w:val="58"/>
          <w:tblCellSpacing w:w="11" w:type="dxa"/>
        </w:trPr>
        <w:tc>
          <w:tcPr>
            <w:tcW w:w="2505" w:type="dxa"/>
            <w:noWrap/>
          </w:tcPr>
          <w:p w14:paraId="6770DA37" w14:textId="77777777" w:rsidR="00AB2B77" w:rsidRPr="00486DA6" w:rsidRDefault="00AB2B77">
            <w:pPr>
              <w:pStyle w:val="a4"/>
              <w:spacing w:after="0" w:line="254" w:lineRule="auto"/>
              <w:ind w:firstLine="2"/>
              <w:jc w:val="left"/>
              <w:rPr>
                <w:rFonts w:ascii="Verdana" w:hAnsi="Verdana"/>
                <w:b/>
                <w:sz w:val="16"/>
                <w:szCs w:val="16"/>
                <w:lang w:eastAsia="en-US"/>
              </w:rPr>
            </w:pPr>
            <w:r w:rsidRPr="00486DA6">
              <w:rPr>
                <w:b/>
                <w:sz w:val="24"/>
                <w:szCs w:val="24"/>
                <w:lang w:eastAsia="en-US"/>
              </w:rPr>
              <w:t xml:space="preserve">3. Інформація про мову (мови),  якою  (якими)  повинні  бути складені пропозиції </w:t>
            </w:r>
          </w:p>
        </w:tc>
        <w:tc>
          <w:tcPr>
            <w:tcW w:w="7869" w:type="dxa"/>
            <w:gridSpan w:val="2"/>
            <w:noWrap/>
          </w:tcPr>
          <w:p w14:paraId="6F70707B" w14:textId="5C2C4336" w:rsidR="00AB2B77" w:rsidRDefault="00AB2B77">
            <w:pPr>
              <w:spacing w:before="60" w:after="60" w:line="160" w:lineRule="atLeast"/>
              <w:ind w:right="97" w:firstLine="0"/>
              <w:rPr>
                <w:i/>
                <w:szCs w:val="24"/>
                <w:lang w:eastAsia="en-US"/>
              </w:rPr>
            </w:pPr>
            <w:r>
              <w:rPr>
                <w:szCs w:val="24"/>
                <w:lang w:eastAsia="en-US"/>
              </w:rPr>
              <w:t xml:space="preserve">1. Під час проведення  спрощеної закупівлі усі документи, що готуються Учасником, викладаються українською мовою, про що учасником у складі пропозиції надається лист-погодження. Пропозиція та усі документи, що мають відношення до неї, складаються </w:t>
            </w:r>
            <w:r>
              <w:rPr>
                <w:b/>
                <w:szCs w:val="24"/>
                <w:lang w:eastAsia="en-US"/>
              </w:rPr>
              <w:t>українською мовою</w:t>
            </w:r>
            <w:r>
              <w:rPr>
                <w:szCs w:val="24"/>
                <w:lang w:eastAsia="en-US"/>
              </w:rPr>
              <w:t>,</w:t>
            </w:r>
            <w:r w:rsidR="005673C8">
              <w:rPr>
                <w:szCs w:val="24"/>
                <w:lang w:eastAsia="en-US"/>
              </w:rPr>
              <w:t xml:space="preserve"> </w:t>
            </w:r>
            <w:r>
              <w:rPr>
                <w:b/>
                <w:szCs w:val="24"/>
                <w:lang w:eastAsia="en-US"/>
              </w:rPr>
              <w:t>окрім тих, які за своїм походженням були складені іншою мовою.</w:t>
            </w:r>
            <w:r>
              <w:rPr>
                <w:lang w:eastAsia="en-US"/>
              </w:rPr>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AB2B77" w14:paraId="6B5FF15A" w14:textId="77777777" w:rsidTr="00B05E16">
        <w:trPr>
          <w:trHeight w:val="58"/>
          <w:tblCellSpacing w:w="11" w:type="dxa"/>
        </w:trPr>
        <w:tc>
          <w:tcPr>
            <w:tcW w:w="2505" w:type="dxa"/>
            <w:noWrap/>
          </w:tcPr>
          <w:p w14:paraId="2F19FC7D" w14:textId="77777777" w:rsidR="00AB2B77" w:rsidRPr="00486DA6" w:rsidRDefault="00AB2B77">
            <w:pPr>
              <w:pStyle w:val="a4"/>
              <w:spacing w:after="0" w:line="254" w:lineRule="auto"/>
              <w:ind w:firstLine="2"/>
              <w:jc w:val="left"/>
              <w:rPr>
                <w:b/>
                <w:sz w:val="24"/>
                <w:szCs w:val="24"/>
                <w:lang w:eastAsia="en-US"/>
              </w:rPr>
            </w:pPr>
            <w:r w:rsidRPr="00486DA6">
              <w:rPr>
                <w:b/>
                <w:sz w:val="24"/>
                <w:szCs w:val="24"/>
                <w:lang w:eastAsia="en-US"/>
              </w:rPr>
              <w:t>4. Уточнення інформації, зазначеної замовником в оголошенні про проведення спрощеної закупівлі</w:t>
            </w:r>
          </w:p>
        </w:tc>
        <w:tc>
          <w:tcPr>
            <w:tcW w:w="7869" w:type="dxa"/>
            <w:gridSpan w:val="2"/>
            <w:noWrap/>
          </w:tcPr>
          <w:p w14:paraId="12F82513" w14:textId="77777777" w:rsidR="00AB2B77" w:rsidRPr="00E63ADE" w:rsidRDefault="00AB2B77" w:rsidP="00E63ADE">
            <w:pPr>
              <w:spacing w:before="0" w:after="0" w:line="160" w:lineRule="atLeast"/>
              <w:ind w:right="97" w:firstLine="0"/>
              <w:rPr>
                <w:szCs w:val="24"/>
                <w:lang w:eastAsia="en-US"/>
              </w:rPr>
            </w:pPr>
            <w:r w:rsidRPr="00E63ADE">
              <w:rPr>
                <w:szCs w:val="24"/>
                <w:lang w:eastAsia="en-US"/>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E63ADE">
              <w:rPr>
                <w:szCs w:val="24"/>
                <w:lang w:eastAsia="en-US"/>
              </w:rPr>
              <w:t>закупівель</w:t>
            </w:r>
            <w:proofErr w:type="spellEnd"/>
            <w:r w:rsidRPr="00E63ADE">
              <w:rPr>
                <w:szCs w:val="24"/>
                <w:lang w:eastAsia="en-US"/>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4B2FF53" w14:textId="77777777" w:rsidR="00AB2B77" w:rsidRPr="00E63ADE" w:rsidRDefault="00AB2B77" w:rsidP="00E63ADE">
            <w:pPr>
              <w:spacing w:before="0" w:after="0" w:line="160" w:lineRule="atLeast"/>
              <w:ind w:right="97" w:firstLine="0"/>
              <w:rPr>
                <w:szCs w:val="24"/>
                <w:lang w:eastAsia="en-US"/>
              </w:rPr>
            </w:pPr>
            <w:r w:rsidRPr="00E63ADE">
              <w:rPr>
                <w:szCs w:val="24"/>
                <w:lang w:eastAsia="en-US"/>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E63ADE">
              <w:rPr>
                <w:szCs w:val="24"/>
                <w:lang w:eastAsia="en-US"/>
              </w:rPr>
              <w:t>закупівель</w:t>
            </w:r>
            <w:proofErr w:type="spellEnd"/>
            <w:r w:rsidRPr="00E63ADE">
              <w:rPr>
                <w:szCs w:val="24"/>
                <w:lang w:eastAsia="en-US"/>
              </w:rPr>
              <w:t xml:space="preserve"> без ідентифікації особи, яка звернулася до замовника.</w:t>
            </w:r>
          </w:p>
          <w:p w14:paraId="71FA008C" w14:textId="77777777" w:rsidR="00AB2B77" w:rsidRPr="00E63ADE" w:rsidRDefault="00AB2B77" w:rsidP="00E63ADE">
            <w:pPr>
              <w:spacing w:before="0" w:after="0" w:line="160" w:lineRule="atLeast"/>
              <w:ind w:right="97" w:firstLine="0"/>
              <w:rPr>
                <w:szCs w:val="24"/>
                <w:lang w:eastAsia="en-US"/>
              </w:rPr>
            </w:pPr>
            <w:r w:rsidRPr="00E63ADE">
              <w:rPr>
                <w:szCs w:val="24"/>
                <w:lang w:eastAsia="en-US"/>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E63ADE">
              <w:rPr>
                <w:szCs w:val="24"/>
                <w:lang w:eastAsia="en-US"/>
              </w:rPr>
              <w:t>закупівель</w:t>
            </w:r>
            <w:proofErr w:type="spellEnd"/>
            <w:r w:rsidRPr="00E63ADE">
              <w:rPr>
                <w:szCs w:val="24"/>
                <w:lang w:eastAsia="en-US"/>
              </w:rPr>
              <w:t xml:space="preserve">, та/або </w:t>
            </w:r>
            <w:proofErr w:type="spellStart"/>
            <w:r w:rsidRPr="00E63ADE">
              <w:rPr>
                <w:szCs w:val="24"/>
                <w:lang w:eastAsia="en-US"/>
              </w:rPr>
              <w:t>внести</w:t>
            </w:r>
            <w:proofErr w:type="spellEnd"/>
            <w:r w:rsidRPr="00E63ADE">
              <w:rPr>
                <w:szCs w:val="24"/>
                <w:lang w:eastAsia="en-US"/>
              </w:rPr>
              <w:t xml:space="preserve"> зміни до оголошення про проведення спрощеної закупівлі, та/або вимог до предмета закупівлі.</w:t>
            </w:r>
          </w:p>
          <w:p w14:paraId="1EF3DC32" w14:textId="77777777" w:rsidR="00AB2B77" w:rsidRPr="00E63ADE" w:rsidRDefault="00AB2B77" w:rsidP="00E63ADE">
            <w:pPr>
              <w:spacing w:before="0" w:after="0" w:line="160" w:lineRule="atLeast"/>
              <w:ind w:right="97" w:firstLine="0"/>
              <w:rPr>
                <w:szCs w:val="24"/>
                <w:lang w:eastAsia="en-US"/>
              </w:rPr>
            </w:pPr>
            <w:r w:rsidRPr="00E63ADE">
              <w:rPr>
                <w:szCs w:val="24"/>
                <w:lang w:eastAsia="en-US"/>
              </w:rPr>
              <w:lastRenderedPageBreak/>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E63ADE">
              <w:rPr>
                <w:szCs w:val="24"/>
                <w:lang w:eastAsia="en-US"/>
              </w:rPr>
              <w:t>закупівель</w:t>
            </w:r>
            <w:proofErr w:type="spellEnd"/>
            <w:r w:rsidRPr="00E63ADE">
              <w:rPr>
                <w:szCs w:val="24"/>
                <w:lang w:eastAsia="en-US"/>
              </w:rPr>
              <w:t xml:space="preserve"> не менше ніж на два робочі дні.</w:t>
            </w:r>
          </w:p>
          <w:p w14:paraId="0C531BD8" w14:textId="77777777" w:rsidR="00AB2B77" w:rsidRDefault="00AB2B77" w:rsidP="00E63ADE">
            <w:pPr>
              <w:spacing w:before="0" w:after="0" w:line="160" w:lineRule="atLeast"/>
              <w:ind w:right="97" w:firstLine="0"/>
              <w:rPr>
                <w:szCs w:val="24"/>
                <w:lang w:eastAsia="en-US"/>
              </w:rPr>
            </w:pPr>
            <w:r w:rsidRPr="00E63ADE">
              <w:rPr>
                <w:szCs w:val="24"/>
                <w:lang w:eastAsia="en-US"/>
              </w:rPr>
              <w:t xml:space="preserve">Замовник має право з власної ініціативи </w:t>
            </w:r>
            <w:proofErr w:type="spellStart"/>
            <w:r w:rsidRPr="00E63ADE">
              <w:rPr>
                <w:szCs w:val="24"/>
                <w:lang w:eastAsia="en-US"/>
              </w:rPr>
              <w:t>внести</w:t>
            </w:r>
            <w:proofErr w:type="spellEnd"/>
            <w:r w:rsidRPr="00E63ADE">
              <w:rPr>
                <w:szCs w:val="24"/>
                <w:lang w:eastAsia="en-US"/>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E63ADE">
              <w:rPr>
                <w:szCs w:val="24"/>
                <w:lang w:eastAsia="en-US"/>
              </w:rPr>
              <w:t>закупівель</w:t>
            </w:r>
            <w:proofErr w:type="spellEnd"/>
            <w:r w:rsidRPr="00E63ADE">
              <w:rPr>
                <w:szCs w:val="24"/>
                <w:lang w:eastAsia="en-US"/>
              </w:rPr>
              <w:t xml:space="preserve"> у вигляді нової редакції документів.</w:t>
            </w:r>
          </w:p>
        </w:tc>
      </w:tr>
      <w:tr w:rsidR="00AB2B77" w14:paraId="60C4ED0C" w14:textId="77777777" w:rsidTr="00E63ADE">
        <w:trPr>
          <w:trHeight w:val="58"/>
          <w:tblCellSpacing w:w="11" w:type="dxa"/>
        </w:trPr>
        <w:tc>
          <w:tcPr>
            <w:tcW w:w="2532" w:type="dxa"/>
            <w:gridSpan w:val="2"/>
            <w:noWrap/>
            <w:vAlign w:val="center"/>
          </w:tcPr>
          <w:p w14:paraId="5ABAF943" w14:textId="77777777" w:rsidR="00AB2B77" w:rsidRPr="00486DA6" w:rsidRDefault="00AB2B77">
            <w:pPr>
              <w:pStyle w:val="a4"/>
              <w:spacing w:after="0" w:line="254" w:lineRule="auto"/>
              <w:ind w:firstLine="2"/>
              <w:jc w:val="left"/>
              <w:rPr>
                <w:b/>
                <w:i/>
                <w:sz w:val="24"/>
                <w:szCs w:val="24"/>
                <w:lang w:eastAsia="en-US"/>
              </w:rPr>
            </w:pPr>
            <w:r w:rsidRPr="00486DA6">
              <w:rPr>
                <w:b/>
                <w:sz w:val="24"/>
                <w:szCs w:val="24"/>
                <w:lang w:eastAsia="en-US"/>
              </w:rPr>
              <w:lastRenderedPageBreak/>
              <w:t>5. Зміст і спосіб подання пропозиції</w:t>
            </w:r>
          </w:p>
          <w:p w14:paraId="51F96B03" w14:textId="77777777" w:rsidR="00AB2B77" w:rsidRDefault="00AB2B77">
            <w:pPr>
              <w:spacing w:line="254" w:lineRule="auto"/>
              <w:ind w:firstLine="2"/>
              <w:jc w:val="left"/>
              <w:rPr>
                <w:rFonts w:ascii="Verdana" w:hAnsi="Verdana"/>
                <w:b/>
                <w:sz w:val="16"/>
                <w:szCs w:val="16"/>
                <w:lang w:eastAsia="en-US"/>
              </w:rPr>
            </w:pPr>
          </w:p>
          <w:p w14:paraId="688B2C9A" w14:textId="77777777" w:rsidR="00AB2B77" w:rsidRDefault="00AB2B77">
            <w:pPr>
              <w:spacing w:line="254" w:lineRule="auto"/>
              <w:ind w:firstLine="2"/>
              <w:jc w:val="left"/>
              <w:rPr>
                <w:rFonts w:ascii="Verdana" w:hAnsi="Verdana"/>
                <w:b/>
                <w:sz w:val="16"/>
                <w:szCs w:val="16"/>
                <w:lang w:eastAsia="en-US"/>
              </w:rPr>
            </w:pPr>
          </w:p>
          <w:p w14:paraId="3E3AF9F8" w14:textId="77777777" w:rsidR="00AB2B77" w:rsidRDefault="00AB2B77">
            <w:pPr>
              <w:spacing w:line="254" w:lineRule="auto"/>
              <w:ind w:firstLine="2"/>
              <w:jc w:val="left"/>
              <w:rPr>
                <w:rFonts w:ascii="Verdana" w:hAnsi="Verdana"/>
                <w:b/>
                <w:sz w:val="16"/>
                <w:szCs w:val="16"/>
                <w:lang w:eastAsia="en-US"/>
              </w:rPr>
            </w:pPr>
          </w:p>
          <w:p w14:paraId="779479C1" w14:textId="77777777" w:rsidR="00AB2B77" w:rsidRDefault="00AB2B77">
            <w:pPr>
              <w:spacing w:line="254" w:lineRule="auto"/>
              <w:ind w:firstLine="2"/>
              <w:jc w:val="left"/>
              <w:rPr>
                <w:rFonts w:ascii="Verdana" w:hAnsi="Verdana"/>
                <w:b/>
                <w:sz w:val="16"/>
                <w:szCs w:val="16"/>
                <w:lang w:eastAsia="en-US"/>
              </w:rPr>
            </w:pPr>
          </w:p>
          <w:p w14:paraId="160FD914" w14:textId="77777777" w:rsidR="00AB2B77" w:rsidRDefault="00AB2B77">
            <w:pPr>
              <w:spacing w:line="254" w:lineRule="auto"/>
              <w:ind w:firstLine="2"/>
              <w:jc w:val="left"/>
              <w:rPr>
                <w:rFonts w:ascii="Verdana" w:hAnsi="Verdana"/>
                <w:b/>
                <w:sz w:val="16"/>
                <w:szCs w:val="16"/>
                <w:lang w:eastAsia="en-US"/>
              </w:rPr>
            </w:pPr>
          </w:p>
          <w:p w14:paraId="79078065" w14:textId="77777777" w:rsidR="00AB2B77" w:rsidRDefault="00AB2B77">
            <w:pPr>
              <w:spacing w:line="254" w:lineRule="auto"/>
              <w:ind w:firstLine="2"/>
              <w:jc w:val="left"/>
              <w:rPr>
                <w:rFonts w:ascii="Verdana" w:hAnsi="Verdana"/>
                <w:b/>
                <w:sz w:val="16"/>
                <w:szCs w:val="16"/>
                <w:lang w:eastAsia="en-US"/>
              </w:rPr>
            </w:pPr>
          </w:p>
        </w:tc>
        <w:tc>
          <w:tcPr>
            <w:tcW w:w="7842" w:type="dxa"/>
            <w:noWrap/>
          </w:tcPr>
          <w:p w14:paraId="2FD5A25F" w14:textId="77777777" w:rsidR="00AB2B77" w:rsidRDefault="00AB2B77" w:rsidP="001639CC">
            <w:pPr>
              <w:spacing w:beforeLines="40" w:before="96" w:after="0" w:line="254" w:lineRule="auto"/>
              <w:ind w:right="113" w:firstLine="0"/>
              <w:contextualSpacing/>
              <w:rPr>
                <w:szCs w:val="24"/>
                <w:lang w:eastAsia="en-US"/>
              </w:rPr>
            </w:pPr>
            <w:r>
              <w:rPr>
                <w:szCs w:val="24"/>
                <w:lang w:eastAsia="en-US"/>
              </w:rPr>
              <w:t xml:space="preserve">1. Всі визначені цим оголошенням документи пропозиції завантажуються в електронну систему </w:t>
            </w:r>
            <w:proofErr w:type="spellStart"/>
            <w:r>
              <w:rPr>
                <w:szCs w:val="24"/>
                <w:lang w:eastAsia="en-US"/>
              </w:rPr>
              <w:t>закупівель</w:t>
            </w:r>
            <w:proofErr w:type="spellEnd"/>
            <w:r>
              <w:rPr>
                <w:szCs w:val="24"/>
                <w:lang w:eastAsia="en-US"/>
              </w:rPr>
              <w:t xml:space="preserve"> у вигляді </w:t>
            </w:r>
            <w:proofErr w:type="spellStart"/>
            <w:r>
              <w:rPr>
                <w:szCs w:val="24"/>
                <w:lang w:eastAsia="en-US"/>
              </w:rPr>
              <w:t>скан</w:t>
            </w:r>
            <w:proofErr w:type="spellEnd"/>
            <w:r>
              <w:rPr>
                <w:szCs w:val="24"/>
                <w:lang w:eastAsia="en-US"/>
              </w:rPr>
              <w:t>-копій (файли з розширенням «..</w:t>
            </w:r>
            <w:proofErr w:type="spellStart"/>
            <w:r>
              <w:rPr>
                <w:szCs w:val="24"/>
                <w:lang w:eastAsia="en-US"/>
              </w:rPr>
              <w:t>pdf</w:t>
            </w:r>
            <w:proofErr w:type="spellEnd"/>
            <w:r>
              <w:rPr>
                <w:szCs w:val="24"/>
                <w:lang w:eastAsia="en-US"/>
              </w:rPr>
              <w:t>.», «..</w:t>
            </w:r>
            <w:proofErr w:type="spellStart"/>
            <w:r>
              <w:rPr>
                <w:szCs w:val="24"/>
                <w:lang w:eastAsia="en-US"/>
              </w:rPr>
              <w:t>jpeg</w:t>
            </w:r>
            <w:proofErr w:type="spellEnd"/>
            <w:r>
              <w:rPr>
                <w:szCs w:val="24"/>
                <w:lang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Pr>
                <w:szCs w:val="24"/>
                <w:lang w:eastAsia="en-US"/>
              </w:rPr>
              <w:t>скан</w:t>
            </w:r>
            <w:proofErr w:type="spellEnd"/>
            <w:r>
              <w:rPr>
                <w:szCs w:val="24"/>
                <w:lang w:eastAsia="en-US"/>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szCs w:val="24"/>
                <w:lang w:eastAsia="en-US"/>
              </w:rPr>
              <w:t>закупівель</w:t>
            </w:r>
            <w:proofErr w:type="spellEnd"/>
            <w:r>
              <w:rPr>
                <w:szCs w:val="24"/>
                <w:lang w:eastAsia="en-US"/>
              </w:rPr>
              <w:t xml:space="preserve"> із накладанням кваліфікованого електронного підпису на кожен з таких документів (матеріал чи інформацію).</w:t>
            </w:r>
          </w:p>
          <w:p w14:paraId="31C2DDC5" w14:textId="77777777" w:rsidR="00AB2B77" w:rsidRDefault="00AB2B77">
            <w:pPr>
              <w:keepNext/>
              <w:keepLines/>
              <w:spacing w:after="0" w:line="254" w:lineRule="auto"/>
              <w:ind w:left="40" w:firstLine="0"/>
              <w:contextualSpacing/>
              <w:rPr>
                <w:bCs/>
                <w:szCs w:val="24"/>
                <w:shd w:val="clear" w:color="auto" w:fill="FFFFFF"/>
                <w:lang w:eastAsia="en-US"/>
              </w:rPr>
            </w:pPr>
            <w:r>
              <w:rPr>
                <w:bCs/>
                <w:szCs w:val="24"/>
                <w:shd w:val="clear" w:color="auto" w:fill="FFFFFF"/>
                <w:lang w:eastAsia="en-US"/>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14:paraId="1BC29E71" w14:textId="77777777" w:rsidR="00AB2B77" w:rsidRDefault="00AB2B77">
            <w:pPr>
              <w:keepNext/>
              <w:keepLines/>
              <w:spacing w:after="0" w:line="254" w:lineRule="auto"/>
              <w:ind w:left="40" w:firstLine="0"/>
              <w:contextualSpacing/>
              <w:rPr>
                <w:bCs/>
                <w:szCs w:val="24"/>
                <w:shd w:val="clear" w:color="auto" w:fill="FFFFFF"/>
                <w:lang w:eastAsia="en-US"/>
              </w:rPr>
            </w:pPr>
            <w:r>
              <w:rPr>
                <w:szCs w:val="24"/>
                <w:lang w:eastAsia="en-US"/>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44520A8" w14:textId="77777777" w:rsidR="00AB2B77" w:rsidRDefault="00AB2B77">
            <w:pPr>
              <w:keepNext/>
              <w:keepLines/>
              <w:spacing w:after="0" w:line="254" w:lineRule="auto"/>
              <w:ind w:left="40" w:firstLine="0"/>
              <w:contextualSpacing/>
              <w:rPr>
                <w:bCs/>
                <w:szCs w:val="24"/>
                <w:lang w:eastAsia="en-US"/>
              </w:rPr>
            </w:pPr>
            <w:r>
              <w:rPr>
                <w:bCs/>
                <w:szCs w:val="24"/>
                <w:lang w:eastAsia="en-US"/>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B028B13" w14:textId="77777777" w:rsidR="00AB2B77" w:rsidRDefault="00AB2B77" w:rsidP="001639CC">
            <w:pPr>
              <w:spacing w:beforeLines="40" w:before="96" w:after="0" w:line="254" w:lineRule="auto"/>
              <w:ind w:right="113" w:firstLine="0"/>
              <w:contextualSpacing/>
              <w:rPr>
                <w:szCs w:val="24"/>
                <w:lang w:eastAsia="en-US"/>
              </w:rPr>
            </w:pPr>
            <w:r>
              <w:rPr>
                <w:bCs/>
                <w:szCs w:val="24"/>
                <w:lang w:eastAsia="en-US"/>
              </w:rPr>
              <w:t xml:space="preserve">2.3. </w:t>
            </w:r>
            <w:r>
              <w:rPr>
                <w:szCs w:val="24"/>
                <w:lang w:eastAsia="en-US"/>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6B9E1AA9" w14:textId="77777777" w:rsidR="00AB2B77" w:rsidRDefault="00AB2B77">
            <w:pPr>
              <w:spacing w:before="0" w:after="0" w:line="254" w:lineRule="auto"/>
              <w:ind w:right="113" w:firstLine="0"/>
              <w:contextualSpacing/>
              <w:rPr>
                <w:szCs w:val="24"/>
                <w:lang w:eastAsia="en-US"/>
              </w:rPr>
            </w:pPr>
            <w:r>
              <w:rPr>
                <w:szCs w:val="24"/>
                <w:lang w:eastAsia="en-US"/>
              </w:rPr>
              <w:t xml:space="preserve">3. Учасник повинен розмістити (завантажити) в електронній системі </w:t>
            </w:r>
            <w:proofErr w:type="spellStart"/>
            <w:r>
              <w:rPr>
                <w:szCs w:val="24"/>
                <w:lang w:eastAsia="en-US"/>
              </w:rPr>
              <w:t>закупівель</w:t>
            </w:r>
            <w:proofErr w:type="spellEnd"/>
            <w:r>
              <w:rPr>
                <w:szCs w:val="24"/>
                <w:lang w:eastAsia="en-US"/>
              </w:rPr>
              <w:t xml:space="preserve"> всі документи передбачені цією документацією до кінцевого строку подання пропозицій, а саме:</w:t>
            </w:r>
          </w:p>
          <w:p w14:paraId="2B71BF87" w14:textId="77777777" w:rsidR="00AB2B77" w:rsidRDefault="00AB2B77">
            <w:pPr>
              <w:spacing w:before="0" w:after="0" w:line="254" w:lineRule="auto"/>
              <w:ind w:right="113" w:firstLine="0"/>
              <w:contextualSpacing/>
              <w:rPr>
                <w:color w:val="FF0000"/>
                <w:szCs w:val="24"/>
                <w:lang w:eastAsia="en-US"/>
              </w:rPr>
            </w:pPr>
            <w:r>
              <w:rPr>
                <w:szCs w:val="24"/>
                <w:lang w:eastAsia="en-US"/>
              </w:rPr>
              <w:t xml:space="preserve">1)  Пропозиція, за формою, наведеною в Додатку 1 цього оголошення. </w:t>
            </w:r>
          </w:p>
          <w:p w14:paraId="45CD7AE1" w14:textId="77777777" w:rsidR="00AB2B77" w:rsidRDefault="00AB2B77">
            <w:pPr>
              <w:spacing w:before="0" w:after="0" w:line="254" w:lineRule="auto"/>
              <w:ind w:right="113" w:firstLine="0"/>
              <w:rPr>
                <w:szCs w:val="24"/>
                <w:lang w:eastAsia="en-US"/>
              </w:rPr>
            </w:pPr>
            <w:r>
              <w:rPr>
                <w:szCs w:val="24"/>
                <w:lang w:eastAsia="en-US"/>
              </w:rPr>
              <w:t xml:space="preserve">2) Лист-згода, що учасник погоджується з проектом договору та </w:t>
            </w:r>
            <w:r>
              <w:rPr>
                <w:szCs w:val="24"/>
                <w:lang w:eastAsia="en-US"/>
              </w:rPr>
              <w:lastRenderedPageBreak/>
              <w:t>підписаний проект договору, що викладений в Додатку 3;</w:t>
            </w:r>
          </w:p>
          <w:p w14:paraId="76EFE599" w14:textId="77777777" w:rsidR="00AB2B77" w:rsidRDefault="00AB2B77" w:rsidP="00E63ADE">
            <w:pPr>
              <w:tabs>
                <w:tab w:val="left" w:pos="0"/>
              </w:tabs>
              <w:spacing w:before="0" w:after="0" w:line="254" w:lineRule="auto"/>
              <w:ind w:firstLine="0"/>
              <w:contextualSpacing/>
              <w:rPr>
                <w:spacing w:val="-6"/>
                <w:szCs w:val="24"/>
                <w:lang w:eastAsia="en-US"/>
              </w:rPr>
            </w:pPr>
            <w:r>
              <w:rPr>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 паспорт, виписка з ЄДРПОУ, витяг, тощо, або інші документи учасника, яким він може підтвердити право підпису);</w:t>
            </w:r>
          </w:p>
          <w:p w14:paraId="6C4812F1" w14:textId="77777777" w:rsidR="00AB2B77" w:rsidRDefault="00AB2B77">
            <w:pPr>
              <w:tabs>
                <w:tab w:val="left" w:pos="0"/>
              </w:tabs>
              <w:spacing w:before="0" w:after="0" w:line="254" w:lineRule="auto"/>
              <w:ind w:firstLine="0"/>
              <w:contextualSpacing/>
              <w:rPr>
                <w:lang w:eastAsia="en-US"/>
              </w:rPr>
            </w:pPr>
            <w:r>
              <w:rPr>
                <w:lang w:eastAsia="en-US"/>
              </w:rPr>
              <w:t xml:space="preserve">Під час використання електронної системи </w:t>
            </w:r>
            <w:proofErr w:type="spellStart"/>
            <w:r>
              <w:rPr>
                <w:lang w:eastAsia="en-US"/>
              </w:rPr>
              <w:t>закупівель</w:t>
            </w:r>
            <w:proofErr w:type="spellEnd"/>
            <w:r>
              <w:rPr>
                <w:lang w:eastAsia="en-US"/>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14:paraId="240BAB34" w14:textId="77777777" w:rsidR="00AB2B77" w:rsidRDefault="00AB2B77">
            <w:pPr>
              <w:tabs>
                <w:tab w:val="left" w:pos="0"/>
              </w:tabs>
              <w:spacing w:before="0" w:after="0" w:line="254" w:lineRule="auto"/>
              <w:ind w:firstLine="0"/>
              <w:contextualSpacing/>
              <w:rPr>
                <w:szCs w:val="24"/>
                <w:lang w:eastAsia="en-US"/>
              </w:rPr>
            </w:pPr>
            <w:r>
              <w:rPr>
                <w:spacing w:val="-6"/>
                <w:szCs w:val="24"/>
                <w:lang w:eastAsia="en-US"/>
              </w:rPr>
              <w:t xml:space="preserve">4.   Документи, що підтверджують відповідність учасника </w:t>
            </w:r>
            <w:r>
              <w:rPr>
                <w:szCs w:val="24"/>
                <w:lang w:eastAsia="en-US"/>
              </w:rPr>
              <w:t xml:space="preserve">кваліфікаційним (кваліфікаційному)  критеріям, шляхом надання у складі </w:t>
            </w:r>
            <w:r>
              <w:rPr>
                <w:szCs w:val="24"/>
                <w:shd w:val="clear" w:color="auto" w:fill="FFFFFF"/>
                <w:lang w:eastAsia="en-US"/>
              </w:rPr>
              <w:t>пропозиції</w:t>
            </w:r>
            <w:r>
              <w:rPr>
                <w:szCs w:val="24"/>
                <w:lang w:eastAsia="en-US"/>
              </w:rPr>
              <w:t xml:space="preserve"> наступних документів:</w:t>
            </w:r>
          </w:p>
          <w:p w14:paraId="6EB3A2E9" w14:textId="77777777" w:rsidR="00AB2B77" w:rsidRDefault="00AB2B77">
            <w:pPr>
              <w:tabs>
                <w:tab w:val="left" w:pos="0"/>
              </w:tabs>
              <w:spacing w:before="0" w:after="0" w:line="254" w:lineRule="auto"/>
              <w:ind w:firstLine="0"/>
              <w:contextualSpacing/>
              <w:rPr>
                <w:i/>
                <w:sz w:val="20"/>
                <w:lang w:eastAsia="en-US"/>
              </w:rPr>
            </w:pP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4703"/>
            </w:tblGrid>
            <w:tr w:rsidR="00AB2B77" w14:paraId="6329ED84" w14:textId="77777777" w:rsidTr="00AD4212">
              <w:tc>
                <w:tcPr>
                  <w:tcW w:w="3097" w:type="dxa"/>
                  <w:tcBorders>
                    <w:top w:val="single" w:sz="4" w:space="0" w:color="auto"/>
                    <w:left w:val="single" w:sz="4" w:space="0" w:color="auto"/>
                    <w:bottom w:val="single" w:sz="4" w:space="0" w:color="auto"/>
                    <w:right w:val="single" w:sz="4" w:space="0" w:color="auto"/>
                  </w:tcBorders>
                </w:tcPr>
                <w:p w14:paraId="7C7DA73F" w14:textId="77777777" w:rsidR="00AB2B77" w:rsidRPr="00486DA6" w:rsidRDefault="00AB2B77">
                  <w:pPr>
                    <w:pStyle w:val="21"/>
                    <w:spacing w:after="0" w:line="240" w:lineRule="auto"/>
                    <w:ind w:left="0" w:right="100"/>
                    <w:jc w:val="center"/>
                    <w:rPr>
                      <w:b/>
                      <w:i/>
                      <w:sz w:val="24"/>
                      <w:szCs w:val="24"/>
                      <w:lang w:eastAsia="en-US"/>
                    </w:rPr>
                  </w:pPr>
                  <w:r w:rsidRPr="00486DA6">
                    <w:rPr>
                      <w:b/>
                      <w:i/>
                      <w:sz w:val="24"/>
                      <w:szCs w:val="24"/>
                      <w:lang w:eastAsia="en-US"/>
                    </w:rPr>
                    <w:t>Кваліфікаційний критерій</w:t>
                  </w:r>
                </w:p>
              </w:tc>
              <w:tc>
                <w:tcPr>
                  <w:tcW w:w="4703" w:type="dxa"/>
                  <w:tcBorders>
                    <w:top w:val="single" w:sz="4" w:space="0" w:color="auto"/>
                    <w:left w:val="single" w:sz="4" w:space="0" w:color="auto"/>
                    <w:bottom w:val="single" w:sz="4" w:space="0" w:color="auto"/>
                    <w:right w:val="single" w:sz="4" w:space="0" w:color="auto"/>
                  </w:tcBorders>
                </w:tcPr>
                <w:p w14:paraId="7B861D96" w14:textId="77777777" w:rsidR="00AB2B77" w:rsidRPr="00486DA6" w:rsidRDefault="00AB2B77">
                  <w:pPr>
                    <w:pStyle w:val="21"/>
                    <w:spacing w:after="0" w:line="240" w:lineRule="auto"/>
                    <w:ind w:left="0" w:firstLine="0"/>
                    <w:jc w:val="center"/>
                    <w:rPr>
                      <w:b/>
                      <w:i/>
                      <w:sz w:val="24"/>
                      <w:szCs w:val="24"/>
                      <w:lang w:eastAsia="en-US"/>
                    </w:rPr>
                  </w:pPr>
                  <w:r w:rsidRPr="00486DA6">
                    <w:rPr>
                      <w:b/>
                      <w:i/>
                      <w:sz w:val="24"/>
                      <w:szCs w:val="24"/>
                      <w:lang w:eastAsia="en-US"/>
                    </w:rPr>
                    <w:t>Документальне підтвердження</w:t>
                  </w:r>
                </w:p>
              </w:tc>
            </w:tr>
            <w:tr w:rsidR="00AB2B77" w:rsidRPr="00B05E16" w14:paraId="06988E94" w14:textId="77777777" w:rsidTr="00AD4212">
              <w:tc>
                <w:tcPr>
                  <w:tcW w:w="3097" w:type="dxa"/>
                  <w:tcBorders>
                    <w:top w:val="single" w:sz="4" w:space="0" w:color="auto"/>
                    <w:left w:val="single" w:sz="4" w:space="0" w:color="auto"/>
                    <w:bottom w:val="single" w:sz="4" w:space="0" w:color="auto"/>
                    <w:right w:val="single" w:sz="4" w:space="0" w:color="auto"/>
                  </w:tcBorders>
                  <w:vAlign w:val="center"/>
                </w:tcPr>
                <w:p w14:paraId="5A89BBB1" w14:textId="77777777" w:rsidR="00AB2B77" w:rsidRDefault="00AB2B77">
                  <w:pPr>
                    <w:spacing w:line="254" w:lineRule="auto"/>
                    <w:ind w:right="7" w:firstLine="40"/>
                    <w:jc w:val="center"/>
                    <w:rPr>
                      <w:i/>
                      <w:lang w:eastAsia="en-US"/>
                    </w:rPr>
                  </w:pPr>
                  <w:r>
                    <w:rPr>
                      <w:i/>
                      <w:lang w:eastAsia="en-US"/>
                    </w:rPr>
                    <w:t>1. Наявність в учасника процедури закупівлі працівників відповідної кваліфікації, які мають необхідні знання та досвід</w:t>
                  </w:r>
                </w:p>
              </w:tc>
              <w:tc>
                <w:tcPr>
                  <w:tcW w:w="4703" w:type="dxa"/>
                  <w:tcBorders>
                    <w:top w:val="single" w:sz="4" w:space="0" w:color="auto"/>
                    <w:left w:val="single" w:sz="4" w:space="0" w:color="auto"/>
                    <w:bottom w:val="single" w:sz="4" w:space="0" w:color="auto"/>
                    <w:right w:val="single" w:sz="4" w:space="0" w:color="auto"/>
                  </w:tcBorders>
                  <w:vAlign w:val="center"/>
                </w:tcPr>
                <w:p w14:paraId="70F24DDD" w14:textId="77777777" w:rsidR="00AB2B77" w:rsidRDefault="00AB2B77">
                  <w:pPr>
                    <w:pStyle w:val="rvps2"/>
                    <w:shd w:val="clear" w:color="auto" w:fill="FFFFFF"/>
                    <w:spacing w:before="0" w:beforeAutospacing="0" w:after="0" w:afterAutospacing="0" w:line="276" w:lineRule="auto"/>
                    <w:ind w:right="34"/>
                    <w:jc w:val="both"/>
                  </w:pPr>
                  <w:r>
                    <w:t>- Інформаційна довідка про наявність кваліфікованих працівників для виконання робіт відповідно до умов договору.</w:t>
                  </w:r>
                </w:p>
                <w:p w14:paraId="1AA20BF3" w14:textId="77777777" w:rsidR="00AB2B77" w:rsidRDefault="00AB2B77">
                  <w:pPr>
                    <w:pStyle w:val="rvps2"/>
                    <w:shd w:val="clear" w:color="auto" w:fill="FFFFFF"/>
                    <w:spacing w:before="0" w:beforeAutospacing="0" w:after="0" w:afterAutospacing="0" w:line="276" w:lineRule="auto"/>
                    <w:ind w:right="34"/>
                    <w:jc w:val="both"/>
                  </w:pPr>
                  <w:r>
                    <w:t>- Документи, що підтверджують наявність трудових відносин з працівниками, зазначеними у вказаній вище довідці, а саме:</w:t>
                  </w:r>
                </w:p>
                <w:p w14:paraId="55B13C12" w14:textId="77777777" w:rsidR="00AB2B77" w:rsidRDefault="00AB2B77">
                  <w:pPr>
                    <w:pStyle w:val="rvps2"/>
                    <w:shd w:val="clear" w:color="auto" w:fill="FFFFFF"/>
                    <w:spacing w:before="0" w:beforeAutospacing="0" w:after="0" w:afterAutospacing="0" w:line="276" w:lineRule="auto"/>
                    <w:ind w:right="34"/>
                    <w:jc w:val="both"/>
                  </w:pPr>
                  <w:r>
                    <w:t>- копія витягів з трудових книжок (із відміткою про працевлаштування в Учасника) таких працівників та/або наказів про прийняття на роботу таких працівників, або інших документів (договори щодо надання послуг спеціалістами, тощо).</w:t>
                  </w:r>
                </w:p>
                <w:p w14:paraId="0B5A73BB" w14:textId="77777777" w:rsidR="00AB2B77" w:rsidRPr="000B01B9" w:rsidRDefault="00AB2B77">
                  <w:pPr>
                    <w:pStyle w:val="rvps2"/>
                    <w:shd w:val="clear" w:color="auto" w:fill="FFFFFF"/>
                    <w:spacing w:before="0" w:beforeAutospacing="0" w:after="0" w:afterAutospacing="0" w:line="276" w:lineRule="auto"/>
                    <w:ind w:right="34"/>
                    <w:jc w:val="both"/>
                    <w:rPr>
                      <w:i/>
                    </w:rPr>
                  </w:pPr>
                  <w:r w:rsidRPr="000B01B9">
                    <w:rPr>
                      <w:i/>
                    </w:rPr>
                    <w:t>*якщо учасником спрощеної закупівлі є фізична особа або фізична особа-підприємець і такий учасник вказав в довідці, яка містить інформацію про наявність працівників, інформацію стосовно себе, то зазначені в даному пункті документи стосовно нього не надаються.</w:t>
                  </w:r>
                </w:p>
                <w:p w14:paraId="281683B5" w14:textId="77777777" w:rsidR="00AB2B77" w:rsidRDefault="00AB2B77" w:rsidP="007B7168">
                  <w:pPr>
                    <w:pStyle w:val="rvps2"/>
                    <w:shd w:val="clear" w:color="auto" w:fill="FFFFFF"/>
                    <w:spacing w:before="0" w:beforeAutospacing="0" w:after="0" w:afterAutospacing="0" w:line="276" w:lineRule="auto"/>
                    <w:ind w:right="34"/>
                    <w:jc w:val="both"/>
                  </w:pPr>
                  <w:r>
                    <w:t xml:space="preserve">- сканований оригінал діючого кваліфікаційного сертифікату інженера з технічного нагляду за будівництвом будівель і споруд щодо можливості здійснення технічного нагляду об’єктів </w:t>
                  </w:r>
                  <w:r>
                    <w:lastRenderedPageBreak/>
                    <w:t>будівництва.</w:t>
                  </w:r>
                </w:p>
                <w:p w14:paraId="3BBE1781" w14:textId="61C7AD23" w:rsidR="00AB2B77" w:rsidRPr="00B93091" w:rsidRDefault="00AB2B77" w:rsidP="00B93091">
                  <w:pPr>
                    <w:pStyle w:val="rvps2"/>
                    <w:shd w:val="clear" w:color="auto" w:fill="FFFFFF"/>
                    <w:spacing w:before="0" w:beforeAutospacing="0" w:after="0" w:afterAutospacing="0" w:line="276" w:lineRule="auto"/>
                    <w:ind w:right="34"/>
                    <w:jc w:val="both"/>
                  </w:pPr>
                  <w:r>
                    <w:rPr>
                      <w:color w:val="FF0000"/>
                    </w:rPr>
                    <w:t xml:space="preserve">- </w:t>
                  </w:r>
                  <w:r>
                    <w:t>сканований оригінал діючого свідоцтва про проходження інженером з технічного нагляду підвищення кваліфікації за напрямом професійної атестації.</w:t>
                  </w:r>
                </w:p>
              </w:tc>
            </w:tr>
            <w:tr w:rsidR="00AB2B77" w14:paraId="03ACCAAA" w14:textId="77777777" w:rsidTr="00AD4212">
              <w:tc>
                <w:tcPr>
                  <w:tcW w:w="3097" w:type="dxa"/>
                  <w:tcBorders>
                    <w:top w:val="single" w:sz="4" w:space="0" w:color="auto"/>
                    <w:left w:val="single" w:sz="4" w:space="0" w:color="auto"/>
                    <w:bottom w:val="single" w:sz="4" w:space="0" w:color="auto"/>
                    <w:right w:val="single" w:sz="4" w:space="0" w:color="auto"/>
                  </w:tcBorders>
                  <w:vAlign w:val="center"/>
                </w:tcPr>
                <w:p w14:paraId="25A27EA9" w14:textId="77777777" w:rsidR="00AB2B77" w:rsidRDefault="00AB2B77" w:rsidP="00502FD7">
                  <w:pPr>
                    <w:spacing w:line="254" w:lineRule="auto"/>
                    <w:ind w:right="100" w:firstLine="0"/>
                    <w:rPr>
                      <w:i/>
                      <w:lang w:eastAsia="en-US"/>
                    </w:rPr>
                  </w:pPr>
                  <w:r>
                    <w:rPr>
                      <w:i/>
                      <w:lang w:eastAsia="en-US"/>
                    </w:rPr>
                    <w:lastRenderedPageBreak/>
                    <w:t>2. Наявність документально підтвердженого досвіду виконання аналогічного (аналогічних) за предметом закупівлі договору (договорів).</w:t>
                  </w:r>
                </w:p>
              </w:tc>
              <w:tc>
                <w:tcPr>
                  <w:tcW w:w="4703" w:type="dxa"/>
                  <w:tcBorders>
                    <w:top w:val="single" w:sz="4" w:space="0" w:color="auto"/>
                    <w:left w:val="single" w:sz="4" w:space="0" w:color="auto"/>
                    <w:bottom w:val="single" w:sz="4" w:space="0" w:color="auto"/>
                    <w:right w:val="single" w:sz="4" w:space="0" w:color="auto"/>
                  </w:tcBorders>
                </w:tcPr>
                <w:p w14:paraId="65E1EA64" w14:textId="06D1B03C" w:rsidR="00AB2B77" w:rsidRPr="00486DA6" w:rsidRDefault="00AB2B77">
                  <w:pPr>
                    <w:pStyle w:val="21"/>
                    <w:spacing w:after="0" w:line="264" w:lineRule="auto"/>
                    <w:ind w:left="0" w:right="34" w:firstLine="0"/>
                    <w:rPr>
                      <w:sz w:val="24"/>
                      <w:lang w:eastAsia="en-US"/>
                    </w:rPr>
                  </w:pPr>
                  <w:r w:rsidRPr="00486DA6">
                    <w:rPr>
                      <w:sz w:val="24"/>
                      <w:szCs w:val="24"/>
                      <w:lang w:eastAsia="en-US"/>
                    </w:rPr>
                    <w:t xml:space="preserve">- </w:t>
                  </w:r>
                  <w:r w:rsidRPr="00486DA6">
                    <w:rPr>
                      <w:sz w:val="24"/>
                      <w:lang w:eastAsia="en-US"/>
                    </w:rPr>
                    <w:t>Довідка в довільній формі, за підписом уповноваженої особи, скріплена печаткою Учасника, з зазначенням кількості аналогічних договорів які укладені в 20</w:t>
                  </w:r>
                  <w:r w:rsidRPr="00D31E28">
                    <w:rPr>
                      <w:sz w:val="24"/>
                      <w:lang w:val="ru-RU" w:eastAsia="en-US"/>
                    </w:rPr>
                    <w:t>20</w:t>
                  </w:r>
                  <w:r w:rsidRPr="00486DA6">
                    <w:rPr>
                      <w:sz w:val="24"/>
                      <w:lang w:eastAsia="en-US"/>
                    </w:rPr>
                    <w:t>-202</w:t>
                  </w:r>
                  <w:r w:rsidR="00A7230D">
                    <w:rPr>
                      <w:sz w:val="24"/>
                      <w:lang w:eastAsia="en-US"/>
                    </w:rPr>
                    <w:t>2</w:t>
                  </w:r>
                  <w:r w:rsidRPr="00486DA6">
                    <w:rPr>
                      <w:sz w:val="24"/>
                      <w:lang w:eastAsia="en-US"/>
                    </w:rPr>
                    <w:t xml:space="preserve">  роках, разом із аналогічними договорами (не менше двох), що вказані в довідці;</w:t>
                  </w:r>
                </w:p>
                <w:p w14:paraId="26E9E5BB" w14:textId="77777777" w:rsidR="00AB2B77" w:rsidRPr="00486DA6" w:rsidRDefault="00AB2B77">
                  <w:pPr>
                    <w:pStyle w:val="21"/>
                    <w:spacing w:after="0" w:line="264" w:lineRule="auto"/>
                    <w:ind w:left="0" w:right="34" w:firstLine="0"/>
                    <w:rPr>
                      <w:sz w:val="24"/>
                      <w:szCs w:val="24"/>
                      <w:lang w:eastAsia="en-US"/>
                    </w:rPr>
                  </w:pPr>
                  <w:r w:rsidRPr="00486DA6">
                    <w:rPr>
                      <w:sz w:val="24"/>
                      <w:szCs w:val="24"/>
                      <w:lang w:eastAsia="en-US"/>
                    </w:rPr>
                    <w:t>Досвід виконання договорів повинен бути позитивним, тобто договори виконувалися/виконуються своєчасно, у визначені договором строки, якісно та зауваження (претензії) щодо виконання договору від Контрагента відсутні.</w:t>
                  </w:r>
                </w:p>
                <w:p w14:paraId="761F03E2" w14:textId="77777777" w:rsidR="00AB2B77" w:rsidRPr="00486DA6" w:rsidRDefault="00AB2B77" w:rsidP="007A31CF">
                  <w:pPr>
                    <w:pStyle w:val="21"/>
                    <w:numPr>
                      <w:ilvl w:val="0"/>
                      <w:numId w:val="5"/>
                    </w:numPr>
                    <w:spacing w:after="0" w:line="264" w:lineRule="auto"/>
                    <w:ind w:right="34"/>
                    <w:rPr>
                      <w:sz w:val="24"/>
                      <w:szCs w:val="24"/>
                      <w:lang w:eastAsia="en-US"/>
                    </w:rPr>
                  </w:pPr>
                  <w:r w:rsidRPr="00486DA6">
                    <w:rPr>
                      <w:sz w:val="24"/>
                      <w:szCs w:val="24"/>
                      <w:lang w:eastAsia="en-US"/>
                    </w:rPr>
                    <w:t>Оригінали або належним чином завірені копії аналогічних договорів, інформація про які наведена в довідці.</w:t>
                  </w:r>
                </w:p>
                <w:p w14:paraId="1EE4E3D9" w14:textId="77777777" w:rsidR="00AB2B77" w:rsidRPr="00486DA6" w:rsidRDefault="00AB2B77" w:rsidP="007A31CF">
                  <w:pPr>
                    <w:pStyle w:val="21"/>
                    <w:numPr>
                      <w:ilvl w:val="0"/>
                      <w:numId w:val="5"/>
                    </w:numPr>
                    <w:spacing w:after="0" w:line="264" w:lineRule="auto"/>
                    <w:ind w:right="34"/>
                    <w:rPr>
                      <w:sz w:val="24"/>
                      <w:szCs w:val="24"/>
                      <w:lang w:eastAsia="en-US"/>
                    </w:rPr>
                  </w:pPr>
                  <w:r w:rsidRPr="00486DA6">
                    <w:rPr>
                      <w:sz w:val="24"/>
                      <w:szCs w:val="24"/>
                      <w:lang w:eastAsia="en-US"/>
                    </w:rPr>
                    <w:t>Оригінал (-и) або копія (-ї) документа (-</w:t>
                  </w:r>
                  <w:proofErr w:type="spellStart"/>
                  <w:r w:rsidRPr="00486DA6">
                    <w:rPr>
                      <w:sz w:val="24"/>
                      <w:szCs w:val="24"/>
                      <w:lang w:eastAsia="en-US"/>
                    </w:rPr>
                    <w:t>ів</w:t>
                  </w:r>
                  <w:proofErr w:type="spellEnd"/>
                  <w:r w:rsidRPr="00486DA6">
                    <w:rPr>
                      <w:sz w:val="24"/>
                      <w:szCs w:val="24"/>
                      <w:lang w:eastAsia="en-US"/>
                    </w:rPr>
                    <w:t>), що підтверджує (-</w:t>
                  </w:r>
                  <w:proofErr w:type="spellStart"/>
                  <w:r w:rsidRPr="00486DA6">
                    <w:rPr>
                      <w:sz w:val="24"/>
                      <w:szCs w:val="24"/>
                      <w:lang w:eastAsia="en-US"/>
                    </w:rPr>
                    <w:t>ють</w:t>
                  </w:r>
                  <w:proofErr w:type="spellEnd"/>
                  <w:r w:rsidRPr="00486DA6">
                    <w:rPr>
                      <w:sz w:val="24"/>
                      <w:szCs w:val="24"/>
                      <w:lang w:eastAsia="en-US"/>
                    </w:rPr>
                    <w:t>) виконання робіт (чи надання послуг) згідно договорів, що зазначені в довідці (акти приймання виконаних робіт (наданих послуг), тощо).</w:t>
                  </w:r>
                </w:p>
                <w:p w14:paraId="4E05C14A" w14:textId="7D4015CE" w:rsidR="00AB2B77" w:rsidRPr="00486DA6" w:rsidRDefault="00AB2B77" w:rsidP="00B93091">
                  <w:pPr>
                    <w:pStyle w:val="21"/>
                    <w:numPr>
                      <w:ilvl w:val="0"/>
                      <w:numId w:val="5"/>
                    </w:numPr>
                    <w:spacing w:after="0" w:line="264" w:lineRule="auto"/>
                    <w:ind w:right="34"/>
                    <w:rPr>
                      <w:sz w:val="24"/>
                      <w:szCs w:val="24"/>
                      <w:lang w:eastAsia="en-US"/>
                    </w:rPr>
                  </w:pPr>
                  <w:r w:rsidRPr="00486DA6">
                    <w:rPr>
                      <w:sz w:val="24"/>
                      <w:szCs w:val="24"/>
                      <w:lang w:eastAsia="en-US"/>
                    </w:rPr>
                    <w:t>Ориг</w:t>
                  </w:r>
                  <w:r w:rsidR="00A7230D">
                    <w:rPr>
                      <w:sz w:val="24"/>
                      <w:szCs w:val="24"/>
                      <w:lang w:eastAsia="en-US"/>
                    </w:rPr>
                    <w:t>інал позитивного листа-відгука</w:t>
                  </w:r>
                  <w:r w:rsidR="00B93091">
                    <w:rPr>
                      <w:sz w:val="24"/>
                      <w:szCs w:val="24"/>
                      <w:lang w:eastAsia="en-US"/>
                    </w:rPr>
                    <w:t xml:space="preserve"> </w:t>
                  </w:r>
                  <w:r w:rsidR="00B93091" w:rsidRPr="00B93091">
                    <w:rPr>
                      <w:sz w:val="24"/>
                      <w:szCs w:val="24"/>
                      <w:lang w:eastAsia="en-US"/>
                    </w:rPr>
                    <w:t>(датованого не раніше дати оголошення про проведення цієї закупівлі)</w:t>
                  </w:r>
                  <w:r w:rsidRPr="00486DA6">
                    <w:rPr>
                      <w:sz w:val="24"/>
                      <w:szCs w:val="24"/>
                      <w:lang w:eastAsia="en-US"/>
                    </w:rPr>
                    <w:t>, який виданий контрагентом (підприємством, організацією, установою, тощо), з яким було укладено аналогічний договір, інформація про який наведена в довідці, за підписом керівника контрагента із зазначенням дати і номеру договору (на який надано відгук), предмету цього договору та інформації про належне виконання особою, яка є Учасником, робіт (або послуг) за ним, у тому числі стосовно якості та строків.</w:t>
                  </w:r>
                </w:p>
                <w:p w14:paraId="4DD51C55" w14:textId="77777777" w:rsidR="00AB2B77" w:rsidRPr="00486DA6" w:rsidRDefault="00AB2B77" w:rsidP="008E3CFC">
                  <w:pPr>
                    <w:pStyle w:val="21"/>
                    <w:spacing w:after="0" w:line="264" w:lineRule="auto"/>
                    <w:ind w:left="0" w:right="34" w:firstLine="0"/>
                    <w:rPr>
                      <w:i/>
                      <w:sz w:val="24"/>
                      <w:szCs w:val="24"/>
                      <w:lang w:eastAsia="en-US"/>
                    </w:rPr>
                  </w:pPr>
                  <w:r w:rsidRPr="00486DA6">
                    <w:rPr>
                      <w:sz w:val="24"/>
                      <w:szCs w:val="24"/>
                      <w:lang w:eastAsia="en-US"/>
                    </w:rPr>
                    <w:t>*</w:t>
                  </w:r>
                  <w:r w:rsidRPr="00486DA6">
                    <w:rPr>
                      <w:i/>
                      <w:sz w:val="24"/>
                      <w:szCs w:val="24"/>
                      <w:lang w:eastAsia="en-US"/>
                    </w:rPr>
                    <w:t xml:space="preserve">Аналогічним договором згідно умов даної документації є договір на </w:t>
                  </w:r>
                  <w:r w:rsidRPr="00486DA6">
                    <w:rPr>
                      <w:i/>
                      <w:sz w:val="24"/>
                      <w:szCs w:val="24"/>
                      <w:lang w:eastAsia="en-US"/>
                    </w:rPr>
                    <w:lastRenderedPageBreak/>
                    <w:t>виконання/надання робіт/послуг з технічного нагляду щодо об'єкта будівництва у рамках якого виконувались роботи з реконструкції або роботи з нового будівництва або роботи з капітального ремонту.</w:t>
                  </w:r>
                </w:p>
              </w:tc>
            </w:tr>
          </w:tbl>
          <w:p w14:paraId="16E790CF" w14:textId="1B835773" w:rsidR="00AB2B77" w:rsidRDefault="00AB2B77" w:rsidP="00F747A9">
            <w:pPr>
              <w:tabs>
                <w:tab w:val="left" w:pos="0"/>
              </w:tabs>
              <w:spacing w:before="0" w:after="0" w:line="254" w:lineRule="auto"/>
              <w:ind w:firstLine="0"/>
              <w:contextualSpacing/>
              <w:rPr>
                <w:color w:val="FF0000"/>
                <w:lang w:eastAsia="en-US"/>
              </w:rPr>
            </w:pPr>
            <w:r>
              <w:rPr>
                <w:szCs w:val="24"/>
                <w:lang w:eastAsia="en-US"/>
              </w:rPr>
              <w:lastRenderedPageBreak/>
              <w:t>5.</w:t>
            </w:r>
            <w:r w:rsidR="00B93091">
              <w:rPr>
                <w:szCs w:val="24"/>
                <w:lang w:eastAsia="en-US"/>
              </w:rPr>
              <w:t xml:space="preserve"> </w:t>
            </w:r>
            <w:r>
              <w:rPr>
                <w:szCs w:val="24"/>
                <w:lang w:eastAsia="en-US"/>
              </w:rPr>
              <w:t>Н</w:t>
            </w:r>
            <w:r>
              <w:rPr>
                <w:lang w:eastAsia="en-US"/>
              </w:rPr>
              <w:t>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4CAB1FC1" w14:textId="77777777" w:rsidR="00AB2B77" w:rsidRDefault="00AB2B77" w:rsidP="00F747A9">
            <w:pPr>
              <w:tabs>
                <w:tab w:val="left" w:pos="0"/>
              </w:tabs>
              <w:spacing w:before="0" w:after="0" w:line="254" w:lineRule="auto"/>
              <w:ind w:firstLine="0"/>
              <w:contextualSpacing/>
              <w:rPr>
                <w:szCs w:val="24"/>
                <w:lang w:eastAsia="en-US"/>
              </w:rPr>
            </w:pPr>
            <w:r>
              <w:rPr>
                <w:szCs w:val="24"/>
                <w:lang w:eastAsia="en-US"/>
              </w:rPr>
              <w:t>6. Свідоцтвом про державну реєстрацію або виписку або витягу із ЄДР (для фізичних осіб-підприємців). Для іноземного учасника - завірений переклад витягу з торгового реєстру, тощо);</w:t>
            </w:r>
          </w:p>
          <w:p w14:paraId="5BEDFEB0" w14:textId="77777777" w:rsidR="00AB2B77" w:rsidRDefault="00AB2B77" w:rsidP="001639CC">
            <w:pPr>
              <w:spacing w:beforeLines="40" w:before="96" w:afterLines="40" w:after="96" w:line="254" w:lineRule="auto"/>
              <w:ind w:right="113" w:firstLine="0"/>
              <w:rPr>
                <w:shd w:val="clear" w:color="auto" w:fill="FFFFFF"/>
                <w:lang w:eastAsia="en-US"/>
              </w:rPr>
            </w:pPr>
            <w:r>
              <w:rPr>
                <w:szCs w:val="24"/>
                <w:lang w:eastAsia="en-US"/>
              </w:rPr>
              <w:t xml:space="preserve">7. Документи, які підтверджують відповідність пропозиції учасника технічним, якісним, кількісним та іншим вимогам до предмету закупівлі які викладено у  Додатку 2 цієї документації. </w:t>
            </w:r>
            <w:r>
              <w:rPr>
                <w:shd w:val="clear" w:color="auto" w:fill="FFFFFF"/>
                <w:lang w:eastAsia="en-US"/>
              </w:rPr>
              <w:t>Учасники закупівлі у складі пропозиції зобов’язані подати гарантійний лист, що під час надання послуг згідно розробленого проекту будуть неухильно дотримуватись діючих нормативних документів щодо охорони праці.</w:t>
            </w:r>
          </w:p>
          <w:p w14:paraId="54507C07" w14:textId="3562956F" w:rsidR="00AB2B77" w:rsidRDefault="00AB2B77" w:rsidP="001639CC">
            <w:pPr>
              <w:spacing w:beforeLines="40" w:before="96" w:afterLines="40" w:after="96" w:line="254" w:lineRule="auto"/>
              <w:ind w:right="113" w:firstLine="0"/>
              <w:rPr>
                <w:shd w:val="clear" w:color="auto" w:fill="FFFFFF"/>
                <w:lang w:eastAsia="en-US"/>
              </w:rPr>
            </w:pPr>
            <w:r>
              <w:rPr>
                <w:shd w:val="clear" w:color="auto" w:fill="FFFFFF"/>
                <w:lang w:eastAsia="en-US"/>
              </w:rPr>
              <w:t>8.</w:t>
            </w:r>
            <w:r w:rsidR="00A7230D">
              <w:rPr>
                <w:shd w:val="clear" w:color="auto" w:fill="FFFFFF"/>
                <w:lang w:eastAsia="en-US"/>
              </w:rPr>
              <w:t xml:space="preserve"> </w:t>
            </w:r>
            <w:r w:rsidRPr="00644C58">
              <w:rPr>
                <w:shd w:val="clear" w:color="auto" w:fill="FFFFFF"/>
                <w:lang w:eastAsia="en-US"/>
              </w:rPr>
              <w:t>Учасник гарантує відсутність рекламацій (негативних відгуків) від замовників щодо виконання аналогічних робіт протягом останніх п’яти років шляхом подання гарантійного листа в довільній формі</w:t>
            </w:r>
            <w:r>
              <w:rPr>
                <w:shd w:val="clear" w:color="auto" w:fill="FFFFFF"/>
                <w:lang w:eastAsia="en-US"/>
              </w:rPr>
              <w:t>.</w:t>
            </w:r>
          </w:p>
          <w:p w14:paraId="2EB30D6F" w14:textId="220BA08A" w:rsidR="00AB2B77" w:rsidRDefault="00AB2B77" w:rsidP="001639CC">
            <w:pPr>
              <w:spacing w:beforeLines="40" w:before="96" w:afterLines="40" w:after="96" w:line="254" w:lineRule="auto"/>
              <w:ind w:right="113" w:firstLine="0"/>
              <w:rPr>
                <w:shd w:val="clear" w:color="auto" w:fill="FFFFFF"/>
                <w:lang w:eastAsia="en-US"/>
              </w:rPr>
            </w:pPr>
            <w:r>
              <w:rPr>
                <w:shd w:val="clear" w:color="auto" w:fill="FFFFFF"/>
                <w:lang w:eastAsia="en-US"/>
              </w:rPr>
              <w:t>9.</w:t>
            </w:r>
            <w:r w:rsidR="00A7230D">
              <w:rPr>
                <w:shd w:val="clear" w:color="auto" w:fill="FFFFFF"/>
                <w:lang w:eastAsia="en-US"/>
              </w:rPr>
              <w:t xml:space="preserve"> </w:t>
            </w:r>
            <w:r w:rsidRPr="00644C58">
              <w:rPr>
                <w:shd w:val="clear" w:color="auto" w:fill="FFFFFF"/>
                <w:lang w:eastAsia="en-US"/>
              </w:rPr>
              <w:t>Оригінал довідки (листа, тощо) банку про наявність рахунків учасника в установах банків (із зазначенням номеру кожного відповідного рахунку та назви установи банку, в якій такий рахунок відкритий).</w:t>
            </w:r>
          </w:p>
          <w:p w14:paraId="26171C97" w14:textId="2938368C" w:rsidR="00AB2B77" w:rsidRDefault="00AB2B77" w:rsidP="001639CC">
            <w:pPr>
              <w:spacing w:beforeLines="40" w:before="96" w:afterLines="40" w:after="96" w:line="254" w:lineRule="auto"/>
              <w:ind w:right="113" w:firstLine="0"/>
              <w:rPr>
                <w:shd w:val="clear" w:color="auto" w:fill="FFFFFF"/>
                <w:lang w:eastAsia="en-US"/>
              </w:rPr>
            </w:pPr>
            <w:r>
              <w:rPr>
                <w:shd w:val="clear" w:color="auto" w:fill="FFFFFF"/>
                <w:lang w:eastAsia="en-US"/>
              </w:rPr>
              <w:t>10.</w:t>
            </w:r>
            <w:r w:rsidR="00A7230D">
              <w:rPr>
                <w:shd w:val="clear" w:color="auto" w:fill="FFFFFF"/>
                <w:lang w:eastAsia="en-US"/>
              </w:rPr>
              <w:t xml:space="preserve"> </w:t>
            </w:r>
            <w:r w:rsidRPr="00644C58">
              <w:rPr>
                <w:shd w:val="clear" w:color="auto" w:fill="FFFFFF"/>
                <w:lang w:eastAsia="en-US"/>
              </w:rPr>
              <w:t xml:space="preserve">Оригінал або копію </w:t>
            </w:r>
            <w:r>
              <w:rPr>
                <w:shd w:val="clear" w:color="auto" w:fill="FFFFFF"/>
                <w:lang w:eastAsia="en-US"/>
              </w:rPr>
              <w:t>Витяг</w:t>
            </w:r>
            <w:r w:rsidR="00A7230D">
              <w:rPr>
                <w:shd w:val="clear" w:color="auto" w:fill="FFFFFF"/>
                <w:lang w:eastAsia="en-US"/>
              </w:rPr>
              <w:t>у</w:t>
            </w:r>
            <w:r>
              <w:rPr>
                <w:shd w:val="clear" w:color="auto" w:fill="FFFFFF"/>
                <w:lang w:eastAsia="en-US"/>
              </w:rPr>
              <w:t xml:space="preserve"> з ЄДРПОУ, отриманий не раніше дати оголошення про проведення даної закупівлі;</w:t>
            </w:r>
          </w:p>
          <w:p w14:paraId="5FB08859" w14:textId="1BD160A4" w:rsidR="00AB2B77" w:rsidRDefault="00AB2B77" w:rsidP="001639CC">
            <w:pPr>
              <w:spacing w:beforeLines="40" w:before="96" w:afterLines="40" w:after="96" w:line="254" w:lineRule="auto"/>
              <w:ind w:right="113" w:firstLine="0"/>
              <w:rPr>
                <w:shd w:val="clear" w:color="auto" w:fill="FFFFFF"/>
                <w:lang w:eastAsia="en-US"/>
              </w:rPr>
            </w:pPr>
            <w:r>
              <w:rPr>
                <w:shd w:val="clear" w:color="auto" w:fill="FFFFFF"/>
                <w:lang w:eastAsia="en-US"/>
              </w:rPr>
              <w:t>11.</w:t>
            </w:r>
            <w:r w:rsidR="00E644E5">
              <w:rPr>
                <w:shd w:val="clear" w:color="auto" w:fill="FFFFFF"/>
                <w:lang w:eastAsia="en-US"/>
              </w:rPr>
              <w:t xml:space="preserve"> </w:t>
            </w:r>
            <w:r w:rsidRPr="00E82A4A">
              <w:rPr>
                <w:shd w:val="clear" w:color="auto" w:fill="FFFFFF"/>
                <w:lang w:eastAsia="en-US"/>
              </w:rPr>
              <w:t xml:space="preserve">Довідку, яка містить відомості про учасника, з зазначенням наступної інформації: повне найменування; місцезнаходження (юридична та фактична адреса); код ЄДРПОУ/ ідентифікаційний код учасника (або реєстраційний номер облікової картки платника податків); форма/система оподаткування; форма власності; юридичний статус; місце та дата реєстрації учасника; профілюючий вид діяльності; індивідуальний податковий номер; реквізити банку, за якими буде здійснюватися оплата за договором, укладеного за результатами проведення спрощеної закупівлі (поточний рахунок, назва банку, в якому відкритий рахунок та МФО); </w:t>
            </w:r>
            <w:proofErr w:type="spellStart"/>
            <w:r w:rsidRPr="00E82A4A">
              <w:rPr>
                <w:shd w:val="clear" w:color="auto" w:fill="FFFFFF"/>
                <w:lang w:eastAsia="en-US"/>
              </w:rPr>
              <w:t>тел</w:t>
            </w:r>
            <w:proofErr w:type="spellEnd"/>
            <w:r w:rsidRPr="00E82A4A">
              <w:rPr>
                <w:shd w:val="clear" w:color="auto" w:fill="FFFFFF"/>
                <w:lang w:eastAsia="en-US"/>
              </w:rPr>
              <w:t>./факс; е-</w:t>
            </w:r>
            <w:proofErr w:type="spellStart"/>
            <w:r w:rsidRPr="00E82A4A">
              <w:rPr>
                <w:shd w:val="clear" w:color="auto" w:fill="FFFFFF"/>
                <w:lang w:eastAsia="en-US"/>
              </w:rPr>
              <w:t>mail</w:t>
            </w:r>
            <w:proofErr w:type="spellEnd"/>
            <w:r w:rsidRPr="00E82A4A">
              <w:rPr>
                <w:shd w:val="clear" w:color="auto" w:fill="FFFFFF"/>
                <w:lang w:eastAsia="en-US"/>
              </w:rPr>
              <w:t>; посада керівника підприємства та П.І.Б. (для ФОП зазначається П.І.Б)</w:t>
            </w:r>
            <w:r>
              <w:rPr>
                <w:shd w:val="clear" w:color="auto" w:fill="FFFFFF"/>
                <w:lang w:eastAsia="en-US"/>
              </w:rPr>
              <w:t>;</w:t>
            </w:r>
          </w:p>
          <w:p w14:paraId="126BA0B7" w14:textId="43EED2F1" w:rsidR="00AB2B77" w:rsidRDefault="00AB2B77" w:rsidP="001639CC">
            <w:pPr>
              <w:spacing w:beforeLines="40" w:before="96" w:afterLines="40" w:after="96" w:line="254" w:lineRule="auto"/>
              <w:ind w:right="113" w:firstLine="0"/>
              <w:rPr>
                <w:shd w:val="clear" w:color="auto" w:fill="FFFFFF"/>
                <w:lang w:eastAsia="en-US"/>
              </w:rPr>
            </w:pPr>
            <w:r w:rsidRPr="00A7230D">
              <w:rPr>
                <w:shd w:val="clear" w:color="auto" w:fill="FFFFFF"/>
                <w:lang w:val="ru-RU" w:eastAsia="en-US"/>
              </w:rPr>
              <w:t>12</w:t>
            </w:r>
            <w:r w:rsidRPr="00A7230D">
              <w:rPr>
                <w:shd w:val="clear" w:color="auto" w:fill="FFFFFF"/>
                <w:lang w:eastAsia="en-US"/>
              </w:rPr>
              <w:t xml:space="preserve">. Скановану копію з оригіналу документа (посвідчення, сертифікат, тощо) в кольоровому вигляді про проходження навчання не менше ніж одного працівника учасника по програмі внутрішнього аудиту систем </w:t>
            </w:r>
            <w:r w:rsidRPr="00A7230D">
              <w:rPr>
                <w:shd w:val="clear" w:color="auto" w:fill="FFFFFF"/>
                <w:lang w:eastAsia="en-US"/>
              </w:rPr>
              <w:lastRenderedPageBreak/>
              <w:t>менеджменту згідно з вимогами ISO 19011:2018</w:t>
            </w:r>
            <w:r w:rsidR="00B93091">
              <w:rPr>
                <w:shd w:val="clear" w:color="auto" w:fill="FFFFFF"/>
                <w:lang w:eastAsia="en-US"/>
              </w:rPr>
              <w:t>, а також копію диплому про освіту на такого працівника</w:t>
            </w:r>
            <w:r w:rsidRPr="00A7230D">
              <w:rPr>
                <w:shd w:val="clear" w:color="auto" w:fill="FFFFFF"/>
                <w:lang w:eastAsia="en-US"/>
              </w:rPr>
              <w:t>. Документ (посвідчення, сертифікат, тощо) про проходження навчання працівником учасника, повинен бути виданим, відповідним органом з сертифікації (органом з оцінки відповідності), який акредитований в установлено-му порядку (НААУ) надати у складі пропозиції оригінал або належним чином завірену копію Атестата про акредитацію відповідного ОС (ООВ).</w:t>
            </w:r>
          </w:p>
          <w:p w14:paraId="460152EA" w14:textId="2BFA8A1D" w:rsidR="00AB2B77" w:rsidRDefault="00AB2B77" w:rsidP="001639CC">
            <w:pPr>
              <w:spacing w:beforeLines="40" w:before="96" w:afterLines="40" w:after="96" w:line="254" w:lineRule="auto"/>
              <w:ind w:right="113" w:firstLine="0"/>
              <w:rPr>
                <w:shd w:val="clear" w:color="auto" w:fill="FFFFFF"/>
                <w:lang w:eastAsia="en-US"/>
              </w:rPr>
            </w:pPr>
            <w:r>
              <w:rPr>
                <w:shd w:val="clear" w:color="auto" w:fill="FFFFFF"/>
                <w:lang w:eastAsia="en-US"/>
              </w:rPr>
              <w:t xml:space="preserve">13. </w:t>
            </w:r>
            <w:r w:rsidRPr="006E28C9">
              <w:rPr>
                <w:shd w:val="clear" w:color="auto" w:fill="FFFFFF"/>
                <w:lang w:eastAsia="en-US"/>
              </w:rPr>
              <w:t xml:space="preserve">Учасники закупівлі повинні при підготовці пропозиції враховувати та дотримуватись позиції Уповноваженого органу щодо роз'яснень окремих положень законодавства у сфері публічних </w:t>
            </w:r>
            <w:proofErr w:type="spellStart"/>
            <w:r w:rsidRPr="006E28C9">
              <w:rPr>
                <w:shd w:val="clear" w:color="auto" w:fill="FFFFFF"/>
                <w:lang w:eastAsia="en-US"/>
              </w:rPr>
              <w:t>закупівель</w:t>
            </w:r>
            <w:proofErr w:type="spellEnd"/>
            <w:r w:rsidRPr="006E28C9">
              <w:rPr>
                <w:shd w:val="clear" w:color="auto" w:fill="FFFFFF"/>
                <w:lang w:eastAsia="en-US"/>
              </w:rPr>
              <w:t xml:space="preserve">. Зокрема, Учасники повинні підтвердити свою відповідність вимогам етичної поведінки під час здійснення публічних </w:t>
            </w:r>
            <w:proofErr w:type="spellStart"/>
            <w:r w:rsidRPr="006E28C9">
              <w:rPr>
                <w:shd w:val="clear" w:color="auto" w:fill="FFFFFF"/>
                <w:lang w:eastAsia="en-US"/>
              </w:rPr>
              <w:t>закупівель</w:t>
            </w:r>
            <w:proofErr w:type="spellEnd"/>
            <w:r w:rsidRPr="006E28C9">
              <w:rPr>
                <w:shd w:val="clear" w:color="auto" w:fill="FFFFFF"/>
                <w:lang w:eastAsia="en-US"/>
              </w:rPr>
              <w:t xml:space="preserve"> згідно чинних рекомендацій Мінекономіки для учасників публічних </w:t>
            </w:r>
            <w:proofErr w:type="spellStart"/>
            <w:r w:rsidRPr="006E28C9">
              <w:rPr>
                <w:shd w:val="clear" w:color="auto" w:fill="FFFFFF"/>
                <w:lang w:eastAsia="en-US"/>
              </w:rPr>
              <w:t>закупівель</w:t>
            </w:r>
            <w:proofErr w:type="spellEnd"/>
            <w:r w:rsidRPr="006E28C9">
              <w:rPr>
                <w:shd w:val="clear" w:color="auto" w:fill="FFFFFF"/>
                <w:lang w:eastAsia="en-US"/>
              </w:rPr>
              <w:t xml:space="preserve">. 3 огляду на це, учасники подають у складі пропозиції документи, що підтверджують запровадження на підприємстві учасника, або учасником політики щодо етичної поведінки під час здійснення публічних </w:t>
            </w:r>
            <w:proofErr w:type="spellStart"/>
            <w:r w:rsidRPr="006E28C9">
              <w:rPr>
                <w:shd w:val="clear" w:color="auto" w:fill="FFFFFF"/>
                <w:lang w:eastAsia="en-US"/>
              </w:rPr>
              <w:t>закупівель</w:t>
            </w:r>
            <w:proofErr w:type="spellEnd"/>
            <w:r w:rsidRPr="006E28C9">
              <w:rPr>
                <w:shd w:val="clear" w:color="auto" w:fill="FFFFFF"/>
                <w:lang w:eastAsia="en-US"/>
              </w:rPr>
              <w:t xml:space="preserve">, добросовісної конкуренції. Серед таких документів повинен знаходитись наказ підприємства-учасника, або учасника, щодо призначення уповноваженого працівника за контролем та дотриманням заходів і політики етичної поведінки при участі у процедурах публічних </w:t>
            </w:r>
            <w:proofErr w:type="spellStart"/>
            <w:r w:rsidRPr="006E28C9">
              <w:rPr>
                <w:shd w:val="clear" w:color="auto" w:fill="FFFFFF"/>
                <w:lang w:eastAsia="en-US"/>
              </w:rPr>
              <w:t>закупівель</w:t>
            </w:r>
            <w:proofErr w:type="spellEnd"/>
            <w:r w:rsidRPr="006E28C9">
              <w:rPr>
                <w:shd w:val="clear" w:color="auto" w:fill="FFFFFF"/>
                <w:lang w:eastAsia="en-US"/>
              </w:rPr>
              <w:t>, а також настанови (інструкція, положення, програма) підприємства щодо виконання вказаної політики за рекомендованою формою.</w:t>
            </w:r>
          </w:p>
          <w:p w14:paraId="35694B93" w14:textId="2EFC2E27" w:rsidR="00AB2B77" w:rsidRDefault="00AB2B77" w:rsidP="001639CC">
            <w:pPr>
              <w:spacing w:beforeLines="40" w:before="96" w:afterLines="40" w:after="96" w:line="254" w:lineRule="auto"/>
              <w:ind w:right="113" w:firstLine="0"/>
              <w:rPr>
                <w:shd w:val="clear" w:color="auto" w:fill="FFFFFF"/>
                <w:lang w:eastAsia="en-US"/>
              </w:rPr>
            </w:pPr>
            <w:r>
              <w:rPr>
                <w:shd w:val="clear" w:color="auto" w:fill="FFFFFF"/>
                <w:lang w:eastAsia="en-US"/>
              </w:rPr>
              <w:t>14. Довідку та/або довідки, що вида</w:t>
            </w:r>
            <w:r w:rsidR="00B93091">
              <w:rPr>
                <w:shd w:val="clear" w:color="auto" w:fill="FFFFFF"/>
                <w:lang w:eastAsia="en-US"/>
              </w:rPr>
              <w:t xml:space="preserve">на/видані банківсько установою </w:t>
            </w:r>
            <w:r>
              <w:rPr>
                <w:shd w:val="clear" w:color="auto" w:fill="FFFFFF"/>
                <w:lang w:eastAsia="en-US"/>
              </w:rPr>
              <w:t>про відсутність простроченої заборгованості за кредитами учасника.</w:t>
            </w:r>
          </w:p>
          <w:p w14:paraId="68899672"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15D7400"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7937DCA5"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6F188C11"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1. Інформація/документ, подана учасником процедури закупівлі у складі тендерної пропозиції, містить помилку (помилки) у частині:</w:t>
            </w:r>
          </w:p>
          <w:p w14:paraId="1BC263BC"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уживання великої літери;</w:t>
            </w:r>
          </w:p>
          <w:p w14:paraId="0B78EB02"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уживання розділових знаків та відмінювання слів у реченні;</w:t>
            </w:r>
          </w:p>
          <w:p w14:paraId="38DC58AF"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xml:space="preserve">використання слова або </w:t>
            </w:r>
            <w:proofErr w:type="spellStart"/>
            <w:r w:rsidRPr="00E644E5">
              <w:rPr>
                <w:szCs w:val="24"/>
                <w:lang w:eastAsia="en-US"/>
              </w:rPr>
              <w:t>мовного</w:t>
            </w:r>
            <w:proofErr w:type="spellEnd"/>
            <w:r w:rsidRPr="00E644E5">
              <w:rPr>
                <w:szCs w:val="24"/>
                <w:lang w:eastAsia="en-US"/>
              </w:rPr>
              <w:t xml:space="preserve"> звороту, запозичених з іншої мови;</w:t>
            </w:r>
          </w:p>
          <w:p w14:paraId="78430AD0"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644E5">
              <w:rPr>
                <w:szCs w:val="24"/>
                <w:lang w:eastAsia="en-US"/>
              </w:rPr>
              <w:t>закупівель</w:t>
            </w:r>
            <w:proofErr w:type="spellEnd"/>
            <w:r w:rsidRPr="00E644E5">
              <w:rPr>
                <w:szCs w:val="24"/>
                <w:lang w:eastAsia="en-US"/>
              </w:rPr>
              <w:t xml:space="preserve"> та/або унікального номера повідомлення про намір укласти договір про закупівлю - помилка в цифрах;</w:t>
            </w:r>
          </w:p>
          <w:p w14:paraId="3F02B437"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застосування правил переносу частини слова з рядка в рядок;</w:t>
            </w:r>
          </w:p>
          <w:p w14:paraId="65C8761F"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lastRenderedPageBreak/>
              <w:t>написання слів разом та/або окремо, та/або через дефіс;</w:t>
            </w:r>
          </w:p>
          <w:p w14:paraId="566882CA"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6E5F12"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41E74A"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52F319"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F450888"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652C63"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64A9C9"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D23300"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FB5C92"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1B1126"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36DBCEB"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53C3E"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E644E5">
              <w:rPr>
                <w:szCs w:val="24"/>
                <w:lang w:eastAsia="en-US"/>
              </w:rPr>
              <w:lastRenderedPageBreak/>
              <w:t>який вимагається замовником у тендерній документації, при цьому такий формат документа забезпечує можливість його перегляду.</w:t>
            </w:r>
          </w:p>
          <w:p w14:paraId="3214EB32"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xml:space="preserve">Наприклад: зазначення в довідці русизмів, </w:t>
            </w:r>
            <w:proofErr w:type="spellStart"/>
            <w:r w:rsidRPr="00E644E5">
              <w:rPr>
                <w:szCs w:val="24"/>
                <w:lang w:eastAsia="en-US"/>
              </w:rPr>
              <w:t>сленгових</w:t>
            </w:r>
            <w:proofErr w:type="spellEnd"/>
            <w:r w:rsidRPr="00E644E5">
              <w:rPr>
                <w:szCs w:val="24"/>
                <w:lang w:eastAsia="en-US"/>
              </w:rPr>
              <w:t xml:space="preserve"> слів або технічних помилок.</w:t>
            </w:r>
          </w:p>
          <w:p w14:paraId="678F9A61"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13.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0B226471"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Наприклад: замість вимоги надати довідку в довільній формі учасник надав лист-пояснення.</w:t>
            </w:r>
          </w:p>
          <w:p w14:paraId="4173F76D"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14.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18E7E92A"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13E8BE90"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xml:space="preserve">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пропозиції буде розцінюватися як невідповідність вимогам тендерної документації та може </w:t>
            </w:r>
            <w:proofErr w:type="spellStart"/>
            <w:r w:rsidRPr="00E644E5">
              <w:rPr>
                <w:szCs w:val="24"/>
                <w:lang w:eastAsia="en-US"/>
              </w:rPr>
              <w:t>призвезти</w:t>
            </w:r>
            <w:proofErr w:type="spellEnd"/>
            <w:r w:rsidRPr="00E644E5">
              <w:rPr>
                <w:szCs w:val="24"/>
                <w:lang w:eastAsia="en-US"/>
              </w:rPr>
              <w:t xml:space="preserve"> до відхилення пропозиції учасника.</w:t>
            </w:r>
          </w:p>
          <w:p w14:paraId="62E346AB" w14:textId="09BA6DE4" w:rsidR="00E644E5" w:rsidRPr="00E644E5" w:rsidRDefault="00E644E5" w:rsidP="00E644E5">
            <w:pPr>
              <w:spacing w:before="0" w:after="0" w:line="254" w:lineRule="auto"/>
              <w:ind w:right="113" w:firstLine="0"/>
              <w:rPr>
                <w:szCs w:val="24"/>
                <w:lang w:eastAsia="en-US"/>
              </w:rPr>
            </w:pPr>
            <w:r w:rsidRPr="00E644E5">
              <w:rPr>
                <w:szCs w:val="24"/>
                <w:lang w:eastAsia="en-US"/>
              </w:rPr>
              <w:t>Приклади формальних (несуттєвих) помилок, що пов’язані з оформленням тендерної пропозиції і не впливають на зміст проп</w:t>
            </w:r>
            <w:r w:rsidR="00891449">
              <w:rPr>
                <w:szCs w:val="24"/>
                <w:lang w:eastAsia="en-US"/>
              </w:rPr>
              <w:t xml:space="preserve">озиції, допущення яких </w:t>
            </w:r>
            <w:r w:rsidRPr="00E644E5">
              <w:rPr>
                <w:szCs w:val="24"/>
                <w:lang w:eastAsia="en-US"/>
              </w:rPr>
              <w:t>учасниками не призведе до відхилення їх пропозиції:</w:t>
            </w:r>
          </w:p>
          <w:p w14:paraId="441AFC57"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5A4F76DC"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в складі пропозиції (наприклад: зазначення в довідці русизмів,  описок або технічних помилок); </w:t>
            </w:r>
          </w:p>
          <w:p w14:paraId="358FCD49"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учасник надає документ, який містить невірну (неповну) назву, яка встановлена вимогами тендерної документації);</w:t>
            </w:r>
          </w:p>
          <w:p w14:paraId="68C32A8E"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(наприклад: у відомостях про учасника не зазначено коду ЄДРПОУ або адреса, номер телефону проте інформація щодо коду ЄДРПОУ зазначена на фірмовому бланку або на відбитку печатки учасника, інших документах); тощо.</w:t>
            </w:r>
          </w:p>
          <w:p w14:paraId="22447CE7" w14:textId="77777777" w:rsidR="00E644E5" w:rsidRPr="00E644E5" w:rsidRDefault="00E644E5" w:rsidP="00E644E5">
            <w:pPr>
              <w:spacing w:before="0" w:after="0" w:line="254" w:lineRule="auto"/>
              <w:ind w:right="113" w:firstLine="0"/>
              <w:rPr>
                <w:szCs w:val="24"/>
                <w:lang w:eastAsia="en-US"/>
              </w:rPr>
            </w:pPr>
            <w:r w:rsidRPr="00E644E5">
              <w:rPr>
                <w:szCs w:val="24"/>
                <w:lang w:eastAsia="en-US"/>
              </w:rPr>
              <w:t>Замовник не зобов’язаний приймати пропозиції, що містять інші помилки, аніж ті, що названі вище.</w:t>
            </w:r>
          </w:p>
          <w:p w14:paraId="1FB43E40" w14:textId="7FC5B947" w:rsidR="00AB2B77" w:rsidRDefault="00E644E5" w:rsidP="00E644E5">
            <w:pPr>
              <w:spacing w:before="0" w:after="0" w:line="254" w:lineRule="auto"/>
              <w:ind w:right="113" w:firstLine="0"/>
              <w:rPr>
                <w:szCs w:val="24"/>
                <w:lang w:eastAsia="en-US"/>
              </w:rPr>
            </w:pPr>
            <w:r w:rsidRPr="00E644E5">
              <w:rPr>
                <w:szCs w:val="24"/>
                <w:lang w:eastAsia="en-US"/>
              </w:rPr>
              <w:t>Замовник залишає за собою право не відхиляти пропозицію при виявленні формальних помилок незначного характеру, що описані вище.</w:t>
            </w:r>
          </w:p>
        </w:tc>
      </w:tr>
      <w:tr w:rsidR="00AB2B77" w14:paraId="6A8AFDB9" w14:textId="77777777" w:rsidTr="00E63ADE">
        <w:trPr>
          <w:trHeight w:val="58"/>
          <w:tblCellSpacing w:w="11" w:type="dxa"/>
        </w:trPr>
        <w:tc>
          <w:tcPr>
            <w:tcW w:w="2532" w:type="dxa"/>
            <w:gridSpan w:val="2"/>
            <w:noWrap/>
          </w:tcPr>
          <w:p w14:paraId="7DC6D05B" w14:textId="77777777" w:rsidR="00AB2B77" w:rsidRPr="00486DA6" w:rsidRDefault="00AB2B77">
            <w:pPr>
              <w:pStyle w:val="a4"/>
              <w:spacing w:after="0" w:line="254" w:lineRule="auto"/>
              <w:ind w:firstLine="2"/>
              <w:jc w:val="left"/>
              <w:rPr>
                <w:b/>
                <w:sz w:val="24"/>
                <w:szCs w:val="24"/>
                <w:lang w:eastAsia="en-US"/>
              </w:rPr>
            </w:pPr>
            <w:r w:rsidRPr="00486DA6">
              <w:rPr>
                <w:b/>
                <w:sz w:val="24"/>
                <w:szCs w:val="24"/>
                <w:lang w:eastAsia="en-US"/>
              </w:rPr>
              <w:lastRenderedPageBreak/>
              <w:t xml:space="preserve">6. Перелік критеріїв </w:t>
            </w:r>
            <w:r w:rsidRPr="00486DA6">
              <w:rPr>
                <w:b/>
                <w:sz w:val="24"/>
                <w:szCs w:val="24"/>
                <w:lang w:eastAsia="en-US"/>
              </w:rPr>
              <w:lastRenderedPageBreak/>
              <w:t xml:space="preserve">та методика оцінки пропозиції </w:t>
            </w:r>
          </w:p>
        </w:tc>
        <w:tc>
          <w:tcPr>
            <w:tcW w:w="7842" w:type="dxa"/>
            <w:noWrap/>
          </w:tcPr>
          <w:p w14:paraId="4F341B95" w14:textId="77777777" w:rsidR="00AB2B77" w:rsidRDefault="00AB2B77" w:rsidP="001639CC">
            <w:pPr>
              <w:widowControl w:val="0"/>
              <w:spacing w:beforeLines="50" w:before="120" w:afterLines="50" w:after="120" w:line="254" w:lineRule="auto"/>
              <w:ind w:right="113" w:firstLine="0"/>
              <w:contextualSpacing/>
              <w:rPr>
                <w:szCs w:val="24"/>
                <w:lang w:eastAsia="en-US"/>
              </w:rPr>
            </w:pPr>
            <w:r>
              <w:rPr>
                <w:szCs w:val="24"/>
                <w:lang w:eastAsia="en-US"/>
              </w:rPr>
              <w:lastRenderedPageBreak/>
              <w:t xml:space="preserve">1. До оцінки та участі допускаються пропозиції учасників незалежно від </w:t>
            </w:r>
            <w:r>
              <w:rPr>
                <w:szCs w:val="24"/>
                <w:lang w:eastAsia="en-US"/>
              </w:rPr>
              <w:lastRenderedPageBreak/>
              <w:t>форм оподаткування. Оцінка пропозицій здійснюється на основі критерію  «ЦІНА»</w:t>
            </w:r>
            <w:r>
              <w:rPr>
                <w:i/>
                <w:lang w:eastAsia="uk-UA"/>
              </w:rPr>
              <w:t xml:space="preserve"> (питома вага критерію – 100%).</w:t>
            </w:r>
          </w:p>
          <w:p w14:paraId="1D130BF5" w14:textId="77777777" w:rsidR="00AB2B77" w:rsidRDefault="00AB2B77">
            <w:pPr>
              <w:spacing w:line="254" w:lineRule="auto"/>
              <w:ind w:right="100" w:firstLine="0"/>
              <w:rPr>
                <w:lang w:eastAsia="uk-UA"/>
              </w:rPr>
            </w:pPr>
            <w:r>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EBE6DE6" w14:textId="77777777" w:rsidR="00AB2B77" w:rsidRDefault="00AB2B77" w:rsidP="009655F3">
            <w:pPr>
              <w:spacing w:line="254" w:lineRule="auto"/>
              <w:ind w:firstLine="0"/>
              <w:rPr>
                <w:i/>
                <w:lang w:eastAsia="uk-UA"/>
              </w:rPr>
            </w:pPr>
            <w:r w:rsidRPr="00E63ADE">
              <w:rPr>
                <w:szCs w:val="24"/>
                <w:lang w:eastAsia="en-US"/>
              </w:rPr>
              <w:t xml:space="preserve">Ціна пропозиції, за яку учасник згоден виконати замовлення, розраховується виходячи з обсягу, передбаченому в </w:t>
            </w:r>
            <w:r>
              <w:rPr>
                <w:szCs w:val="24"/>
                <w:lang w:eastAsia="en-US"/>
              </w:rPr>
              <w:t xml:space="preserve">Додатку 2 </w:t>
            </w:r>
            <w:r w:rsidRPr="00E63ADE">
              <w:rPr>
                <w:szCs w:val="24"/>
                <w:lang w:eastAsia="en-US"/>
              </w:rPr>
              <w:t>до</w:t>
            </w:r>
            <w:r>
              <w:rPr>
                <w:szCs w:val="24"/>
                <w:lang w:eastAsia="en-US"/>
              </w:rPr>
              <w:t xml:space="preserve"> Оголошення про проведення спрощеної закупівлі щодо </w:t>
            </w:r>
            <w:r w:rsidRPr="00E63ADE">
              <w:rPr>
                <w:szCs w:val="24"/>
                <w:lang w:eastAsia="en-US"/>
              </w:rPr>
              <w:t xml:space="preserve">предмета закупівлі, на підставі нормативної потреби в трудових і матеріально-технічних ресурсах, необхідних для здійснення технічного нагляду по об'єкту замовлення, поточних цін на них та з врахуванням положень </w:t>
            </w:r>
            <w:r>
              <w:rPr>
                <w:szCs w:val="24"/>
                <w:lang w:eastAsia="en-US"/>
              </w:rPr>
              <w:t>Кошторисних</w:t>
            </w:r>
            <w:r w:rsidRPr="00A11627">
              <w:rPr>
                <w:szCs w:val="24"/>
                <w:lang w:eastAsia="en-US"/>
              </w:rPr>
              <w:t xml:space="preserve"> норм України «Настанова з визначення вартості будівництва»</w:t>
            </w:r>
            <w:r w:rsidRPr="00E63ADE">
              <w:rPr>
                <w:szCs w:val="24"/>
                <w:lang w:eastAsia="en-US"/>
              </w:rPr>
              <w:t>. У складі пропозиції учасник повинен надати лист-згоду з порядком формування ціни поданої ним пропозиції</w:t>
            </w:r>
            <w:r>
              <w:rPr>
                <w:szCs w:val="24"/>
                <w:lang w:eastAsia="en-US"/>
              </w:rPr>
              <w:t>.</w:t>
            </w:r>
          </w:p>
        </w:tc>
      </w:tr>
      <w:tr w:rsidR="00AB2B77" w14:paraId="2070F5C8" w14:textId="77777777" w:rsidTr="00E63ADE">
        <w:trPr>
          <w:trHeight w:val="58"/>
          <w:tblCellSpacing w:w="11" w:type="dxa"/>
        </w:trPr>
        <w:tc>
          <w:tcPr>
            <w:tcW w:w="2532" w:type="dxa"/>
            <w:gridSpan w:val="2"/>
            <w:noWrap/>
          </w:tcPr>
          <w:p w14:paraId="71349512" w14:textId="77777777" w:rsidR="00AB2B77" w:rsidRPr="00486DA6" w:rsidRDefault="00AB2B77">
            <w:pPr>
              <w:pStyle w:val="a4"/>
              <w:spacing w:after="0" w:line="254" w:lineRule="auto"/>
              <w:ind w:firstLine="2"/>
              <w:jc w:val="left"/>
              <w:rPr>
                <w:b/>
                <w:sz w:val="24"/>
                <w:szCs w:val="24"/>
                <w:lang w:eastAsia="en-US"/>
              </w:rPr>
            </w:pPr>
            <w:r w:rsidRPr="00486DA6">
              <w:rPr>
                <w:b/>
                <w:sz w:val="24"/>
                <w:szCs w:val="24"/>
                <w:lang w:eastAsia="en-US"/>
              </w:rPr>
              <w:lastRenderedPageBreak/>
              <w:t>7.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tc>
        <w:tc>
          <w:tcPr>
            <w:tcW w:w="7842" w:type="dxa"/>
            <w:noWrap/>
          </w:tcPr>
          <w:p w14:paraId="0947BED7" w14:textId="77777777" w:rsidR="00AB2B77"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 У разі якщо була подана одна пропозиція, електронна система </w:t>
            </w:r>
            <w:proofErr w:type="spellStart"/>
            <w:r w:rsidRPr="00E63ADE">
              <w:rPr>
                <w:szCs w:val="24"/>
                <w:lang w:eastAsia="en-US"/>
              </w:rPr>
              <w:t>закупівель</w:t>
            </w:r>
            <w:proofErr w:type="spellEnd"/>
            <w:r w:rsidRPr="00E63ADE">
              <w:rPr>
                <w:szCs w:val="24"/>
                <w:lang w:eastAsia="en-US"/>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AB2B77" w14:paraId="760B9901" w14:textId="77777777" w:rsidTr="00E63ADE">
        <w:trPr>
          <w:trHeight w:val="58"/>
          <w:tblCellSpacing w:w="11" w:type="dxa"/>
        </w:trPr>
        <w:tc>
          <w:tcPr>
            <w:tcW w:w="2532" w:type="dxa"/>
            <w:gridSpan w:val="2"/>
            <w:noWrap/>
          </w:tcPr>
          <w:p w14:paraId="2891AB8F" w14:textId="77777777" w:rsidR="00AB2B77" w:rsidRPr="00486DA6" w:rsidRDefault="00AB2B77">
            <w:pPr>
              <w:pStyle w:val="a4"/>
              <w:spacing w:after="0" w:line="254" w:lineRule="auto"/>
              <w:ind w:firstLine="2"/>
              <w:jc w:val="left"/>
              <w:rPr>
                <w:b/>
                <w:sz w:val="24"/>
                <w:szCs w:val="24"/>
                <w:lang w:eastAsia="en-US"/>
              </w:rPr>
            </w:pPr>
            <w:r w:rsidRPr="00486DA6">
              <w:rPr>
                <w:b/>
                <w:sz w:val="24"/>
                <w:szCs w:val="24"/>
                <w:lang w:eastAsia="en-US"/>
              </w:rPr>
              <w:t>8.Визначення переможця спрощеної закупівлі та укладення договору про закупівлю</w:t>
            </w:r>
          </w:p>
        </w:tc>
        <w:tc>
          <w:tcPr>
            <w:tcW w:w="7842" w:type="dxa"/>
            <w:noWrap/>
          </w:tcPr>
          <w:p w14:paraId="776F65BC"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 xml:space="preserve">За результатами оцінки та розгляду пропозиції замовник визначає переможця. Повідомлення про намір укласти договір про закупівлю замовник оприлюднює в електронній системі </w:t>
            </w:r>
            <w:proofErr w:type="spellStart"/>
            <w:r w:rsidRPr="00E63ADE">
              <w:rPr>
                <w:szCs w:val="24"/>
                <w:lang w:eastAsia="en-US"/>
              </w:rPr>
              <w:t>закупівель</w:t>
            </w:r>
            <w:proofErr w:type="spellEnd"/>
            <w:r w:rsidRPr="00E63ADE">
              <w:rPr>
                <w:szCs w:val="24"/>
                <w:lang w:eastAsia="en-US"/>
              </w:rPr>
              <w:t>.</w:t>
            </w:r>
          </w:p>
          <w:p w14:paraId="079EE6DE"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 xml:space="preserve">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 Наступна найбільш економічно вигідна пропозиція визначається електронною системою </w:t>
            </w:r>
            <w:proofErr w:type="spellStart"/>
            <w:r w:rsidRPr="00E63ADE">
              <w:rPr>
                <w:szCs w:val="24"/>
                <w:lang w:eastAsia="en-US"/>
              </w:rPr>
              <w:t>закупівель</w:t>
            </w:r>
            <w:proofErr w:type="spellEnd"/>
            <w:r w:rsidRPr="00E63ADE">
              <w:rPr>
                <w:szCs w:val="24"/>
                <w:lang w:eastAsia="en-US"/>
              </w:rPr>
              <w:t xml:space="preserve"> автоматично.</w:t>
            </w:r>
          </w:p>
        </w:tc>
      </w:tr>
      <w:tr w:rsidR="00AB2B77" w14:paraId="0DE22B32" w14:textId="77777777" w:rsidTr="00E63ADE">
        <w:trPr>
          <w:trHeight w:val="58"/>
          <w:tblCellSpacing w:w="11" w:type="dxa"/>
        </w:trPr>
        <w:tc>
          <w:tcPr>
            <w:tcW w:w="2532" w:type="dxa"/>
            <w:gridSpan w:val="2"/>
            <w:noWrap/>
          </w:tcPr>
          <w:p w14:paraId="35F9AAB5" w14:textId="77777777" w:rsidR="00AB2B77" w:rsidRPr="00486DA6" w:rsidRDefault="00AB2B77">
            <w:pPr>
              <w:pStyle w:val="a4"/>
              <w:spacing w:after="0" w:line="254" w:lineRule="auto"/>
              <w:ind w:firstLine="2"/>
              <w:jc w:val="left"/>
              <w:rPr>
                <w:b/>
                <w:sz w:val="24"/>
                <w:szCs w:val="24"/>
                <w:lang w:eastAsia="en-US"/>
              </w:rPr>
            </w:pPr>
            <w:r w:rsidRPr="00486DA6">
              <w:rPr>
                <w:b/>
                <w:sz w:val="24"/>
                <w:szCs w:val="24"/>
                <w:lang w:eastAsia="en-US"/>
              </w:rPr>
              <w:t>9. Підстави відхилення пропозиції</w:t>
            </w:r>
          </w:p>
        </w:tc>
        <w:tc>
          <w:tcPr>
            <w:tcW w:w="7842" w:type="dxa"/>
            <w:noWrap/>
          </w:tcPr>
          <w:p w14:paraId="4616B899"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Замовник відхиляє пропозицію в разі, якщо:</w:t>
            </w:r>
          </w:p>
          <w:p w14:paraId="70B48D10"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9948397"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2) учасник не надав забезпечення пропозиції, якщо таке забезпечення вимагалося замовником;</w:t>
            </w:r>
          </w:p>
          <w:p w14:paraId="31891D89"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 xml:space="preserve">3) учасник, який визначений переможцем спрощеної закупівлі, </w:t>
            </w:r>
            <w:r w:rsidRPr="00E63ADE">
              <w:rPr>
                <w:szCs w:val="24"/>
                <w:lang w:eastAsia="en-US"/>
              </w:rPr>
              <w:lastRenderedPageBreak/>
              <w:t>відмовився від укладення договору про закупівлю;</w:t>
            </w:r>
          </w:p>
          <w:p w14:paraId="743ED6E6"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63ADE">
              <w:rPr>
                <w:szCs w:val="24"/>
                <w:lang w:eastAsia="en-US"/>
              </w:rPr>
              <w:t>неукладення</w:t>
            </w:r>
            <w:proofErr w:type="spellEnd"/>
            <w:r w:rsidRPr="00E63ADE">
              <w:rPr>
                <w:szCs w:val="24"/>
                <w:lang w:eastAsia="en-US"/>
              </w:rPr>
              <w:t xml:space="preserve"> договору з боку учасника) більше двох разів із замовником, який проводить таку спрощену закупівлю.</w:t>
            </w:r>
          </w:p>
          <w:p w14:paraId="29C7365C"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E63ADE">
              <w:rPr>
                <w:szCs w:val="24"/>
                <w:lang w:eastAsia="en-US"/>
              </w:rPr>
              <w:t>закупівель</w:t>
            </w:r>
            <w:proofErr w:type="spellEnd"/>
            <w:r w:rsidRPr="00E63ADE">
              <w:rPr>
                <w:szCs w:val="24"/>
                <w:lang w:eastAsia="en-US"/>
              </w:rPr>
              <w:t xml:space="preserve"> та автоматично надсилається учаснику, пропозиція якого відхилена через електронну систему </w:t>
            </w:r>
            <w:proofErr w:type="spellStart"/>
            <w:r w:rsidRPr="00E63ADE">
              <w:rPr>
                <w:szCs w:val="24"/>
                <w:lang w:eastAsia="en-US"/>
              </w:rPr>
              <w:t>закупівель</w:t>
            </w:r>
            <w:proofErr w:type="spellEnd"/>
            <w:r w:rsidRPr="00E63ADE">
              <w:rPr>
                <w:szCs w:val="24"/>
                <w:lang w:eastAsia="en-US"/>
              </w:rPr>
              <w:t>.</w:t>
            </w:r>
          </w:p>
          <w:p w14:paraId="5A7D2430" w14:textId="77777777" w:rsidR="00AB2B77" w:rsidRPr="00E63ADE" w:rsidRDefault="00AB2B77" w:rsidP="001639CC">
            <w:pPr>
              <w:widowControl w:val="0"/>
              <w:spacing w:beforeLines="50" w:before="120" w:afterLines="50" w:after="120" w:line="254" w:lineRule="auto"/>
              <w:ind w:right="113" w:firstLine="0"/>
              <w:contextualSpacing/>
              <w:rPr>
                <w:szCs w:val="24"/>
                <w:lang w:eastAsia="en-US"/>
              </w:rPr>
            </w:pPr>
            <w:r w:rsidRPr="00E63ADE">
              <w:rPr>
                <w:szCs w:val="24"/>
                <w:lang w:eastAsia="en-US"/>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E63ADE">
              <w:rPr>
                <w:szCs w:val="24"/>
                <w:lang w:eastAsia="en-US"/>
              </w:rPr>
              <w:t>закупівель</w:t>
            </w:r>
            <w:proofErr w:type="spellEnd"/>
            <w:r w:rsidRPr="00E63ADE">
              <w:rPr>
                <w:szCs w:val="24"/>
                <w:lang w:eastAsia="en-US"/>
              </w:rPr>
              <w:t xml:space="preserve"> замовник зобов’язаний надати йому відповідь</w:t>
            </w:r>
          </w:p>
        </w:tc>
      </w:tr>
      <w:tr w:rsidR="00AB2B77" w14:paraId="6A7F8D44" w14:textId="77777777" w:rsidTr="00E63ADE">
        <w:trPr>
          <w:trHeight w:val="58"/>
          <w:tblCellSpacing w:w="11" w:type="dxa"/>
        </w:trPr>
        <w:tc>
          <w:tcPr>
            <w:tcW w:w="2532" w:type="dxa"/>
            <w:gridSpan w:val="2"/>
            <w:noWrap/>
          </w:tcPr>
          <w:p w14:paraId="389FC3E7" w14:textId="77777777" w:rsidR="00AB2B77" w:rsidRPr="00486DA6" w:rsidRDefault="00AB2B77">
            <w:pPr>
              <w:pStyle w:val="a4"/>
              <w:spacing w:after="0" w:line="254" w:lineRule="auto"/>
              <w:ind w:firstLine="2"/>
              <w:jc w:val="left"/>
              <w:rPr>
                <w:rFonts w:ascii="Verdana" w:hAnsi="Verdana"/>
                <w:b/>
                <w:sz w:val="16"/>
                <w:szCs w:val="16"/>
                <w:lang w:eastAsia="en-US"/>
              </w:rPr>
            </w:pPr>
            <w:r w:rsidRPr="00486DA6">
              <w:rPr>
                <w:b/>
                <w:sz w:val="24"/>
                <w:szCs w:val="24"/>
                <w:lang w:eastAsia="en-US"/>
              </w:rPr>
              <w:lastRenderedPageBreak/>
              <w:t>10. Відміна замовником спрощеної процедури</w:t>
            </w:r>
          </w:p>
        </w:tc>
        <w:tc>
          <w:tcPr>
            <w:tcW w:w="7842" w:type="dxa"/>
            <w:noWrap/>
          </w:tcPr>
          <w:p w14:paraId="642B4B3C" w14:textId="77777777" w:rsidR="00AB2B77" w:rsidRDefault="00AB2B77">
            <w:pPr>
              <w:pStyle w:val="rvps2"/>
              <w:shd w:val="clear" w:color="auto" w:fill="FFFFFF"/>
              <w:spacing w:before="0" w:beforeAutospacing="0" w:after="0" w:afterAutospacing="0" w:line="254" w:lineRule="auto"/>
              <w:ind w:firstLine="448"/>
              <w:jc w:val="both"/>
            </w:pPr>
            <w:bookmarkStart w:id="15" w:name="n519"/>
            <w:bookmarkEnd w:id="15"/>
            <w:r>
              <w:t>1. Замовник відміняє спрощену закупівлю в разі:</w:t>
            </w:r>
          </w:p>
          <w:p w14:paraId="6BF22039" w14:textId="77777777" w:rsidR="00AB2B77" w:rsidRDefault="00AB2B77">
            <w:pPr>
              <w:pStyle w:val="rvps2"/>
              <w:shd w:val="clear" w:color="auto" w:fill="FFFFFF"/>
              <w:spacing w:before="0" w:beforeAutospacing="0" w:after="0" w:afterAutospacing="0" w:line="254" w:lineRule="auto"/>
              <w:ind w:firstLine="448"/>
              <w:jc w:val="both"/>
            </w:pPr>
            <w:bookmarkStart w:id="16" w:name="n463"/>
            <w:bookmarkEnd w:id="16"/>
            <w:r>
              <w:t>1) відсутності подальшої потреби в закупівлі товарів, робіт і послуг;</w:t>
            </w:r>
          </w:p>
          <w:p w14:paraId="42CB2C55" w14:textId="77777777" w:rsidR="00AB2B77" w:rsidRDefault="00AB2B77">
            <w:pPr>
              <w:pStyle w:val="rvps2"/>
              <w:shd w:val="clear" w:color="auto" w:fill="FFFFFF"/>
              <w:spacing w:before="0" w:beforeAutospacing="0" w:after="0" w:afterAutospacing="0" w:line="254" w:lineRule="auto"/>
              <w:ind w:firstLine="448"/>
              <w:jc w:val="both"/>
            </w:pPr>
            <w:bookmarkStart w:id="17" w:name="n464"/>
            <w:bookmarkEnd w:id="17"/>
            <w:r>
              <w:t xml:space="preserve">2) неможливості усунення порушень, що виникли через виявлені порушення законодавства з питань публічних </w:t>
            </w:r>
            <w:proofErr w:type="spellStart"/>
            <w:r>
              <w:t>закупівель</w:t>
            </w:r>
            <w:proofErr w:type="spellEnd"/>
            <w:r>
              <w:t>;</w:t>
            </w:r>
          </w:p>
          <w:p w14:paraId="07709C03" w14:textId="77777777" w:rsidR="00AB2B77" w:rsidRDefault="00AB2B77">
            <w:pPr>
              <w:pStyle w:val="rvps2"/>
              <w:shd w:val="clear" w:color="auto" w:fill="FFFFFF"/>
              <w:spacing w:before="0" w:beforeAutospacing="0" w:after="0" w:afterAutospacing="0" w:line="254" w:lineRule="auto"/>
              <w:ind w:firstLine="448"/>
              <w:jc w:val="both"/>
            </w:pPr>
            <w:bookmarkStart w:id="18" w:name="n465"/>
            <w:bookmarkEnd w:id="18"/>
            <w:r>
              <w:t>3) скорочення видатків на здійснення закупівлі товарів, робіт і послуг.</w:t>
            </w:r>
          </w:p>
          <w:p w14:paraId="061DDE7C" w14:textId="77777777" w:rsidR="00AB2B77" w:rsidRDefault="00AB2B77">
            <w:pPr>
              <w:pStyle w:val="rvps2"/>
              <w:shd w:val="clear" w:color="auto" w:fill="FFFFFF"/>
              <w:spacing w:before="0" w:beforeAutospacing="0" w:after="0" w:afterAutospacing="0" w:line="254" w:lineRule="auto"/>
              <w:ind w:firstLine="448"/>
              <w:jc w:val="both"/>
            </w:pPr>
            <w:bookmarkStart w:id="19" w:name="n466"/>
            <w:bookmarkEnd w:id="19"/>
            <w:r>
              <w:t xml:space="preserve">2. Спрощена закупівля автоматично відміняється електронною системою </w:t>
            </w:r>
            <w:proofErr w:type="spellStart"/>
            <w:r>
              <w:t>закупівель</w:t>
            </w:r>
            <w:proofErr w:type="spellEnd"/>
            <w:r>
              <w:t xml:space="preserve"> у разі:</w:t>
            </w:r>
          </w:p>
          <w:p w14:paraId="42ECE1C9" w14:textId="77777777" w:rsidR="00AB2B77" w:rsidRDefault="00AB2B77">
            <w:pPr>
              <w:pStyle w:val="rvps2"/>
              <w:shd w:val="clear" w:color="auto" w:fill="FFFFFF"/>
              <w:spacing w:before="0" w:beforeAutospacing="0" w:after="0" w:afterAutospacing="0" w:line="254" w:lineRule="auto"/>
              <w:ind w:firstLine="448"/>
              <w:jc w:val="both"/>
            </w:pPr>
            <w:bookmarkStart w:id="20" w:name="n467"/>
            <w:bookmarkEnd w:id="20"/>
            <w:r>
              <w:t>1) відхилення всіх пропозицій згідно з частиною 13 цієї статті;</w:t>
            </w:r>
          </w:p>
          <w:p w14:paraId="149EB257" w14:textId="77777777" w:rsidR="00AB2B77" w:rsidRDefault="00AB2B77">
            <w:pPr>
              <w:pStyle w:val="rvps2"/>
              <w:shd w:val="clear" w:color="auto" w:fill="FFFFFF"/>
              <w:spacing w:before="0" w:beforeAutospacing="0" w:after="0" w:afterAutospacing="0" w:line="254" w:lineRule="auto"/>
              <w:ind w:firstLine="448"/>
              <w:jc w:val="both"/>
            </w:pPr>
            <w:bookmarkStart w:id="21" w:name="n468"/>
            <w:bookmarkEnd w:id="21"/>
            <w:r>
              <w:t>2) відсутності пропозицій учасників для участі в ній.</w:t>
            </w:r>
          </w:p>
          <w:p w14:paraId="272C70AD" w14:textId="77777777" w:rsidR="00AB2B77" w:rsidRDefault="00AB2B77">
            <w:pPr>
              <w:pStyle w:val="rvps2"/>
              <w:shd w:val="clear" w:color="auto" w:fill="FFFFFF"/>
              <w:spacing w:before="0" w:beforeAutospacing="0" w:after="0" w:afterAutospacing="0" w:line="254" w:lineRule="auto"/>
              <w:ind w:firstLine="448"/>
              <w:jc w:val="both"/>
            </w:pPr>
            <w:bookmarkStart w:id="22" w:name="n469"/>
            <w:bookmarkEnd w:id="22"/>
            <w:r>
              <w:t>Спрощена закупівля може бути відмінена частково (за лотом).</w:t>
            </w:r>
          </w:p>
          <w:p w14:paraId="6EEB51BF" w14:textId="77777777" w:rsidR="00AB2B77" w:rsidRDefault="00AB2B77">
            <w:pPr>
              <w:pStyle w:val="rvps2"/>
              <w:shd w:val="clear" w:color="auto" w:fill="FFFFFF"/>
              <w:spacing w:before="0" w:beforeAutospacing="0" w:after="0" w:afterAutospacing="0" w:line="254" w:lineRule="auto"/>
              <w:ind w:firstLine="448"/>
              <w:jc w:val="both"/>
            </w:pPr>
            <w:r>
              <w:t xml:space="preserve">2. Повідомлення про відміну закупівлі оприлюднюється в електронній системі </w:t>
            </w:r>
            <w:proofErr w:type="spellStart"/>
            <w:r>
              <w:t>закупівель</w:t>
            </w:r>
            <w:proofErr w:type="spellEnd"/>
            <w:r>
              <w:t>:</w:t>
            </w:r>
          </w:p>
          <w:p w14:paraId="54ABEF5E" w14:textId="77777777" w:rsidR="00AB2B77" w:rsidRDefault="00AB2B77">
            <w:pPr>
              <w:pStyle w:val="rvps2"/>
              <w:shd w:val="clear" w:color="auto" w:fill="FFFFFF"/>
              <w:spacing w:before="0" w:beforeAutospacing="0" w:after="0" w:afterAutospacing="0" w:line="254" w:lineRule="auto"/>
              <w:ind w:firstLine="448"/>
              <w:jc w:val="both"/>
            </w:pPr>
            <w:bookmarkStart w:id="23" w:name="n1200"/>
            <w:bookmarkEnd w:id="23"/>
            <w:r>
              <w:t>замовником протягом одного робочого дня з дня прийняття замовником відповідного рішення;</w:t>
            </w:r>
          </w:p>
          <w:p w14:paraId="630AC10A" w14:textId="77777777" w:rsidR="00AB2B77" w:rsidRDefault="00AB2B77">
            <w:pPr>
              <w:pStyle w:val="rvps2"/>
              <w:shd w:val="clear" w:color="auto" w:fill="FFFFFF"/>
              <w:spacing w:before="0" w:beforeAutospacing="0" w:after="0" w:afterAutospacing="0" w:line="254" w:lineRule="auto"/>
              <w:ind w:firstLine="448"/>
              <w:jc w:val="both"/>
            </w:pPr>
            <w:bookmarkStart w:id="24" w:name="n1201"/>
            <w:bookmarkEnd w:id="24"/>
            <w:r>
              <w:t xml:space="preserve">електронною системою </w:t>
            </w:r>
            <w:proofErr w:type="spellStart"/>
            <w:r>
              <w:t>закупівель</w:t>
            </w:r>
            <w:proofErr w:type="spellEnd"/>
            <w:r>
              <w:t xml:space="preserve"> протягом одного робочого дня з дня автоматичної відміни спрощеної закупівлі внаслідок відхилення всіх пропозицій згідно з </w:t>
            </w:r>
            <w:hyperlink r:id="rId5" w:anchor="n1181" w:history="1">
              <w:r>
                <w:rPr>
                  <w:rStyle w:val="a3"/>
                </w:rPr>
                <w:t>частиною тринадцятою</w:t>
              </w:r>
            </w:hyperlink>
            <w:r>
              <w:t> цієї статті або відсутності пропозицій учасників для участі у ній.</w:t>
            </w:r>
          </w:p>
          <w:p w14:paraId="2E9C78F2" w14:textId="77777777" w:rsidR="00AB2B77" w:rsidRDefault="00AB2B77">
            <w:pPr>
              <w:pStyle w:val="rvps2"/>
              <w:shd w:val="clear" w:color="auto" w:fill="FFFFFF"/>
              <w:spacing w:before="0" w:beforeAutospacing="0" w:after="0" w:afterAutospacing="0" w:line="254" w:lineRule="auto"/>
              <w:ind w:firstLine="448"/>
              <w:jc w:val="both"/>
            </w:pPr>
            <w:bookmarkStart w:id="25" w:name="n1202"/>
            <w:bookmarkEnd w:id="25"/>
            <w:r>
              <w:t xml:space="preserve">Повідомлення про відміну закупівлі автоматично надсилається всім учасникам електронною системою </w:t>
            </w:r>
            <w:proofErr w:type="spellStart"/>
            <w:r>
              <w:t>закупівель</w:t>
            </w:r>
            <w:proofErr w:type="spellEnd"/>
            <w:r>
              <w:t xml:space="preserve"> в день його оприлюднення.</w:t>
            </w:r>
          </w:p>
          <w:p w14:paraId="43D8AD5C" w14:textId="77777777" w:rsidR="00AB2B77" w:rsidRPr="00486DA6" w:rsidRDefault="00AB2B77">
            <w:pPr>
              <w:pStyle w:val="a4"/>
              <w:spacing w:after="0" w:line="254" w:lineRule="auto"/>
              <w:rPr>
                <w:rFonts w:ascii="Verdana" w:hAnsi="Verdana"/>
                <w:i/>
                <w:sz w:val="16"/>
                <w:szCs w:val="16"/>
                <w:lang w:eastAsia="en-US"/>
              </w:rPr>
            </w:pPr>
          </w:p>
        </w:tc>
      </w:tr>
      <w:tr w:rsidR="00AB2B77" w14:paraId="4993ED5D" w14:textId="77777777" w:rsidTr="00E63ADE">
        <w:trPr>
          <w:trHeight w:val="58"/>
          <w:tblCellSpacing w:w="11" w:type="dxa"/>
        </w:trPr>
        <w:tc>
          <w:tcPr>
            <w:tcW w:w="2532" w:type="dxa"/>
            <w:gridSpan w:val="2"/>
            <w:noWrap/>
          </w:tcPr>
          <w:p w14:paraId="3A5B6AA8" w14:textId="77777777" w:rsidR="00AB2B77" w:rsidRDefault="00AB2B77" w:rsidP="001639CC">
            <w:pPr>
              <w:spacing w:beforeLines="40" w:before="96" w:afterLines="40" w:after="96" w:line="254" w:lineRule="auto"/>
              <w:ind w:left="2" w:right="113" w:firstLine="0"/>
              <w:rPr>
                <w:b/>
                <w:szCs w:val="24"/>
                <w:lang w:eastAsia="uk-UA"/>
              </w:rPr>
            </w:pPr>
            <w:r>
              <w:rPr>
                <w:b/>
                <w:szCs w:val="24"/>
                <w:lang w:eastAsia="uk-UA"/>
              </w:rPr>
              <w:t xml:space="preserve">11. Строк укладання договору </w:t>
            </w:r>
          </w:p>
        </w:tc>
        <w:tc>
          <w:tcPr>
            <w:tcW w:w="7842" w:type="dxa"/>
            <w:noWrap/>
          </w:tcPr>
          <w:p w14:paraId="601779A8" w14:textId="77777777" w:rsidR="00AB2B77" w:rsidRDefault="00AB2B77" w:rsidP="00E63ADE">
            <w:pPr>
              <w:pStyle w:val="rvps2"/>
              <w:shd w:val="clear" w:color="auto" w:fill="FFFFFF"/>
              <w:spacing w:before="0" w:beforeAutospacing="0" w:after="0" w:afterAutospacing="0" w:line="254" w:lineRule="auto"/>
              <w:ind w:firstLine="448"/>
              <w:jc w:val="both"/>
            </w:pPr>
            <w: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FA31EEF" w14:textId="45915293" w:rsidR="00AB2B77" w:rsidRDefault="00AB2B77" w:rsidP="00E63ADE">
            <w:pPr>
              <w:pStyle w:val="rvps2"/>
              <w:shd w:val="clear" w:color="auto" w:fill="FFFFFF"/>
              <w:spacing w:before="0" w:beforeAutospacing="0" w:after="0" w:afterAutospacing="0" w:line="254" w:lineRule="auto"/>
              <w:ind w:firstLine="448"/>
              <w:jc w:val="both"/>
            </w:pPr>
            <w: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t>неукладення</w:t>
            </w:r>
            <w:proofErr w:type="spellEnd"/>
            <w:r>
              <w:t xml:space="preserve"> договору про закупівлю з вини учасника (учасник не надав замовнику відповідну інформацію про право підписання договору про закупівлю або учасник не надав замовнику копію ліцензії або документа дозвільного характеру (у разі їх наявності) </w:t>
            </w:r>
            <w:r>
              <w:lastRenderedPageBreak/>
              <w:t>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 33 Закону України «Про публічні закупівлі». За надання недостовірної інформації учасник несе відповідальність відповідно до вимог чинного законодавства. У разі надання учасником недостовірної інформації він особисто несе відповідальність відповідно підроблення документів пропозиції учасник торгів несе кримінальну відповідальність згідно зі статтею 358 Кримінального кодексу України. Учасник у складі пропозиції повинен надати гарантійний лист про те, що подана ним інформація та документи є достовірними.</w:t>
            </w:r>
          </w:p>
          <w:p w14:paraId="2FE6AF29" w14:textId="77777777" w:rsidR="00AB2B77" w:rsidRDefault="00AB2B77" w:rsidP="00E63ADE">
            <w:pPr>
              <w:pStyle w:val="rvps2"/>
              <w:shd w:val="clear" w:color="auto" w:fill="FFFFFF"/>
              <w:spacing w:before="0" w:beforeAutospacing="0" w:after="0" w:afterAutospacing="0" w:line="254" w:lineRule="auto"/>
              <w:ind w:firstLine="448"/>
              <w:jc w:val="both"/>
            </w:pPr>
            <w:r>
              <w:t>Договір про закупівлю укладається згідно з вимогами статті 41 Закону України «Про публічні закупівлі».</w:t>
            </w:r>
          </w:p>
          <w:p w14:paraId="3FDA86F2" w14:textId="77777777" w:rsidR="00AB2B77" w:rsidRDefault="00AB2B77" w:rsidP="00E63ADE">
            <w:pPr>
              <w:pStyle w:val="rvps2"/>
              <w:shd w:val="clear" w:color="auto" w:fill="FFFFFF"/>
              <w:spacing w:before="0" w:beforeAutospacing="0" w:after="0" w:afterAutospacing="0" w:line="254" w:lineRule="auto"/>
              <w:ind w:firstLine="448"/>
              <w:jc w:val="both"/>
            </w:pPr>
            <w: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3D77BD98" w14:textId="77777777" w:rsidR="00AB2B77" w:rsidRDefault="00AB2B77" w:rsidP="00E63ADE">
            <w:pPr>
              <w:pStyle w:val="rvps2"/>
              <w:shd w:val="clear" w:color="auto" w:fill="FFFFFF"/>
              <w:spacing w:before="0" w:beforeAutospacing="0" w:after="0" w:afterAutospacing="0" w:line="254" w:lineRule="auto"/>
              <w:ind w:firstLine="448"/>
              <w:jc w:val="both"/>
            </w:pPr>
            <w:r>
              <w:t>Переможець процедури закупівлі під час укладення договору про закупівлю повинен надати:</w:t>
            </w:r>
          </w:p>
          <w:p w14:paraId="35B1353B" w14:textId="77777777" w:rsidR="00AB2B77" w:rsidRDefault="00AB2B77" w:rsidP="00E63ADE">
            <w:pPr>
              <w:pStyle w:val="rvps2"/>
              <w:shd w:val="clear" w:color="auto" w:fill="FFFFFF"/>
              <w:spacing w:before="0" w:beforeAutospacing="0" w:after="0" w:afterAutospacing="0" w:line="254" w:lineRule="auto"/>
              <w:ind w:firstLine="448"/>
              <w:jc w:val="both"/>
            </w:pPr>
            <w:r>
              <w:t>1) відповідну інформацію про право підписання договору про закупівлю;</w:t>
            </w:r>
          </w:p>
          <w:p w14:paraId="6A53D712" w14:textId="77777777" w:rsidR="00AB2B77" w:rsidRDefault="00AB2B77" w:rsidP="00E63ADE">
            <w:pPr>
              <w:pStyle w:val="rvps2"/>
              <w:shd w:val="clear" w:color="auto" w:fill="FFFFFF"/>
              <w:spacing w:before="0" w:beforeAutospacing="0" w:after="0" w:afterAutospacing="0" w:line="254" w:lineRule="auto"/>
              <w:ind w:firstLine="448"/>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оголошенні про проведення спрощеної закупівлі.</w:t>
            </w:r>
          </w:p>
          <w:p w14:paraId="2D6EC80C" w14:textId="77777777" w:rsidR="00AB2B77" w:rsidRDefault="00AB2B77" w:rsidP="00E63ADE">
            <w:pPr>
              <w:pStyle w:val="rvps2"/>
              <w:shd w:val="clear" w:color="auto" w:fill="FFFFFF"/>
              <w:spacing w:before="0" w:beforeAutospacing="0" w:after="0" w:afterAutospacing="0" w:line="254" w:lineRule="auto"/>
              <w:ind w:firstLine="448"/>
              <w:jc w:val="both"/>
            </w:pPr>
            <w: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0DFD4D87" w14:textId="77777777" w:rsidR="00AB2B77" w:rsidRDefault="00AB2B77" w:rsidP="00E63ADE">
            <w:pPr>
              <w:pStyle w:val="rvps2"/>
              <w:shd w:val="clear" w:color="auto" w:fill="FFFFFF"/>
              <w:spacing w:before="0" w:beforeAutospacing="0" w:after="0" w:afterAutospacing="0" w:line="254" w:lineRule="auto"/>
              <w:ind w:firstLine="448"/>
              <w:jc w:val="both"/>
            </w:pPr>
            <w:bookmarkStart w:id="26" w:name="n460"/>
            <w:bookmarkEnd w:id="26"/>
          </w:p>
        </w:tc>
      </w:tr>
      <w:tr w:rsidR="00AB2B77" w14:paraId="62D01903" w14:textId="77777777" w:rsidTr="00E63ADE">
        <w:trPr>
          <w:trHeight w:val="362"/>
          <w:tblCellSpacing w:w="11" w:type="dxa"/>
        </w:trPr>
        <w:tc>
          <w:tcPr>
            <w:tcW w:w="2532" w:type="dxa"/>
            <w:gridSpan w:val="2"/>
            <w:noWrap/>
          </w:tcPr>
          <w:p w14:paraId="4B05E0E7" w14:textId="77777777" w:rsidR="00AB2B77" w:rsidRDefault="00AB2B77" w:rsidP="001639CC">
            <w:pPr>
              <w:spacing w:beforeLines="40" w:before="96" w:afterLines="40" w:after="96" w:line="254" w:lineRule="auto"/>
              <w:ind w:left="2" w:right="113" w:firstLine="0"/>
              <w:jc w:val="left"/>
              <w:rPr>
                <w:b/>
                <w:szCs w:val="24"/>
                <w:lang w:eastAsia="uk-UA"/>
              </w:rPr>
            </w:pPr>
            <w:r>
              <w:rPr>
                <w:b/>
                <w:szCs w:val="24"/>
                <w:lang w:eastAsia="uk-UA"/>
              </w:rPr>
              <w:lastRenderedPageBreak/>
              <w:t xml:space="preserve">12. Проект договору про закупівлю </w:t>
            </w:r>
          </w:p>
        </w:tc>
        <w:tc>
          <w:tcPr>
            <w:tcW w:w="7842" w:type="dxa"/>
            <w:noWrap/>
            <w:vAlign w:val="center"/>
          </w:tcPr>
          <w:p w14:paraId="3B91C8C6" w14:textId="77777777" w:rsidR="00AB2B77" w:rsidRDefault="00AB2B77" w:rsidP="001639CC">
            <w:pPr>
              <w:spacing w:beforeLines="40" w:before="96" w:afterLines="40" w:after="96" w:line="254" w:lineRule="auto"/>
              <w:ind w:right="113" w:firstLine="0"/>
              <w:contextualSpacing/>
              <w:jc w:val="left"/>
              <w:rPr>
                <w:szCs w:val="24"/>
                <w:lang w:eastAsia="en-US"/>
              </w:rPr>
            </w:pPr>
            <w:proofErr w:type="spellStart"/>
            <w:r>
              <w:rPr>
                <w:szCs w:val="24"/>
                <w:lang w:eastAsia="en-US"/>
              </w:rPr>
              <w:t>Проєкт</w:t>
            </w:r>
            <w:proofErr w:type="spellEnd"/>
            <w:r>
              <w:rPr>
                <w:szCs w:val="24"/>
                <w:lang w:eastAsia="en-US"/>
              </w:rPr>
              <w:t xml:space="preserve"> договору згідно Додатку 3 до оголошення;</w:t>
            </w:r>
          </w:p>
        </w:tc>
      </w:tr>
      <w:tr w:rsidR="00AB2B77" w14:paraId="75CAE651" w14:textId="77777777" w:rsidTr="00E63ADE">
        <w:trPr>
          <w:trHeight w:val="58"/>
          <w:tblCellSpacing w:w="11" w:type="dxa"/>
        </w:trPr>
        <w:tc>
          <w:tcPr>
            <w:tcW w:w="2532" w:type="dxa"/>
            <w:gridSpan w:val="2"/>
            <w:noWrap/>
          </w:tcPr>
          <w:p w14:paraId="645C740F" w14:textId="77777777" w:rsidR="00AB2B77" w:rsidRDefault="00AB2B77" w:rsidP="001639CC">
            <w:pPr>
              <w:spacing w:beforeLines="40" w:before="96" w:afterLines="40" w:after="96" w:line="254" w:lineRule="auto"/>
              <w:ind w:left="2" w:right="113" w:firstLine="0"/>
              <w:jc w:val="left"/>
              <w:rPr>
                <w:b/>
                <w:szCs w:val="24"/>
                <w:lang w:eastAsia="uk-UA"/>
              </w:rPr>
            </w:pPr>
            <w:r>
              <w:rPr>
                <w:b/>
                <w:szCs w:val="24"/>
                <w:lang w:eastAsia="uk-UA"/>
              </w:rPr>
              <w:t>13. Забезпечення пропозиції/Забезпечення виконання договору про закупівлю</w:t>
            </w:r>
          </w:p>
        </w:tc>
        <w:tc>
          <w:tcPr>
            <w:tcW w:w="7842" w:type="dxa"/>
            <w:noWrap/>
            <w:vAlign w:val="center"/>
          </w:tcPr>
          <w:p w14:paraId="49DD59D6" w14:textId="77777777" w:rsidR="00AB2B77" w:rsidRDefault="00AB2B77">
            <w:pPr>
              <w:spacing w:line="254" w:lineRule="auto"/>
              <w:ind w:firstLine="0"/>
              <w:rPr>
                <w:szCs w:val="24"/>
                <w:lang w:eastAsia="en-US"/>
              </w:rPr>
            </w:pPr>
            <w:r>
              <w:rPr>
                <w:szCs w:val="24"/>
                <w:lang w:eastAsia="en-US"/>
              </w:rPr>
              <w:t>Не вимагається</w:t>
            </w:r>
          </w:p>
          <w:p w14:paraId="4BCC4048" w14:textId="77777777" w:rsidR="00AB2B77" w:rsidRDefault="00AB2B77" w:rsidP="001639CC">
            <w:pPr>
              <w:spacing w:beforeLines="40" w:before="96" w:afterLines="40" w:after="96" w:line="254" w:lineRule="auto"/>
              <w:ind w:right="113" w:firstLine="0"/>
              <w:contextualSpacing/>
              <w:jc w:val="left"/>
              <w:rPr>
                <w:szCs w:val="24"/>
                <w:lang w:eastAsia="en-US"/>
              </w:rPr>
            </w:pPr>
          </w:p>
        </w:tc>
      </w:tr>
      <w:tr w:rsidR="00AB2B77" w14:paraId="1B81984F" w14:textId="77777777" w:rsidTr="00E63ADE">
        <w:trPr>
          <w:trHeight w:val="58"/>
          <w:tblCellSpacing w:w="11" w:type="dxa"/>
        </w:trPr>
        <w:tc>
          <w:tcPr>
            <w:tcW w:w="2532" w:type="dxa"/>
            <w:gridSpan w:val="2"/>
            <w:noWrap/>
          </w:tcPr>
          <w:p w14:paraId="03F29B4E" w14:textId="77777777" w:rsidR="00AB2B77" w:rsidRDefault="00AB2B77" w:rsidP="001639CC">
            <w:pPr>
              <w:spacing w:beforeLines="40" w:before="96" w:afterLines="40" w:after="96" w:line="254" w:lineRule="auto"/>
              <w:ind w:left="2" w:right="113" w:firstLine="0"/>
              <w:jc w:val="left"/>
              <w:rPr>
                <w:b/>
                <w:szCs w:val="24"/>
                <w:lang w:eastAsia="uk-UA"/>
              </w:rPr>
            </w:pPr>
            <w:r>
              <w:rPr>
                <w:b/>
                <w:szCs w:val="24"/>
                <w:lang w:eastAsia="uk-UA"/>
              </w:rPr>
              <w:t>14. Інше</w:t>
            </w:r>
          </w:p>
        </w:tc>
        <w:tc>
          <w:tcPr>
            <w:tcW w:w="7842" w:type="dxa"/>
            <w:noWrap/>
            <w:vAlign w:val="center"/>
          </w:tcPr>
          <w:p w14:paraId="0D3CA5C7" w14:textId="77777777" w:rsidR="00AB2B77" w:rsidRDefault="00AB2B77">
            <w:pPr>
              <w:spacing w:line="254" w:lineRule="auto"/>
              <w:ind w:firstLine="0"/>
              <w:rPr>
                <w:szCs w:val="24"/>
                <w:lang w:eastAsia="en-US"/>
              </w:rPr>
            </w:pPr>
            <w:r>
              <w:rPr>
                <w:szCs w:val="24"/>
                <w:lang w:eastAsia="en-US"/>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14:paraId="6AB07DBC" w14:textId="77777777" w:rsidR="00AB2B77" w:rsidRDefault="00AB2B77">
            <w:pPr>
              <w:spacing w:line="254" w:lineRule="auto"/>
              <w:ind w:firstLine="0"/>
              <w:rPr>
                <w:lang w:eastAsia="en-US"/>
              </w:rPr>
            </w:pPr>
            <w:r>
              <w:rPr>
                <w:lang w:eastAsia="en-US"/>
              </w:rPr>
              <w:t xml:space="preserve">Період уточнення інформації про закупівлю: </w:t>
            </w:r>
            <w:r w:rsidRPr="007A31CF">
              <w:rPr>
                <w:lang w:eastAsia="en-US"/>
              </w:rPr>
              <w:t xml:space="preserve">визначається електронною системою автоматично, та зазначається в Оголошені про проведення спрощеної закупівлі, що міститься на веб-порталі Уповноваженого </w:t>
            </w:r>
            <w:r w:rsidRPr="007A31CF">
              <w:rPr>
                <w:lang w:eastAsia="en-US"/>
              </w:rPr>
              <w:lastRenderedPageBreak/>
              <w:t xml:space="preserve">органу </w:t>
            </w:r>
          </w:p>
          <w:p w14:paraId="0FD48937" w14:textId="77777777" w:rsidR="00AB2B77" w:rsidRDefault="00AB2B77">
            <w:pPr>
              <w:spacing w:line="254" w:lineRule="auto"/>
              <w:ind w:firstLine="0"/>
              <w:rPr>
                <w:lang w:eastAsia="en-US"/>
              </w:rPr>
            </w:pPr>
            <w:r>
              <w:rPr>
                <w:lang w:eastAsia="en-US"/>
              </w:rPr>
              <w:t xml:space="preserve">Кінцевий строк подання пропозицій: </w:t>
            </w:r>
            <w:r w:rsidRPr="007A31CF">
              <w:rPr>
                <w:lang w:eastAsia="en-US"/>
              </w:rPr>
              <w:t>визначається електронною системою автоматично, та зазначається в Оголошені про проведення спрощеної закупівлі, що міститься на веб-порталі Уповноваженого органу</w:t>
            </w:r>
            <w:r>
              <w:rPr>
                <w:lang w:eastAsia="en-US"/>
              </w:rPr>
              <w:t>.</w:t>
            </w:r>
          </w:p>
          <w:p w14:paraId="67A0B661" w14:textId="77777777" w:rsidR="00AB2B77" w:rsidRDefault="00AB2B77" w:rsidP="00DA7C2D">
            <w:pPr>
              <w:spacing w:line="254" w:lineRule="auto"/>
              <w:ind w:firstLine="0"/>
              <w:rPr>
                <w:color w:val="FF0000"/>
                <w:szCs w:val="24"/>
                <w:lang w:eastAsia="en-US"/>
              </w:rPr>
            </w:pPr>
            <w:r>
              <w:rPr>
                <w:szCs w:val="24"/>
                <w:lang w:eastAsia="en-US"/>
              </w:rPr>
              <w:t xml:space="preserve">Розмір мінімального кроку пониження ціни: 1 % </w:t>
            </w:r>
          </w:p>
        </w:tc>
      </w:tr>
      <w:bookmarkEnd w:id="0"/>
      <w:bookmarkEnd w:id="1"/>
      <w:bookmarkEnd w:id="2"/>
      <w:bookmarkEnd w:id="3"/>
      <w:bookmarkEnd w:id="4"/>
      <w:bookmarkEnd w:id="5"/>
      <w:bookmarkEnd w:id="6"/>
      <w:bookmarkEnd w:id="7"/>
      <w:bookmarkEnd w:id="8"/>
      <w:bookmarkEnd w:id="9"/>
      <w:bookmarkEnd w:id="10"/>
      <w:bookmarkEnd w:id="11"/>
      <w:bookmarkEnd w:id="12"/>
      <w:bookmarkEnd w:id="13"/>
    </w:tbl>
    <w:p w14:paraId="55BCC5D8" w14:textId="3EFAD245" w:rsidR="00AB2B77" w:rsidRDefault="00AB2B77" w:rsidP="003B048A">
      <w:pPr>
        <w:ind w:firstLine="0"/>
        <w:rPr>
          <w:lang w:val="ru-RU"/>
        </w:rPr>
      </w:pPr>
    </w:p>
    <w:p w14:paraId="376169BF" w14:textId="77777777" w:rsidR="006B132B" w:rsidRPr="00502FD7" w:rsidRDefault="006B132B" w:rsidP="003B048A">
      <w:pPr>
        <w:ind w:firstLine="0"/>
        <w:rPr>
          <w:lang w:val="ru-RU"/>
        </w:rPr>
      </w:pPr>
    </w:p>
    <w:sectPr w:rsidR="006B132B" w:rsidRPr="00502FD7" w:rsidSect="007F238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EE8"/>
    <w:multiLevelType w:val="hybridMultilevel"/>
    <w:tmpl w:val="AAFC1A5E"/>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088C0DD0"/>
    <w:multiLevelType w:val="hybridMultilevel"/>
    <w:tmpl w:val="821011B2"/>
    <w:lvl w:ilvl="0" w:tplc="45D0C380">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3170A"/>
    <w:multiLevelType w:val="hybridMultilevel"/>
    <w:tmpl w:val="85580BEA"/>
    <w:lvl w:ilvl="0" w:tplc="EC9A6F34">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01E61"/>
    <w:multiLevelType w:val="hybridMultilevel"/>
    <w:tmpl w:val="8466A85E"/>
    <w:lvl w:ilvl="0" w:tplc="BCB4CD3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757E27"/>
    <w:multiLevelType w:val="hybridMultilevel"/>
    <w:tmpl w:val="6FCC6FA8"/>
    <w:lvl w:ilvl="0" w:tplc="E356ED48">
      <w:start w:val="1"/>
      <w:numFmt w:val="bullet"/>
      <w:lvlText w:val="-"/>
      <w:lvlJc w:val="left"/>
      <w:pPr>
        <w:ind w:left="405" w:hanging="360"/>
      </w:pPr>
      <w:rPr>
        <w:rFonts w:ascii="Times New Roman" w:eastAsia="Times New Roman" w:hAnsi="Times New Roman" w:hint="default"/>
        <w:color w:val="auto"/>
        <w:sz w:val="20"/>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15:restartNumberingAfterBreak="0">
    <w:nsid w:val="1D185731"/>
    <w:multiLevelType w:val="hybridMultilevel"/>
    <w:tmpl w:val="70DE5D7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FD72942"/>
    <w:multiLevelType w:val="hybridMultilevel"/>
    <w:tmpl w:val="907A067A"/>
    <w:lvl w:ilvl="0" w:tplc="445E593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1706B7"/>
    <w:multiLevelType w:val="hybridMultilevel"/>
    <w:tmpl w:val="2A2C623E"/>
    <w:lvl w:ilvl="0" w:tplc="1D0E272C">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F738A2"/>
    <w:multiLevelType w:val="hybridMultilevel"/>
    <w:tmpl w:val="FF480D4E"/>
    <w:lvl w:ilvl="0" w:tplc="85FA6220">
      <w:numFmt w:val="bullet"/>
      <w:lvlText w:val="-"/>
      <w:lvlJc w:val="left"/>
      <w:pPr>
        <w:ind w:left="537" w:hanging="360"/>
      </w:pPr>
      <w:rPr>
        <w:rFonts w:ascii="Times New Roman" w:eastAsia="Times New Roman" w:hAnsi="Times New Roman" w:hint="default"/>
        <w:i w:val="0"/>
      </w:rPr>
    </w:lvl>
    <w:lvl w:ilvl="1" w:tplc="04190003" w:tentative="1">
      <w:start w:val="1"/>
      <w:numFmt w:val="bullet"/>
      <w:lvlText w:val="o"/>
      <w:lvlJc w:val="left"/>
      <w:pPr>
        <w:ind w:left="1257" w:hanging="360"/>
      </w:pPr>
      <w:rPr>
        <w:rFonts w:ascii="Courier New" w:hAnsi="Courier New" w:hint="default"/>
      </w:rPr>
    </w:lvl>
    <w:lvl w:ilvl="2" w:tplc="04190005" w:tentative="1">
      <w:start w:val="1"/>
      <w:numFmt w:val="bullet"/>
      <w:lvlText w:val=""/>
      <w:lvlJc w:val="left"/>
      <w:pPr>
        <w:ind w:left="1977" w:hanging="360"/>
      </w:pPr>
      <w:rPr>
        <w:rFonts w:ascii="Wingdings" w:hAnsi="Wingdings" w:hint="default"/>
      </w:rPr>
    </w:lvl>
    <w:lvl w:ilvl="3" w:tplc="04190001" w:tentative="1">
      <w:start w:val="1"/>
      <w:numFmt w:val="bullet"/>
      <w:lvlText w:val=""/>
      <w:lvlJc w:val="left"/>
      <w:pPr>
        <w:ind w:left="2697" w:hanging="360"/>
      </w:pPr>
      <w:rPr>
        <w:rFonts w:ascii="Symbol" w:hAnsi="Symbol" w:hint="default"/>
      </w:rPr>
    </w:lvl>
    <w:lvl w:ilvl="4" w:tplc="04190003" w:tentative="1">
      <w:start w:val="1"/>
      <w:numFmt w:val="bullet"/>
      <w:lvlText w:val="o"/>
      <w:lvlJc w:val="left"/>
      <w:pPr>
        <w:ind w:left="3417" w:hanging="360"/>
      </w:pPr>
      <w:rPr>
        <w:rFonts w:ascii="Courier New" w:hAnsi="Courier New" w:hint="default"/>
      </w:rPr>
    </w:lvl>
    <w:lvl w:ilvl="5" w:tplc="04190005" w:tentative="1">
      <w:start w:val="1"/>
      <w:numFmt w:val="bullet"/>
      <w:lvlText w:val=""/>
      <w:lvlJc w:val="left"/>
      <w:pPr>
        <w:ind w:left="4137" w:hanging="360"/>
      </w:pPr>
      <w:rPr>
        <w:rFonts w:ascii="Wingdings" w:hAnsi="Wingdings" w:hint="default"/>
      </w:rPr>
    </w:lvl>
    <w:lvl w:ilvl="6" w:tplc="04190001" w:tentative="1">
      <w:start w:val="1"/>
      <w:numFmt w:val="bullet"/>
      <w:lvlText w:val=""/>
      <w:lvlJc w:val="left"/>
      <w:pPr>
        <w:ind w:left="4857" w:hanging="360"/>
      </w:pPr>
      <w:rPr>
        <w:rFonts w:ascii="Symbol" w:hAnsi="Symbol" w:hint="default"/>
      </w:rPr>
    </w:lvl>
    <w:lvl w:ilvl="7" w:tplc="04190003" w:tentative="1">
      <w:start w:val="1"/>
      <w:numFmt w:val="bullet"/>
      <w:lvlText w:val="o"/>
      <w:lvlJc w:val="left"/>
      <w:pPr>
        <w:ind w:left="5577" w:hanging="360"/>
      </w:pPr>
      <w:rPr>
        <w:rFonts w:ascii="Courier New" w:hAnsi="Courier New" w:hint="default"/>
      </w:rPr>
    </w:lvl>
    <w:lvl w:ilvl="8" w:tplc="04190005" w:tentative="1">
      <w:start w:val="1"/>
      <w:numFmt w:val="bullet"/>
      <w:lvlText w:val=""/>
      <w:lvlJc w:val="left"/>
      <w:pPr>
        <w:ind w:left="6297" w:hanging="360"/>
      </w:pPr>
      <w:rPr>
        <w:rFonts w:ascii="Wingdings" w:hAnsi="Wingdings" w:hint="default"/>
      </w:rPr>
    </w:lvl>
  </w:abstractNum>
  <w:abstractNum w:abstractNumId="9" w15:restartNumberingAfterBreak="0">
    <w:nsid w:val="2F4D4654"/>
    <w:multiLevelType w:val="hybridMultilevel"/>
    <w:tmpl w:val="5C8E0E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5721F9E"/>
    <w:multiLevelType w:val="hybridMultilevel"/>
    <w:tmpl w:val="EEE2D500"/>
    <w:lvl w:ilvl="0" w:tplc="041AD6AA">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AD1845"/>
    <w:multiLevelType w:val="multilevel"/>
    <w:tmpl w:val="7C4016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DF80CA9"/>
    <w:multiLevelType w:val="hybridMultilevel"/>
    <w:tmpl w:val="43B843F8"/>
    <w:lvl w:ilvl="0" w:tplc="BF4A07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9B0D15"/>
    <w:multiLevelType w:val="multilevel"/>
    <w:tmpl w:val="1C206D5A"/>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11E5758"/>
    <w:multiLevelType w:val="hybridMultilevel"/>
    <w:tmpl w:val="29920B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F62ABA"/>
    <w:multiLevelType w:val="hybridMultilevel"/>
    <w:tmpl w:val="BB624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39C0BDF"/>
    <w:multiLevelType w:val="hybridMultilevel"/>
    <w:tmpl w:val="EAC4F6EC"/>
    <w:lvl w:ilvl="0" w:tplc="5B3ED57A">
      <w:start w:val="1"/>
      <w:numFmt w:val="decimal"/>
      <w:suff w:val="nothing"/>
      <w:lvlText w:val="%1."/>
      <w:lvlJc w:val="left"/>
      <w:pPr>
        <w:ind w:left="425"/>
      </w:pPr>
      <w:rPr>
        <w:rFonts w:cs="Times New Roman" w:hint="default"/>
        <w:i w:val="0"/>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7" w15:restartNumberingAfterBreak="0">
    <w:nsid w:val="43AD1108"/>
    <w:multiLevelType w:val="multilevel"/>
    <w:tmpl w:val="4CD4F952"/>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4BD4ECD"/>
    <w:multiLevelType w:val="hybridMultilevel"/>
    <w:tmpl w:val="F190CDF2"/>
    <w:lvl w:ilvl="0" w:tplc="87A067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3E4EAB"/>
    <w:multiLevelType w:val="hybridMultilevel"/>
    <w:tmpl w:val="4B9AB596"/>
    <w:lvl w:ilvl="0" w:tplc="6AD61526">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0963C4"/>
    <w:multiLevelType w:val="multilevel"/>
    <w:tmpl w:val="0C3E1212"/>
    <w:lvl w:ilvl="0">
      <w:start w:val="1"/>
      <w:numFmt w:val="decimal"/>
      <w:lvlText w:val="%1."/>
      <w:lvlJc w:val="left"/>
      <w:pPr>
        <w:ind w:left="502" w:hanging="360"/>
      </w:pPr>
      <w:rPr>
        <w:rFonts w:cs="Times New Roman"/>
        <w:b/>
      </w:rPr>
    </w:lvl>
    <w:lvl w:ilvl="1">
      <w:start w:val="1"/>
      <w:numFmt w:val="decimal"/>
      <w:isLgl/>
      <w:lvlText w:val="%1.%2"/>
      <w:lvlJc w:val="left"/>
      <w:pPr>
        <w:ind w:left="502" w:hanging="360"/>
      </w:pPr>
      <w:rPr>
        <w:rFonts w:cs="Times New Roman"/>
        <w:b w:val="0"/>
      </w:rPr>
    </w:lvl>
    <w:lvl w:ilvl="2">
      <w:start w:val="1"/>
      <w:numFmt w:val="decimal"/>
      <w:isLgl/>
      <w:lvlText w:val="%1.%2.%3"/>
      <w:lvlJc w:val="left"/>
      <w:pPr>
        <w:ind w:left="862" w:hanging="720"/>
      </w:pPr>
      <w:rPr>
        <w:rFonts w:cs="Times New Roman"/>
        <w:b w:val="0"/>
      </w:rPr>
    </w:lvl>
    <w:lvl w:ilvl="3">
      <w:start w:val="1"/>
      <w:numFmt w:val="decimal"/>
      <w:isLgl/>
      <w:lvlText w:val="%1.%2.%3.%4"/>
      <w:lvlJc w:val="left"/>
      <w:pPr>
        <w:ind w:left="862" w:hanging="720"/>
      </w:pPr>
      <w:rPr>
        <w:rFonts w:cs="Times New Roman"/>
        <w:b w:val="0"/>
      </w:rPr>
    </w:lvl>
    <w:lvl w:ilvl="4">
      <w:start w:val="1"/>
      <w:numFmt w:val="decimal"/>
      <w:isLgl/>
      <w:lvlText w:val="%1.%2.%3.%4.%5"/>
      <w:lvlJc w:val="left"/>
      <w:pPr>
        <w:ind w:left="1222" w:hanging="1080"/>
      </w:pPr>
      <w:rPr>
        <w:rFonts w:cs="Times New Roman"/>
        <w:b w:val="0"/>
      </w:rPr>
    </w:lvl>
    <w:lvl w:ilvl="5">
      <w:start w:val="1"/>
      <w:numFmt w:val="decimal"/>
      <w:isLgl/>
      <w:lvlText w:val="%1.%2.%3.%4.%5.%6"/>
      <w:lvlJc w:val="left"/>
      <w:pPr>
        <w:ind w:left="1222" w:hanging="1080"/>
      </w:pPr>
      <w:rPr>
        <w:rFonts w:cs="Times New Roman"/>
        <w:b w:val="0"/>
      </w:rPr>
    </w:lvl>
    <w:lvl w:ilvl="6">
      <w:start w:val="1"/>
      <w:numFmt w:val="decimal"/>
      <w:isLgl/>
      <w:lvlText w:val="%1.%2.%3.%4.%5.%6.%7"/>
      <w:lvlJc w:val="left"/>
      <w:pPr>
        <w:ind w:left="1582" w:hanging="1440"/>
      </w:pPr>
      <w:rPr>
        <w:rFonts w:cs="Times New Roman"/>
        <w:b w:val="0"/>
      </w:rPr>
    </w:lvl>
    <w:lvl w:ilvl="7">
      <w:start w:val="1"/>
      <w:numFmt w:val="decimal"/>
      <w:isLgl/>
      <w:lvlText w:val="%1.%2.%3.%4.%5.%6.%7.%8"/>
      <w:lvlJc w:val="left"/>
      <w:pPr>
        <w:ind w:left="1582" w:hanging="1440"/>
      </w:pPr>
      <w:rPr>
        <w:rFonts w:cs="Times New Roman"/>
        <w:b w:val="0"/>
      </w:rPr>
    </w:lvl>
    <w:lvl w:ilvl="8">
      <w:start w:val="1"/>
      <w:numFmt w:val="decimal"/>
      <w:isLgl/>
      <w:lvlText w:val="%1.%2.%3.%4.%5.%6.%7.%8.%9"/>
      <w:lvlJc w:val="left"/>
      <w:pPr>
        <w:ind w:left="1942" w:hanging="1800"/>
      </w:pPr>
      <w:rPr>
        <w:rFonts w:cs="Times New Roman"/>
        <w:b w:val="0"/>
      </w:rPr>
    </w:lvl>
  </w:abstractNum>
  <w:abstractNum w:abstractNumId="21" w15:restartNumberingAfterBreak="0">
    <w:nsid w:val="53D43787"/>
    <w:multiLevelType w:val="hybridMultilevel"/>
    <w:tmpl w:val="833C0BFC"/>
    <w:lvl w:ilvl="0" w:tplc="7E2CD5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3255268"/>
    <w:multiLevelType w:val="hybridMultilevel"/>
    <w:tmpl w:val="780A8C84"/>
    <w:lvl w:ilvl="0" w:tplc="2B408FA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681E1E"/>
    <w:multiLevelType w:val="hybridMultilevel"/>
    <w:tmpl w:val="21B457F6"/>
    <w:lvl w:ilvl="0" w:tplc="5B3ED57A">
      <w:start w:val="1"/>
      <w:numFmt w:val="decimal"/>
      <w:suff w:val="nothing"/>
      <w:lvlText w:val="%1."/>
      <w:lvlJc w:val="left"/>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EAA46FE"/>
    <w:multiLevelType w:val="hybridMultilevel"/>
    <w:tmpl w:val="7A7680C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73A85740"/>
    <w:multiLevelType w:val="hybridMultilevel"/>
    <w:tmpl w:val="EE6E852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BC042B7"/>
    <w:multiLevelType w:val="hybridMultilevel"/>
    <w:tmpl w:val="F5A8BCF0"/>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4F21EF"/>
    <w:multiLevelType w:val="multilevel"/>
    <w:tmpl w:val="F364EEF8"/>
    <w:lvl w:ilvl="0">
      <w:start w:val="2"/>
      <w:numFmt w:val="decimal"/>
      <w:lvlText w:val="%1."/>
      <w:lvlJc w:val="left"/>
      <w:pPr>
        <w:ind w:left="360" w:hanging="360"/>
      </w:pPr>
      <w:rPr>
        <w:rFonts w:cs="Times New Roman"/>
        <w:b/>
      </w:rPr>
    </w:lvl>
    <w:lvl w:ilvl="1">
      <w:start w:val="9"/>
      <w:numFmt w:val="decimal"/>
      <w:lvlText w:val="%1.%2."/>
      <w:lvlJc w:val="left"/>
      <w:pPr>
        <w:ind w:left="360" w:hanging="360"/>
      </w:pPr>
      <w:rPr>
        <w:rFonts w:cs="Times New Roman"/>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26"/>
  </w:num>
  <w:num w:numId="7">
    <w:abstractNumId w:val="12"/>
  </w:num>
  <w:num w:numId="8">
    <w:abstractNumId w:val="10"/>
  </w:num>
  <w:num w:numId="9">
    <w:abstractNumId w:val="8"/>
  </w:num>
  <w:num w:numId="10">
    <w:abstractNumId w:val="2"/>
  </w:num>
  <w:num w:numId="11">
    <w:abstractNumId w:val="22"/>
  </w:num>
  <w:num w:numId="12">
    <w:abstractNumId w:val="7"/>
  </w:num>
  <w:num w:numId="13">
    <w:abstractNumId w:val="1"/>
  </w:num>
  <w:num w:numId="14">
    <w:abstractNumId w:val="24"/>
  </w:num>
  <w:num w:numId="15">
    <w:abstractNumId w:val="25"/>
  </w:num>
  <w:num w:numId="16">
    <w:abstractNumId w:val="0"/>
  </w:num>
  <w:num w:numId="17">
    <w:abstractNumId w:val="16"/>
  </w:num>
  <w:num w:numId="18">
    <w:abstractNumId w:val="23"/>
  </w:num>
  <w:num w:numId="19">
    <w:abstractNumId w:val="14"/>
  </w:num>
  <w:num w:numId="20">
    <w:abstractNumId w:val="19"/>
  </w:num>
  <w:num w:numId="21">
    <w:abstractNumId w:val="18"/>
  </w:num>
  <w:num w:numId="22">
    <w:abstractNumId w:val="3"/>
  </w:num>
  <w:num w:numId="23">
    <w:abstractNumId w:val="15"/>
  </w:num>
  <w:num w:numId="24">
    <w:abstractNumId w:val="4"/>
  </w:num>
  <w:num w:numId="25">
    <w:abstractNumId w:val="5"/>
  </w:num>
  <w:num w:numId="26">
    <w:abstractNumId w:val="9"/>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252"/>
    <w:rsid w:val="00055534"/>
    <w:rsid w:val="00055ECB"/>
    <w:rsid w:val="000B01B9"/>
    <w:rsid w:val="000F3819"/>
    <w:rsid w:val="001639CC"/>
    <w:rsid w:val="001D3947"/>
    <w:rsid w:val="001F6A85"/>
    <w:rsid w:val="00251CA9"/>
    <w:rsid w:val="00252C3A"/>
    <w:rsid w:val="002C525F"/>
    <w:rsid w:val="002E790D"/>
    <w:rsid w:val="002F6585"/>
    <w:rsid w:val="0035482E"/>
    <w:rsid w:val="00367EB3"/>
    <w:rsid w:val="0039517D"/>
    <w:rsid w:val="003B048A"/>
    <w:rsid w:val="003B2E9C"/>
    <w:rsid w:val="004108C6"/>
    <w:rsid w:val="004354F0"/>
    <w:rsid w:val="00486DA6"/>
    <w:rsid w:val="00487085"/>
    <w:rsid w:val="004E61BA"/>
    <w:rsid w:val="00502FD7"/>
    <w:rsid w:val="005673C8"/>
    <w:rsid w:val="0059029D"/>
    <w:rsid w:val="005B5CCC"/>
    <w:rsid w:val="005D0884"/>
    <w:rsid w:val="0063665D"/>
    <w:rsid w:val="00644C58"/>
    <w:rsid w:val="00673F44"/>
    <w:rsid w:val="006A313F"/>
    <w:rsid w:val="006B132B"/>
    <w:rsid w:val="006B66BA"/>
    <w:rsid w:val="006E0738"/>
    <w:rsid w:val="006E28C9"/>
    <w:rsid w:val="007132C2"/>
    <w:rsid w:val="00777F81"/>
    <w:rsid w:val="007A31CF"/>
    <w:rsid w:val="007B7168"/>
    <w:rsid w:val="007C0A61"/>
    <w:rsid w:val="007C660D"/>
    <w:rsid w:val="007F238F"/>
    <w:rsid w:val="0080037E"/>
    <w:rsid w:val="0080735B"/>
    <w:rsid w:val="00891449"/>
    <w:rsid w:val="008965BA"/>
    <w:rsid w:val="008E3CFC"/>
    <w:rsid w:val="008F3B1F"/>
    <w:rsid w:val="00900574"/>
    <w:rsid w:val="00922981"/>
    <w:rsid w:val="00946838"/>
    <w:rsid w:val="009618F3"/>
    <w:rsid w:val="009655F3"/>
    <w:rsid w:val="009B6A34"/>
    <w:rsid w:val="009F090D"/>
    <w:rsid w:val="00A11627"/>
    <w:rsid w:val="00A14A30"/>
    <w:rsid w:val="00A1664B"/>
    <w:rsid w:val="00A27BDE"/>
    <w:rsid w:val="00A3291B"/>
    <w:rsid w:val="00A7230D"/>
    <w:rsid w:val="00A857DF"/>
    <w:rsid w:val="00AB2B77"/>
    <w:rsid w:val="00AD4212"/>
    <w:rsid w:val="00AF40F2"/>
    <w:rsid w:val="00B05E16"/>
    <w:rsid w:val="00B55252"/>
    <w:rsid w:val="00B62E2B"/>
    <w:rsid w:val="00B93091"/>
    <w:rsid w:val="00C05561"/>
    <w:rsid w:val="00D25768"/>
    <w:rsid w:val="00D31E28"/>
    <w:rsid w:val="00D83F2C"/>
    <w:rsid w:val="00DA7C2D"/>
    <w:rsid w:val="00E63ADE"/>
    <w:rsid w:val="00E644E5"/>
    <w:rsid w:val="00E82A4A"/>
    <w:rsid w:val="00EB6C51"/>
    <w:rsid w:val="00ED395B"/>
    <w:rsid w:val="00F747A9"/>
    <w:rsid w:val="00FE2311"/>
    <w:rsid w:val="00FF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2886A"/>
  <w15:docId w15:val="{7814562E-0C5E-4DA1-BA7E-BFCD0DCD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E16"/>
    <w:pPr>
      <w:snapToGrid w:val="0"/>
      <w:spacing w:before="20" w:after="20"/>
      <w:ind w:firstLine="737"/>
      <w:jc w:val="both"/>
    </w:pPr>
    <w:rPr>
      <w:rFonts w:ascii="Times New Roman" w:eastAsia="Times New Roman" w:hAnsi="Times New Roman"/>
      <w:sz w:val="24"/>
      <w:lang w:eastAsia="ru-RU"/>
    </w:rPr>
  </w:style>
  <w:style w:type="paragraph" w:styleId="1">
    <w:name w:val="heading 1"/>
    <w:basedOn w:val="a"/>
    <w:next w:val="a"/>
    <w:link w:val="10"/>
    <w:uiPriority w:val="99"/>
    <w:qFormat/>
    <w:rsid w:val="00B05E16"/>
    <w:pPr>
      <w:pageBreakBefore/>
      <w:widowControl w:val="0"/>
      <w:suppressLineNumbers/>
      <w:suppressAutoHyphens/>
      <w:spacing w:before="0" w:after="0"/>
      <w:ind w:firstLine="0"/>
      <w:jc w:val="center"/>
      <w:outlineLvl w:val="0"/>
    </w:pPr>
    <w:rPr>
      <w:rFonts w:eastAsia="Calibri"/>
      <w:b/>
      <w:caps/>
      <w:color w:val="000000"/>
      <w:kern w:val="28"/>
      <w:sz w:val="20"/>
    </w:rPr>
  </w:style>
  <w:style w:type="paragraph" w:styleId="2">
    <w:name w:val="heading 2"/>
    <w:basedOn w:val="a"/>
    <w:next w:val="a"/>
    <w:link w:val="20"/>
    <w:uiPriority w:val="99"/>
    <w:qFormat/>
    <w:rsid w:val="004108C6"/>
    <w:pPr>
      <w:keepNext/>
      <w:keepLines/>
      <w:spacing w:before="40" w:after="0"/>
      <w:outlineLvl w:val="1"/>
    </w:pPr>
    <w:rPr>
      <w:rFonts w:ascii="Calibri Light" w:eastAsia="Calibri"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5E16"/>
    <w:rPr>
      <w:rFonts w:ascii="Times New Roman" w:hAnsi="Times New Roman" w:cs="Times New Roman"/>
      <w:b/>
      <w:caps/>
      <w:color w:val="000000"/>
      <w:kern w:val="28"/>
      <w:sz w:val="20"/>
      <w:lang w:val="uk-UA" w:eastAsia="ru-RU"/>
    </w:rPr>
  </w:style>
  <w:style w:type="character" w:customStyle="1" w:styleId="20">
    <w:name w:val="Заголовок 2 Знак"/>
    <w:link w:val="2"/>
    <w:uiPriority w:val="99"/>
    <w:semiHidden/>
    <w:locked/>
    <w:rsid w:val="004108C6"/>
    <w:rPr>
      <w:rFonts w:ascii="Calibri Light" w:hAnsi="Calibri Light" w:cs="Times New Roman"/>
      <w:color w:val="2E74B5"/>
      <w:sz w:val="26"/>
      <w:lang w:val="uk-UA" w:eastAsia="ru-RU"/>
    </w:rPr>
  </w:style>
  <w:style w:type="character" w:styleId="a3">
    <w:name w:val="Hyperlink"/>
    <w:uiPriority w:val="99"/>
    <w:rsid w:val="00B05E16"/>
    <w:rPr>
      <w:rFonts w:cs="Times New Roman"/>
      <w:color w:val="0000FF"/>
      <w:u w:val="single"/>
    </w:rPr>
  </w:style>
  <w:style w:type="paragraph" w:styleId="a4">
    <w:name w:val="Body Text"/>
    <w:basedOn w:val="a"/>
    <w:link w:val="a5"/>
    <w:uiPriority w:val="99"/>
    <w:semiHidden/>
    <w:rsid w:val="00B05E16"/>
    <w:rPr>
      <w:rFonts w:eastAsia="Calibri"/>
      <w:sz w:val="20"/>
    </w:rPr>
  </w:style>
  <w:style w:type="character" w:customStyle="1" w:styleId="a5">
    <w:name w:val="Основний текст Знак"/>
    <w:link w:val="a4"/>
    <w:uiPriority w:val="99"/>
    <w:semiHidden/>
    <w:locked/>
    <w:rsid w:val="00B05E16"/>
    <w:rPr>
      <w:rFonts w:ascii="Times New Roman" w:hAnsi="Times New Roman" w:cs="Times New Roman"/>
      <w:sz w:val="20"/>
      <w:lang w:val="uk-UA" w:eastAsia="ru-RU"/>
    </w:rPr>
  </w:style>
  <w:style w:type="paragraph" w:styleId="21">
    <w:name w:val="Body Text Indent 2"/>
    <w:basedOn w:val="a"/>
    <w:link w:val="22"/>
    <w:uiPriority w:val="99"/>
    <w:rsid w:val="00B05E16"/>
    <w:pPr>
      <w:spacing w:after="120" w:line="480" w:lineRule="auto"/>
      <w:ind w:left="283"/>
    </w:pPr>
    <w:rPr>
      <w:rFonts w:eastAsia="Calibri"/>
      <w:sz w:val="20"/>
    </w:rPr>
  </w:style>
  <w:style w:type="character" w:customStyle="1" w:styleId="22">
    <w:name w:val="Основний текст з відступом 2 Знак"/>
    <w:link w:val="21"/>
    <w:uiPriority w:val="99"/>
    <w:locked/>
    <w:rsid w:val="00B05E16"/>
    <w:rPr>
      <w:rFonts w:ascii="Times New Roman" w:hAnsi="Times New Roman" w:cs="Times New Roman"/>
      <w:sz w:val="20"/>
      <w:lang w:val="uk-UA" w:eastAsia="ru-RU"/>
    </w:rPr>
  </w:style>
  <w:style w:type="paragraph" w:customStyle="1" w:styleId="rvps2">
    <w:name w:val="rvps2"/>
    <w:basedOn w:val="a"/>
    <w:uiPriority w:val="99"/>
    <w:rsid w:val="00B05E16"/>
    <w:pPr>
      <w:snapToGrid/>
      <w:spacing w:before="100" w:beforeAutospacing="1" w:after="100" w:afterAutospacing="1"/>
      <w:ind w:firstLine="0"/>
      <w:jc w:val="left"/>
    </w:pPr>
    <w:rPr>
      <w:szCs w:val="24"/>
      <w:lang w:eastAsia="uk-UA"/>
    </w:rPr>
  </w:style>
  <w:style w:type="character" w:styleId="a6">
    <w:name w:val="annotation reference"/>
    <w:uiPriority w:val="99"/>
    <w:semiHidden/>
    <w:rsid w:val="00E63ADE"/>
    <w:rPr>
      <w:rFonts w:cs="Times New Roman"/>
      <w:sz w:val="16"/>
    </w:rPr>
  </w:style>
  <w:style w:type="paragraph" w:styleId="a7">
    <w:name w:val="annotation text"/>
    <w:basedOn w:val="a"/>
    <w:link w:val="a8"/>
    <w:uiPriority w:val="99"/>
    <w:semiHidden/>
    <w:rsid w:val="00E63ADE"/>
    <w:rPr>
      <w:rFonts w:eastAsia="Calibri"/>
      <w:sz w:val="20"/>
    </w:rPr>
  </w:style>
  <w:style w:type="character" w:customStyle="1" w:styleId="a8">
    <w:name w:val="Текст примітки Знак"/>
    <w:link w:val="a7"/>
    <w:uiPriority w:val="99"/>
    <w:semiHidden/>
    <w:locked/>
    <w:rsid w:val="00E63ADE"/>
    <w:rPr>
      <w:rFonts w:ascii="Times New Roman" w:hAnsi="Times New Roman" w:cs="Times New Roman"/>
      <w:sz w:val="20"/>
      <w:lang w:val="uk-UA" w:eastAsia="ru-RU"/>
    </w:rPr>
  </w:style>
  <w:style w:type="paragraph" w:styleId="a9">
    <w:name w:val="annotation subject"/>
    <w:basedOn w:val="a7"/>
    <w:next w:val="a7"/>
    <w:link w:val="aa"/>
    <w:uiPriority w:val="99"/>
    <w:semiHidden/>
    <w:rsid w:val="00E63ADE"/>
    <w:rPr>
      <w:b/>
      <w:bCs/>
    </w:rPr>
  </w:style>
  <w:style w:type="character" w:customStyle="1" w:styleId="aa">
    <w:name w:val="Тема примітки Знак"/>
    <w:link w:val="a9"/>
    <w:uiPriority w:val="99"/>
    <w:semiHidden/>
    <w:locked/>
    <w:rsid w:val="00E63ADE"/>
    <w:rPr>
      <w:rFonts w:ascii="Times New Roman" w:hAnsi="Times New Roman" w:cs="Times New Roman"/>
      <w:b/>
      <w:sz w:val="20"/>
      <w:lang w:val="uk-UA" w:eastAsia="ru-RU"/>
    </w:rPr>
  </w:style>
  <w:style w:type="paragraph" w:styleId="ab">
    <w:name w:val="Balloon Text"/>
    <w:basedOn w:val="a"/>
    <w:link w:val="ac"/>
    <w:uiPriority w:val="99"/>
    <w:semiHidden/>
    <w:rsid w:val="00E63ADE"/>
    <w:pPr>
      <w:spacing w:before="0" w:after="0"/>
    </w:pPr>
    <w:rPr>
      <w:rFonts w:ascii="Segoe UI" w:eastAsia="Calibri" w:hAnsi="Segoe UI"/>
      <w:sz w:val="18"/>
      <w:szCs w:val="18"/>
    </w:rPr>
  </w:style>
  <w:style w:type="character" w:customStyle="1" w:styleId="ac">
    <w:name w:val="Текст у виносці Знак"/>
    <w:link w:val="ab"/>
    <w:uiPriority w:val="99"/>
    <w:semiHidden/>
    <w:locked/>
    <w:rsid w:val="00E63ADE"/>
    <w:rPr>
      <w:rFonts w:ascii="Segoe UI" w:hAnsi="Segoe UI" w:cs="Times New Roman"/>
      <w:sz w:val="18"/>
      <w:lang w:val="uk-UA" w:eastAsia="ru-RU"/>
    </w:rPr>
  </w:style>
  <w:style w:type="paragraph" w:styleId="ad">
    <w:name w:val="List Paragraph"/>
    <w:basedOn w:val="a"/>
    <w:uiPriority w:val="99"/>
    <w:qFormat/>
    <w:rsid w:val="008E3CFC"/>
    <w:pPr>
      <w:ind w:left="720"/>
      <w:contextualSpacing/>
    </w:pPr>
  </w:style>
  <w:style w:type="table" w:styleId="ae">
    <w:name w:val="Table Grid"/>
    <w:basedOn w:val="a1"/>
    <w:uiPriority w:val="99"/>
    <w:rsid w:val="003B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3B048A"/>
    <w:pPr>
      <w:tabs>
        <w:tab w:val="center" w:pos="4819"/>
        <w:tab w:val="right" w:pos="9639"/>
      </w:tabs>
      <w:snapToGrid/>
      <w:spacing w:before="0" w:after="0"/>
      <w:ind w:firstLine="0"/>
      <w:jc w:val="left"/>
    </w:pPr>
    <w:rPr>
      <w:rFonts w:eastAsia="Calibri"/>
      <w:sz w:val="20"/>
      <w:lang w:val="ru-RU"/>
    </w:rPr>
  </w:style>
  <w:style w:type="character" w:customStyle="1" w:styleId="af0">
    <w:name w:val="Верхній колонтитул Знак"/>
    <w:link w:val="af"/>
    <w:uiPriority w:val="99"/>
    <w:locked/>
    <w:rsid w:val="003B048A"/>
    <w:rPr>
      <w:rFonts w:ascii="Times New Roman" w:hAnsi="Times New Roman" w:cs="Times New Roman"/>
    </w:rPr>
  </w:style>
  <w:style w:type="paragraph" w:styleId="af1">
    <w:name w:val="footer"/>
    <w:basedOn w:val="a"/>
    <w:link w:val="af2"/>
    <w:uiPriority w:val="99"/>
    <w:rsid w:val="003B048A"/>
    <w:pPr>
      <w:tabs>
        <w:tab w:val="center" w:pos="4819"/>
        <w:tab w:val="right" w:pos="9639"/>
      </w:tabs>
      <w:snapToGrid/>
      <w:spacing w:before="0" w:after="0"/>
      <w:ind w:firstLine="0"/>
      <w:jc w:val="left"/>
    </w:pPr>
    <w:rPr>
      <w:rFonts w:eastAsia="Calibri"/>
      <w:sz w:val="20"/>
      <w:lang w:val="ru-RU"/>
    </w:rPr>
  </w:style>
  <w:style w:type="character" w:customStyle="1" w:styleId="af2">
    <w:name w:val="Нижній колонтитул Знак"/>
    <w:link w:val="af1"/>
    <w:uiPriority w:val="99"/>
    <w:locked/>
    <w:rsid w:val="003B048A"/>
    <w:rPr>
      <w:rFonts w:ascii="Times New Roman" w:hAnsi="Times New Roman" w:cs="Times New Roman"/>
    </w:rPr>
  </w:style>
  <w:style w:type="paragraph" w:customStyle="1" w:styleId="HTML1">
    <w:name w:val="Стандартный HTML1"/>
    <w:uiPriority w:val="99"/>
    <w:rsid w:val="003B048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19156">
      <w:marLeft w:val="0"/>
      <w:marRight w:val="0"/>
      <w:marTop w:val="0"/>
      <w:marBottom w:val="0"/>
      <w:divBdr>
        <w:top w:val="none" w:sz="0" w:space="0" w:color="auto"/>
        <w:left w:val="none" w:sz="0" w:space="0" w:color="auto"/>
        <w:bottom w:val="none" w:sz="0" w:space="0" w:color="auto"/>
        <w:right w:val="none" w:sz="0" w:space="0" w:color="auto"/>
      </w:divBdr>
    </w:div>
    <w:div w:id="383019157">
      <w:marLeft w:val="0"/>
      <w:marRight w:val="0"/>
      <w:marTop w:val="0"/>
      <w:marBottom w:val="0"/>
      <w:divBdr>
        <w:top w:val="none" w:sz="0" w:space="0" w:color="auto"/>
        <w:left w:val="none" w:sz="0" w:space="0" w:color="auto"/>
        <w:bottom w:val="none" w:sz="0" w:space="0" w:color="auto"/>
        <w:right w:val="none" w:sz="0" w:space="0" w:color="auto"/>
      </w:divBdr>
      <w:divsChild>
        <w:div w:id="383019155">
          <w:marLeft w:val="0"/>
          <w:marRight w:val="0"/>
          <w:marTop w:val="0"/>
          <w:marBottom w:val="0"/>
          <w:divBdr>
            <w:top w:val="none" w:sz="0" w:space="0" w:color="auto"/>
            <w:left w:val="none" w:sz="0" w:space="0" w:color="auto"/>
            <w:bottom w:val="none" w:sz="0" w:space="0" w:color="auto"/>
            <w:right w:val="none" w:sz="0" w:space="0" w:color="auto"/>
          </w:divBdr>
        </w:div>
      </w:divsChild>
    </w:div>
    <w:div w:id="383019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20866</Words>
  <Characters>11894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Тетяна</cp:lastModifiedBy>
  <cp:revision>15</cp:revision>
  <dcterms:created xsi:type="dcterms:W3CDTF">2022-09-04T13:52:00Z</dcterms:created>
  <dcterms:modified xsi:type="dcterms:W3CDTF">2022-09-06T12:05:00Z</dcterms:modified>
</cp:coreProperties>
</file>