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22" w:rsidRPr="00130A76" w:rsidRDefault="004F0922" w:rsidP="004F0922">
      <w:pPr>
        <w:spacing w:line="260" w:lineRule="auto"/>
        <w:jc w:val="right"/>
      </w:pPr>
      <w:r>
        <w:t>Додаток 7</w:t>
      </w:r>
    </w:p>
    <w:p w:rsidR="004F0922" w:rsidRPr="00130A76" w:rsidRDefault="004F0922" w:rsidP="004F0922">
      <w:pPr>
        <w:spacing w:line="260" w:lineRule="auto"/>
        <w:jc w:val="right"/>
      </w:pPr>
      <w:r w:rsidRPr="00130A76">
        <w:t>до тендерної документації</w:t>
      </w:r>
    </w:p>
    <w:p w:rsidR="004F0922" w:rsidRPr="00130A76" w:rsidRDefault="004F0922" w:rsidP="004F0922">
      <w:pPr>
        <w:spacing w:line="260" w:lineRule="auto"/>
        <w:jc w:val="right"/>
      </w:pPr>
    </w:p>
    <w:p w:rsidR="004F0922" w:rsidRPr="00130A76" w:rsidRDefault="004F0922" w:rsidP="004F0922">
      <w:pPr>
        <w:spacing w:line="260" w:lineRule="auto"/>
        <w:jc w:val="right"/>
        <w:rPr>
          <w:b/>
        </w:rPr>
      </w:pPr>
      <w:r w:rsidRPr="00130A76">
        <w:rPr>
          <w:b/>
        </w:rPr>
        <w:t>ПРОЄКТ</w:t>
      </w:r>
    </w:p>
    <w:p w:rsidR="004F0922" w:rsidRPr="00130A76" w:rsidRDefault="004F0922" w:rsidP="004F0922">
      <w:pPr>
        <w:widowControl w:val="0"/>
        <w:jc w:val="center"/>
        <w:rPr>
          <w:b/>
        </w:rPr>
      </w:pPr>
    </w:p>
    <w:p w:rsidR="004F0922" w:rsidRPr="00130A76" w:rsidRDefault="004F0922" w:rsidP="004F0922">
      <w:pPr>
        <w:widowControl w:val="0"/>
        <w:jc w:val="center"/>
        <w:rPr>
          <w:b/>
        </w:rPr>
      </w:pPr>
      <w:r w:rsidRPr="00130A76">
        <w:rPr>
          <w:b/>
        </w:rPr>
        <w:t xml:space="preserve">ДОГОВІР </w:t>
      </w:r>
    </w:p>
    <w:p w:rsidR="004F0922" w:rsidRPr="00130A76" w:rsidRDefault="004F0922" w:rsidP="004F0922">
      <w:pPr>
        <w:widowControl w:val="0"/>
        <w:jc w:val="center"/>
        <w:rPr>
          <w:b/>
        </w:rPr>
      </w:pPr>
      <w:r w:rsidRPr="00130A76">
        <w:rPr>
          <w:b/>
        </w:rPr>
        <w:t>ПРО ЗАКУПІВЛЮ ПОСЛУГ № _____</w:t>
      </w:r>
    </w:p>
    <w:p w:rsidR="004F0922" w:rsidRPr="00130A76" w:rsidRDefault="004F0922" w:rsidP="004F0922">
      <w:pPr>
        <w:widowControl w:val="0"/>
        <w:rPr>
          <w:b/>
        </w:rPr>
      </w:pPr>
    </w:p>
    <w:p w:rsidR="004F0922" w:rsidRPr="00130A76" w:rsidRDefault="004F0922" w:rsidP="004F0922">
      <w:pPr>
        <w:widowControl w:val="0"/>
        <w:rPr>
          <w:b/>
        </w:rPr>
      </w:pPr>
      <w:r w:rsidRPr="00130A76">
        <w:rPr>
          <w:b/>
        </w:rPr>
        <w:t>м. Київ</w:t>
      </w:r>
      <w:r w:rsidRPr="00130A76">
        <w:rPr>
          <w:b/>
        </w:rPr>
        <w:tab/>
      </w:r>
      <w:r w:rsidRPr="00130A76">
        <w:rPr>
          <w:b/>
        </w:rPr>
        <w:tab/>
      </w:r>
      <w:r w:rsidRPr="00130A76">
        <w:rPr>
          <w:b/>
        </w:rPr>
        <w:tab/>
      </w:r>
      <w:r w:rsidRPr="00130A76">
        <w:rPr>
          <w:b/>
        </w:rPr>
        <w:tab/>
      </w:r>
      <w:r w:rsidRPr="00130A76">
        <w:rPr>
          <w:b/>
        </w:rPr>
        <w:tab/>
      </w:r>
      <w:r w:rsidRPr="00130A76">
        <w:rPr>
          <w:b/>
        </w:rPr>
        <w:tab/>
      </w:r>
      <w:r w:rsidRPr="00130A76">
        <w:rPr>
          <w:b/>
        </w:rPr>
        <w:tab/>
        <w:t xml:space="preserve">       «___» _______________ 202</w:t>
      </w:r>
      <w:r>
        <w:rPr>
          <w:b/>
        </w:rPr>
        <w:t>2</w:t>
      </w:r>
      <w:r w:rsidRPr="00130A76">
        <w:rPr>
          <w:b/>
        </w:rPr>
        <w:t xml:space="preserve"> р.</w:t>
      </w:r>
    </w:p>
    <w:p w:rsidR="004F0922" w:rsidRPr="00130A76" w:rsidRDefault="004F0922" w:rsidP="004F0922">
      <w:pPr>
        <w:widowControl w:val="0"/>
        <w:rPr>
          <w:b/>
        </w:rPr>
      </w:pPr>
    </w:p>
    <w:p w:rsidR="004F0922" w:rsidRPr="00130A76" w:rsidRDefault="004F0922" w:rsidP="004F0922">
      <w:pPr>
        <w:widowControl w:val="0"/>
        <w:ind w:firstLine="709"/>
        <w:jc w:val="both"/>
      </w:pPr>
      <w:r>
        <w:t>Управління екології та природних ресурсів</w:t>
      </w:r>
      <w:r w:rsidRPr="00130A76">
        <w:t xml:space="preserve"> </w:t>
      </w:r>
      <w:r>
        <w:t>виконавчого органу</w:t>
      </w:r>
      <w:r w:rsidRPr="00130A76">
        <w:t xml:space="preserve"> </w:t>
      </w:r>
      <w:r>
        <w:t>Київської міської ради (</w:t>
      </w:r>
      <w:r w:rsidRPr="00130A76">
        <w:t xml:space="preserve">Київської </w:t>
      </w:r>
      <w:r>
        <w:t>міської державної адміністрації)</w:t>
      </w:r>
      <w:r w:rsidRPr="00130A76">
        <w:t xml:space="preserve">, в особі __________________________________________, що діє на підставі Положення про </w:t>
      </w:r>
      <w:r>
        <w:t>Управління екології та природних ресурсів</w:t>
      </w:r>
      <w:r w:rsidRPr="00130A76">
        <w:t xml:space="preserve"> </w:t>
      </w:r>
      <w:r>
        <w:t>виконавчого органу</w:t>
      </w:r>
      <w:r w:rsidRPr="00130A76">
        <w:t xml:space="preserve"> </w:t>
      </w:r>
      <w:r>
        <w:t>Київської міської ради (</w:t>
      </w:r>
      <w:r w:rsidRPr="00130A76">
        <w:t xml:space="preserve">Київської </w:t>
      </w:r>
      <w:r>
        <w:t>міської державної адміністрації)</w:t>
      </w:r>
      <w:r w:rsidRPr="00130A76">
        <w:t>, з однієї сторони, надалі іменується «Замовник», та ____________________, в особі __________________, що діє на підставі ___________, з другої сторони, надалі іменується «Виконавець», разом за текстом визначаються як «Сторони», а кожні окремо «Сторона», уклали цей Договір про закупівлю послуг, надалі – «Договір»:</w:t>
      </w:r>
    </w:p>
    <w:p w:rsidR="004F0922" w:rsidRPr="00130A76" w:rsidRDefault="004F0922" w:rsidP="004F0922">
      <w:pPr>
        <w:widowControl w:val="0"/>
        <w:jc w:val="both"/>
      </w:pPr>
    </w:p>
    <w:p w:rsidR="004F0922" w:rsidRPr="00130A76" w:rsidRDefault="004F0922" w:rsidP="004F0922">
      <w:pPr>
        <w:widowControl w:val="0"/>
        <w:ind w:left="720"/>
        <w:jc w:val="center"/>
        <w:rPr>
          <w:b/>
        </w:rPr>
      </w:pPr>
      <w:r w:rsidRPr="00130A76">
        <w:rPr>
          <w:b/>
        </w:rPr>
        <w:t>1. ПРЕДМЕТ ДОГОВОРУ</w:t>
      </w:r>
    </w:p>
    <w:p w:rsidR="004F0922" w:rsidRPr="00130A76" w:rsidRDefault="004F0922" w:rsidP="004F0922">
      <w:pPr>
        <w:ind w:firstLine="709"/>
        <w:jc w:val="both"/>
      </w:pPr>
      <w:r w:rsidRPr="00130A76">
        <w:rPr>
          <w:b/>
        </w:rPr>
        <w:t>1.1.</w:t>
      </w:r>
      <w:r w:rsidRPr="00130A76">
        <w:t xml:space="preserve"> В порядку і на умовах, встановлених Договором, Виконавець, після підписання цього Договору, зобов’язується надати належним чином та в повному обсязі послуги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r w:rsidRPr="00130A76">
        <w:t xml:space="preserve"> (далі - Послуги), а Замовник отримати такі Послуги, і оплатити їх.</w:t>
      </w:r>
    </w:p>
    <w:p w:rsidR="004F0922" w:rsidRPr="00130A76" w:rsidRDefault="004F0922" w:rsidP="004F0922">
      <w:pPr>
        <w:widowControl w:val="0"/>
        <w:ind w:firstLine="709"/>
        <w:jc w:val="both"/>
      </w:pPr>
      <w:r w:rsidRPr="00130A76">
        <w:rPr>
          <w:b/>
        </w:rPr>
        <w:t>1.2.</w:t>
      </w:r>
      <w:r w:rsidRPr="00130A76">
        <w:t xml:space="preserve"> Найменування Послуг, їх обсяг та характеристики, визначені у Технічному завданні у формі Додатку №</w:t>
      </w:r>
      <w:r>
        <w:t xml:space="preserve"> </w:t>
      </w:r>
      <w:r w:rsidRPr="00130A76">
        <w:t>1 та Специфікації у формі Додатку №</w:t>
      </w:r>
      <w:r>
        <w:t xml:space="preserve"> </w:t>
      </w:r>
      <w:r w:rsidRPr="00130A76">
        <w:t>3, які становлять невід’ємну частину цього Договору.</w:t>
      </w:r>
    </w:p>
    <w:p w:rsidR="004F0922" w:rsidRPr="00130A76" w:rsidRDefault="004F0922" w:rsidP="004F0922">
      <w:pPr>
        <w:widowControl w:val="0"/>
        <w:ind w:firstLine="709"/>
        <w:jc w:val="both"/>
      </w:pPr>
      <w:r w:rsidRPr="00130A76">
        <w:rPr>
          <w:b/>
        </w:rPr>
        <w:t>1.3.</w:t>
      </w:r>
      <w:r w:rsidRPr="00130A76">
        <w:t xml:space="preserve"> Перелік, строки виконання Послуг, а також їх вартість (лише в частині зменшення) можуть коригуватися в процесі надання Послуг шляхом оформлення Сторонами Додаткових угод до цього Договору.</w:t>
      </w:r>
    </w:p>
    <w:p w:rsidR="004F0922" w:rsidRPr="00130A76" w:rsidRDefault="004F0922" w:rsidP="004F0922">
      <w:pPr>
        <w:widowControl w:val="0"/>
        <w:ind w:firstLine="709"/>
        <w:jc w:val="both"/>
      </w:pPr>
    </w:p>
    <w:p w:rsidR="004F0922" w:rsidRPr="00130A76" w:rsidRDefault="004F0922" w:rsidP="004F0922">
      <w:pPr>
        <w:widowControl w:val="0"/>
        <w:ind w:left="720"/>
        <w:jc w:val="center"/>
        <w:rPr>
          <w:b/>
        </w:rPr>
      </w:pPr>
      <w:r>
        <w:rPr>
          <w:b/>
        </w:rPr>
        <w:t xml:space="preserve">2. ЯКІСТЬ </w:t>
      </w:r>
      <w:r w:rsidRPr="00130A76">
        <w:rPr>
          <w:b/>
        </w:rPr>
        <w:t>ПОСЛУГ</w:t>
      </w:r>
    </w:p>
    <w:p w:rsidR="004F0922" w:rsidRPr="00130A76" w:rsidRDefault="004F0922" w:rsidP="004F0922">
      <w:pPr>
        <w:tabs>
          <w:tab w:val="left" w:pos="1130"/>
        </w:tabs>
        <w:ind w:firstLine="709"/>
        <w:jc w:val="both"/>
      </w:pPr>
      <w:r w:rsidRPr="00130A76">
        <w:rPr>
          <w:b/>
        </w:rPr>
        <w:t>2.1.</w:t>
      </w:r>
      <w:r w:rsidRPr="00130A76">
        <w:t xml:space="preserve"> Виконавець повинен надати Замовникові Послуги в обсязі у відповідності до Технічного завдання у формі Додатку №</w:t>
      </w:r>
      <w:r>
        <w:t xml:space="preserve"> </w:t>
      </w:r>
      <w:r w:rsidRPr="00130A76">
        <w:t>1 та Специфікації у формі Додатку №</w:t>
      </w:r>
      <w:r>
        <w:t xml:space="preserve"> </w:t>
      </w:r>
      <w:r w:rsidRPr="00130A76">
        <w:t>3</w:t>
      </w:r>
      <w:r w:rsidRPr="00130A76">
        <w:rPr>
          <w:sz w:val="20"/>
        </w:rPr>
        <w:t xml:space="preserve">, </w:t>
      </w:r>
      <w:r w:rsidRPr="00130A76">
        <w:t>які становлять невід’ємну частину цього Договору, якість яких визначається з урахуванням вимог чинного законодавства виходячи із специфіки Послуг.</w:t>
      </w:r>
    </w:p>
    <w:p w:rsidR="004F0922" w:rsidRPr="00130A76" w:rsidRDefault="004F0922" w:rsidP="004F0922">
      <w:pPr>
        <w:tabs>
          <w:tab w:val="left" w:pos="1130"/>
        </w:tabs>
        <w:ind w:firstLine="709"/>
        <w:jc w:val="both"/>
        <w:rPr>
          <w:shd w:val="clear" w:color="auto" w:fill="FFFFFF"/>
        </w:rPr>
      </w:pPr>
      <w:r w:rsidRPr="00130A76">
        <w:rPr>
          <w:b/>
          <w:shd w:val="clear" w:color="auto" w:fill="FFFFFF"/>
        </w:rPr>
        <w:t>2.2.</w:t>
      </w:r>
      <w:r w:rsidRPr="00130A76">
        <w:rPr>
          <w:shd w:val="clear" w:color="auto" w:fill="FFFFFF"/>
        </w:rPr>
        <w:t xml:space="preserve"> Виконавець гарантує, що Послуги будуть надаватися кваліфікованими спеціалістами відповідно до вимог чинного в Україні законодавства та цього Договору.</w:t>
      </w:r>
    </w:p>
    <w:p w:rsidR="004F0922" w:rsidRPr="00130A76" w:rsidRDefault="004F0922" w:rsidP="004F0922">
      <w:pPr>
        <w:tabs>
          <w:tab w:val="left" w:pos="1130"/>
        </w:tabs>
        <w:spacing w:line="266" w:lineRule="auto"/>
        <w:ind w:firstLine="709"/>
        <w:jc w:val="both"/>
        <w:rPr>
          <w:shd w:val="clear" w:color="auto" w:fill="FFFFFF"/>
        </w:rPr>
      </w:pPr>
      <w:r w:rsidRPr="00130A76">
        <w:rPr>
          <w:b/>
          <w:shd w:val="clear" w:color="auto" w:fill="FFFFFF"/>
        </w:rPr>
        <w:t>2.3.</w:t>
      </w:r>
      <w:r w:rsidRPr="00130A76">
        <w:rPr>
          <w:shd w:val="clear" w:color="auto" w:fill="FFFFFF"/>
        </w:rPr>
        <w:t xml:space="preserve"> Виконавець гарантує якість Послуг, які будуть відповідати діючим вимогам, стандартам та технічним умовам, відповідно чинного законодавства в Україні.</w:t>
      </w:r>
    </w:p>
    <w:p w:rsidR="004F0922" w:rsidRDefault="004F0922" w:rsidP="004F0922">
      <w:pPr>
        <w:tabs>
          <w:tab w:val="left" w:pos="1130"/>
        </w:tabs>
        <w:ind w:firstLine="709"/>
        <w:jc w:val="both"/>
        <w:rPr>
          <w:shd w:val="clear" w:color="auto" w:fill="FFFFFF"/>
        </w:rPr>
      </w:pPr>
      <w:r w:rsidRPr="00130A76">
        <w:rPr>
          <w:b/>
          <w:shd w:val="clear" w:color="auto" w:fill="FFFFFF"/>
        </w:rPr>
        <w:t>2.4.</w:t>
      </w:r>
      <w:r w:rsidRPr="00130A76">
        <w:rPr>
          <w:shd w:val="clear" w:color="auto" w:fill="FFFFFF"/>
        </w:rPr>
        <w:t xml:space="preserve"> Виконавець зобов’язаний усунути за письмовою вимогою Замовника і за власний рахунок недоліки наданих По</w:t>
      </w:r>
      <w:r>
        <w:rPr>
          <w:shd w:val="clear" w:color="auto" w:fill="FFFFFF"/>
        </w:rPr>
        <w:t>слуг, що виявлені Замовником,</w:t>
      </w:r>
      <w:r w:rsidRPr="00130A76">
        <w:rPr>
          <w:shd w:val="clear" w:color="auto" w:fill="FFFFFF"/>
        </w:rPr>
        <w:t xml:space="preserve"> у межах строку дії Договору</w:t>
      </w:r>
      <w:r>
        <w:rPr>
          <w:shd w:val="clear" w:color="auto" w:fill="FFFFFF"/>
        </w:rPr>
        <w:t>.</w:t>
      </w:r>
    </w:p>
    <w:p w:rsidR="004F0922" w:rsidRPr="00130A76" w:rsidRDefault="004F0922" w:rsidP="004F0922">
      <w:pPr>
        <w:tabs>
          <w:tab w:val="left" w:pos="1130"/>
        </w:tabs>
        <w:ind w:firstLine="709"/>
        <w:jc w:val="both"/>
      </w:pPr>
      <w:r w:rsidRPr="00130A76">
        <w:rPr>
          <w:b/>
        </w:rPr>
        <w:t>2.5.</w:t>
      </w:r>
      <w:r w:rsidRPr="00130A76">
        <w:t xml:space="preserve"> Допустиме покращення якості предмета закупівлі за умови, що таке покращення не призведе до збільшення суми, визначеної у Договорі.</w:t>
      </w:r>
    </w:p>
    <w:p w:rsidR="004F0922" w:rsidRPr="00130A76" w:rsidRDefault="004F0922" w:rsidP="004F0922">
      <w:pPr>
        <w:tabs>
          <w:tab w:val="left" w:pos="1130"/>
        </w:tabs>
        <w:ind w:firstLine="709"/>
        <w:jc w:val="both"/>
      </w:pPr>
    </w:p>
    <w:p w:rsidR="004F0922" w:rsidRPr="00130A76" w:rsidRDefault="004F0922" w:rsidP="004F0922">
      <w:pPr>
        <w:widowControl w:val="0"/>
        <w:ind w:left="720"/>
        <w:jc w:val="center"/>
        <w:rPr>
          <w:b/>
        </w:rPr>
      </w:pPr>
      <w:r w:rsidRPr="00130A76">
        <w:rPr>
          <w:b/>
        </w:rPr>
        <w:t>3. ЦІНА ДОГОВОРУ</w:t>
      </w:r>
    </w:p>
    <w:p w:rsidR="004F0922" w:rsidRPr="00130A76" w:rsidRDefault="004F0922" w:rsidP="004F0922">
      <w:pPr>
        <w:widowControl w:val="0"/>
        <w:ind w:firstLine="709"/>
        <w:jc w:val="both"/>
        <w:rPr>
          <w:b/>
        </w:rPr>
      </w:pPr>
      <w:r w:rsidRPr="00130A76">
        <w:rPr>
          <w:b/>
        </w:rPr>
        <w:t>3.1.</w:t>
      </w:r>
      <w:r w:rsidRPr="00130A76">
        <w:t xml:space="preserve"> Ціна на Послуги встановлюється в національній валюті України - гривні. Загальна ціна Договору становить </w:t>
      </w:r>
      <w:r w:rsidRPr="00130A76">
        <w:rPr>
          <w:b/>
        </w:rPr>
        <w:t>____________ грн. (____________ гривень ____ копійок), у тому числі ПДВ – __________ грн. (_____________ гривень _____ копійок) АБО БЕЗ ПДВ.</w:t>
      </w:r>
    </w:p>
    <w:p w:rsidR="004F0922" w:rsidRPr="00130A76" w:rsidRDefault="004F0922" w:rsidP="004F0922">
      <w:pPr>
        <w:widowControl w:val="0"/>
        <w:ind w:firstLine="709"/>
        <w:jc w:val="both"/>
        <w:rPr>
          <w:color w:val="000000"/>
          <w:shd w:val="clear" w:color="auto" w:fill="FFFFFF"/>
        </w:rPr>
      </w:pPr>
      <w:r w:rsidRPr="00130A76">
        <w:rPr>
          <w:b/>
          <w:shd w:val="clear" w:color="auto" w:fill="FFFFFF"/>
        </w:rPr>
        <w:t>3.2.</w:t>
      </w:r>
      <w:r w:rsidRPr="00130A76">
        <w:rPr>
          <w:shd w:val="clear" w:color="auto" w:fill="FFFFFF"/>
        </w:rPr>
        <w:t xml:space="preserve"> Загальна ціна цього Договору може бути зменшена за взаємною згодою Сторін за таких обставин: зменшення обсягів закупівлі; зміни ціни на послуги не більше ніж на 10 </w:t>
      </w:r>
      <w:r w:rsidRPr="00130A76">
        <w:rPr>
          <w:shd w:val="clear" w:color="auto" w:fill="FFFFFF"/>
        </w:rPr>
        <w:lastRenderedPageBreak/>
        <w:t xml:space="preserve">відсотків у разі коливання ціни на такі послуги на ринку, за умови, що зазначена зміна не призведе до збільшення суми, визначеної в договорі; </w:t>
      </w:r>
      <w:r w:rsidRPr="00130A76">
        <w:rPr>
          <w:color w:val="000000"/>
          <w:shd w:val="clear" w:color="auto" w:fill="FFFFFF"/>
        </w:rPr>
        <w:t xml:space="preserve">зміни ціни в бік зменшення (без зміни кількості (обсягу) та якості послуг); зміни ціни у зв’язку із зміною ставок податків і зборів </w:t>
      </w:r>
      <w:proofErr w:type="spellStart"/>
      <w:r w:rsidRPr="00130A76">
        <w:rPr>
          <w:color w:val="000000"/>
          <w:shd w:val="clear" w:color="auto" w:fill="FFFFFF"/>
        </w:rPr>
        <w:t>пропорційно</w:t>
      </w:r>
      <w:proofErr w:type="spellEnd"/>
      <w:r w:rsidRPr="00130A76">
        <w:rPr>
          <w:color w:val="000000"/>
          <w:shd w:val="clear" w:color="auto" w:fill="FFFFFF"/>
        </w:rPr>
        <w:t xml:space="preserve"> до змін таких ставок, тощо.</w:t>
      </w:r>
    </w:p>
    <w:p w:rsidR="004F0922" w:rsidRPr="00130A76" w:rsidRDefault="004F0922" w:rsidP="004F0922">
      <w:pPr>
        <w:widowControl w:val="0"/>
        <w:ind w:firstLine="709"/>
        <w:jc w:val="both"/>
        <w:rPr>
          <w:color w:val="000000"/>
          <w:shd w:val="clear" w:color="auto" w:fill="FFFFFF"/>
        </w:rPr>
      </w:pPr>
      <w:r w:rsidRPr="00130A76">
        <w:rPr>
          <w:b/>
          <w:color w:val="000000"/>
          <w:shd w:val="clear" w:color="auto" w:fill="FFFFFF"/>
        </w:rPr>
        <w:t xml:space="preserve">3.3. </w:t>
      </w:r>
      <w:r w:rsidRPr="00130A76">
        <w:rPr>
          <w:color w:val="000000"/>
          <w:shd w:val="clear" w:color="auto" w:fill="FFFFFF"/>
        </w:rPr>
        <w:t xml:space="preserve">Ціна на Послуги може бути змінена протягом дії Договору лише за умов та у порядку, передбаченому частиною 4 та частиною 5 статті 41 Закону України «Про публічні закупівлі». </w:t>
      </w:r>
    </w:p>
    <w:p w:rsidR="004F0922" w:rsidRPr="00130A76" w:rsidRDefault="004F0922" w:rsidP="004F0922">
      <w:pPr>
        <w:widowControl w:val="0"/>
        <w:ind w:firstLine="709"/>
        <w:jc w:val="both"/>
        <w:rPr>
          <w:b/>
        </w:rPr>
      </w:pPr>
      <w:r w:rsidRPr="00130A76">
        <w:rPr>
          <w:b/>
        </w:rPr>
        <w:t>3.4.</w:t>
      </w:r>
      <w:r w:rsidRPr="00130A76">
        <w:t xml:space="preserve"> Сума Договору є плановою, бюджетні зобов’язання Замовника по цьому Договору виникають в межа</w:t>
      </w:r>
      <w:r>
        <w:t>х кошторисних призначень на 2022</w:t>
      </w:r>
      <w:r w:rsidRPr="00130A76">
        <w:t xml:space="preserve"> рік.</w:t>
      </w:r>
    </w:p>
    <w:p w:rsidR="004F0922" w:rsidRPr="00130A76" w:rsidRDefault="004F0922" w:rsidP="004F0922">
      <w:pPr>
        <w:widowControl w:val="0"/>
        <w:jc w:val="both"/>
      </w:pPr>
    </w:p>
    <w:p w:rsidR="004F0922" w:rsidRPr="001D47AA" w:rsidRDefault="004F0922" w:rsidP="004F0922">
      <w:pPr>
        <w:widowControl w:val="0"/>
        <w:ind w:left="720"/>
        <w:jc w:val="center"/>
        <w:rPr>
          <w:b/>
        </w:rPr>
      </w:pPr>
      <w:r w:rsidRPr="001D47AA">
        <w:rPr>
          <w:b/>
        </w:rPr>
        <w:t>4. ПОРЯДОК ЗДІЙСНЕННЯ ОПЛАТИ</w:t>
      </w:r>
    </w:p>
    <w:p w:rsidR="004F0922" w:rsidRPr="001D47AA" w:rsidRDefault="004F0922" w:rsidP="004F0922">
      <w:pPr>
        <w:shd w:val="clear" w:color="auto" w:fill="FFFFFF"/>
        <w:ind w:firstLine="709"/>
        <w:jc w:val="both"/>
        <w:rPr>
          <w:kern w:val="1"/>
        </w:rPr>
      </w:pPr>
      <w:r w:rsidRPr="001D47AA">
        <w:rPr>
          <w:b/>
        </w:rPr>
        <w:t>4.1.</w:t>
      </w:r>
      <w:r w:rsidRPr="001D47AA">
        <w:t xml:space="preserve"> Усі розрахунки між Сторонами за Договором здійснюються на підставі актів приймання-передачі наданих Послуг, до актів обов’язково додається електронний носій з відео підтвердженням виконання послуги, </w:t>
      </w:r>
      <w:r w:rsidRPr="001D47AA">
        <w:rPr>
          <w:rFonts w:eastAsia="Calibri"/>
          <w:lang w:eastAsia="en-US"/>
        </w:rPr>
        <w:t>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rsidRPr="001D47AA">
        <w:t xml:space="preserve"> </w:t>
      </w:r>
      <w:r>
        <w:t>(за наявності),</w:t>
      </w:r>
      <w:r w:rsidRPr="001D47AA">
        <w:t xml:space="preserve"> 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p>
    <w:p w:rsidR="004F0922" w:rsidRPr="00130A76" w:rsidRDefault="004F0922" w:rsidP="004F0922">
      <w:pPr>
        <w:widowControl w:val="0"/>
        <w:ind w:firstLine="709"/>
        <w:jc w:val="both"/>
      </w:pPr>
      <w:r w:rsidRPr="00130A76">
        <w:rPr>
          <w:b/>
        </w:rPr>
        <w:t>4.2.</w:t>
      </w:r>
      <w:r w:rsidRPr="00130A76">
        <w:t xml:space="preserve"> Грошові зобов’язання Замовника щодо фінансування на надання Послуг Виконавцем за Договором виникають в межах загальної вартості Послуг.</w:t>
      </w:r>
    </w:p>
    <w:p w:rsidR="004F0922" w:rsidRPr="00130A76" w:rsidRDefault="004F0922" w:rsidP="004F0922">
      <w:pPr>
        <w:widowControl w:val="0"/>
        <w:ind w:firstLine="709"/>
        <w:jc w:val="both"/>
        <w:rPr>
          <w:b/>
        </w:rPr>
      </w:pPr>
      <w:r w:rsidRPr="00130A76">
        <w:rPr>
          <w:b/>
        </w:rPr>
        <w:t xml:space="preserve">4.3. </w:t>
      </w:r>
      <w:r w:rsidRPr="00130A76">
        <w:t>Усі розрахунки між Сторонами за Договором здійснюються шляхом перерахування коштів на поточний рахунок Виконавця, зазначений у Договорі протягом 10 (десяти) робочих днів з моменту підписання Сторонами актів приймання-передачі наданих Послуг (далі - Акти).</w:t>
      </w:r>
    </w:p>
    <w:p w:rsidR="004F0922" w:rsidRPr="00130A76" w:rsidRDefault="004F0922" w:rsidP="004F0922">
      <w:pPr>
        <w:widowControl w:val="0"/>
        <w:ind w:firstLine="709"/>
        <w:jc w:val="both"/>
      </w:pPr>
      <w:r w:rsidRPr="00D63CFC">
        <w:rPr>
          <w:b/>
        </w:rPr>
        <w:t>4.</w:t>
      </w:r>
      <w:r>
        <w:rPr>
          <w:b/>
        </w:rPr>
        <w:t>4</w:t>
      </w:r>
      <w:r w:rsidRPr="00D63CFC">
        <w:rPr>
          <w:b/>
        </w:rPr>
        <w:t>.</w:t>
      </w:r>
      <w:r>
        <w:t xml:space="preserve"> </w:t>
      </w:r>
      <w:r w:rsidRPr="00130A76">
        <w:t>Розрахунки за надані Послуги здійснюються з урахуванням норм Бюджетного кодексу України, шляхом оплати Замовником усіх наданих Виконавцем Послуг на підставі Актів.</w:t>
      </w:r>
    </w:p>
    <w:p w:rsidR="004F0922" w:rsidRPr="00130A76" w:rsidRDefault="004F0922" w:rsidP="004F0922">
      <w:pPr>
        <w:widowControl w:val="0"/>
        <w:ind w:firstLine="709"/>
        <w:jc w:val="both"/>
      </w:pPr>
      <w:r w:rsidRPr="00130A76">
        <w:rPr>
          <w:b/>
        </w:rPr>
        <w:t>4.</w:t>
      </w:r>
      <w:r>
        <w:rPr>
          <w:b/>
        </w:rPr>
        <w:t>5</w:t>
      </w:r>
      <w:r w:rsidRPr="00130A76">
        <w:rPr>
          <w:b/>
        </w:rPr>
        <w:t>.</w:t>
      </w:r>
      <w:r w:rsidRPr="00130A76">
        <w:t xml:space="preserve"> У разі затримки бюджетного фінансування розрахунок за надані Послуги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4F0922" w:rsidRPr="00130A76" w:rsidRDefault="004F0922" w:rsidP="004F0922">
      <w:pPr>
        <w:widowControl w:val="0"/>
        <w:ind w:firstLine="709"/>
        <w:jc w:val="both"/>
      </w:pPr>
      <w:r w:rsidRPr="00130A76">
        <w:rPr>
          <w:b/>
        </w:rPr>
        <w:t>4.</w:t>
      </w:r>
      <w:r>
        <w:rPr>
          <w:b/>
        </w:rPr>
        <w:t>6</w:t>
      </w:r>
      <w:r w:rsidRPr="00130A76">
        <w:rPr>
          <w:b/>
        </w:rPr>
        <w:t>.</w:t>
      </w:r>
      <w:r w:rsidRPr="00130A76">
        <w:t xml:space="preserve"> У випадку затримки оплати Замовником як бюджетною установою (відсутність коштів на розрахунковому рахунку) за надані Послуги, Замовник зобов’язується провести в поточному бюджетному періоді оплату наданих Виконавцем Послуг протягом 10 (десяти) банківських днів з моменту надходження коштів на рахунок.</w:t>
      </w:r>
    </w:p>
    <w:p w:rsidR="004F0922" w:rsidRPr="00130A76" w:rsidRDefault="004F0922" w:rsidP="004F0922">
      <w:pPr>
        <w:widowControl w:val="0"/>
        <w:ind w:firstLine="709"/>
        <w:jc w:val="both"/>
      </w:pPr>
      <w:r w:rsidRPr="00130A76">
        <w:rPr>
          <w:b/>
        </w:rPr>
        <w:t>4.</w:t>
      </w:r>
      <w:r>
        <w:rPr>
          <w:b/>
        </w:rPr>
        <w:t>7</w:t>
      </w:r>
      <w:r w:rsidRPr="00130A76">
        <w:rPr>
          <w:b/>
        </w:rPr>
        <w:t xml:space="preserve">. </w:t>
      </w:r>
      <w:r w:rsidRPr="00130A76">
        <w:t>Грошові зобов’язання Замовника перед Виконавцем вважаються виконаними в момент зарахування грошових коштів на розрахунковий рахунок Виконавця.</w:t>
      </w:r>
    </w:p>
    <w:p w:rsidR="004F0922" w:rsidRPr="00130A76" w:rsidRDefault="004F0922" w:rsidP="004F0922">
      <w:pPr>
        <w:widowControl w:val="0"/>
        <w:ind w:firstLine="709"/>
        <w:jc w:val="both"/>
      </w:pPr>
      <w:r w:rsidRPr="00130A76">
        <w:rPr>
          <w:b/>
        </w:rPr>
        <w:t>4.</w:t>
      </w:r>
      <w:r>
        <w:rPr>
          <w:b/>
        </w:rPr>
        <w:t>8</w:t>
      </w:r>
      <w:r w:rsidRPr="00130A76">
        <w:rPr>
          <w:b/>
        </w:rPr>
        <w:t xml:space="preserve">. </w:t>
      </w:r>
      <w:r w:rsidRPr="00130A76">
        <w:t>Зобов’язання Виконавця перед Замовником вважаються виконаними у повному обсязі з моменту підписання Актів, а також виконання Виконавцем всіх інших умов Договору.</w:t>
      </w:r>
    </w:p>
    <w:p w:rsidR="004F0922" w:rsidRPr="00130A76" w:rsidRDefault="004F0922" w:rsidP="004F0922">
      <w:pPr>
        <w:widowControl w:val="0"/>
        <w:ind w:firstLine="709"/>
        <w:jc w:val="both"/>
      </w:pPr>
    </w:p>
    <w:p w:rsidR="004F0922" w:rsidRPr="00130A76" w:rsidRDefault="004F0922" w:rsidP="004F0922">
      <w:pPr>
        <w:tabs>
          <w:tab w:val="left" w:pos="851"/>
        </w:tabs>
        <w:spacing w:line="270" w:lineRule="auto"/>
        <w:ind w:left="720"/>
        <w:jc w:val="center"/>
        <w:rPr>
          <w:b/>
        </w:rPr>
      </w:pPr>
      <w:r>
        <w:rPr>
          <w:b/>
        </w:rPr>
        <w:t xml:space="preserve">5. СТРОК, </w:t>
      </w:r>
      <w:r w:rsidRPr="00130A76">
        <w:rPr>
          <w:b/>
        </w:rPr>
        <w:t xml:space="preserve">МІСЦЕ </w:t>
      </w:r>
      <w:r>
        <w:rPr>
          <w:b/>
        </w:rPr>
        <w:t xml:space="preserve"> І ПОРЯДОК </w:t>
      </w:r>
      <w:r w:rsidRPr="00130A76">
        <w:rPr>
          <w:b/>
        </w:rPr>
        <w:t>НАДАННЯ ПОСЛУГ</w:t>
      </w:r>
    </w:p>
    <w:p w:rsidR="004F0922" w:rsidRPr="001D47AA" w:rsidRDefault="004F0922" w:rsidP="004F0922">
      <w:pPr>
        <w:ind w:left="-284" w:firstLine="993"/>
        <w:jc w:val="both"/>
        <w:rPr>
          <w:rFonts w:eastAsia="Calibri"/>
          <w:lang w:eastAsia="en-US"/>
        </w:rPr>
      </w:pPr>
      <w:r w:rsidRPr="001D47AA">
        <w:rPr>
          <w:b/>
        </w:rPr>
        <w:t>5.1.</w:t>
      </w:r>
      <w:r w:rsidRPr="001D47AA">
        <w:t xml:space="preserve"> Термін надання Послуг, після підписання Договору, становить до </w:t>
      </w:r>
      <w:r>
        <w:t>19.12.2022</w:t>
      </w:r>
      <w:r w:rsidRPr="001D47AA">
        <w:t xml:space="preserve"> року (включно), та надаються Виконавцем у відповідності до Календарного плану у формі Додатку № 2, який становить невід’ємну частину цього Договору. </w:t>
      </w:r>
    </w:p>
    <w:p w:rsidR="004F0922" w:rsidRPr="00130A76" w:rsidRDefault="004F0922" w:rsidP="004F0922">
      <w:pPr>
        <w:widowControl w:val="0"/>
        <w:ind w:firstLine="709"/>
        <w:jc w:val="both"/>
      </w:pPr>
      <w:r w:rsidRPr="001D47AA">
        <w:rPr>
          <w:b/>
        </w:rPr>
        <w:t>5.2.</w:t>
      </w:r>
      <w:r w:rsidRPr="001D47AA">
        <w:t xml:space="preserve"> Місце та порядок надання Послуг: </w:t>
      </w:r>
      <w:r>
        <w:t>місто Київ.</w:t>
      </w:r>
    </w:p>
    <w:p w:rsidR="004F0922" w:rsidRPr="001D47AA" w:rsidRDefault="004F0922" w:rsidP="004F0922">
      <w:pPr>
        <w:ind w:firstLine="709"/>
        <w:jc w:val="both"/>
        <w:rPr>
          <w:color w:val="222222"/>
        </w:rPr>
      </w:pPr>
      <w:r w:rsidRPr="001D47AA">
        <w:rPr>
          <w:color w:val="000000"/>
        </w:rPr>
        <w:t>Надання послуг з «Проведення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r w:rsidRPr="001D47AA">
        <w:rPr>
          <w:color w:val="222222"/>
        </w:rPr>
        <w:t xml:space="preserve">  включа</w:t>
      </w:r>
      <w:r>
        <w:rPr>
          <w:color w:val="222222"/>
        </w:rPr>
        <w:t>є наступне</w:t>
      </w:r>
      <w:r w:rsidRPr="001D47AA">
        <w:rPr>
          <w:color w:val="222222"/>
        </w:rPr>
        <w:t xml:space="preserve">: </w:t>
      </w:r>
    </w:p>
    <w:p w:rsidR="004F0922" w:rsidRDefault="004F0922" w:rsidP="004F0922">
      <w:pPr>
        <w:ind w:firstLine="709"/>
        <w:jc w:val="both"/>
      </w:pPr>
      <w:r w:rsidRPr="001D47AA">
        <w:rPr>
          <w:color w:val="222222"/>
        </w:rPr>
        <w:t xml:space="preserve">- </w:t>
      </w:r>
      <w:r w:rsidRPr="0085246C">
        <w:rPr>
          <w:shd w:val="clear" w:color="auto" w:fill="FFFFFF"/>
        </w:rPr>
        <w:t xml:space="preserve">Замовник на підставі рішень Постійно діючої комісії з питань поводження з безхазяйними відходами в місті Києві направляє Виконавцю заявку щодо ліквідації несанкціонованих і неконтрольованих звалищ відходів, </w:t>
      </w:r>
      <w:r w:rsidRPr="0085246C">
        <w:t xml:space="preserve">разом із копією рішення Комісії. </w:t>
      </w:r>
    </w:p>
    <w:p w:rsidR="004F0922" w:rsidRPr="0085246C" w:rsidRDefault="004F0922" w:rsidP="004F0922">
      <w:pPr>
        <w:ind w:firstLine="709"/>
        <w:jc w:val="both"/>
      </w:pPr>
      <w:r w:rsidRPr="0085246C">
        <w:t>Замовник може подавати Виконавцю заявки</w:t>
      </w:r>
      <w:r>
        <w:t xml:space="preserve"> на надання послуг не пізніше 12.12.2022</w:t>
      </w:r>
      <w:r w:rsidRPr="0085246C">
        <w:t>.</w:t>
      </w:r>
    </w:p>
    <w:p w:rsidR="004F0922" w:rsidRPr="001D47AA" w:rsidRDefault="004F0922" w:rsidP="004F0922">
      <w:pPr>
        <w:widowControl w:val="0"/>
        <w:ind w:firstLine="709"/>
        <w:jc w:val="both"/>
        <w:rPr>
          <w:kern w:val="1"/>
        </w:rPr>
      </w:pPr>
      <w:r w:rsidRPr="0085246C">
        <w:t xml:space="preserve">- Виконавець забезпечує </w:t>
      </w:r>
      <w:r w:rsidRPr="0085246C">
        <w:rPr>
          <w:rStyle w:val="a5"/>
          <w:rFonts w:eastAsiaTheme="majorEastAsia"/>
        </w:rPr>
        <w:t xml:space="preserve">надання послуг з «Проведення робіт з екологічного безпечного збирання, перевезення, зберігання, оброблення, утилізації, видалення, </w:t>
      </w:r>
      <w:r w:rsidRPr="0085246C">
        <w:rPr>
          <w:rStyle w:val="a5"/>
          <w:rFonts w:eastAsiaTheme="majorEastAsia"/>
        </w:rPr>
        <w:lastRenderedPageBreak/>
        <w:t xml:space="preserve">знешкодження і захоронення </w:t>
      </w:r>
      <w:r w:rsidRPr="0085246C">
        <w:t>твердих побутових</w:t>
      </w:r>
      <w:r w:rsidRPr="0085246C">
        <w:rPr>
          <w:b/>
        </w:rPr>
        <w:t xml:space="preserve"> </w:t>
      </w:r>
      <w:r w:rsidRPr="0085246C">
        <w:rPr>
          <w:rStyle w:val="a5"/>
          <w:rFonts w:eastAsiaTheme="majorEastAsia"/>
        </w:rPr>
        <w:t xml:space="preserve">відходів» </w:t>
      </w:r>
      <w:r w:rsidRPr="0085246C">
        <w:rPr>
          <w:rFonts w:eastAsia="Calibri"/>
          <w:lang w:eastAsia="en-US"/>
        </w:rPr>
        <w:t xml:space="preserve">(код за ДК 021:2015 – 90510000-5 </w:t>
      </w:r>
      <w:r w:rsidRPr="0085246C">
        <w:t>Утилізація сміття та поводження зі сміттям) та надання</w:t>
      </w:r>
      <w:r w:rsidRPr="0085246C">
        <w:rPr>
          <w:rFonts w:eastAsia="Calibri"/>
          <w:lang w:eastAsia="en-US"/>
        </w:rPr>
        <w:t xml:space="preserve"> електронного носія з відео підтвердженням </w:t>
      </w:r>
      <w:r>
        <w:rPr>
          <w:rFonts w:eastAsia="Calibri"/>
          <w:lang w:eastAsia="en-US"/>
        </w:rPr>
        <w:t>надання</w:t>
      </w:r>
      <w:r w:rsidRPr="0085246C">
        <w:rPr>
          <w:rFonts w:eastAsia="Calibri"/>
          <w:lang w:eastAsia="en-US"/>
        </w:rPr>
        <w:t xml:space="preserve"> послуги</w:t>
      </w:r>
      <w:r w:rsidRPr="001D47AA">
        <w:rPr>
          <w:rFonts w:eastAsia="Calibri"/>
          <w:lang w:eastAsia="en-US"/>
        </w:rPr>
        <w:t>, 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t xml:space="preserve"> (за наявності), </w:t>
      </w:r>
      <w:r w:rsidRPr="001D47AA">
        <w:t xml:space="preserve">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p>
    <w:p w:rsidR="004F0922" w:rsidRPr="00130A76" w:rsidRDefault="004F0922" w:rsidP="004F0922">
      <w:pPr>
        <w:widowControl w:val="0"/>
        <w:ind w:firstLine="709"/>
        <w:jc w:val="both"/>
      </w:pPr>
    </w:p>
    <w:p w:rsidR="004F0922" w:rsidRPr="00130A76" w:rsidRDefault="004F0922" w:rsidP="004F0922">
      <w:pPr>
        <w:widowControl w:val="0"/>
        <w:ind w:left="720"/>
        <w:jc w:val="center"/>
        <w:rPr>
          <w:b/>
        </w:rPr>
      </w:pPr>
      <w:r w:rsidRPr="00130A76">
        <w:rPr>
          <w:b/>
        </w:rPr>
        <w:t>6. ПОРЯДОК ПРИЙМАННЯ-ПЕРЕДАЧІ НАДАНИХ ПОСЛУГ</w:t>
      </w:r>
    </w:p>
    <w:p w:rsidR="004F0922" w:rsidRPr="00130A76" w:rsidRDefault="004F0922" w:rsidP="004F0922">
      <w:pPr>
        <w:shd w:val="clear" w:color="auto" w:fill="FFFFFF"/>
        <w:ind w:firstLine="709"/>
        <w:jc w:val="both"/>
      </w:pPr>
      <w:r w:rsidRPr="00130A76">
        <w:rPr>
          <w:b/>
        </w:rPr>
        <w:t>6.1.</w:t>
      </w:r>
      <w:r w:rsidRPr="00130A76">
        <w:t xml:space="preserve"> Факт надання Послуг за Договором підтверджується Актами до ві</w:t>
      </w:r>
      <w:r>
        <w:t>дповідної Заявки наданих Послуг.</w:t>
      </w:r>
      <w:r w:rsidRPr="00130A76">
        <w:t xml:space="preserve"> </w:t>
      </w:r>
      <w:r>
        <w:t>Д</w:t>
      </w:r>
      <w:r w:rsidRPr="00130A76">
        <w:t xml:space="preserve">о актів обов’язково додається електронний носій з відео підтвердженням </w:t>
      </w:r>
      <w:r>
        <w:t xml:space="preserve">надання </w:t>
      </w:r>
      <w:r w:rsidRPr="00130A76">
        <w:t xml:space="preserve">послуги, </w:t>
      </w:r>
      <w:r w:rsidRPr="001D47AA">
        <w:rPr>
          <w:rFonts w:eastAsia="Calibri"/>
          <w:lang w:eastAsia="en-US"/>
        </w:rPr>
        <w:t>записом маршруту</w:t>
      </w:r>
      <w:r w:rsidRPr="001D47AA">
        <w:rPr>
          <w:rFonts w:eastAsia="Calibri"/>
          <w:b/>
          <w:lang w:eastAsia="en-US"/>
        </w:rPr>
        <w:t xml:space="preserve"> </w:t>
      </w:r>
      <w:r w:rsidRPr="001D47AA">
        <w:rPr>
          <w:rFonts w:eastAsia="Calibri"/>
          <w:lang w:eastAsia="en-US"/>
        </w:rPr>
        <w:t xml:space="preserve">з </w:t>
      </w:r>
      <w:r w:rsidRPr="001D47AA">
        <w:rPr>
          <w:lang w:val="en-US"/>
        </w:rPr>
        <w:t>GPS</w:t>
      </w:r>
      <w:r w:rsidRPr="001D47AA">
        <w:t xml:space="preserve"> датчику, листа або акту від органу місцевого самоврядування, які підтверджують </w:t>
      </w:r>
      <w:r w:rsidRPr="001D47AA">
        <w:rPr>
          <w:color w:val="222222"/>
          <w:shd w:val="clear" w:color="auto" w:fill="FFFFFF"/>
        </w:rPr>
        <w:t>ліквідації несанкціонованих, неконтрольованих звалищ відходів</w:t>
      </w:r>
      <w:r>
        <w:t xml:space="preserve"> (за наявності),</w:t>
      </w:r>
      <w:r w:rsidRPr="001D47AA">
        <w:t xml:space="preserve"> та підтверджуючих документів з зазначенням ваги та дати розміщення </w:t>
      </w:r>
      <w:r w:rsidRPr="001D47AA">
        <w:rPr>
          <w:kern w:val="1"/>
        </w:rPr>
        <w:t>на місцях видалення, знешкодження відходів на спеціалізованих підприємствах або захоронення відходів у спеціально відведених місцях</w:t>
      </w:r>
      <w:r>
        <w:rPr>
          <w:kern w:val="1"/>
        </w:rPr>
        <w:t>,</w:t>
      </w:r>
      <w:r w:rsidRPr="00130A76">
        <w:t xml:space="preserve"> як</w:t>
      </w:r>
      <w:r>
        <w:t>і</w:t>
      </w:r>
      <w:r w:rsidRPr="00130A76">
        <w:t xml:space="preserve"> нада</w:t>
      </w:r>
      <w:r>
        <w:t>ються</w:t>
      </w:r>
      <w:r w:rsidRPr="00130A76">
        <w:t xml:space="preserve"> Виконавцем Замовнику не пізніше </w:t>
      </w:r>
      <w:r>
        <w:t>19.12.2022</w:t>
      </w:r>
      <w:r w:rsidRPr="00130A76">
        <w:t xml:space="preserve"> та підписується Замовником впродовж 5 (п’яти) робочих днів після отримання, або протягом цього ж строку (терміну) Замовником надаються зауваження до наданих Послуг. Підставою для відмови від підписання Актів, зокрема (але не виключно), є включення Виконавцем Послуг, які не були фактично надані та підтверджені.</w:t>
      </w:r>
    </w:p>
    <w:p w:rsidR="004F0922" w:rsidRPr="00130A76" w:rsidRDefault="004F0922" w:rsidP="004F0922">
      <w:pPr>
        <w:widowControl w:val="0"/>
        <w:ind w:firstLine="709"/>
        <w:jc w:val="both"/>
      </w:pPr>
      <w:r w:rsidRPr="00130A76">
        <w:t>Акти складаються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rsidR="004F0922" w:rsidRPr="00130A76" w:rsidRDefault="004F0922" w:rsidP="004F0922">
      <w:pPr>
        <w:widowControl w:val="0"/>
        <w:ind w:firstLine="709"/>
        <w:jc w:val="both"/>
      </w:pPr>
      <w:r w:rsidRPr="00130A76">
        <w:t xml:space="preserve">У випадку отримання від Замовника мотивованої відмови від підписання Актів Виконавець повинен протягом </w:t>
      </w:r>
      <w:r>
        <w:t>10</w:t>
      </w:r>
      <w:r w:rsidRPr="00130A76">
        <w:t xml:space="preserve"> (</w:t>
      </w:r>
      <w:r>
        <w:t>десяти</w:t>
      </w:r>
      <w:r w:rsidRPr="00130A76">
        <w:t>) робочих днів усунути всі виявлені Замовником недоліки, після чого повторно подати Акти на підпис Замовнику.</w:t>
      </w:r>
    </w:p>
    <w:p w:rsidR="004F0922" w:rsidRPr="00130A76" w:rsidRDefault="004F0922" w:rsidP="004F0922">
      <w:pPr>
        <w:widowControl w:val="0"/>
        <w:ind w:firstLine="709"/>
        <w:jc w:val="both"/>
      </w:pPr>
      <w:r w:rsidRPr="00130A76">
        <w:t>У випадку повторного включення Виконавцем до Актів, Послуг, які не були фактично надані, дані Послуги не підлягають оплаті, про що Замовник вказує в Актах. В такому випадку після перерахування Замовником коштів Виконавцю за фактично надані Послуги, зобов’язання Замовника щодо оплати вартості наданих Послуг за відповідний період вважаються виконаними.</w:t>
      </w:r>
    </w:p>
    <w:p w:rsidR="004F0922" w:rsidRPr="00130A76" w:rsidRDefault="004F0922" w:rsidP="004F0922">
      <w:pPr>
        <w:widowControl w:val="0"/>
        <w:ind w:firstLine="709"/>
        <w:jc w:val="both"/>
      </w:pPr>
      <w:r w:rsidRPr="00130A76">
        <w:rPr>
          <w:b/>
        </w:rPr>
        <w:t>6.2.</w:t>
      </w:r>
      <w:r w:rsidRPr="00130A76">
        <w:t xml:space="preserve"> Після підписання відповідн</w:t>
      </w:r>
      <w:r>
        <w:t>их</w:t>
      </w:r>
      <w:r w:rsidRPr="00130A76">
        <w:t xml:space="preserve"> Акт</w:t>
      </w:r>
      <w:r>
        <w:t>ів</w:t>
      </w:r>
      <w:r w:rsidRPr="00130A76">
        <w:t xml:space="preserve"> Сторонами зобов’язання Виконавця щодо надання Послуг вважаються виконаними у повному обсязі та належним чином. У випадку, коли Акти не підписується Замовником протягом строків (термінів), визначених Договором, або якщо за цей час Виконавець не отримає мотивовану відмову від підписання Актів, то зобов’язання Виконавця вважаються виконаними у повному обсязі та належним чином.</w:t>
      </w:r>
    </w:p>
    <w:p w:rsidR="004F0922" w:rsidRPr="00130A76" w:rsidRDefault="004F0922" w:rsidP="004F0922">
      <w:pPr>
        <w:widowControl w:val="0"/>
        <w:jc w:val="both"/>
      </w:pPr>
    </w:p>
    <w:p w:rsidR="004F0922" w:rsidRPr="00130A76" w:rsidRDefault="004F0922" w:rsidP="004F0922">
      <w:pPr>
        <w:widowControl w:val="0"/>
        <w:ind w:left="720"/>
        <w:jc w:val="center"/>
        <w:rPr>
          <w:b/>
        </w:rPr>
      </w:pPr>
      <w:r w:rsidRPr="00130A76">
        <w:rPr>
          <w:b/>
        </w:rPr>
        <w:t>7. ПРАВА ТА ОБОВЯЗКИ СТОРІН</w:t>
      </w:r>
    </w:p>
    <w:p w:rsidR="004F0922" w:rsidRPr="00130A76" w:rsidRDefault="004F0922" w:rsidP="004F0922">
      <w:pPr>
        <w:widowControl w:val="0"/>
        <w:ind w:firstLine="709"/>
        <w:jc w:val="both"/>
        <w:rPr>
          <w:b/>
        </w:rPr>
      </w:pPr>
      <w:r w:rsidRPr="00130A76">
        <w:rPr>
          <w:b/>
        </w:rPr>
        <w:t>7.1. Замовник під час виконання цього Договору має право:</w:t>
      </w:r>
    </w:p>
    <w:p w:rsidR="004F0922" w:rsidRPr="00130A76" w:rsidRDefault="004F0922" w:rsidP="004F0922">
      <w:pPr>
        <w:tabs>
          <w:tab w:val="left" w:pos="1309"/>
        </w:tabs>
        <w:spacing w:line="270" w:lineRule="auto"/>
        <w:ind w:firstLine="709"/>
        <w:jc w:val="both"/>
      </w:pPr>
      <w:r w:rsidRPr="00130A76">
        <w:rPr>
          <w:b/>
        </w:rPr>
        <w:t>7.1.1.</w:t>
      </w:r>
      <w:r w:rsidRPr="00130A76">
        <w:t xml:space="preserve"> Отримувати Послуги в порядку і на умовах, визначених Договором;</w:t>
      </w:r>
    </w:p>
    <w:p w:rsidR="004F0922" w:rsidRPr="00130A76" w:rsidRDefault="004F0922" w:rsidP="004F0922">
      <w:pPr>
        <w:tabs>
          <w:tab w:val="left" w:pos="1309"/>
        </w:tabs>
        <w:spacing w:line="270" w:lineRule="auto"/>
        <w:ind w:firstLine="709"/>
        <w:jc w:val="both"/>
      </w:pPr>
      <w:r w:rsidRPr="00130A76">
        <w:rPr>
          <w:b/>
        </w:rPr>
        <w:t>7.1.2.</w:t>
      </w:r>
      <w:r w:rsidRPr="00130A76">
        <w:t xml:space="preserve"> Вимагати від Виконавця належного виконання умов Договору;</w:t>
      </w:r>
    </w:p>
    <w:p w:rsidR="004F0922" w:rsidRPr="00130A76" w:rsidRDefault="004F0922" w:rsidP="004F0922">
      <w:pPr>
        <w:widowControl w:val="0"/>
        <w:ind w:firstLine="709"/>
        <w:jc w:val="both"/>
      </w:pPr>
      <w:r w:rsidRPr="00130A76">
        <w:rPr>
          <w:b/>
        </w:rPr>
        <w:t>7.1.3.</w:t>
      </w:r>
      <w:r w:rsidRPr="00130A76">
        <w:t xml:space="preserve"> У разі систематичного (три і більше) невиконання Виконавцем зобов’язань Замовник має право розірвати цей Договір достроково, в односторонньому порядку, повідомивши письмово Виконавця протягом 30 (тридцяти) календарних днів;</w:t>
      </w:r>
    </w:p>
    <w:p w:rsidR="004F0922" w:rsidRPr="00130A76" w:rsidRDefault="004F0922" w:rsidP="004F0922">
      <w:pPr>
        <w:widowControl w:val="0"/>
        <w:ind w:firstLine="709"/>
        <w:jc w:val="both"/>
      </w:pPr>
      <w:r w:rsidRPr="00130A76">
        <w:rPr>
          <w:b/>
        </w:rPr>
        <w:t>7.1.4.</w:t>
      </w:r>
      <w:r w:rsidRPr="00130A76">
        <w:t xml:space="preserve"> Контролювати Виконавця щодо надання ним Послуг у будь-який час та строки, встановлені цим Договором;</w:t>
      </w:r>
    </w:p>
    <w:p w:rsidR="004F0922" w:rsidRPr="00130A76" w:rsidRDefault="004F0922" w:rsidP="004F0922">
      <w:pPr>
        <w:widowControl w:val="0"/>
        <w:ind w:firstLine="709"/>
        <w:jc w:val="both"/>
      </w:pPr>
      <w:r w:rsidRPr="00130A76">
        <w:rPr>
          <w:b/>
        </w:rPr>
        <w:t>7.1.5.</w:t>
      </w:r>
      <w:r w:rsidRPr="00130A76">
        <w:t xml:space="preserve"> Забезпечувати присутність свого повноважного представника в установах, організаціях, підприємствах та у суді, якщо така присутність є обов’язковою для виконання цього Договору. Вимагати від Виконавця письмово інформувати Замовника про стан надання Послуг;</w:t>
      </w:r>
    </w:p>
    <w:p w:rsidR="004F0922" w:rsidRPr="00130A76" w:rsidRDefault="004F0922" w:rsidP="004F0922">
      <w:pPr>
        <w:widowControl w:val="0"/>
        <w:ind w:firstLine="709"/>
        <w:jc w:val="both"/>
      </w:pPr>
      <w:r w:rsidRPr="00130A76">
        <w:rPr>
          <w:b/>
        </w:rPr>
        <w:t>7.1.6.</w:t>
      </w:r>
      <w:r w:rsidRPr="00130A76">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r w:rsidRPr="00130A76">
        <w:lastRenderedPageBreak/>
        <w:t>шляхом підписання Додаткової угоди до цього Договору;</w:t>
      </w:r>
    </w:p>
    <w:p w:rsidR="004F0922" w:rsidRPr="00130A76" w:rsidRDefault="004F0922" w:rsidP="004F0922">
      <w:pPr>
        <w:widowControl w:val="0"/>
        <w:ind w:firstLine="709"/>
        <w:jc w:val="both"/>
      </w:pPr>
      <w:r w:rsidRPr="00130A76">
        <w:rPr>
          <w:b/>
        </w:rPr>
        <w:t>7.1.7.</w:t>
      </w:r>
      <w:r w:rsidRPr="00130A76">
        <w:t xml:space="preserve"> Вимагати від Виконавця повного звіту про надані Послуги, які стосуються цього Договору;</w:t>
      </w:r>
    </w:p>
    <w:p w:rsidR="004F0922" w:rsidRPr="00130A76" w:rsidRDefault="004F0922" w:rsidP="004F0922">
      <w:pPr>
        <w:widowControl w:val="0"/>
        <w:ind w:firstLine="709"/>
        <w:jc w:val="both"/>
      </w:pPr>
      <w:r w:rsidRPr="00130A76">
        <w:rPr>
          <w:b/>
        </w:rPr>
        <w:t>7.1.8.</w:t>
      </w:r>
      <w:r w:rsidRPr="00130A76">
        <w:t xml:space="preserve"> Відмовитися від Договору та вимагати відшкодування збитків, якщо Виконавець належним чином та своєчасно не надав Послуги;</w:t>
      </w:r>
    </w:p>
    <w:p w:rsidR="004F0922" w:rsidRPr="00130A76" w:rsidRDefault="004F0922" w:rsidP="004F0922">
      <w:pPr>
        <w:widowControl w:val="0"/>
        <w:ind w:firstLine="709"/>
        <w:jc w:val="both"/>
      </w:pPr>
      <w:r w:rsidRPr="00130A76">
        <w:rPr>
          <w:b/>
        </w:rPr>
        <w:t>7.1.9.</w:t>
      </w:r>
      <w:r w:rsidRPr="00130A76">
        <w:t xml:space="preserve"> Відмовитися від прийняття Послуг у разі виявлення недоліків, які виключають можливість використання об’єкту відповідно до мети, зазначеної у Договорі i не можуть бути усунені Виконавцем;</w:t>
      </w:r>
    </w:p>
    <w:p w:rsidR="004F0922" w:rsidRPr="00130A76" w:rsidRDefault="004F0922" w:rsidP="004F0922">
      <w:pPr>
        <w:widowControl w:val="0"/>
        <w:ind w:firstLine="709"/>
        <w:jc w:val="both"/>
      </w:pPr>
      <w:r w:rsidRPr="00130A76">
        <w:rPr>
          <w:b/>
        </w:rPr>
        <w:t>7.1.10.</w:t>
      </w:r>
      <w:r w:rsidRPr="00130A76">
        <w:t xml:space="preserve">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Послуги;</w:t>
      </w:r>
    </w:p>
    <w:p w:rsidR="004F0922" w:rsidRPr="00130A76" w:rsidRDefault="004F0922" w:rsidP="004F0922">
      <w:pPr>
        <w:widowControl w:val="0"/>
        <w:ind w:firstLine="709"/>
        <w:jc w:val="both"/>
      </w:pPr>
      <w:r w:rsidRPr="00130A76">
        <w:rPr>
          <w:b/>
        </w:rPr>
        <w:t>7.1.11.</w:t>
      </w:r>
      <w:r w:rsidRPr="00130A76">
        <w:t xml:space="preserve"> </w:t>
      </w:r>
      <w:proofErr w:type="spellStart"/>
      <w:r w:rsidRPr="00130A76">
        <w:t>Інiцiювати</w:t>
      </w:r>
      <w:proofErr w:type="spellEnd"/>
      <w:r w:rsidRPr="00130A76">
        <w:t xml:space="preserve"> питання щодо внесення змін у Договір;</w:t>
      </w:r>
    </w:p>
    <w:p w:rsidR="004F0922" w:rsidRPr="00130A76" w:rsidRDefault="004F0922" w:rsidP="004F0922">
      <w:pPr>
        <w:widowControl w:val="0"/>
        <w:ind w:firstLine="709"/>
        <w:jc w:val="both"/>
      </w:pPr>
      <w:r w:rsidRPr="00130A76">
        <w:rPr>
          <w:b/>
        </w:rPr>
        <w:t>7.1.12.</w:t>
      </w:r>
      <w:r w:rsidRPr="00130A76">
        <w:t xml:space="preserve"> Вимагати розірвання Договору та відшкодування збитків за наявності істотних порушень Виконавцем умов Договору;</w:t>
      </w:r>
    </w:p>
    <w:p w:rsidR="004F0922" w:rsidRPr="00130A76" w:rsidRDefault="004F0922" w:rsidP="004F0922">
      <w:pPr>
        <w:widowControl w:val="0"/>
        <w:ind w:firstLine="709"/>
        <w:jc w:val="both"/>
      </w:pPr>
      <w:r w:rsidRPr="00130A76">
        <w:rPr>
          <w:b/>
        </w:rPr>
        <w:t>7.1.13.</w:t>
      </w:r>
      <w:r w:rsidRPr="00130A76">
        <w:t xml:space="preserve"> Здійснювати інші права, передбачені чинним в Україні законодавством та які випливають з цього Договору.</w:t>
      </w:r>
    </w:p>
    <w:p w:rsidR="004F0922" w:rsidRPr="00130A76" w:rsidRDefault="004F0922" w:rsidP="004F0922">
      <w:pPr>
        <w:widowControl w:val="0"/>
        <w:ind w:firstLine="709"/>
        <w:jc w:val="both"/>
        <w:rPr>
          <w:b/>
        </w:rPr>
      </w:pPr>
    </w:p>
    <w:p w:rsidR="004F0922" w:rsidRPr="00130A76" w:rsidRDefault="004F0922" w:rsidP="004F0922">
      <w:pPr>
        <w:widowControl w:val="0"/>
        <w:ind w:firstLine="709"/>
        <w:jc w:val="both"/>
        <w:rPr>
          <w:b/>
        </w:rPr>
      </w:pPr>
      <w:r w:rsidRPr="00130A76">
        <w:rPr>
          <w:b/>
        </w:rPr>
        <w:t>7.2. Замовник під час виконання цього Договору зобов’язується:</w:t>
      </w:r>
    </w:p>
    <w:p w:rsidR="004F0922" w:rsidRPr="00130A76" w:rsidRDefault="004F0922" w:rsidP="004F0922">
      <w:pPr>
        <w:widowControl w:val="0"/>
        <w:ind w:firstLine="709"/>
        <w:jc w:val="both"/>
      </w:pPr>
      <w:r w:rsidRPr="00130A76">
        <w:rPr>
          <w:b/>
        </w:rPr>
        <w:t>7.2.1.</w:t>
      </w:r>
      <w:r w:rsidRPr="00130A76">
        <w:t xml:space="preserve"> Своєчасно та в повному обсязі здійснити оплату Виконавцю за надані Послуги, належної якості та в повному обсязі;</w:t>
      </w:r>
    </w:p>
    <w:p w:rsidR="004F0922" w:rsidRPr="00130A76" w:rsidRDefault="004F0922" w:rsidP="004F0922">
      <w:pPr>
        <w:widowControl w:val="0"/>
        <w:ind w:firstLine="709"/>
        <w:jc w:val="both"/>
      </w:pPr>
      <w:r w:rsidRPr="00130A76">
        <w:rPr>
          <w:b/>
        </w:rPr>
        <w:t>7.2.2.</w:t>
      </w:r>
      <w:r w:rsidRPr="00130A76">
        <w:t xml:space="preserve"> Прийняти надані Послуги згідно з Актів.</w:t>
      </w:r>
    </w:p>
    <w:p w:rsidR="004F0922" w:rsidRPr="00130A76" w:rsidRDefault="004F0922" w:rsidP="004F0922">
      <w:pPr>
        <w:widowControl w:val="0"/>
        <w:ind w:firstLine="709"/>
        <w:jc w:val="both"/>
      </w:pPr>
    </w:p>
    <w:p w:rsidR="004F0922" w:rsidRPr="00130A76" w:rsidRDefault="004F0922" w:rsidP="004F0922">
      <w:pPr>
        <w:widowControl w:val="0"/>
        <w:ind w:firstLine="709"/>
        <w:jc w:val="both"/>
        <w:rPr>
          <w:b/>
        </w:rPr>
      </w:pPr>
      <w:r w:rsidRPr="00130A76">
        <w:rPr>
          <w:b/>
        </w:rPr>
        <w:t>7.3. Виконавець під час виконання цього Договору має право:</w:t>
      </w:r>
    </w:p>
    <w:p w:rsidR="004F0922" w:rsidRPr="00130A76" w:rsidRDefault="004F0922" w:rsidP="004F0922">
      <w:pPr>
        <w:widowControl w:val="0"/>
        <w:ind w:firstLine="709"/>
        <w:jc w:val="both"/>
      </w:pPr>
      <w:r w:rsidRPr="00130A76">
        <w:rPr>
          <w:b/>
        </w:rPr>
        <w:t>7.3.1.</w:t>
      </w:r>
      <w:r w:rsidRPr="00130A76">
        <w:t xml:space="preserve"> Своєчасно та в повному обсязі отримувати плату за надані Послуги;</w:t>
      </w:r>
    </w:p>
    <w:p w:rsidR="004F0922" w:rsidRPr="00130A76" w:rsidRDefault="004F0922" w:rsidP="004F0922">
      <w:pPr>
        <w:widowControl w:val="0"/>
        <w:ind w:firstLine="709"/>
        <w:jc w:val="both"/>
      </w:pPr>
      <w:r w:rsidRPr="00130A76">
        <w:rPr>
          <w:b/>
        </w:rPr>
        <w:t>7.3.2.</w:t>
      </w:r>
      <w:r w:rsidRPr="00130A76">
        <w:t xml:space="preserve"> На дострокове надання Послуг;</w:t>
      </w:r>
    </w:p>
    <w:p w:rsidR="004F0922" w:rsidRPr="00130A76" w:rsidRDefault="004F0922" w:rsidP="004F0922">
      <w:pPr>
        <w:widowControl w:val="0"/>
        <w:ind w:firstLine="709"/>
        <w:jc w:val="both"/>
      </w:pPr>
      <w:r w:rsidRPr="00130A76">
        <w:rPr>
          <w:b/>
        </w:rPr>
        <w:t>7.3.3.</w:t>
      </w:r>
      <w:r w:rsidRPr="00130A76">
        <w:t xml:space="preserve"> У разі невиконання зобов'язань Замовником Виконавець має право достроково розірвати цей Договір, повідомивши письмово про це Замовника у строк за 30 (тридцять) календарних днів;</w:t>
      </w:r>
    </w:p>
    <w:p w:rsidR="004F0922" w:rsidRPr="00130A76" w:rsidRDefault="004F0922" w:rsidP="004F0922">
      <w:pPr>
        <w:widowControl w:val="0"/>
        <w:ind w:firstLine="709"/>
        <w:jc w:val="both"/>
      </w:pPr>
      <w:r w:rsidRPr="00130A76">
        <w:rPr>
          <w:b/>
        </w:rPr>
        <w:t>7.3.4.</w:t>
      </w:r>
      <w:r w:rsidRPr="00130A76">
        <w:t xml:space="preserve"> На покращення якості предмета закупівлі за умови, якщо таке покращення не призведе до збільшення суми, визначеної у Договорі;</w:t>
      </w:r>
    </w:p>
    <w:p w:rsidR="004F0922" w:rsidRPr="00130A76" w:rsidRDefault="004F0922" w:rsidP="004F0922">
      <w:pPr>
        <w:widowControl w:val="0"/>
        <w:ind w:firstLine="709"/>
      </w:pPr>
      <w:r w:rsidRPr="00130A76">
        <w:rPr>
          <w:b/>
        </w:rPr>
        <w:t>7.3.5.</w:t>
      </w:r>
      <w:r w:rsidRPr="00130A76">
        <w:t xml:space="preserve"> Здійснювати інші права, передбачені чинним в Україні законодавством та які випливають з цього Договору.</w:t>
      </w:r>
    </w:p>
    <w:p w:rsidR="004F0922" w:rsidRPr="00130A76" w:rsidRDefault="004F0922" w:rsidP="004F0922">
      <w:pPr>
        <w:widowControl w:val="0"/>
        <w:ind w:firstLine="709"/>
        <w:jc w:val="both"/>
      </w:pPr>
    </w:p>
    <w:p w:rsidR="004F0922" w:rsidRPr="00130A76" w:rsidRDefault="004F0922" w:rsidP="004F0922">
      <w:pPr>
        <w:widowControl w:val="0"/>
        <w:ind w:firstLine="709"/>
        <w:jc w:val="both"/>
      </w:pPr>
      <w:r w:rsidRPr="00130A76">
        <w:rPr>
          <w:b/>
        </w:rPr>
        <w:t>7.4.</w:t>
      </w:r>
      <w:r w:rsidRPr="00130A76">
        <w:t xml:space="preserve"> </w:t>
      </w:r>
      <w:r w:rsidRPr="00130A76">
        <w:rPr>
          <w:b/>
        </w:rPr>
        <w:t>Виконавець під час виконання цього Договору зобов’язується:</w:t>
      </w:r>
    </w:p>
    <w:p w:rsidR="004F0922" w:rsidRPr="00130A76" w:rsidRDefault="004F0922" w:rsidP="004F0922">
      <w:pPr>
        <w:widowControl w:val="0"/>
        <w:ind w:firstLine="709"/>
        <w:jc w:val="both"/>
      </w:pPr>
      <w:r w:rsidRPr="00130A76">
        <w:rPr>
          <w:b/>
        </w:rPr>
        <w:t>7.4.1.</w:t>
      </w:r>
      <w:r w:rsidRPr="00130A76">
        <w:t xml:space="preserve"> Надавати Послуги визначені цим Договором, своєчасно та якісно у строки та на умовах, встановлені цим Договором;</w:t>
      </w:r>
    </w:p>
    <w:p w:rsidR="004F0922" w:rsidRPr="00130A76" w:rsidRDefault="004F0922" w:rsidP="004F0922">
      <w:pPr>
        <w:widowControl w:val="0"/>
        <w:ind w:firstLine="709"/>
        <w:jc w:val="both"/>
      </w:pPr>
      <w:r w:rsidRPr="00130A76">
        <w:rPr>
          <w:b/>
        </w:rPr>
        <w:t>7.4.2.</w:t>
      </w:r>
      <w:r w:rsidRPr="00130A76">
        <w:t xml:space="preserve"> Своєчасно та в повному обсязі усно чи/або письмово інформувати Замовника про стан надання Послуг;</w:t>
      </w:r>
    </w:p>
    <w:p w:rsidR="004F0922" w:rsidRPr="00130A76" w:rsidRDefault="004F0922" w:rsidP="004F0922">
      <w:pPr>
        <w:widowControl w:val="0"/>
        <w:ind w:firstLine="709"/>
        <w:jc w:val="both"/>
      </w:pPr>
      <w:r w:rsidRPr="00130A76">
        <w:rPr>
          <w:b/>
        </w:rPr>
        <w:t>7.4.3.</w:t>
      </w:r>
      <w:r w:rsidRPr="00130A76">
        <w:t xml:space="preserve"> Приступити до виконання Договору, з дати узгодженої в заявці Замовника, після підписання Договору;</w:t>
      </w:r>
    </w:p>
    <w:p w:rsidR="004F0922" w:rsidRPr="00130A76" w:rsidRDefault="004F0922" w:rsidP="004F0922">
      <w:pPr>
        <w:widowControl w:val="0"/>
        <w:ind w:firstLine="709"/>
        <w:jc w:val="both"/>
      </w:pPr>
      <w:r w:rsidRPr="00130A76">
        <w:rPr>
          <w:b/>
        </w:rPr>
        <w:t>7.4.4.</w:t>
      </w:r>
      <w:r w:rsidRPr="00130A76">
        <w:t xml:space="preserve"> 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rsidR="004F0922" w:rsidRPr="00130A76" w:rsidRDefault="004F0922" w:rsidP="004F0922">
      <w:pPr>
        <w:widowControl w:val="0"/>
        <w:rPr>
          <w:b/>
        </w:rPr>
      </w:pPr>
    </w:p>
    <w:p w:rsidR="004F0922" w:rsidRPr="00130A76" w:rsidRDefault="004F0922" w:rsidP="004F0922">
      <w:pPr>
        <w:widowControl w:val="0"/>
        <w:jc w:val="center"/>
        <w:rPr>
          <w:b/>
        </w:rPr>
      </w:pPr>
      <w:r w:rsidRPr="00130A76">
        <w:rPr>
          <w:b/>
        </w:rPr>
        <w:t>8. ВІДПОВІДАЛЬНІСТЬ СТОРІН ТА ВИРІШЕННЯ СПОРІВ</w:t>
      </w:r>
    </w:p>
    <w:p w:rsidR="004F0922" w:rsidRPr="00130A76" w:rsidRDefault="004F0922" w:rsidP="004F0922">
      <w:pPr>
        <w:widowControl w:val="0"/>
        <w:ind w:firstLine="709"/>
        <w:jc w:val="both"/>
      </w:pPr>
      <w:r w:rsidRPr="00130A76">
        <w:rPr>
          <w:b/>
        </w:rPr>
        <w:t>8.1.</w:t>
      </w:r>
      <w:r w:rsidRPr="00130A76">
        <w:t xml:space="preserve">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rsidR="004F0922" w:rsidRPr="00130A76" w:rsidRDefault="004F0922" w:rsidP="004F0922">
      <w:pPr>
        <w:widowControl w:val="0"/>
        <w:ind w:firstLine="709"/>
        <w:jc w:val="both"/>
      </w:pPr>
      <w:r w:rsidRPr="00130A76">
        <w:rPr>
          <w:b/>
        </w:rPr>
        <w:t>8.2.</w:t>
      </w:r>
      <w:r w:rsidRPr="00130A76">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4F0922" w:rsidRPr="00130A76" w:rsidRDefault="004F0922" w:rsidP="004F0922">
      <w:pPr>
        <w:widowControl w:val="0"/>
        <w:ind w:firstLine="709"/>
        <w:jc w:val="both"/>
      </w:pPr>
      <w:r w:rsidRPr="00130A76">
        <w:rPr>
          <w:b/>
        </w:rPr>
        <w:t>8.3.</w:t>
      </w:r>
      <w:r w:rsidRPr="00130A76">
        <w:t xml:space="preserve"> Виконавець, за порушення зобов'язання, визначене цим Договором та/або чинним </w:t>
      </w:r>
      <w:r w:rsidRPr="00130A76">
        <w:lastRenderedPageBreak/>
        <w:t>законодавством України, зобов'язаний відшкодувати завдані цим збитки Замовнику, права або законні інтереси яко</w:t>
      </w:r>
      <w:r>
        <w:t>го</w:t>
      </w:r>
      <w:r w:rsidRPr="00130A76">
        <w:t xml:space="preserve"> порушено у порядку, передбаченому чинним законодавством України.</w:t>
      </w:r>
    </w:p>
    <w:p w:rsidR="004F0922" w:rsidRPr="00130A76" w:rsidRDefault="004F0922" w:rsidP="004F0922">
      <w:pPr>
        <w:widowControl w:val="0"/>
        <w:ind w:firstLine="709"/>
        <w:jc w:val="both"/>
      </w:pPr>
      <w:r w:rsidRPr="00130A76">
        <w:rPr>
          <w:b/>
        </w:rPr>
        <w:t>8.4.</w:t>
      </w:r>
      <w:r w:rsidRPr="00130A76">
        <w:t xml:space="preserve"> Сплата Виконавцем та/або відшкодування збитків, завданих порушенням Договору, не звільняє </w:t>
      </w:r>
      <w:r>
        <w:t>його</w:t>
      </w:r>
      <w:r w:rsidRPr="00130A76">
        <w:t xml:space="preserve"> від обов'язку виконати цей Договір в натурі, якщо інше не передбачено чинним законодавством України.</w:t>
      </w:r>
    </w:p>
    <w:p w:rsidR="004F0922" w:rsidRPr="00130A76" w:rsidRDefault="004F0922" w:rsidP="004F0922">
      <w:pPr>
        <w:widowControl w:val="0"/>
        <w:ind w:firstLine="709"/>
        <w:jc w:val="both"/>
      </w:pPr>
      <w:r w:rsidRPr="00130A76">
        <w:rPr>
          <w:b/>
        </w:rPr>
        <w:t>8.5.</w:t>
      </w:r>
      <w:r w:rsidRPr="00130A76">
        <w:t xml:space="preserve">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 надання Послуг.</w:t>
      </w:r>
    </w:p>
    <w:p w:rsidR="004F0922" w:rsidRPr="00130A76" w:rsidRDefault="004F0922" w:rsidP="004F0922">
      <w:pPr>
        <w:widowControl w:val="0"/>
        <w:ind w:firstLine="709"/>
        <w:jc w:val="both"/>
      </w:pPr>
      <w:r w:rsidRPr="00130A76">
        <w:rPr>
          <w:b/>
        </w:rPr>
        <w:t>8.6.</w:t>
      </w:r>
      <w:r w:rsidRPr="00130A76">
        <w:t xml:space="preserve"> У випадку відсутності або припинення бюджетного фінансування на закупівлю Послуг за цим Договором, Замовник не несе ніякої майнової відповідальності перед Виконавцем.</w:t>
      </w:r>
    </w:p>
    <w:p w:rsidR="004F0922" w:rsidRPr="00130A76" w:rsidRDefault="004F0922" w:rsidP="004F0922">
      <w:pPr>
        <w:widowControl w:val="0"/>
        <w:ind w:firstLine="709"/>
        <w:jc w:val="both"/>
      </w:pPr>
      <w:r w:rsidRPr="00130A76">
        <w:rPr>
          <w:b/>
        </w:rPr>
        <w:t>8.7.</w:t>
      </w:r>
      <w:r w:rsidRPr="00130A76">
        <w:t xml:space="preserve"> Спори та розбіжності, що виникають </w:t>
      </w:r>
      <w:proofErr w:type="spellStart"/>
      <w:r w:rsidRPr="00130A76">
        <w:t>мiж</w:t>
      </w:r>
      <w:proofErr w:type="spellEnd"/>
      <w:r w:rsidRPr="00130A76">
        <w:t xml:space="preserve"> Сторонами та з питань виконання цього Договору, будуть вирішуватися Сторонами шляхом взаємних консультацій та переговорів, що викладаються в Додаткових угодах до цього Договору.</w:t>
      </w:r>
    </w:p>
    <w:p w:rsidR="004F0922" w:rsidRPr="00130A76" w:rsidRDefault="004F0922" w:rsidP="004F0922">
      <w:pPr>
        <w:widowControl w:val="0"/>
        <w:ind w:firstLine="709"/>
        <w:jc w:val="both"/>
      </w:pPr>
      <w:r w:rsidRPr="00130A76">
        <w:rPr>
          <w:b/>
        </w:rPr>
        <w:t>8.8.</w:t>
      </w:r>
      <w:r w:rsidRPr="00130A76">
        <w:t xml:space="preserve"> Спори та розбіжності, які виникли в рамках цього Договору, врегулювання яких Сторонами неможливе вирішити шляхом переговорів, вирішується в судовому порядку за місцезнаходженням Замовника.</w:t>
      </w:r>
    </w:p>
    <w:p w:rsidR="004F0922" w:rsidRPr="00130A76" w:rsidRDefault="004F0922" w:rsidP="004F0922">
      <w:pPr>
        <w:widowControl w:val="0"/>
        <w:ind w:firstLine="709"/>
        <w:jc w:val="both"/>
      </w:pPr>
    </w:p>
    <w:p w:rsidR="004F0922" w:rsidRPr="00130A76" w:rsidRDefault="004F0922" w:rsidP="004F0922">
      <w:pPr>
        <w:widowControl w:val="0"/>
        <w:ind w:firstLine="709"/>
        <w:jc w:val="center"/>
        <w:rPr>
          <w:b/>
        </w:rPr>
      </w:pPr>
      <w:r w:rsidRPr="00130A76">
        <w:rPr>
          <w:b/>
        </w:rPr>
        <w:t>9. УМОВИ ЩОДО МОЖЛИВОСТІ ЗМЕНШЕННЯ ОБСЯГІВ ЗАКУПІВЛІ ЗАЛЕЖНО ВІД РЕАЛЬНОГО ФІНАНСУВАННЯ ВИДАТКІВ</w:t>
      </w:r>
    </w:p>
    <w:p w:rsidR="004F0922" w:rsidRPr="00130A76" w:rsidRDefault="004F0922" w:rsidP="004F0922">
      <w:pPr>
        <w:widowControl w:val="0"/>
        <w:ind w:firstLine="709"/>
        <w:jc w:val="both"/>
      </w:pPr>
      <w:r w:rsidRPr="00130A76">
        <w:rPr>
          <w:b/>
        </w:rPr>
        <w:t>9.1.</w:t>
      </w:r>
      <w:r w:rsidRPr="00130A76">
        <w:t xml:space="preserve"> Бюджетні зобов’язання за Договором виникають у разі наявності та в межах  відповідних бюджетних аси</w:t>
      </w:r>
      <w:r>
        <w:t xml:space="preserve">гнувань Замовника на 2022 </w:t>
      </w:r>
      <w:r w:rsidRPr="00130A76">
        <w:t>рік.</w:t>
      </w:r>
    </w:p>
    <w:p w:rsidR="004F0922" w:rsidRPr="00130A76" w:rsidRDefault="004F0922" w:rsidP="004F0922">
      <w:pPr>
        <w:widowControl w:val="0"/>
        <w:ind w:firstLine="709"/>
        <w:jc w:val="both"/>
      </w:pPr>
      <w:r w:rsidRPr="00130A76">
        <w:rPr>
          <w:b/>
        </w:rPr>
        <w:t>9.2.</w:t>
      </w:r>
      <w:r w:rsidRPr="00130A76">
        <w:t xml:space="preserve"> Замовник має право зменшити обсяг Послуг, що закуповуються, у разі зменшення реального фінансування видатків на ці цілі.</w:t>
      </w:r>
    </w:p>
    <w:p w:rsidR="004F0922" w:rsidRPr="00130A76" w:rsidRDefault="004F0922" w:rsidP="004F0922">
      <w:pPr>
        <w:widowControl w:val="0"/>
        <w:jc w:val="both"/>
      </w:pPr>
    </w:p>
    <w:p w:rsidR="004F0922" w:rsidRPr="00130A76" w:rsidRDefault="004F0922" w:rsidP="004F0922">
      <w:pPr>
        <w:widowControl w:val="0"/>
        <w:jc w:val="center"/>
        <w:rPr>
          <w:b/>
        </w:rPr>
      </w:pPr>
      <w:r w:rsidRPr="00130A76">
        <w:rPr>
          <w:b/>
        </w:rPr>
        <w:t>10. ОБСТАВИНИ НЕПЕРЕБОРНОЇ СИЛИ</w:t>
      </w:r>
    </w:p>
    <w:p w:rsidR="004F0922" w:rsidRPr="00130A76" w:rsidRDefault="004F0922" w:rsidP="004F0922">
      <w:pPr>
        <w:widowControl w:val="0"/>
        <w:ind w:firstLine="709"/>
        <w:jc w:val="both"/>
      </w:pPr>
      <w:r w:rsidRPr="00130A76">
        <w:rPr>
          <w:b/>
        </w:rPr>
        <w:t>10.1.</w:t>
      </w:r>
      <w:r w:rsidRPr="00130A76">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rsidR="004F0922" w:rsidRPr="00130A76" w:rsidRDefault="004F0922" w:rsidP="004F0922">
      <w:pPr>
        <w:widowControl w:val="0"/>
        <w:ind w:firstLine="709"/>
        <w:jc w:val="both"/>
      </w:pPr>
      <w:r w:rsidRPr="00130A76">
        <w:rPr>
          <w:b/>
        </w:rPr>
        <w:t>10.2.</w:t>
      </w:r>
      <w:r w:rsidRPr="00130A76">
        <w:t xml:space="preserve">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rsidR="004F0922" w:rsidRPr="00130A76" w:rsidRDefault="004F0922" w:rsidP="004F0922">
      <w:pPr>
        <w:widowControl w:val="0"/>
        <w:ind w:firstLine="709"/>
        <w:jc w:val="both"/>
      </w:pPr>
      <w:r w:rsidRPr="00130A76">
        <w:rPr>
          <w:b/>
        </w:rPr>
        <w:t>10.3.</w:t>
      </w:r>
      <w:r w:rsidRPr="00130A76">
        <w:t xml:space="preserve"> Відповідний документ про настання обставин непереробної сили, виданий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rsidR="004F0922" w:rsidRPr="00130A76" w:rsidRDefault="004F0922" w:rsidP="004F0922">
      <w:pPr>
        <w:widowControl w:val="0"/>
        <w:ind w:firstLine="709"/>
        <w:jc w:val="both"/>
      </w:pPr>
      <w:r w:rsidRPr="00130A76">
        <w:rPr>
          <w:b/>
        </w:rPr>
        <w:t>10.4.</w:t>
      </w:r>
      <w:r w:rsidRPr="00130A76">
        <w:t xml:space="preserve">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rsidR="004F0922" w:rsidRPr="00130A76" w:rsidRDefault="004F0922" w:rsidP="004F0922">
      <w:pPr>
        <w:widowControl w:val="0"/>
        <w:ind w:firstLine="709"/>
        <w:jc w:val="both"/>
      </w:pPr>
      <w:r w:rsidRPr="00130A76">
        <w:rPr>
          <w:b/>
        </w:rPr>
        <w:t>10.5.</w:t>
      </w:r>
      <w:r w:rsidRPr="00130A76">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rsidR="004F0922" w:rsidRPr="00130A76" w:rsidRDefault="004F0922" w:rsidP="004F0922">
      <w:pPr>
        <w:widowControl w:val="0"/>
        <w:jc w:val="center"/>
        <w:rPr>
          <w:b/>
        </w:rPr>
      </w:pPr>
      <w:r w:rsidRPr="00130A76">
        <w:rPr>
          <w:b/>
        </w:rPr>
        <w:t>11. СТРОК ДІЇ ТА ПРИПИНЕННЯ ДОГОВОРУ</w:t>
      </w:r>
    </w:p>
    <w:p w:rsidR="004F0922" w:rsidRPr="00130A76" w:rsidRDefault="004F0922" w:rsidP="004F0922">
      <w:pPr>
        <w:widowControl w:val="0"/>
        <w:ind w:firstLine="709"/>
        <w:jc w:val="both"/>
      </w:pPr>
      <w:r w:rsidRPr="00130A76">
        <w:rPr>
          <w:b/>
        </w:rPr>
        <w:t>11.1.</w:t>
      </w:r>
      <w:r w:rsidRPr="00130A76">
        <w:t xml:space="preserve"> Даний Договір набирає чинності з моменту пі</w:t>
      </w:r>
      <w:r>
        <w:t>дписання і діє до 31 грудня 2022</w:t>
      </w:r>
      <w:r w:rsidRPr="00130A76">
        <w:t xml:space="preserve"> року, але у всякому разі до повного виконання Сторонами своїх зобов’язань за цим Договором.</w:t>
      </w:r>
    </w:p>
    <w:p w:rsidR="004F0922" w:rsidRPr="00130A76" w:rsidRDefault="004F0922" w:rsidP="004F0922">
      <w:pPr>
        <w:widowControl w:val="0"/>
        <w:ind w:firstLine="709"/>
        <w:jc w:val="both"/>
      </w:pPr>
      <w:r w:rsidRPr="00130A76">
        <w:rPr>
          <w:b/>
        </w:rPr>
        <w:t>11.2.</w:t>
      </w:r>
      <w:r w:rsidRPr="00130A76">
        <w:t xml:space="preserve">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rsidR="004F0922" w:rsidRPr="00130A76" w:rsidRDefault="004F0922" w:rsidP="004F0922">
      <w:pPr>
        <w:widowControl w:val="0"/>
        <w:ind w:firstLine="709"/>
        <w:jc w:val="both"/>
      </w:pPr>
      <w:r w:rsidRPr="00130A76">
        <w:rPr>
          <w:b/>
        </w:rPr>
        <w:t>11.3.</w:t>
      </w:r>
      <w:r w:rsidRPr="00130A76">
        <w:t xml:space="preserve"> Дія Договору може бути припинена у випадках:</w:t>
      </w:r>
    </w:p>
    <w:p w:rsidR="004F0922" w:rsidRPr="00130A76" w:rsidRDefault="004F0922" w:rsidP="004F0922">
      <w:pPr>
        <w:widowControl w:val="0"/>
        <w:ind w:firstLine="709"/>
        <w:jc w:val="both"/>
      </w:pPr>
      <w:r w:rsidRPr="00130A76">
        <w:t xml:space="preserve">- невиконання Сторонами своїх зобов'язань; </w:t>
      </w:r>
    </w:p>
    <w:p w:rsidR="004F0922" w:rsidRPr="00130A76" w:rsidRDefault="004F0922" w:rsidP="004F0922">
      <w:pPr>
        <w:widowControl w:val="0"/>
        <w:ind w:firstLine="709"/>
        <w:jc w:val="both"/>
      </w:pPr>
      <w:r w:rsidRPr="00130A76">
        <w:lastRenderedPageBreak/>
        <w:t>- за згодою Сторін шляхом укладання Додаткової угоди до Договору;</w:t>
      </w:r>
    </w:p>
    <w:p w:rsidR="004F0922" w:rsidRPr="00130A76" w:rsidRDefault="004F0922" w:rsidP="004F0922">
      <w:pPr>
        <w:widowControl w:val="0"/>
        <w:ind w:firstLine="709"/>
        <w:jc w:val="both"/>
      </w:pPr>
      <w:r w:rsidRPr="00130A76">
        <w:t>- за рішенням суду;</w:t>
      </w:r>
    </w:p>
    <w:p w:rsidR="004F0922" w:rsidRPr="00130A76" w:rsidRDefault="004F0922" w:rsidP="004F0922">
      <w:pPr>
        <w:widowControl w:val="0"/>
        <w:ind w:firstLine="709"/>
        <w:jc w:val="both"/>
      </w:pPr>
      <w:r w:rsidRPr="00130A76">
        <w:t>- в інших випадках, передбачених законодавством України та цим Договором.</w:t>
      </w:r>
    </w:p>
    <w:p w:rsidR="004F0922" w:rsidRPr="00130A76" w:rsidRDefault="004F0922" w:rsidP="004F0922">
      <w:pPr>
        <w:ind w:firstLine="709"/>
        <w:jc w:val="both"/>
        <w:rPr>
          <w:rFonts w:eastAsia="Calibri"/>
          <w:lang w:eastAsia="en-US"/>
        </w:rPr>
      </w:pPr>
      <w:r w:rsidRPr="00130A76">
        <w:rPr>
          <w:b/>
        </w:rPr>
        <w:t>11.4.</w:t>
      </w:r>
      <w:r w:rsidRPr="00130A76">
        <w:t xml:space="preserve"> Замовник має право достроково в односторонньому порядку розірвати Договір у разі відмови Виконавця від надання Послуг. Про одностороннє розірвання Договору Замовник зобов’язаний письмово повідомити Виконавця. У цьому випадку Договір вважається розірваним через 10 (десять) календарних днів з моменту отримання Виконавцем письмового повідомлення про розірвання Договору. </w:t>
      </w:r>
      <w:r w:rsidRPr="00130A76">
        <w:rPr>
          <w:rFonts w:eastAsia="Calibri"/>
          <w:lang w:eastAsia="en-US"/>
        </w:rPr>
        <w:t>У будь-якому разі це не звільняє Замовника від обов’язку оплатити Виконавцю фактично надані на день розірвання Договору послуги у разі якщо вони надані належним чином у відповідності до умов договору.</w:t>
      </w:r>
    </w:p>
    <w:p w:rsidR="004F0922" w:rsidRPr="00130A76" w:rsidRDefault="004F0922" w:rsidP="004F0922">
      <w:pPr>
        <w:widowControl w:val="0"/>
        <w:ind w:firstLine="709"/>
        <w:jc w:val="both"/>
      </w:pPr>
      <w:r w:rsidRPr="00130A76">
        <w:rPr>
          <w:b/>
        </w:rPr>
        <w:t>11.5.</w:t>
      </w:r>
      <w:r w:rsidRPr="00130A76">
        <w:t xml:space="preserve">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Закону України «Про відкритість використання публічних коштів» № 183-VIII  від 11.02.2015 року. </w:t>
      </w:r>
    </w:p>
    <w:p w:rsidR="004F0922" w:rsidRPr="00130A76" w:rsidRDefault="004F0922" w:rsidP="004F0922">
      <w:pPr>
        <w:widowControl w:val="0"/>
        <w:ind w:firstLine="709"/>
        <w:jc w:val="both"/>
      </w:pPr>
      <w:r w:rsidRPr="00130A76">
        <w:rPr>
          <w:b/>
        </w:rPr>
        <w:t>11.6.</w:t>
      </w:r>
      <w:r w:rsidRPr="00130A76">
        <w:t xml:space="preserve">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w:t>
      </w:r>
      <w:r>
        <w:t xml:space="preserve"> (положенням)</w:t>
      </w:r>
      <w:r w:rsidRPr="00130A76">
        <w:t xml:space="preserve"> та /або довіреністю повноважень, а також не є усуненими від виконання своїх обов’язків.</w:t>
      </w:r>
    </w:p>
    <w:p w:rsidR="004F0922" w:rsidRPr="00130A76" w:rsidRDefault="004F0922" w:rsidP="004F0922">
      <w:pPr>
        <w:widowControl w:val="0"/>
        <w:ind w:firstLine="709"/>
        <w:jc w:val="both"/>
      </w:pPr>
      <w:r w:rsidRPr="00130A76">
        <w:rPr>
          <w:b/>
        </w:rPr>
        <w:t>11.7.</w:t>
      </w:r>
      <w:r w:rsidRPr="00130A76">
        <w:t xml:space="preserve">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rsidR="004F0922" w:rsidRPr="00130A76" w:rsidRDefault="004F0922" w:rsidP="004F0922">
      <w:pPr>
        <w:widowControl w:val="0"/>
        <w:ind w:firstLine="709"/>
        <w:jc w:val="both"/>
      </w:pPr>
      <w:r w:rsidRPr="00130A76">
        <w:rPr>
          <w:b/>
        </w:rPr>
        <w:t>11.8.</w:t>
      </w:r>
      <w:r w:rsidRPr="00130A76">
        <w:t xml:space="preserve"> Відповідно до частини 4 і 5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0922" w:rsidRPr="00130A76" w:rsidRDefault="004F0922" w:rsidP="004F0922">
      <w:pPr>
        <w:widowControl w:val="0"/>
        <w:ind w:firstLine="284"/>
        <w:jc w:val="both"/>
        <w:rPr>
          <w:shd w:val="clear" w:color="auto" w:fill="FFFFFF"/>
        </w:rPr>
      </w:pPr>
      <w:r w:rsidRPr="00130A76">
        <w:t>1)</w:t>
      </w:r>
      <w:r w:rsidRPr="00130A76">
        <w:rPr>
          <w:shd w:val="clear" w:color="auto" w:fill="FFFFFF"/>
        </w:rPr>
        <w:t>зменшення обсягів закупівлі, зокрема з урахуванням фактичного обсягу видатків замовника;</w:t>
      </w:r>
    </w:p>
    <w:p w:rsidR="004F0922" w:rsidRPr="00130A76" w:rsidRDefault="004F0922" w:rsidP="004F0922">
      <w:pPr>
        <w:ind w:left="218"/>
        <w:jc w:val="both"/>
      </w:pPr>
      <w:r w:rsidRPr="00130A76">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F0922" w:rsidRPr="00130A76" w:rsidRDefault="004F0922" w:rsidP="004F0922">
      <w:pPr>
        <w:widowControl w:val="0"/>
        <w:ind w:left="218"/>
        <w:jc w:val="both"/>
        <w:rPr>
          <w:shd w:val="clear" w:color="auto" w:fill="FFFFFF"/>
        </w:rPr>
      </w:pPr>
      <w:r w:rsidRPr="00130A76">
        <w:rPr>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4F0922" w:rsidRPr="00130A76" w:rsidRDefault="004F0922" w:rsidP="004F0922">
      <w:pPr>
        <w:widowControl w:val="0"/>
        <w:ind w:left="218"/>
        <w:jc w:val="both"/>
        <w:rPr>
          <w:shd w:val="clear" w:color="auto" w:fill="FFFFFF"/>
        </w:rPr>
      </w:pPr>
      <w:r w:rsidRPr="00130A76">
        <w:rPr>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922" w:rsidRPr="00130A76" w:rsidRDefault="004F0922" w:rsidP="004F0922">
      <w:pPr>
        <w:widowControl w:val="0"/>
        <w:ind w:left="218"/>
        <w:jc w:val="both"/>
        <w:rPr>
          <w:shd w:val="clear" w:color="auto" w:fill="FFFFFF"/>
        </w:rPr>
      </w:pPr>
      <w:r w:rsidRPr="00130A76">
        <w:rPr>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F0922" w:rsidRPr="00130A76" w:rsidRDefault="004F0922" w:rsidP="004F0922">
      <w:pPr>
        <w:widowControl w:val="0"/>
        <w:ind w:left="218"/>
        <w:jc w:val="both"/>
        <w:rPr>
          <w:shd w:val="clear" w:color="auto" w:fill="FFFFFF"/>
        </w:rPr>
      </w:pPr>
      <w:r w:rsidRPr="00130A76">
        <w:rPr>
          <w:shd w:val="clear" w:color="auto" w:fill="FFFFFF"/>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30A76">
        <w:rPr>
          <w:shd w:val="clear" w:color="auto" w:fill="FFFFFF"/>
        </w:rPr>
        <w:t>пропорційно</w:t>
      </w:r>
      <w:proofErr w:type="spellEnd"/>
      <w:r w:rsidRPr="00130A76">
        <w:rPr>
          <w:shd w:val="clear" w:color="auto" w:fill="FFFFFF"/>
        </w:rPr>
        <w:t xml:space="preserve"> до зміни таких ставок та/або пільг з оподаткування;</w:t>
      </w:r>
    </w:p>
    <w:p w:rsidR="004F0922" w:rsidRPr="00130A76" w:rsidRDefault="004F0922" w:rsidP="004F0922">
      <w:pPr>
        <w:widowControl w:val="0"/>
        <w:ind w:left="218"/>
        <w:jc w:val="both"/>
        <w:rPr>
          <w:shd w:val="clear" w:color="auto" w:fill="FFFFFF"/>
        </w:rPr>
      </w:pPr>
      <w:r w:rsidRPr="00130A76">
        <w:rPr>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0A76">
        <w:rPr>
          <w:shd w:val="clear" w:color="auto" w:fill="FFFFFF"/>
        </w:rPr>
        <w:t>Platts</w:t>
      </w:r>
      <w:proofErr w:type="spellEnd"/>
      <w:r w:rsidRPr="00130A76">
        <w:rPr>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F0922" w:rsidRPr="00130A76" w:rsidRDefault="004F0922" w:rsidP="004F0922">
      <w:pPr>
        <w:widowControl w:val="0"/>
        <w:ind w:firstLine="709"/>
        <w:jc w:val="both"/>
      </w:pPr>
      <w:r w:rsidRPr="00130A76">
        <w:rPr>
          <w:b/>
        </w:rPr>
        <w:t>11.9.</w:t>
      </w:r>
      <w:r w:rsidRPr="00130A76">
        <w:t xml:space="preserve"> Цей Договір складений українською мовою, у двох примірниках по одному, для кожної із Сторін, кожен з примірників має однакову юридичну силу.</w:t>
      </w:r>
    </w:p>
    <w:p w:rsidR="004F0922" w:rsidRPr="00130A76" w:rsidRDefault="004F0922" w:rsidP="004F0922">
      <w:pPr>
        <w:widowControl w:val="0"/>
        <w:ind w:firstLine="709"/>
        <w:jc w:val="both"/>
      </w:pPr>
      <w:r w:rsidRPr="00130A76">
        <w:rPr>
          <w:b/>
        </w:rPr>
        <w:t>11.10.</w:t>
      </w:r>
      <w:r w:rsidRPr="00130A76">
        <w:t xml:space="preserve">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w:t>
      </w:r>
      <w:r w:rsidRPr="00130A76">
        <w:lastRenderedPageBreak/>
        <w:t>Сторони Договору.</w:t>
      </w:r>
    </w:p>
    <w:p w:rsidR="004F0922" w:rsidRPr="00130A76" w:rsidRDefault="004F0922" w:rsidP="004F0922">
      <w:pPr>
        <w:widowControl w:val="0"/>
        <w:ind w:firstLine="709"/>
        <w:jc w:val="both"/>
      </w:pPr>
      <w:r w:rsidRPr="00130A76">
        <w:rPr>
          <w:b/>
        </w:rPr>
        <w:t>11.11.</w:t>
      </w:r>
      <w:r w:rsidRPr="00130A76">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w:t>
      </w:r>
    </w:p>
    <w:p w:rsidR="004F0922" w:rsidRPr="00130A76" w:rsidRDefault="004F0922" w:rsidP="004F0922">
      <w:pPr>
        <w:widowControl w:val="0"/>
        <w:ind w:firstLine="709"/>
        <w:jc w:val="both"/>
      </w:pPr>
      <w:r w:rsidRPr="00130A76">
        <w:rPr>
          <w:b/>
        </w:rPr>
        <w:t>11.12.</w:t>
      </w:r>
      <w:r w:rsidRPr="00130A76">
        <w:t xml:space="preserve">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rsidR="004F0922" w:rsidRPr="00130A76" w:rsidRDefault="004F0922" w:rsidP="004F0922">
      <w:pPr>
        <w:widowControl w:val="0"/>
        <w:ind w:firstLine="709"/>
        <w:jc w:val="both"/>
      </w:pPr>
      <w:r w:rsidRPr="00130A76">
        <w:rPr>
          <w:b/>
        </w:rPr>
        <w:t>11.13.</w:t>
      </w:r>
      <w:r w:rsidRPr="00130A76">
        <w:t xml:space="preserve">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2 (двох) робочих днів повідомити про таку плановану зміну іншу Сторону та не пізніше ніж за 4 (чотири) робочих днів до початку виконання зобов’язань під новими реквізитами надати завірені копії документів, що фіксують таку зміну.</w:t>
      </w:r>
    </w:p>
    <w:p w:rsidR="004F0922" w:rsidRPr="00130A76" w:rsidRDefault="004F0922" w:rsidP="004F0922">
      <w:pPr>
        <w:widowControl w:val="0"/>
        <w:ind w:firstLine="709"/>
        <w:jc w:val="both"/>
      </w:pPr>
      <w:r w:rsidRPr="00130A76">
        <w:rPr>
          <w:b/>
        </w:rPr>
        <w:t>11.14.</w:t>
      </w:r>
      <w:r w:rsidRPr="00130A76">
        <w:t xml:space="preserve">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rsidR="004F0922" w:rsidRPr="00130A76" w:rsidRDefault="004F0922" w:rsidP="004F0922">
      <w:pPr>
        <w:widowControl w:val="0"/>
        <w:ind w:firstLine="709"/>
        <w:jc w:val="both"/>
      </w:pPr>
      <w:r w:rsidRPr="00130A76">
        <w:rPr>
          <w:b/>
        </w:rPr>
        <w:t xml:space="preserve">11.15. </w:t>
      </w:r>
      <w:r w:rsidRPr="00130A76">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або телеграфом, факсом з одночасним повідомлення</w:t>
      </w:r>
      <w:r>
        <w:t>м</w:t>
      </w:r>
      <w:r w:rsidRPr="00130A76">
        <w:t xml:space="preserve"> про отримання, або доставлені особисто за вказаними Сторонами адресами.</w:t>
      </w:r>
    </w:p>
    <w:p w:rsidR="004F0922" w:rsidRPr="00130A76" w:rsidRDefault="004F0922" w:rsidP="004F0922">
      <w:pPr>
        <w:widowControl w:val="0"/>
        <w:jc w:val="both"/>
      </w:pPr>
    </w:p>
    <w:p w:rsidR="004F0922" w:rsidRPr="00130A76" w:rsidRDefault="004F0922" w:rsidP="004F0922">
      <w:pPr>
        <w:widowControl w:val="0"/>
        <w:ind w:firstLine="709"/>
        <w:jc w:val="center"/>
        <w:rPr>
          <w:b/>
        </w:rPr>
      </w:pPr>
      <w:r w:rsidRPr="00130A76">
        <w:rPr>
          <w:b/>
        </w:rPr>
        <w:t>12. ДОДАТКИ ДО ДОГОВОРУ</w:t>
      </w:r>
    </w:p>
    <w:p w:rsidR="004F0922" w:rsidRPr="00130A76" w:rsidRDefault="004F0922" w:rsidP="004F0922">
      <w:pPr>
        <w:widowControl w:val="0"/>
        <w:ind w:firstLine="709"/>
        <w:jc w:val="both"/>
      </w:pPr>
      <w:r w:rsidRPr="00130A76">
        <w:rPr>
          <w:b/>
        </w:rPr>
        <w:t>12.1.</w:t>
      </w:r>
      <w:r w:rsidRPr="00130A76">
        <w:t xml:space="preserve"> Невід’ємною частиною цього Договору є:</w:t>
      </w:r>
    </w:p>
    <w:p w:rsidR="004F0922" w:rsidRPr="00130A76" w:rsidRDefault="004F0922" w:rsidP="004F0922">
      <w:pPr>
        <w:widowControl w:val="0"/>
        <w:ind w:firstLine="709"/>
        <w:jc w:val="both"/>
      </w:pPr>
      <w:r w:rsidRPr="00130A76">
        <w:rPr>
          <w:b/>
        </w:rPr>
        <w:t>12.1.1.</w:t>
      </w:r>
      <w:r w:rsidRPr="00130A76">
        <w:t xml:space="preserve"> Додаток 1 - Технічне завдання;</w:t>
      </w:r>
    </w:p>
    <w:p w:rsidR="004F0922" w:rsidRPr="00130A76" w:rsidRDefault="004F0922" w:rsidP="004F0922">
      <w:pPr>
        <w:widowControl w:val="0"/>
        <w:ind w:firstLine="709"/>
        <w:jc w:val="both"/>
      </w:pPr>
      <w:r w:rsidRPr="00130A76">
        <w:rPr>
          <w:b/>
        </w:rPr>
        <w:t>12.1.2.</w:t>
      </w:r>
      <w:r w:rsidRPr="00130A76">
        <w:t xml:space="preserve"> Додаток 2 - Календарний план;</w:t>
      </w:r>
    </w:p>
    <w:p w:rsidR="004F0922" w:rsidRPr="00130A76" w:rsidRDefault="004F0922" w:rsidP="004F0922">
      <w:pPr>
        <w:widowControl w:val="0"/>
        <w:ind w:firstLine="709"/>
        <w:jc w:val="both"/>
      </w:pPr>
      <w:r w:rsidRPr="00130A76">
        <w:rPr>
          <w:b/>
        </w:rPr>
        <w:t>12.1.3.</w:t>
      </w:r>
      <w:r w:rsidRPr="00130A76">
        <w:t xml:space="preserve"> Додаток 3 - Специфікація;</w:t>
      </w:r>
    </w:p>
    <w:p w:rsidR="004F0922" w:rsidRPr="00130A76" w:rsidRDefault="004F0922" w:rsidP="004F0922">
      <w:pPr>
        <w:widowControl w:val="0"/>
        <w:ind w:firstLine="709"/>
        <w:jc w:val="both"/>
      </w:pPr>
      <w:r w:rsidRPr="00130A76">
        <w:rPr>
          <w:b/>
        </w:rPr>
        <w:t>12.1.4.</w:t>
      </w:r>
      <w:r w:rsidRPr="00130A76">
        <w:t xml:space="preserve"> Додаток 4 </w:t>
      </w:r>
      <w:r>
        <w:t>–</w:t>
      </w:r>
      <w:r w:rsidRPr="00130A76">
        <w:t xml:space="preserve"> </w:t>
      </w:r>
      <w:r>
        <w:t>Калькуляція.</w:t>
      </w:r>
    </w:p>
    <w:p w:rsidR="004F0922" w:rsidRPr="00130A76" w:rsidRDefault="004F0922" w:rsidP="004F0922">
      <w:pPr>
        <w:widowControl w:val="0"/>
        <w:spacing w:before="120" w:after="120"/>
        <w:ind w:left="360"/>
        <w:jc w:val="center"/>
        <w:rPr>
          <w:b/>
        </w:rPr>
      </w:pPr>
      <w:r w:rsidRPr="00130A76">
        <w:rPr>
          <w:b/>
        </w:rPr>
        <w:t>13. РЕКВІЗИТИ ТА ПІДПИСИ СТОРІН</w:t>
      </w:r>
    </w:p>
    <w:tbl>
      <w:tblPr>
        <w:tblW w:w="0" w:type="auto"/>
        <w:tblInd w:w="98" w:type="dxa"/>
        <w:tblCellMar>
          <w:left w:w="10" w:type="dxa"/>
          <w:right w:w="10" w:type="dxa"/>
        </w:tblCellMar>
        <w:tblLook w:val="0000" w:firstRow="0" w:lastRow="0" w:firstColumn="0" w:lastColumn="0" w:noHBand="0" w:noVBand="0"/>
      </w:tblPr>
      <w:tblGrid>
        <w:gridCol w:w="4685"/>
        <w:gridCol w:w="4856"/>
      </w:tblGrid>
      <w:tr w:rsidR="004F0922" w:rsidRPr="00130A76" w:rsidTr="00A24D52">
        <w:trPr>
          <w:trHeight w:val="1"/>
        </w:trPr>
        <w:tc>
          <w:tcPr>
            <w:tcW w:w="4785" w:type="dxa"/>
            <w:shd w:val="clear" w:color="auto" w:fill="auto"/>
            <w:tcMar>
              <w:left w:w="108" w:type="dxa"/>
              <w:right w:w="108" w:type="dxa"/>
            </w:tcMar>
          </w:tcPr>
          <w:p w:rsidR="004F0922" w:rsidRPr="00130A76" w:rsidRDefault="004F0922" w:rsidP="00A24D52">
            <w:pPr>
              <w:widowControl w:val="0"/>
              <w:rPr>
                <w:b/>
              </w:rPr>
            </w:pPr>
            <w:r w:rsidRPr="00130A76">
              <w:rPr>
                <w:b/>
              </w:rPr>
              <w:t>Замовник:</w:t>
            </w:r>
          </w:p>
          <w:p w:rsidR="004F0922" w:rsidRPr="00130A76" w:rsidRDefault="004F0922" w:rsidP="00A24D52">
            <w:pPr>
              <w:widowControl w:val="0"/>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r w:rsidRPr="00130A76">
              <w:t xml:space="preserve"> </w:t>
            </w:r>
          </w:p>
          <w:p w:rsidR="004F0922" w:rsidRPr="00130A76" w:rsidRDefault="004F0922" w:rsidP="00A24D52">
            <w:pPr>
              <w:widowControl w:val="0"/>
            </w:pPr>
          </w:p>
        </w:tc>
        <w:tc>
          <w:tcPr>
            <w:tcW w:w="4962" w:type="dxa"/>
            <w:shd w:val="clear" w:color="auto" w:fill="auto"/>
            <w:tcMar>
              <w:left w:w="108" w:type="dxa"/>
              <w:right w:w="108" w:type="dxa"/>
            </w:tcMar>
          </w:tcPr>
          <w:p w:rsidR="004F0922" w:rsidRPr="00130A76" w:rsidRDefault="004F0922" w:rsidP="00A24D52">
            <w:pPr>
              <w:widowControl w:val="0"/>
              <w:rPr>
                <w:b/>
              </w:rPr>
            </w:pPr>
            <w:r w:rsidRPr="00130A76">
              <w:rPr>
                <w:b/>
              </w:rPr>
              <w:t>Виконавець:</w:t>
            </w:r>
          </w:p>
          <w:p w:rsidR="004F0922" w:rsidRPr="00130A76" w:rsidRDefault="004F0922" w:rsidP="00A24D52">
            <w:pPr>
              <w:widowControl w:val="0"/>
            </w:pPr>
          </w:p>
        </w:tc>
      </w:tr>
    </w:tbl>
    <w:p w:rsidR="004F0922" w:rsidRPr="00130A76" w:rsidRDefault="004F0922" w:rsidP="004F0922">
      <w:pPr>
        <w:widowControl w:val="0"/>
      </w:pPr>
    </w:p>
    <w:tbl>
      <w:tblPr>
        <w:tblW w:w="0" w:type="auto"/>
        <w:tblInd w:w="98" w:type="dxa"/>
        <w:tblCellMar>
          <w:left w:w="10" w:type="dxa"/>
          <w:right w:w="10" w:type="dxa"/>
        </w:tblCellMar>
        <w:tblLook w:val="0000" w:firstRow="0" w:lastRow="0" w:firstColumn="0" w:lastColumn="0" w:noHBand="0" w:noVBand="0"/>
      </w:tblPr>
      <w:tblGrid>
        <w:gridCol w:w="3572"/>
        <w:gridCol w:w="782"/>
        <w:gridCol w:w="769"/>
        <w:gridCol w:w="1289"/>
        <w:gridCol w:w="2366"/>
        <w:gridCol w:w="763"/>
      </w:tblGrid>
      <w:tr w:rsidR="004F0922" w:rsidRPr="00130A76" w:rsidTr="00A24D52">
        <w:trPr>
          <w:gridAfter w:val="1"/>
          <w:wAfter w:w="2395" w:type="dxa"/>
          <w:trHeight w:val="588"/>
        </w:trPr>
        <w:tc>
          <w:tcPr>
            <w:tcW w:w="6278" w:type="dxa"/>
            <w:shd w:val="clear" w:color="000000" w:fill="FFFFFF"/>
            <w:tcMar>
              <w:left w:w="108" w:type="dxa"/>
              <w:right w:w="108" w:type="dxa"/>
            </w:tcMar>
          </w:tcPr>
          <w:p w:rsidR="004F0922" w:rsidRPr="00130A76" w:rsidRDefault="004F0922" w:rsidP="00A24D52">
            <w:pPr>
              <w:widowControl w:val="0"/>
              <w:ind w:left="176"/>
            </w:pPr>
          </w:p>
          <w:p w:rsidR="004F0922" w:rsidRPr="00130A76" w:rsidRDefault="004F0922" w:rsidP="00A24D52">
            <w:pPr>
              <w:widowControl w:val="0"/>
              <w:ind w:left="176"/>
            </w:pPr>
            <w:r w:rsidRPr="00130A76">
              <w:t xml:space="preserve">________________  </w:t>
            </w:r>
          </w:p>
        </w:tc>
        <w:tc>
          <w:tcPr>
            <w:tcW w:w="3507" w:type="dxa"/>
            <w:gridSpan w:val="2"/>
            <w:shd w:val="clear" w:color="000000" w:fill="FFFFFF"/>
            <w:tcMar>
              <w:left w:w="108" w:type="dxa"/>
              <w:right w:w="108" w:type="dxa"/>
            </w:tcMar>
          </w:tcPr>
          <w:p w:rsidR="004F0922" w:rsidRPr="00130A76" w:rsidRDefault="004F0922" w:rsidP="00A24D52">
            <w:pPr>
              <w:widowControl w:val="0"/>
              <w:ind w:left="426"/>
              <w:jc w:val="both"/>
              <w:rPr>
                <w:rFonts w:ascii="Calibri" w:eastAsia="Calibri" w:hAnsi="Calibri" w:cs="Calibri"/>
              </w:rPr>
            </w:pPr>
            <w:r>
              <w:rPr>
                <w:rFonts w:ascii="Calibri" w:eastAsia="Calibri" w:hAnsi="Calibri" w:cs="Calibri"/>
              </w:rPr>
              <w:t xml:space="preserve">   </w:t>
            </w:r>
          </w:p>
        </w:tc>
        <w:tc>
          <w:tcPr>
            <w:tcW w:w="6838" w:type="dxa"/>
            <w:gridSpan w:val="2"/>
            <w:shd w:val="clear" w:color="000000" w:fill="FFFFFF"/>
            <w:tcMar>
              <w:left w:w="108" w:type="dxa"/>
              <w:right w:w="108" w:type="dxa"/>
            </w:tcMar>
          </w:tcPr>
          <w:p w:rsidR="004F0922" w:rsidRPr="00130A76" w:rsidRDefault="004F0922" w:rsidP="00A24D52">
            <w:pPr>
              <w:widowControl w:val="0"/>
              <w:ind w:left="426"/>
              <w:jc w:val="both"/>
            </w:pPr>
          </w:p>
          <w:p w:rsidR="004F0922" w:rsidRPr="00130A76" w:rsidRDefault="004F0922" w:rsidP="00A24D52">
            <w:pPr>
              <w:widowControl w:val="0"/>
              <w:ind w:left="-202"/>
            </w:pPr>
            <w:r w:rsidRPr="00130A76">
              <w:t xml:space="preserve">__________________ </w:t>
            </w:r>
          </w:p>
        </w:tc>
      </w:tr>
      <w:tr w:rsidR="004F0922" w:rsidRPr="00130A76" w:rsidTr="00A24D52">
        <w:trPr>
          <w:trHeight w:val="146"/>
        </w:trPr>
        <w:tc>
          <w:tcPr>
            <w:tcW w:w="7924" w:type="dxa"/>
            <w:gridSpan w:val="2"/>
            <w:shd w:val="clear" w:color="000000" w:fill="FFFFFF"/>
            <w:tcMar>
              <w:left w:w="108" w:type="dxa"/>
              <w:right w:w="108" w:type="dxa"/>
            </w:tcMar>
          </w:tcPr>
          <w:p w:rsidR="004F0922" w:rsidRPr="00130A76" w:rsidRDefault="004F0922" w:rsidP="00A24D52">
            <w:pPr>
              <w:widowControl w:val="0"/>
            </w:pPr>
            <w:r w:rsidRPr="00130A76">
              <w:t>(підпис)</w:t>
            </w:r>
          </w:p>
          <w:p w:rsidR="004F0922" w:rsidRPr="00130A76" w:rsidRDefault="004F0922" w:rsidP="00A24D52">
            <w:pPr>
              <w:widowControl w:val="0"/>
            </w:pPr>
            <w:r w:rsidRPr="00130A76">
              <w:t>М.П.</w:t>
            </w:r>
          </w:p>
        </w:tc>
        <w:tc>
          <w:tcPr>
            <w:tcW w:w="3974" w:type="dxa"/>
            <w:gridSpan w:val="2"/>
            <w:shd w:val="clear" w:color="000000" w:fill="FFFFFF"/>
            <w:tcMar>
              <w:left w:w="108" w:type="dxa"/>
              <w:right w:w="108" w:type="dxa"/>
            </w:tcMar>
          </w:tcPr>
          <w:p w:rsidR="004F0922" w:rsidRPr="00130A76" w:rsidRDefault="004F0922" w:rsidP="00A24D52">
            <w:pPr>
              <w:widowControl w:val="0"/>
              <w:ind w:left="426"/>
              <w:jc w:val="both"/>
              <w:rPr>
                <w:rFonts w:ascii="Calibri" w:eastAsia="Calibri" w:hAnsi="Calibri" w:cs="Calibri"/>
              </w:rPr>
            </w:pPr>
          </w:p>
        </w:tc>
        <w:tc>
          <w:tcPr>
            <w:tcW w:w="7120" w:type="dxa"/>
            <w:gridSpan w:val="2"/>
            <w:shd w:val="clear" w:color="000000" w:fill="FFFFFF"/>
            <w:tcMar>
              <w:left w:w="108" w:type="dxa"/>
              <w:right w:w="108" w:type="dxa"/>
            </w:tcMar>
          </w:tcPr>
          <w:p w:rsidR="004F0922" w:rsidRPr="00130A76" w:rsidRDefault="004F0922" w:rsidP="00A24D52">
            <w:pPr>
              <w:widowControl w:val="0"/>
              <w:jc w:val="both"/>
            </w:pPr>
            <w:r w:rsidRPr="00130A76">
              <w:t>(підпис)</w:t>
            </w:r>
          </w:p>
          <w:p w:rsidR="004F0922" w:rsidRPr="00130A76" w:rsidRDefault="004F0922" w:rsidP="00A24D52">
            <w:pPr>
              <w:widowControl w:val="0"/>
              <w:jc w:val="both"/>
            </w:pPr>
            <w:r w:rsidRPr="00130A76">
              <w:t>М.П.</w:t>
            </w:r>
          </w:p>
        </w:tc>
      </w:tr>
    </w:tbl>
    <w:p w:rsidR="004F0922" w:rsidRPr="00130A76" w:rsidRDefault="004F0922" w:rsidP="004F0922">
      <w:pPr>
        <w:widowControl w:val="0"/>
        <w:tabs>
          <w:tab w:val="left" w:pos="5812"/>
        </w:tabs>
      </w:pPr>
    </w:p>
    <w:p w:rsidR="004F0922" w:rsidRPr="00130A76"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Default="004F0922" w:rsidP="004F0922">
      <w:pPr>
        <w:widowControl w:val="0"/>
        <w:tabs>
          <w:tab w:val="left" w:pos="5812"/>
        </w:tabs>
        <w:ind w:firstLine="5812"/>
        <w:rPr>
          <w:b/>
        </w:rPr>
      </w:pPr>
    </w:p>
    <w:p w:rsidR="004F0922" w:rsidRPr="00130A76" w:rsidRDefault="004F0922" w:rsidP="004F0922">
      <w:pPr>
        <w:widowControl w:val="0"/>
        <w:tabs>
          <w:tab w:val="left" w:pos="5812"/>
        </w:tabs>
        <w:ind w:firstLine="5812"/>
        <w:rPr>
          <w:b/>
        </w:rPr>
      </w:pPr>
      <w:r w:rsidRPr="00130A76">
        <w:rPr>
          <w:b/>
        </w:rPr>
        <w:t>Додаток 1</w:t>
      </w:r>
    </w:p>
    <w:p w:rsidR="004F0922" w:rsidRPr="00130A76" w:rsidRDefault="004F0922" w:rsidP="004F0922">
      <w:pPr>
        <w:widowControl w:val="0"/>
        <w:tabs>
          <w:tab w:val="left" w:pos="6096"/>
        </w:tabs>
        <w:ind w:left="5812"/>
        <w:rPr>
          <w:b/>
        </w:rPr>
      </w:pPr>
      <w:r w:rsidRPr="00130A76">
        <w:rPr>
          <w:b/>
        </w:rPr>
        <w:t>до договору № ____ від «_____»______________ 202</w:t>
      </w:r>
      <w:r>
        <w:rPr>
          <w:b/>
        </w:rPr>
        <w:t>2</w:t>
      </w:r>
      <w:r w:rsidRPr="00130A76">
        <w:rPr>
          <w:b/>
        </w:rPr>
        <w:t xml:space="preserve"> р.</w:t>
      </w:r>
    </w:p>
    <w:p w:rsidR="004F0922" w:rsidRPr="00130A76" w:rsidRDefault="004F0922" w:rsidP="004F0922">
      <w:pPr>
        <w:jc w:val="center"/>
        <w:rPr>
          <w:b/>
        </w:rPr>
      </w:pPr>
    </w:p>
    <w:p w:rsidR="004F0922" w:rsidRPr="00AE43E7" w:rsidRDefault="004F0922" w:rsidP="004F0922">
      <w:pPr>
        <w:jc w:val="right"/>
        <w:rPr>
          <w:b/>
        </w:rPr>
      </w:pPr>
    </w:p>
    <w:p w:rsidR="004F0922" w:rsidRPr="00A40C50" w:rsidRDefault="004F0922" w:rsidP="004F0922">
      <w:pPr>
        <w:jc w:val="center"/>
        <w:rPr>
          <w:b/>
        </w:rPr>
      </w:pPr>
      <w:r w:rsidRPr="00A40C50">
        <w:rPr>
          <w:b/>
        </w:rPr>
        <w:t>ТЕХНІЧНЕ ЗАВДАННЯ</w:t>
      </w:r>
    </w:p>
    <w:p w:rsidR="004F0922" w:rsidRPr="002C4FF4" w:rsidRDefault="004F0922" w:rsidP="004F0922">
      <w:pPr>
        <w:pStyle w:val="a3"/>
        <w:spacing w:after="0"/>
        <w:jc w:val="center"/>
        <w:rPr>
          <w:rStyle w:val="a5"/>
          <w:color w:val="000000"/>
        </w:rPr>
      </w:pPr>
      <w:r w:rsidRPr="00A40C50">
        <w:rPr>
          <w:rStyle w:val="a5"/>
          <w:color w:val="000000"/>
        </w:rPr>
        <w:t>«Проведення робіт з екологічного безпечного збирання, перевезення, зберігання,</w:t>
      </w:r>
      <w:r w:rsidRPr="002C4FF4">
        <w:rPr>
          <w:rStyle w:val="a5"/>
          <w:color w:val="000000"/>
        </w:rPr>
        <w:t xml:space="preserve"> оброблення, утилізації, видалення, знешкодження і захоронення </w:t>
      </w:r>
      <w:r w:rsidRPr="00CA6A31">
        <w:rPr>
          <w:b/>
        </w:rPr>
        <w:t>твердих побутових</w:t>
      </w:r>
      <w:r>
        <w:rPr>
          <w:sz w:val="28"/>
          <w:szCs w:val="28"/>
        </w:rPr>
        <w:t xml:space="preserve"> </w:t>
      </w:r>
      <w:r w:rsidRPr="002C4FF4">
        <w:rPr>
          <w:rStyle w:val="a5"/>
          <w:color w:val="000000"/>
        </w:rPr>
        <w:t>відходів»</w:t>
      </w:r>
    </w:p>
    <w:p w:rsidR="004F0922" w:rsidRPr="002C4FF4" w:rsidRDefault="004F0922" w:rsidP="004F0922">
      <w:pPr>
        <w:suppressAutoHyphens w:val="0"/>
        <w:autoSpaceDE w:val="0"/>
        <w:autoSpaceDN w:val="0"/>
        <w:adjustRightInd w:val="0"/>
        <w:jc w:val="center"/>
        <w:rPr>
          <w:rFonts w:eastAsia="Calibri"/>
          <w:b/>
          <w:color w:val="000000"/>
          <w:lang w:eastAsia="en-US"/>
        </w:rPr>
      </w:pPr>
      <w:r w:rsidRPr="002C4FF4">
        <w:rPr>
          <w:rFonts w:eastAsia="Calibri"/>
          <w:b/>
          <w:color w:val="000000"/>
          <w:lang w:eastAsia="en-US"/>
        </w:rPr>
        <w:t xml:space="preserve">(код за ДК 021:2015 – </w:t>
      </w:r>
      <w:r w:rsidRPr="002C4FF4">
        <w:rPr>
          <w:rFonts w:eastAsia="Calibri"/>
          <w:b/>
          <w:color w:val="000000"/>
          <w:lang w:val="ru-RU" w:eastAsia="en-US"/>
        </w:rPr>
        <w:t>9051</w:t>
      </w:r>
      <w:r w:rsidRPr="002C4FF4">
        <w:rPr>
          <w:rFonts w:eastAsia="Calibri"/>
          <w:b/>
          <w:color w:val="000000"/>
          <w:lang w:eastAsia="en-US"/>
        </w:rPr>
        <w:t>0000-</w:t>
      </w:r>
      <w:r w:rsidRPr="002C4FF4">
        <w:rPr>
          <w:rFonts w:eastAsia="Calibri"/>
          <w:b/>
          <w:color w:val="000000"/>
          <w:lang w:val="ru-RU" w:eastAsia="en-US"/>
        </w:rPr>
        <w:t>5</w:t>
      </w:r>
      <w:r w:rsidRPr="002C4FF4">
        <w:rPr>
          <w:rFonts w:eastAsia="Calibri"/>
          <w:b/>
          <w:color w:val="000000"/>
          <w:lang w:eastAsia="en-US"/>
        </w:rPr>
        <w:t xml:space="preserve"> </w:t>
      </w:r>
      <w:r w:rsidRPr="002C4FF4">
        <w:rPr>
          <w:b/>
          <w:color w:val="000000"/>
        </w:rPr>
        <w:t>Утилізація сміття та поводження зі сміттям)</w:t>
      </w:r>
    </w:p>
    <w:p w:rsidR="004F0922" w:rsidRPr="006E3E65" w:rsidRDefault="004F0922" w:rsidP="004F0922">
      <w:pPr>
        <w:suppressAutoHyphens w:val="0"/>
        <w:spacing w:line="100" w:lineRule="atLeast"/>
        <w:ind w:right="-568"/>
        <w:jc w:val="both"/>
        <w:rPr>
          <w:kern w:val="1"/>
        </w:rPr>
      </w:pPr>
    </w:p>
    <w:p w:rsidR="004F0922" w:rsidRPr="00DB0851" w:rsidRDefault="004F0922" w:rsidP="004F0922">
      <w:pPr>
        <w:widowControl w:val="0"/>
        <w:numPr>
          <w:ilvl w:val="0"/>
          <w:numId w:val="1"/>
        </w:numPr>
        <w:autoSpaceDE w:val="0"/>
        <w:autoSpaceDN w:val="0"/>
        <w:ind w:right="-3"/>
        <w:contextualSpacing/>
        <w:jc w:val="both"/>
        <w:rPr>
          <w:rStyle w:val="a5"/>
          <w:bCs w:val="0"/>
          <w:lang w:eastAsia="ru-RU"/>
        </w:rPr>
      </w:pPr>
      <w:r w:rsidRPr="0005483B">
        <w:rPr>
          <w:b/>
          <w:lang w:eastAsia="ru-RU"/>
        </w:rPr>
        <w:t>Назва заходу:</w:t>
      </w:r>
      <w:r>
        <w:rPr>
          <w:b/>
          <w:lang w:eastAsia="ru-RU"/>
        </w:rPr>
        <w:t xml:space="preserve"> </w:t>
      </w:r>
      <w:r w:rsidRPr="00DB0851">
        <w:rPr>
          <w:rStyle w:val="a5"/>
          <w:color w:val="000000"/>
        </w:rPr>
        <w:t xml:space="preserve">«Проведення робіт з екологічного безпечного збирання, перевезення, зберігання, оброблення, утилізації, видалення, знешкодження і захоронення </w:t>
      </w:r>
      <w:r w:rsidRPr="00727740">
        <w:rPr>
          <w:b/>
        </w:rPr>
        <w:t>твердих побутових</w:t>
      </w:r>
      <w:r>
        <w:rPr>
          <w:sz w:val="28"/>
          <w:szCs w:val="28"/>
        </w:rPr>
        <w:t xml:space="preserve"> </w:t>
      </w:r>
      <w:r w:rsidRPr="00DB0851">
        <w:rPr>
          <w:rStyle w:val="a5"/>
          <w:color w:val="000000"/>
        </w:rPr>
        <w:t>відходів».</w:t>
      </w:r>
    </w:p>
    <w:p w:rsidR="004F0922" w:rsidRPr="0005483B" w:rsidRDefault="004F0922" w:rsidP="004F0922">
      <w:pPr>
        <w:tabs>
          <w:tab w:val="left" w:pos="2640"/>
        </w:tabs>
        <w:autoSpaceDE w:val="0"/>
        <w:autoSpaceDN w:val="0"/>
        <w:ind w:right="341" w:firstLine="709"/>
        <w:jc w:val="both"/>
        <w:rPr>
          <w:lang w:eastAsia="ru-RU"/>
        </w:rPr>
      </w:pPr>
    </w:p>
    <w:p w:rsidR="004F0922" w:rsidRPr="0005483B" w:rsidRDefault="004F0922" w:rsidP="004F0922">
      <w:pPr>
        <w:autoSpaceDE w:val="0"/>
        <w:autoSpaceDN w:val="0"/>
        <w:ind w:firstLine="709"/>
        <w:jc w:val="both"/>
        <w:rPr>
          <w:b/>
          <w:lang w:eastAsia="ru-RU"/>
        </w:rPr>
      </w:pPr>
      <w:r w:rsidRPr="0005483B">
        <w:rPr>
          <w:b/>
          <w:lang w:eastAsia="ru-RU"/>
        </w:rPr>
        <w:t>2. Підстави для виконання:</w:t>
      </w:r>
    </w:p>
    <w:p w:rsidR="004F0922" w:rsidRPr="00A15225" w:rsidRDefault="004F0922" w:rsidP="004F0922">
      <w:pPr>
        <w:shd w:val="clear" w:color="auto" w:fill="FFFFFF"/>
        <w:ind w:firstLine="709"/>
        <w:jc w:val="both"/>
        <w:rPr>
          <w:lang w:eastAsia="ru-RU"/>
        </w:rPr>
      </w:pPr>
      <w:r>
        <w:rPr>
          <w:lang w:eastAsia="ru-RU"/>
        </w:rPr>
        <w:t xml:space="preserve">Закон України «Про охорону навколишнього природного середовища», Закон України «Про відходи», постанова Кабінету Міністрів України від 18 вересня 1996 р. № 1147 «Про затвердження переліку видів діяльності, що належать до природоохоронних заходів» (із змінами), постанови Кабінету Міністрів України від 03 серпня 1998 року № 1217 «Про затвердження Порядку виявлення та обліку безхазяйних відходів», Положення про Управління екології та природних ресурсів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11.12.2017 № 1599 (у редакції розпорядження виконавчого органу Київської міської ради (Київської міської державної адміністрації) від 05.02.2021 № 167), розпорядження виконавчого органу Київської міської ради (Київської міської державної адміністрації) від 25.12.2007 № 1723 «Про створення постійно діючої комісії </w:t>
      </w:r>
      <w:r w:rsidRPr="00A15225">
        <w:rPr>
          <w:lang w:eastAsia="ru-RU"/>
        </w:rPr>
        <w:t xml:space="preserve">з питань поводження з безхазяйними відходами», рішення Київської міської ради </w:t>
      </w:r>
      <w:r w:rsidRPr="00C02384">
        <w:rPr>
          <w:lang w:eastAsia="ru-RU"/>
        </w:rPr>
        <w:t>від 09</w:t>
      </w:r>
      <w:r>
        <w:rPr>
          <w:lang w:eastAsia="ru-RU"/>
        </w:rPr>
        <w:t>.12.</w:t>
      </w:r>
      <w:r w:rsidRPr="00C02384">
        <w:rPr>
          <w:lang w:eastAsia="ru-RU"/>
        </w:rPr>
        <w:t xml:space="preserve">2021 року № 3704/3745 </w:t>
      </w:r>
      <w:r>
        <w:rPr>
          <w:shd w:val="clear" w:color="auto" w:fill="FFFFFF"/>
        </w:rPr>
        <w:t xml:space="preserve">«Про </w:t>
      </w:r>
      <w:r w:rsidRPr="00CD7846">
        <w:rPr>
          <w:rStyle w:val="a6"/>
          <w:shd w:val="clear" w:color="auto" w:fill="FFFFFF"/>
        </w:rPr>
        <w:t>бюджет міста Києва</w:t>
      </w:r>
      <w:r>
        <w:rPr>
          <w:shd w:val="clear" w:color="auto" w:fill="FFFFFF"/>
        </w:rPr>
        <w:t xml:space="preserve"> </w:t>
      </w:r>
      <w:r w:rsidRPr="00CD7846">
        <w:rPr>
          <w:shd w:val="clear" w:color="auto" w:fill="FFFFFF"/>
        </w:rPr>
        <w:t>на</w:t>
      </w:r>
      <w:r>
        <w:rPr>
          <w:i/>
          <w:shd w:val="clear" w:color="auto" w:fill="FFFFFF"/>
        </w:rPr>
        <w:t xml:space="preserve"> </w:t>
      </w:r>
      <w:r w:rsidRPr="00CD7846">
        <w:rPr>
          <w:rStyle w:val="a6"/>
          <w:shd w:val="clear" w:color="auto" w:fill="FFFFFF"/>
        </w:rPr>
        <w:t>202</w:t>
      </w:r>
      <w:r>
        <w:rPr>
          <w:rStyle w:val="a6"/>
          <w:shd w:val="clear" w:color="auto" w:fill="FFFFFF"/>
        </w:rPr>
        <w:t>2</w:t>
      </w:r>
      <w:r w:rsidRPr="00CD7846">
        <w:rPr>
          <w:rStyle w:val="a6"/>
          <w:shd w:val="clear" w:color="auto" w:fill="FFFFFF"/>
        </w:rPr>
        <w:t xml:space="preserve"> рік»,</w:t>
      </w:r>
      <w:r w:rsidRPr="00CD7846">
        <w:rPr>
          <w:lang w:eastAsia="ru-RU"/>
        </w:rPr>
        <w:t xml:space="preserve"> рішення Київської міської ради від</w:t>
      </w:r>
      <w:r w:rsidRPr="00CD7846">
        <w:rPr>
          <w:rStyle w:val="a6"/>
          <w:shd w:val="clear" w:color="auto" w:fill="FFFFFF"/>
        </w:rPr>
        <w:t xml:space="preserve"> </w:t>
      </w:r>
      <w:r>
        <w:rPr>
          <w:rStyle w:val="a6"/>
          <w:shd w:val="clear" w:color="auto" w:fill="FFFFFF"/>
        </w:rPr>
        <w:t>07.10.2021</w:t>
      </w:r>
      <w:r w:rsidRPr="00CD7846">
        <w:rPr>
          <w:shd w:val="clear" w:color="auto" w:fill="FFFFFF"/>
        </w:rPr>
        <w:t xml:space="preserve"> № </w:t>
      </w:r>
      <w:r>
        <w:rPr>
          <w:shd w:val="clear" w:color="auto" w:fill="FFFFFF"/>
        </w:rPr>
        <w:t>2728/2769</w:t>
      </w:r>
      <w:r w:rsidRPr="00CD7846">
        <w:rPr>
          <w:shd w:val="clear" w:color="auto" w:fill="FFFFFF"/>
        </w:rPr>
        <w:t xml:space="preserve"> «</w:t>
      </w:r>
      <w:hyperlink r:id="rId5" w:tgtFrame="_blank" w:history="1">
        <w:r w:rsidRPr="00CD7846">
          <w:rPr>
            <w:lang w:eastAsia="uk-UA"/>
          </w:rPr>
          <w:t>Про затвердження Комплексної міської цільової програми екологічного благополуччя міста Києва на 202</w:t>
        </w:r>
        <w:r>
          <w:rPr>
            <w:lang w:eastAsia="uk-UA"/>
          </w:rPr>
          <w:t>2-2025</w:t>
        </w:r>
        <w:r w:rsidRPr="00CD7846">
          <w:rPr>
            <w:lang w:eastAsia="uk-UA"/>
          </w:rPr>
          <w:t xml:space="preserve"> роки</w:t>
        </w:r>
      </w:hyperlink>
      <w:r w:rsidRPr="00A15225">
        <w:rPr>
          <w:lang w:eastAsia="uk-UA"/>
        </w:rPr>
        <w:t>».</w:t>
      </w:r>
    </w:p>
    <w:p w:rsidR="004F0922" w:rsidRPr="00A15225" w:rsidRDefault="004F0922" w:rsidP="004F0922">
      <w:pPr>
        <w:shd w:val="clear" w:color="auto" w:fill="FFFFFF"/>
        <w:ind w:firstLine="709"/>
        <w:jc w:val="both"/>
        <w:rPr>
          <w:lang w:eastAsia="ru-RU"/>
        </w:rPr>
      </w:pPr>
    </w:p>
    <w:p w:rsidR="004F0922" w:rsidRPr="00C02384" w:rsidRDefault="004F0922" w:rsidP="004F0922">
      <w:pPr>
        <w:shd w:val="clear" w:color="auto" w:fill="FFFFFF"/>
        <w:ind w:firstLine="709"/>
        <w:jc w:val="both"/>
        <w:rPr>
          <w:rFonts w:ascii="Arial" w:hAnsi="Arial" w:cs="Arial"/>
          <w:lang w:eastAsia="ru-RU"/>
        </w:rPr>
      </w:pPr>
      <w:r>
        <w:rPr>
          <w:b/>
          <w:lang w:eastAsia="ru-RU"/>
        </w:rPr>
        <w:t xml:space="preserve">3. </w:t>
      </w:r>
      <w:r w:rsidRPr="00635734">
        <w:rPr>
          <w:b/>
          <w:lang w:eastAsia="ru-RU"/>
        </w:rPr>
        <w:t>Мета:</w:t>
      </w:r>
      <w:r w:rsidRPr="00635734">
        <w:rPr>
          <w:lang w:eastAsia="ru-RU"/>
        </w:rPr>
        <w:t xml:space="preserve"> </w:t>
      </w:r>
      <w:r>
        <w:rPr>
          <w:color w:val="222222"/>
          <w:lang w:eastAsia="ru-RU"/>
        </w:rPr>
        <w:t xml:space="preserve">Ліквідація несанкціонованих і неконтрольованих звалищ відходів, власник яких не встановлений, з </w:t>
      </w:r>
      <w:r w:rsidRPr="00C02384">
        <w:rPr>
          <w:lang w:eastAsia="ru-RU"/>
        </w:rPr>
        <w:t xml:space="preserve">метою зменшення забруднення земель, підземних вод, атмосферного повітря міста Києва та попередження </w:t>
      </w:r>
      <w:r>
        <w:rPr>
          <w:lang w:eastAsia="ru-RU"/>
        </w:rPr>
        <w:t>виникнення пожежонебезпечних та</w:t>
      </w:r>
      <w:r w:rsidRPr="00C02384">
        <w:rPr>
          <w:lang w:eastAsia="ru-RU"/>
        </w:rPr>
        <w:t xml:space="preserve"> надзвичайних ситуацій. </w:t>
      </w:r>
    </w:p>
    <w:p w:rsidR="004F0922" w:rsidRPr="00C02384" w:rsidRDefault="004F0922" w:rsidP="004F0922">
      <w:pPr>
        <w:suppressAutoHyphens w:val="0"/>
        <w:ind w:firstLine="708"/>
        <w:jc w:val="both"/>
        <w:rPr>
          <w:lang w:eastAsia="ru-RU"/>
        </w:rPr>
      </w:pPr>
      <w:r w:rsidRPr="00C02384">
        <w:rPr>
          <w:lang w:eastAsia="ru-RU"/>
        </w:rPr>
        <w:t xml:space="preserve">Актуальність здійснення заходів, щодо поводження з відходами, власник яких не встановлений, обумовлена, зокрема суспільною необхідністю. </w:t>
      </w:r>
      <w:r>
        <w:rPr>
          <w:lang w:eastAsia="ru-RU"/>
        </w:rPr>
        <w:t xml:space="preserve">В поточному </w:t>
      </w:r>
      <w:r w:rsidRPr="00C02384">
        <w:rPr>
          <w:lang w:eastAsia="ru-RU"/>
        </w:rPr>
        <w:t>ро</w:t>
      </w:r>
      <w:r>
        <w:rPr>
          <w:lang w:eastAsia="ru-RU"/>
        </w:rPr>
        <w:t>ці</w:t>
      </w:r>
      <w:r w:rsidRPr="00C02384">
        <w:rPr>
          <w:lang w:eastAsia="ru-RU"/>
        </w:rPr>
        <w:t xml:space="preserve"> </w:t>
      </w:r>
      <w:r>
        <w:rPr>
          <w:lang w:eastAsia="ru-RU"/>
        </w:rPr>
        <w:t xml:space="preserve">до Управління </w:t>
      </w:r>
      <w:r w:rsidRPr="00C02384">
        <w:rPr>
          <w:lang w:eastAsia="ru-RU"/>
        </w:rPr>
        <w:t>екології та природних ресурсів виконавчого органу Київської міської ради (Київської м</w:t>
      </w:r>
      <w:r>
        <w:rPr>
          <w:lang w:eastAsia="ru-RU"/>
        </w:rPr>
        <w:t xml:space="preserve">іської державної адміністрації) надійшла інформація від районних в місті Києві державних адміністрацій </w:t>
      </w:r>
      <w:r w:rsidRPr="00C02384">
        <w:rPr>
          <w:lang w:eastAsia="ru-RU"/>
        </w:rPr>
        <w:t xml:space="preserve">про виявлення </w:t>
      </w:r>
      <w:r>
        <w:rPr>
          <w:lang w:eastAsia="ru-RU"/>
        </w:rPr>
        <w:t>37 стихійних сміттєзвалищ</w:t>
      </w:r>
      <w:r w:rsidRPr="00C02384">
        <w:rPr>
          <w:lang w:eastAsia="ru-RU"/>
        </w:rPr>
        <w:t>.</w:t>
      </w:r>
    </w:p>
    <w:p w:rsidR="004F0922" w:rsidRPr="00635734" w:rsidRDefault="004F0922" w:rsidP="004F0922">
      <w:pPr>
        <w:jc w:val="both"/>
        <w:rPr>
          <w:lang w:eastAsia="ru-RU"/>
        </w:rPr>
      </w:pPr>
    </w:p>
    <w:p w:rsidR="004F0922" w:rsidRDefault="004F0922" w:rsidP="004F0922">
      <w:pPr>
        <w:autoSpaceDE w:val="0"/>
        <w:autoSpaceDN w:val="0"/>
        <w:ind w:right="-3" w:firstLine="709"/>
        <w:jc w:val="both"/>
      </w:pPr>
      <w:r>
        <w:rPr>
          <w:b/>
          <w:lang w:eastAsia="ru-RU"/>
        </w:rPr>
        <w:t xml:space="preserve">4. Основні вимоги та хід надання послуги: </w:t>
      </w:r>
      <w:r>
        <w:rPr>
          <w:lang w:eastAsia="ru-RU"/>
        </w:rPr>
        <w:t>п</w:t>
      </w:r>
      <w:r>
        <w:t xml:space="preserve">ослуга </w:t>
      </w:r>
      <w:r>
        <w:rPr>
          <w:b/>
          <w:bCs/>
          <w:color w:val="000000"/>
        </w:rPr>
        <w:t>з «</w:t>
      </w:r>
      <w:r>
        <w:rPr>
          <w:b/>
        </w:rP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rPr>
          <w:b/>
        </w:rPr>
        <w:t>несанкціоновано</w:t>
      </w:r>
      <w:proofErr w:type="spellEnd"/>
      <w:r>
        <w:rPr>
          <w:b/>
        </w:rPr>
        <w:t xml:space="preserve"> створені на території міста Києва</w:t>
      </w:r>
      <w:r>
        <w:rPr>
          <w:b/>
          <w:bCs/>
          <w:color w:val="000000"/>
        </w:rPr>
        <w:t xml:space="preserve">» </w:t>
      </w:r>
      <w:r>
        <w:rPr>
          <w:rFonts w:eastAsia="Calibri"/>
          <w:color w:val="000000"/>
        </w:rPr>
        <w:t xml:space="preserve">(код за ДК 021:2015 – 90510000-5 </w:t>
      </w:r>
      <w:r>
        <w:rPr>
          <w:color w:val="000000"/>
        </w:rPr>
        <w:t>Утилізація сміття та поводження зі сміттям),</w:t>
      </w:r>
      <w:r>
        <w:t xml:space="preserve"> Виконавцем забезпечується за допомогою спеціалізованої техніки та включає в себе подальше розміщення відходів на місцях видалення відходів або знешкодження (утилізація) на спеціалізованих підприємствах.</w:t>
      </w:r>
    </w:p>
    <w:p w:rsidR="004F0922" w:rsidRDefault="004F0922" w:rsidP="004F0922">
      <w:pPr>
        <w:ind w:firstLine="709"/>
        <w:jc w:val="both"/>
        <w:rPr>
          <w:color w:val="222222"/>
        </w:rPr>
      </w:pPr>
      <w:r>
        <w:rPr>
          <w:color w:val="000000"/>
        </w:rPr>
        <w:t>Надання послуг з «</w:t>
      </w:r>
      <w: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t>несанкціоновано</w:t>
      </w:r>
      <w:proofErr w:type="spellEnd"/>
      <w:r>
        <w:t xml:space="preserve"> створені на території міста Києва</w:t>
      </w:r>
      <w:r>
        <w:rPr>
          <w:color w:val="000000"/>
        </w:rPr>
        <w:t>»  (код за ДК 021:2015 – 90510000-5 Утилізація сміття та поводження зі сміттям)</w:t>
      </w:r>
      <w:r>
        <w:rPr>
          <w:color w:val="222222"/>
        </w:rPr>
        <w:t xml:space="preserve"> буде включати в себе: </w:t>
      </w:r>
    </w:p>
    <w:p w:rsidR="004F0922" w:rsidRPr="006B040C" w:rsidRDefault="004F0922" w:rsidP="004F0922">
      <w:pPr>
        <w:ind w:firstLine="709"/>
        <w:jc w:val="both"/>
      </w:pPr>
      <w:r>
        <w:rPr>
          <w:color w:val="222222"/>
        </w:rPr>
        <w:t xml:space="preserve">- </w:t>
      </w:r>
      <w:r w:rsidRPr="006B040C">
        <w:rPr>
          <w:shd w:val="clear" w:color="auto" w:fill="FFFFFF"/>
        </w:rPr>
        <w:t xml:space="preserve">Замовник на підставі рішень Постійно діючої комісії з питань поводження з безхазяйними відходами в місті Києві направляє Виконавцю заявку щодо ліквідації </w:t>
      </w:r>
      <w:r w:rsidRPr="006B040C">
        <w:rPr>
          <w:shd w:val="clear" w:color="auto" w:fill="FFFFFF"/>
        </w:rPr>
        <w:lastRenderedPageBreak/>
        <w:t xml:space="preserve">несанкціонованих і неконтрольованих звалищ відходів, </w:t>
      </w:r>
      <w:r w:rsidRPr="006B040C">
        <w:t>разом із копією рішення Комісії. Замовник може подавати Виконавцю заявки на нада</w:t>
      </w:r>
      <w:r>
        <w:t>ння послуг не пізніше 12.12.2022</w:t>
      </w:r>
      <w:r w:rsidRPr="006B040C">
        <w:t>.</w:t>
      </w:r>
    </w:p>
    <w:p w:rsidR="004F0922" w:rsidRDefault="004F0922" w:rsidP="004F0922">
      <w:pPr>
        <w:ind w:firstLine="709"/>
        <w:jc w:val="both"/>
      </w:pPr>
      <w:r w:rsidRPr="006B040C">
        <w:rPr>
          <w:lang w:eastAsia="ru-RU"/>
        </w:rPr>
        <w:t xml:space="preserve">- Виконавець забезпечує </w:t>
      </w:r>
      <w:r w:rsidRPr="006B040C">
        <w:t xml:space="preserve">надання послуг </w:t>
      </w:r>
      <w:r>
        <w:rPr>
          <w:color w:val="000000"/>
        </w:rPr>
        <w:t>з «</w:t>
      </w:r>
      <w:r>
        <w:t xml:space="preserve">Проведення робіт з екологічно безпечного збирання, перевезення, зберігання, оброблення, утилізації, видалення, знешкодження і захоронення твердих побутових відходів, що </w:t>
      </w:r>
      <w:proofErr w:type="spellStart"/>
      <w:r>
        <w:t>несанкціоновано</w:t>
      </w:r>
      <w:proofErr w:type="spellEnd"/>
      <w:r>
        <w:t xml:space="preserve"> створені на території міста Києва</w:t>
      </w:r>
      <w:r>
        <w:rPr>
          <w:color w:val="000000"/>
        </w:rPr>
        <w:t>»</w:t>
      </w:r>
      <w:r>
        <w:rPr>
          <w:rFonts w:eastAsia="Calibri"/>
          <w:color w:val="000000"/>
        </w:rPr>
        <w:t xml:space="preserve"> (код за ДК 021:2015 – 90510000-5 </w:t>
      </w:r>
      <w:r>
        <w:rPr>
          <w:color w:val="000000"/>
        </w:rPr>
        <w:t>Утилізація сміття та поводження зі сміттям) та надання</w:t>
      </w:r>
      <w:r>
        <w:rPr>
          <w:rFonts w:eastAsia="Calibri"/>
        </w:rPr>
        <w:t xml:space="preserve"> електронного носія з відео підтвердженням виконання послуги, а також записом маршруту</w:t>
      </w:r>
      <w:r>
        <w:rPr>
          <w:rFonts w:eastAsia="Calibri"/>
          <w:b/>
        </w:rPr>
        <w:t xml:space="preserve"> </w:t>
      </w:r>
      <w:r>
        <w:rPr>
          <w:rFonts w:eastAsia="Calibri"/>
        </w:rPr>
        <w:t xml:space="preserve">з </w:t>
      </w:r>
      <w:r>
        <w:rPr>
          <w:lang w:val="en-US"/>
        </w:rPr>
        <w:t>GPS</w:t>
      </w:r>
      <w:r>
        <w:t xml:space="preserve"> датчику</w:t>
      </w:r>
      <w:r>
        <w:rPr>
          <w:lang w:eastAsia="ru-RU"/>
        </w:rPr>
        <w:t xml:space="preserve"> та підтверджуючих документів з зазначенням ваги та дати розміщення відходів </w:t>
      </w:r>
      <w:r>
        <w:t>на місцях видалення, знешкодження, утилізації відходів на спеціалізованих підприємствах або захоронення відходів у спеціально відведених місцях.</w:t>
      </w:r>
    </w:p>
    <w:p w:rsidR="004F0922" w:rsidRDefault="004F0922" w:rsidP="004F0922">
      <w:pPr>
        <w:ind w:firstLine="709"/>
        <w:jc w:val="both"/>
        <w:rPr>
          <w:b/>
        </w:rPr>
      </w:pPr>
    </w:p>
    <w:p w:rsidR="004F0922" w:rsidRPr="005B7A47" w:rsidRDefault="004F0922" w:rsidP="004F0922">
      <w:pPr>
        <w:spacing w:line="254" w:lineRule="auto"/>
        <w:ind w:firstLine="709"/>
        <w:rPr>
          <w:i/>
          <w:lang w:val="ru-RU"/>
        </w:rPr>
      </w:pPr>
      <w:r>
        <w:rPr>
          <w:b/>
        </w:rPr>
        <w:t>5.</w:t>
      </w:r>
      <w:r>
        <w:t xml:space="preserve"> </w:t>
      </w:r>
      <w:r>
        <w:rPr>
          <w:b/>
        </w:rPr>
        <w:t xml:space="preserve">Місце, кількість та обсяг надання послуг: </w:t>
      </w:r>
      <w:r>
        <w:t>м. Київ,</w:t>
      </w:r>
      <w:r>
        <w:rPr>
          <w:lang w:val="ru-RU"/>
        </w:rPr>
        <w:t xml:space="preserve"> 681</w:t>
      </w:r>
      <w:r w:rsidRPr="007069BD">
        <w:t>,083</w:t>
      </w:r>
      <w:r>
        <w:rPr>
          <w:lang w:val="ru-RU"/>
        </w:rPr>
        <w:t xml:space="preserve"> тони.</w:t>
      </w:r>
    </w:p>
    <w:p w:rsidR="004F0922" w:rsidRPr="00AD63E3" w:rsidRDefault="004F0922" w:rsidP="004F0922">
      <w:pPr>
        <w:pStyle w:val="a7"/>
        <w:ind w:left="1069"/>
        <w:rPr>
          <w:i/>
          <w:lang w:val="ru-RU"/>
        </w:rPr>
      </w:pPr>
    </w:p>
    <w:tbl>
      <w:tblPr>
        <w:tblW w:w="0" w:type="auto"/>
        <w:tblInd w:w="98" w:type="dxa"/>
        <w:tblCellMar>
          <w:left w:w="10" w:type="dxa"/>
          <w:right w:w="10" w:type="dxa"/>
        </w:tblCellMar>
        <w:tblLook w:val="0000" w:firstRow="0" w:lastRow="0" w:firstColumn="0" w:lastColumn="0" w:noHBand="0" w:noVBand="0"/>
      </w:tblPr>
      <w:tblGrid>
        <w:gridCol w:w="4779"/>
        <w:gridCol w:w="4741"/>
      </w:tblGrid>
      <w:tr w:rsidR="004F0922" w:rsidRPr="00130A76" w:rsidTr="00A24D52">
        <w:trPr>
          <w:trHeight w:val="2515"/>
        </w:trPr>
        <w:tc>
          <w:tcPr>
            <w:tcW w:w="4779" w:type="dxa"/>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Від Замовника:</w:t>
            </w:r>
          </w:p>
          <w:p w:rsidR="004F0922" w:rsidRPr="00130A76" w:rsidRDefault="004F0922" w:rsidP="00A24D52">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4F0922" w:rsidRPr="00130A76" w:rsidRDefault="004F0922" w:rsidP="00A24D52">
            <w:pPr>
              <w:tabs>
                <w:tab w:val="left" w:pos="6096"/>
              </w:tabs>
              <w:jc w:val="both"/>
              <w:rPr>
                <w:b/>
              </w:rPr>
            </w:pPr>
            <w:r w:rsidRPr="00130A76">
              <w:t>_______________________</w:t>
            </w:r>
            <w:r w:rsidRPr="00130A76">
              <w:rPr>
                <w:b/>
              </w:rPr>
              <w:t xml:space="preserve"> </w:t>
            </w:r>
          </w:p>
          <w:p w:rsidR="004F0922" w:rsidRPr="00130A76" w:rsidRDefault="004F0922" w:rsidP="00A24D52">
            <w:pPr>
              <w:tabs>
                <w:tab w:val="left" w:pos="6096"/>
              </w:tabs>
            </w:pPr>
            <w:r w:rsidRPr="00130A76">
              <w:t xml:space="preserve">                   М.П.</w:t>
            </w:r>
          </w:p>
        </w:tc>
        <w:tc>
          <w:tcPr>
            <w:tcW w:w="4741" w:type="dxa"/>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Від Виконавця:</w:t>
            </w: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rPr>
                <w:b/>
              </w:rPr>
            </w:pPr>
            <w:r w:rsidRPr="00130A76">
              <w:t xml:space="preserve">__________________ </w:t>
            </w:r>
          </w:p>
          <w:p w:rsidR="004F0922" w:rsidRPr="00130A76" w:rsidRDefault="004F0922" w:rsidP="00A24D52">
            <w:pPr>
              <w:tabs>
                <w:tab w:val="left" w:pos="6096"/>
              </w:tabs>
              <w:jc w:val="both"/>
            </w:pPr>
            <w:r w:rsidRPr="00130A76">
              <w:rPr>
                <w:b/>
              </w:rPr>
              <w:t xml:space="preserve">                   </w:t>
            </w:r>
            <w:r w:rsidRPr="00130A76">
              <w:t>М.П.</w:t>
            </w:r>
          </w:p>
        </w:tc>
      </w:tr>
    </w:tbl>
    <w:p w:rsidR="004F0922" w:rsidRPr="00130A76" w:rsidRDefault="004F0922" w:rsidP="004F0922">
      <w:pPr>
        <w:tabs>
          <w:tab w:val="left" w:pos="5812"/>
        </w:tabs>
        <w:ind w:firstLine="5812"/>
        <w:rPr>
          <w:b/>
        </w:rPr>
      </w:pPr>
    </w:p>
    <w:p w:rsidR="004F0922" w:rsidRPr="00130A76"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Default="004F0922" w:rsidP="004F0922">
      <w:pPr>
        <w:tabs>
          <w:tab w:val="left" w:pos="5812"/>
        </w:tabs>
        <w:ind w:firstLine="5812"/>
        <w:rPr>
          <w:b/>
        </w:rPr>
      </w:pPr>
    </w:p>
    <w:p w:rsidR="004F0922" w:rsidRPr="00130A76" w:rsidRDefault="004F0922" w:rsidP="004F0922">
      <w:pPr>
        <w:tabs>
          <w:tab w:val="left" w:pos="5812"/>
        </w:tabs>
        <w:ind w:firstLine="5812"/>
        <w:rPr>
          <w:b/>
        </w:rPr>
      </w:pPr>
      <w:r w:rsidRPr="00130A76">
        <w:rPr>
          <w:b/>
        </w:rPr>
        <w:t>Додаток 2</w:t>
      </w:r>
    </w:p>
    <w:p w:rsidR="004F0922" w:rsidRPr="00130A76" w:rsidRDefault="004F0922" w:rsidP="004F0922">
      <w:pPr>
        <w:tabs>
          <w:tab w:val="left" w:pos="6096"/>
        </w:tabs>
        <w:ind w:left="5812"/>
        <w:rPr>
          <w:b/>
        </w:rPr>
      </w:pPr>
      <w:r w:rsidRPr="00130A76">
        <w:rPr>
          <w:b/>
        </w:rPr>
        <w:t>до договору № ____ від «_____»______________ 202</w:t>
      </w:r>
      <w:r>
        <w:rPr>
          <w:b/>
        </w:rPr>
        <w:t>2</w:t>
      </w:r>
      <w:r w:rsidRPr="00130A76">
        <w:rPr>
          <w:b/>
        </w:rPr>
        <w:t xml:space="preserve"> р.</w:t>
      </w:r>
    </w:p>
    <w:p w:rsidR="004F0922" w:rsidRPr="00130A76" w:rsidRDefault="004F0922" w:rsidP="004F0922">
      <w:pPr>
        <w:tabs>
          <w:tab w:val="left" w:pos="6096"/>
        </w:tabs>
        <w:ind w:left="5812"/>
        <w:rPr>
          <w:b/>
        </w:rPr>
      </w:pPr>
    </w:p>
    <w:p w:rsidR="004F0922" w:rsidRPr="00130A76" w:rsidRDefault="004F0922" w:rsidP="004F0922">
      <w:pPr>
        <w:tabs>
          <w:tab w:val="left" w:pos="6096"/>
        </w:tabs>
        <w:jc w:val="center"/>
        <w:rPr>
          <w:b/>
          <w:sz w:val="28"/>
        </w:rPr>
      </w:pPr>
    </w:p>
    <w:p w:rsidR="004F0922" w:rsidRPr="00130A76" w:rsidRDefault="004F0922" w:rsidP="004F0922">
      <w:pPr>
        <w:tabs>
          <w:tab w:val="left" w:pos="6096"/>
        </w:tabs>
        <w:jc w:val="center"/>
        <w:rPr>
          <w:b/>
          <w:sz w:val="28"/>
        </w:rPr>
      </w:pPr>
      <w:r w:rsidRPr="00130A76">
        <w:rPr>
          <w:b/>
          <w:sz w:val="28"/>
        </w:rPr>
        <w:t>КАЛЕНДАРНИЙ ПЛАН</w:t>
      </w:r>
    </w:p>
    <w:p w:rsidR="004F0922" w:rsidRPr="00130A76" w:rsidRDefault="004F0922" w:rsidP="004F0922">
      <w:pPr>
        <w:ind w:left="88" w:firstLine="479"/>
        <w:jc w:val="center"/>
        <w:rPr>
          <w:b/>
        </w:rPr>
      </w:pPr>
      <w:r w:rsidRPr="00130A76">
        <w:rPr>
          <w:b/>
        </w:rPr>
        <w:t xml:space="preserve">про закупівлю послуг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відходів» (код за ДК 021:2015 – 90510000-5 Утилізація сміття та поводження зі сміттям)</w:t>
      </w:r>
    </w:p>
    <w:tbl>
      <w:tblPr>
        <w:tblW w:w="0" w:type="auto"/>
        <w:tblInd w:w="98" w:type="dxa"/>
        <w:tblCellMar>
          <w:left w:w="10" w:type="dxa"/>
          <w:right w:w="10" w:type="dxa"/>
        </w:tblCellMar>
        <w:tblLook w:val="0000" w:firstRow="0" w:lastRow="0" w:firstColumn="0" w:lastColumn="0" w:noHBand="0" w:noVBand="0"/>
      </w:tblPr>
      <w:tblGrid>
        <w:gridCol w:w="599"/>
        <w:gridCol w:w="3421"/>
        <w:gridCol w:w="1634"/>
        <w:gridCol w:w="1899"/>
        <w:gridCol w:w="1978"/>
      </w:tblGrid>
      <w:tr w:rsidR="004F0922" w:rsidRPr="00130A76" w:rsidTr="00A24D52">
        <w:trPr>
          <w:trHeight w:val="1"/>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pPr>
            <w:r w:rsidRPr="00130A76">
              <w:rPr>
                <w:b/>
              </w:rPr>
              <w:t>№ з/п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pPr>
            <w:r w:rsidRPr="00130A76">
              <w:rPr>
                <w:b/>
              </w:rPr>
              <w:t>Найменування послуг</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Строк</w:t>
            </w:r>
          </w:p>
          <w:p w:rsidR="004F0922" w:rsidRPr="00130A76" w:rsidRDefault="004F0922" w:rsidP="00A24D52">
            <w:pPr>
              <w:tabs>
                <w:tab w:val="left" w:pos="6096"/>
              </w:tabs>
              <w:jc w:val="center"/>
            </w:pPr>
            <w:r w:rsidRPr="00130A76">
              <w:rPr>
                <w:b/>
              </w:rPr>
              <w:t>надання послуг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pPr>
            <w:r w:rsidRPr="00130A76">
              <w:rPr>
                <w:b/>
              </w:rPr>
              <w:t>Документи, що надаються по закінченню надання послуг</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Default="004F0922" w:rsidP="00A24D52">
            <w:pPr>
              <w:tabs>
                <w:tab w:val="left" w:pos="6096"/>
              </w:tabs>
              <w:jc w:val="center"/>
              <w:rPr>
                <w:b/>
              </w:rPr>
            </w:pPr>
            <w:r w:rsidRPr="00130A76">
              <w:rPr>
                <w:b/>
              </w:rPr>
              <w:t xml:space="preserve">Обсяг фінансування, у </w:t>
            </w:r>
            <w:proofErr w:type="spellStart"/>
            <w:r w:rsidRPr="00130A76">
              <w:rPr>
                <w:b/>
              </w:rPr>
              <w:t>т.ч</w:t>
            </w:r>
            <w:proofErr w:type="spellEnd"/>
            <w:r w:rsidRPr="00130A76">
              <w:rPr>
                <w:b/>
              </w:rPr>
              <w:t>. ПДВ, грн.</w:t>
            </w:r>
          </w:p>
          <w:p w:rsidR="004F0922" w:rsidRPr="00130A76" w:rsidRDefault="004F0922" w:rsidP="00A24D52">
            <w:pPr>
              <w:tabs>
                <w:tab w:val="left" w:pos="6096"/>
              </w:tabs>
              <w:jc w:val="center"/>
            </w:pPr>
          </w:p>
        </w:tc>
      </w:tr>
      <w:tr w:rsidR="004F0922" w:rsidRPr="00130A76" w:rsidTr="00A24D52">
        <w:trPr>
          <w:trHeight w:val="1140"/>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2127"/>
              </w:tabs>
            </w:pPr>
          </w:p>
          <w:p w:rsidR="004F0922" w:rsidRPr="00130A76" w:rsidRDefault="004F0922" w:rsidP="00A24D52">
            <w:r w:rsidRPr="00130A76">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2127"/>
              </w:tabs>
              <w:jc w:val="both"/>
            </w:pPr>
            <w:r w:rsidRPr="00130A76">
              <w:rPr>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pPr>
            <w:r w:rsidRPr="00130A76">
              <w:t>З дати пі</w:t>
            </w:r>
            <w:r>
              <w:t>дписання договору – до 19 грудня 2022</w:t>
            </w:r>
            <w:r w:rsidRPr="00130A76">
              <w:t xml:space="preserve"> року</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426"/>
              </w:tabs>
              <w:rPr>
                <w:spacing w:val="3"/>
              </w:rPr>
            </w:pPr>
          </w:p>
          <w:p w:rsidR="004F0922" w:rsidRPr="00130A76" w:rsidRDefault="004F0922" w:rsidP="00A24D52">
            <w:pPr>
              <w:tabs>
                <w:tab w:val="left" w:pos="426"/>
              </w:tabs>
            </w:pPr>
            <w:r w:rsidRPr="00130A76">
              <w:t>Акт приймання-передачі наданих Послуг</w:t>
            </w:r>
            <w:r>
              <w:t xml:space="preserve"> </w:t>
            </w:r>
            <w:r w:rsidRPr="00833FB8">
              <w:t>за кожною окремою заявкою</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rPr>
                <w:rFonts w:ascii="Calibri" w:eastAsia="Calibri" w:hAnsi="Calibri" w:cs="Calibri"/>
              </w:rPr>
            </w:pPr>
          </w:p>
        </w:tc>
      </w:tr>
      <w:tr w:rsidR="004F0922" w:rsidRPr="00130A76" w:rsidTr="00A24D52">
        <w:trPr>
          <w:trHeight w:val="70"/>
        </w:trPr>
        <w:tc>
          <w:tcPr>
            <w:tcW w:w="6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2127"/>
              </w:tabs>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2127"/>
              </w:tabs>
              <w:jc w:val="both"/>
            </w:pPr>
            <w:r w:rsidRPr="00130A76">
              <w:rPr>
                <w:b/>
                <w:color w:val="000000"/>
              </w:rPr>
              <w:t xml:space="preserve">Всього, </w:t>
            </w:r>
            <w:r w:rsidRPr="00130A76">
              <w:rPr>
                <w:b/>
              </w:rPr>
              <w:t xml:space="preserve">у </w:t>
            </w:r>
            <w:proofErr w:type="spellStart"/>
            <w:r w:rsidRPr="00130A76">
              <w:rPr>
                <w:b/>
              </w:rPr>
              <w:t>т.ч</w:t>
            </w:r>
            <w:proofErr w:type="spellEnd"/>
            <w:r w:rsidRPr="00130A76">
              <w:rPr>
                <w:b/>
              </w:rPr>
              <w:t>. ПДВ, грн.</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rPr>
                <w:rFonts w:ascii="Calibri" w:eastAsia="Calibri" w:hAnsi="Calibri" w:cs="Calibri"/>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426"/>
              </w:tabs>
              <w:rPr>
                <w:rFonts w:ascii="Calibri" w:eastAsia="Calibri" w:hAnsi="Calibri" w:cs="Calibri"/>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tabs>
                <w:tab w:val="left" w:pos="6096"/>
              </w:tabs>
              <w:jc w:val="center"/>
              <w:rPr>
                <w:rFonts w:ascii="Calibri" w:eastAsia="Calibri" w:hAnsi="Calibri" w:cs="Calibri"/>
              </w:rPr>
            </w:pPr>
          </w:p>
        </w:tc>
      </w:tr>
    </w:tbl>
    <w:p w:rsidR="004F0922" w:rsidRPr="00130A76" w:rsidRDefault="004F0922" w:rsidP="004F0922">
      <w:pPr>
        <w:tabs>
          <w:tab w:val="left" w:pos="6096"/>
        </w:tabs>
        <w:jc w:val="center"/>
        <w:rPr>
          <w:b/>
          <w:sz w:val="28"/>
        </w:rPr>
      </w:pPr>
    </w:p>
    <w:p w:rsidR="004F0922" w:rsidRPr="00130A76" w:rsidRDefault="004F0922" w:rsidP="004F0922">
      <w:pPr>
        <w:tabs>
          <w:tab w:val="left" w:pos="6096"/>
        </w:tabs>
        <w:jc w:val="center"/>
        <w:rPr>
          <w:b/>
          <w:sz w:val="28"/>
        </w:rPr>
      </w:pPr>
    </w:p>
    <w:p w:rsidR="004F0922" w:rsidRPr="00130A76" w:rsidRDefault="004F0922" w:rsidP="004F0922">
      <w:pPr>
        <w:tabs>
          <w:tab w:val="left" w:pos="6096"/>
        </w:tabs>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4795"/>
        <w:gridCol w:w="4746"/>
      </w:tblGrid>
      <w:tr w:rsidR="004F0922" w:rsidRPr="00130A76" w:rsidTr="00A24D52">
        <w:trPr>
          <w:trHeight w:val="1"/>
        </w:trPr>
        <w:tc>
          <w:tcPr>
            <w:tcW w:w="4927" w:type="dxa"/>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Від Замовника:</w:t>
            </w:r>
          </w:p>
          <w:p w:rsidR="004F0922" w:rsidRPr="00130A76" w:rsidRDefault="004F0922" w:rsidP="00A24D52">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4F0922" w:rsidRPr="00130A76" w:rsidRDefault="004F0922" w:rsidP="00A24D52">
            <w:pPr>
              <w:tabs>
                <w:tab w:val="left" w:pos="6096"/>
              </w:tabs>
              <w:jc w:val="both"/>
              <w:rPr>
                <w:b/>
              </w:rPr>
            </w:pPr>
          </w:p>
          <w:p w:rsidR="004F0922" w:rsidRPr="00130A76" w:rsidRDefault="004F0922" w:rsidP="00A24D52">
            <w:pPr>
              <w:tabs>
                <w:tab w:val="left" w:pos="6096"/>
              </w:tabs>
              <w:jc w:val="both"/>
              <w:rPr>
                <w:b/>
              </w:rPr>
            </w:pPr>
          </w:p>
          <w:p w:rsidR="004F0922" w:rsidRPr="00130A76" w:rsidRDefault="004F0922" w:rsidP="00A24D52">
            <w:pPr>
              <w:tabs>
                <w:tab w:val="left" w:pos="6096"/>
              </w:tabs>
              <w:jc w:val="both"/>
            </w:pPr>
            <w:r w:rsidRPr="00130A76">
              <w:t>_______________________</w:t>
            </w:r>
            <w:r w:rsidRPr="00130A76">
              <w:rPr>
                <w:b/>
              </w:rPr>
              <w:t xml:space="preserve"> </w:t>
            </w:r>
            <w:r w:rsidRPr="00130A76">
              <w:t xml:space="preserve">                                   М.П.</w:t>
            </w:r>
          </w:p>
        </w:tc>
        <w:tc>
          <w:tcPr>
            <w:tcW w:w="4927" w:type="dxa"/>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Від Виконавця:</w:t>
            </w: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both"/>
              <w:rPr>
                <w:b/>
              </w:rPr>
            </w:pPr>
            <w:r w:rsidRPr="00130A76">
              <w:t xml:space="preserve">_________________ </w:t>
            </w:r>
          </w:p>
          <w:p w:rsidR="004F0922" w:rsidRPr="00130A76" w:rsidRDefault="004F0922" w:rsidP="00A24D52">
            <w:pPr>
              <w:tabs>
                <w:tab w:val="left" w:pos="6096"/>
              </w:tabs>
              <w:jc w:val="both"/>
            </w:pPr>
            <w:r w:rsidRPr="00130A76">
              <w:rPr>
                <w:b/>
              </w:rPr>
              <w:t xml:space="preserve">       </w:t>
            </w:r>
            <w:r w:rsidRPr="00130A76">
              <w:t xml:space="preserve">     М.П.</w:t>
            </w:r>
          </w:p>
        </w:tc>
      </w:tr>
    </w:tbl>
    <w:p w:rsidR="004F0922" w:rsidRPr="00130A76" w:rsidRDefault="004F0922" w:rsidP="004F0922">
      <w:pPr>
        <w:pageBreakBefore/>
        <w:ind w:firstLine="5812"/>
        <w:rPr>
          <w:b/>
        </w:rPr>
      </w:pPr>
      <w:r>
        <w:rPr>
          <w:b/>
        </w:rPr>
        <w:lastRenderedPageBreak/>
        <w:t>Д</w:t>
      </w:r>
      <w:r w:rsidRPr="00130A76">
        <w:rPr>
          <w:b/>
        </w:rPr>
        <w:t>одаток 3</w:t>
      </w:r>
    </w:p>
    <w:p w:rsidR="004F0922" w:rsidRPr="00130A76" w:rsidRDefault="004F0922" w:rsidP="004F0922">
      <w:pPr>
        <w:tabs>
          <w:tab w:val="left" w:pos="6096"/>
        </w:tabs>
        <w:ind w:left="5812"/>
        <w:rPr>
          <w:b/>
        </w:rPr>
      </w:pPr>
      <w:r w:rsidRPr="00130A76">
        <w:rPr>
          <w:b/>
        </w:rPr>
        <w:t>до договору № ____ від «_____»______________ 202</w:t>
      </w:r>
      <w:r>
        <w:rPr>
          <w:b/>
        </w:rPr>
        <w:t>2</w:t>
      </w:r>
      <w:r w:rsidRPr="00130A76">
        <w:rPr>
          <w:b/>
        </w:rPr>
        <w:t xml:space="preserve"> р.</w:t>
      </w:r>
    </w:p>
    <w:p w:rsidR="004F0922" w:rsidRPr="00130A76" w:rsidRDefault="004F0922" w:rsidP="004F0922">
      <w:pPr>
        <w:jc w:val="center"/>
        <w:rPr>
          <w:b/>
        </w:rPr>
      </w:pPr>
    </w:p>
    <w:p w:rsidR="004F0922" w:rsidRPr="00130A76" w:rsidRDefault="004F0922" w:rsidP="004F0922">
      <w:pPr>
        <w:jc w:val="center"/>
        <w:rPr>
          <w:b/>
        </w:rPr>
      </w:pPr>
      <w:r w:rsidRPr="00130A76">
        <w:rPr>
          <w:b/>
        </w:rPr>
        <w:t>СПЕЦИФІКАЦІЯ</w:t>
      </w:r>
    </w:p>
    <w:p w:rsidR="004F0922" w:rsidRPr="00130A76" w:rsidRDefault="004F0922" w:rsidP="004F0922">
      <w:pPr>
        <w:jc w:val="center"/>
        <w:rPr>
          <w:b/>
        </w:rPr>
      </w:pPr>
      <w:r w:rsidRPr="00130A76">
        <w:rPr>
          <w:b/>
        </w:rPr>
        <w:t xml:space="preserve">Про закупівлю послуг </w:t>
      </w:r>
      <w:r w:rsidRPr="00130A76">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bl>
      <w:tblPr>
        <w:tblW w:w="0" w:type="auto"/>
        <w:tblInd w:w="109" w:type="dxa"/>
        <w:tblCellMar>
          <w:left w:w="10" w:type="dxa"/>
          <w:right w:w="10" w:type="dxa"/>
        </w:tblCellMar>
        <w:tblLook w:val="0000" w:firstRow="0" w:lastRow="0" w:firstColumn="0" w:lastColumn="0" w:noHBand="0" w:noVBand="0"/>
      </w:tblPr>
      <w:tblGrid>
        <w:gridCol w:w="566"/>
        <w:gridCol w:w="2977"/>
        <w:gridCol w:w="1418"/>
        <w:gridCol w:w="1417"/>
        <w:gridCol w:w="2694"/>
      </w:tblGrid>
      <w:tr w:rsidR="004F0922" w:rsidRPr="00130A76" w:rsidTr="00A24D52">
        <w:trPr>
          <w:trHeight w:val="487"/>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jc w:val="center"/>
            </w:pPr>
            <w:r w:rsidRPr="00130A76">
              <w:rPr>
                <w:b/>
              </w:rPr>
              <w:t>№ з/п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jc w:val="center"/>
              <w:rPr>
                <w:b/>
              </w:rPr>
            </w:pPr>
            <w:r w:rsidRPr="00130A76">
              <w:rPr>
                <w:b/>
              </w:rPr>
              <w:t>Найменування послуг</w:t>
            </w:r>
          </w:p>
          <w:p w:rsidR="004F0922" w:rsidRPr="00130A76" w:rsidRDefault="004F0922" w:rsidP="00A24D52">
            <w:pPr>
              <w:jc w:val="cente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jc w:val="center"/>
            </w:pPr>
            <w:r w:rsidRPr="00130A76">
              <w:rPr>
                <w:b/>
              </w:rPr>
              <w:t>Одиниця виміру</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jc w:val="center"/>
            </w:pPr>
            <w:r w:rsidRPr="00130A76">
              <w:rPr>
                <w:b/>
              </w:rPr>
              <w:t>Кількість</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jc w:val="center"/>
            </w:pPr>
            <w:r w:rsidRPr="00130A76">
              <w:rPr>
                <w:b/>
              </w:rPr>
              <w:t xml:space="preserve">Загальна вартість, у </w:t>
            </w:r>
            <w:proofErr w:type="spellStart"/>
            <w:r w:rsidRPr="00130A76">
              <w:rPr>
                <w:b/>
              </w:rPr>
              <w:t>т.ч</w:t>
            </w:r>
            <w:proofErr w:type="spellEnd"/>
            <w:r w:rsidRPr="00130A76">
              <w:rPr>
                <w:b/>
              </w:rPr>
              <w:t>. ПДВ, грн.</w:t>
            </w:r>
          </w:p>
        </w:tc>
      </w:tr>
      <w:tr w:rsidR="004F0922" w:rsidRPr="00130A76" w:rsidTr="00A24D52">
        <w:trPr>
          <w:trHeight w:val="509"/>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rPr>
                <w:rFonts w:ascii="Calibri" w:eastAsia="Calibri" w:hAnsi="Calibri" w:cs="Calibri"/>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F0922" w:rsidRPr="00130A76" w:rsidRDefault="004F0922" w:rsidP="00A24D52">
            <w:pPr>
              <w:rPr>
                <w:rFonts w:ascii="Calibri" w:eastAsia="Calibri" w:hAnsi="Calibri" w:cs="Calibri"/>
              </w:rPr>
            </w:pPr>
          </w:p>
        </w:tc>
      </w:tr>
      <w:tr w:rsidR="004F0922" w:rsidRPr="00130A76" w:rsidTr="00A24D52">
        <w:trPr>
          <w:trHeight w:val="379"/>
        </w:trPr>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r w:rsidRPr="00130A76">
              <w:rPr>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both"/>
            </w:pPr>
            <w:r w:rsidRPr="00130A76">
              <w:rPr>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center"/>
            </w:pPr>
            <w:r w:rsidRPr="00130A76">
              <w:t>послуга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center"/>
            </w:pPr>
            <w:r w:rsidRPr="00130A76">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center"/>
              <w:rPr>
                <w:rFonts w:ascii="Calibri" w:eastAsia="Calibri" w:hAnsi="Calibri" w:cs="Calibri"/>
              </w:rPr>
            </w:pPr>
          </w:p>
        </w:tc>
      </w:tr>
      <w:tr w:rsidR="004F0922" w:rsidRPr="00130A76" w:rsidTr="00A24D52">
        <w:trPr>
          <w:trHeight w:val="379"/>
        </w:trPr>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both"/>
            </w:pPr>
            <w:r w:rsidRPr="00130A76">
              <w:rPr>
                <w:b/>
                <w:color w:val="000000"/>
              </w:rPr>
              <w:t xml:space="preserve">Всього, </w:t>
            </w:r>
            <w:r w:rsidRPr="00130A76">
              <w:rPr>
                <w:b/>
              </w:rPr>
              <w:t xml:space="preserve">у </w:t>
            </w:r>
            <w:proofErr w:type="spellStart"/>
            <w:r w:rsidRPr="00130A76">
              <w:rPr>
                <w:b/>
              </w:rPr>
              <w:t>т.ч</w:t>
            </w:r>
            <w:proofErr w:type="spellEnd"/>
            <w:r w:rsidRPr="00130A76">
              <w:rPr>
                <w:b/>
              </w:rPr>
              <w:t>.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center"/>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0922" w:rsidRPr="00130A76" w:rsidRDefault="004F0922" w:rsidP="00A24D52">
            <w:pPr>
              <w:jc w:val="center"/>
              <w:rPr>
                <w:rFonts w:ascii="Calibri" w:eastAsia="Calibri" w:hAnsi="Calibri" w:cs="Calibri"/>
              </w:rPr>
            </w:pPr>
          </w:p>
        </w:tc>
      </w:tr>
    </w:tbl>
    <w:p w:rsidR="004F0922" w:rsidRPr="00130A76" w:rsidRDefault="004F0922" w:rsidP="004F0922"/>
    <w:p w:rsidR="004F0922" w:rsidRPr="00130A76" w:rsidRDefault="004F0922" w:rsidP="004F0922"/>
    <w:tbl>
      <w:tblPr>
        <w:tblW w:w="0" w:type="auto"/>
        <w:tblInd w:w="98" w:type="dxa"/>
        <w:tblCellMar>
          <w:left w:w="10" w:type="dxa"/>
          <w:right w:w="10" w:type="dxa"/>
        </w:tblCellMar>
        <w:tblLook w:val="0000" w:firstRow="0" w:lastRow="0" w:firstColumn="0" w:lastColumn="0" w:noHBand="0" w:noVBand="0"/>
      </w:tblPr>
      <w:tblGrid>
        <w:gridCol w:w="4791"/>
        <w:gridCol w:w="4750"/>
      </w:tblGrid>
      <w:tr w:rsidR="004F0922" w:rsidRPr="00130A76" w:rsidTr="00A24D52">
        <w:trPr>
          <w:trHeight w:val="1"/>
        </w:trPr>
        <w:tc>
          <w:tcPr>
            <w:tcW w:w="4927" w:type="dxa"/>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Від Замовника:</w:t>
            </w:r>
          </w:p>
          <w:p w:rsidR="004F0922" w:rsidRPr="00130A76" w:rsidRDefault="004F0922" w:rsidP="00A24D52">
            <w:pPr>
              <w:tabs>
                <w:tab w:val="left" w:pos="6096"/>
              </w:tabs>
              <w:jc w:val="center"/>
              <w:rPr>
                <w:b/>
              </w:rPr>
            </w:pPr>
            <w:r>
              <w:t>Управління</w:t>
            </w:r>
            <w:r w:rsidRPr="00130A76">
              <w:t xml:space="preserve"> екології та природних ресурсів </w:t>
            </w:r>
            <w:r>
              <w:t>виконавчого органу Київської міської ради (</w:t>
            </w:r>
            <w:r w:rsidRPr="00130A76">
              <w:t xml:space="preserve">Київської </w:t>
            </w:r>
            <w:r>
              <w:t>міської</w:t>
            </w:r>
            <w:r w:rsidRPr="00130A76">
              <w:t xml:space="preserve"> державної адміністрації</w:t>
            </w:r>
            <w:r>
              <w:t>)</w:t>
            </w:r>
          </w:p>
          <w:p w:rsidR="004F0922" w:rsidRPr="00130A76" w:rsidRDefault="004F0922" w:rsidP="00A24D52">
            <w:pPr>
              <w:tabs>
                <w:tab w:val="left" w:pos="6096"/>
              </w:tabs>
              <w:jc w:val="both"/>
              <w:rPr>
                <w:b/>
              </w:rPr>
            </w:pPr>
          </w:p>
          <w:p w:rsidR="004F0922" w:rsidRPr="00130A76" w:rsidRDefault="004F0922" w:rsidP="00A24D52">
            <w:pPr>
              <w:tabs>
                <w:tab w:val="left" w:pos="6096"/>
              </w:tabs>
              <w:jc w:val="both"/>
              <w:rPr>
                <w:b/>
              </w:rPr>
            </w:pPr>
            <w:r w:rsidRPr="00130A76">
              <w:t>_______________________</w:t>
            </w:r>
            <w:r w:rsidRPr="00130A76">
              <w:rPr>
                <w:b/>
              </w:rPr>
              <w:t xml:space="preserve"> </w:t>
            </w:r>
          </w:p>
          <w:p w:rsidR="004F0922" w:rsidRPr="00130A76" w:rsidRDefault="004F0922" w:rsidP="00A24D52">
            <w:pPr>
              <w:tabs>
                <w:tab w:val="left" w:pos="6096"/>
              </w:tabs>
              <w:jc w:val="center"/>
              <w:rPr>
                <w:b/>
              </w:rPr>
            </w:pPr>
          </w:p>
          <w:p w:rsidR="004F0922" w:rsidRPr="00130A76" w:rsidRDefault="004F0922" w:rsidP="00A24D52">
            <w:pPr>
              <w:tabs>
                <w:tab w:val="left" w:pos="6096"/>
              </w:tabs>
              <w:ind w:firstLine="851"/>
              <w:rPr>
                <w:b/>
              </w:rPr>
            </w:pPr>
            <w:r w:rsidRPr="00130A76">
              <w:rPr>
                <w:b/>
              </w:rPr>
              <w:t xml:space="preserve"> М.П.</w:t>
            </w:r>
          </w:p>
          <w:p w:rsidR="004F0922" w:rsidRPr="00130A76" w:rsidRDefault="004F0922" w:rsidP="00A24D52">
            <w:pPr>
              <w:tabs>
                <w:tab w:val="left" w:pos="6096"/>
              </w:tabs>
              <w:rPr>
                <w:b/>
              </w:rPr>
            </w:pPr>
          </w:p>
          <w:p w:rsidR="004F0922" w:rsidRPr="00130A76" w:rsidRDefault="004F0922" w:rsidP="00A24D52">
            <w:pPr>
              <w:tabs>
                <w:tab w:val="left" w:pos="6096"/>
              </w:tabs>
            </w:pPr>
          </w:p>
        </w:tc>
        <w:tc>
          <w:tcPr>
            <w:tcW w:w="4927" w:type="dxa"/>
            <w:shd w:val="clear" w:color="auto" w:fill="auto"/>
            <w:tcMar>
              <w:left w:w="108" w:type="dxa"/>
              <w:right w:w="108" w:type="dxa"/>
            </w:tcMar>
          </w:tcPr>
          <w:p w:rsidR="004F0922" w:rsidRPr="00130A76" w:rsidRDefault="004F0922" w:rsidP="00A24D52">
            <w:pPr>
              <w:tabs>
                <w:tab w:val="left" w:pos="6096"/>
              </w:tabs>
              <w:jc w:val="center"/>
              <w:rPr>
                <w:b/>
              </w:rPr>
            </w:pPr>
            <w:r w:rsidRPr="00130A76">
              <w:rPr>
                <w:b/>
              </w:rPr>
              <w:t>Від Виконавця:</w:t>
            </w: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Pr="00130A76" w:rsidRDefault="004F0922" w:rsidP="00A24D52">
            <w:pPr>
              <w:tabs>
                <w:tab w:val="left" w:pos="6096"/>
              </w:tabs>
              <w:jc w:val="center"/>
            </w:pPr>
          </w:p>
          <w:p w:rsidR="004F0922" w:rsidRDefault="004F0922" w:rsidP="00A24D52">
            <w:pPr>
              <w:tabs>
                <w:tab w:val="left" w:pos="6096"/>
              </w:tabs>
            </w:pPr>
          </w:p>
          <w:p w:rsidR="004F0922" w:rsidRPr="00130A76" w:rsidRDefault="004F0922" w:rsidP="00A24D52">
            <w:pPr>
              <w:tabs>
                <w:tab w:val="left" w:pos="6096"/>
              </w:tabs>
              <w:rPr>
                <w:b/>
              </w:rPr>
            </w:pPr>
            <w:r w:rsidRPr="00130A76">
              <w:t xml:space="preserve">__________________ </w:t>
            </w:r>
          </w:p>
          <w:p w:rsidR="004F0922" w:rsidRPr="00130A76" w:rsidRDefault="004F0922" w:rsidP="00A24D52">
            <w:pPr>
              <w:tabs>
                <w:tab w:val="left" w:pos="6096"/>
              </w:tabs>
              <w:jc w:val="both"/>
            </w:pPr>
          </w:p>
          <w:p w:rsidR="004F0922" w:rsidRPr="00130A76" w:rsidRDefault="004F0922" w:rsidP="00A24D52">
            <w:pPr>
              <w:tabs>
                <w:tab w:val="left" w:pos="6096"/>
              </w:tabs>
              <w:jc w:val="both"/>
              <w:rPr>
                <w:b/>
              </w:rPr>
            </w:pPr>
            <w:r w:rsidRPr="00130A76">
              <w:rPr>
                <w:b/>
              </w:rPr>
              <w:t xml:space="preserve">                           М.П.</w:t>
            </w:r>
          </w:p>
          <w:p w:rsidR="004F0922" w:rsidRPr="00130A76" w:rsidRDefault="004F0922" w:rsidP="00A24D52">
            <w:pPr>
              <w:tabs>
                <w:tab w:val="left" w:pos="6096"/>
              </w:tabs>
              <w:jc w:val="both"/>
            </w:pPr>
            <w:r w:rsidRPr="00130A76">
              <w:t xml:space="preserve">                                                     </w:t>
            </w:r>
          </w:p>
          <w:p w:rsidR="004F0922" w:rsidRPr="00130A76" w:rsidRDefault="004F0922" w:rsidP="00A24D52">
            <w:pPr>
              <w:tabs>
                <w:tab w:val="left" w:pos="6096"/>
              </w:tabs>
            </w:pPr>
          </w:p>
        </w:tc>
      </w:tr>
    </w:tbl>
    <w:p w:rsidR="004F0922" w:rsidRPr="00130A76" w:rsidRDefault="004F0922" w:rsidP="004F0922"/>
    <w:p w:rsidR="004F0922" w:rsidRPr="00130A76" w:rsidRDefault="004F0922" w:rsidP="004F0922"/>
    <w:p w:rsidR="004F0922" w:rsidRPr="00130A76" w:rsidRDefault="004F0922" w:rsidP="004F0922"/>
    <w:p w:rsidR="004F0922" w:rsidRPr="00130A76" w:rsidRDefault="004F0922" w:rsidP="004F0922"/>
    <w:p w:rsidR="004F0922" w:rsidRPr="00130A76" w:rsidRDefault="004F0922" w:rsidP="004F0922">
      <w:pPr>
        <w:pageBreakBefore/>
        <w:tabs>
          <w:tab w:val="left" w:pos="5954"/>
        </w:tabs>
        <w:ind w:firstLine="5812"/>
        <w:rPr>
          <w:b/>
        </w:rPr>
      </w:pPr>
      <w:r w:rsidRPr="00130A76">
        <w:rPr>
          <w:b/>
        </w:rPr>
        <w:lastRenderedPageBreak/>
        <w:t>Додаток 4</w:t>
      </w:r>
    </w:p>
    <w:p w:rsidR="004F0922" w:rsidRPr="00130A76" w:rsidRDefault="004F0922" w:rsidP="004F0922">
      <w:pPr>
        <w:tabs>
          <w:tab w:val="left" w:pos="6096"/>
        </w:tabs>
        <w:ind w:left="5812"/>
        <w:rPr>
          <w:b/>
        </w:rPr>
      </w:pPr>
      <w:r w:rsidRPr="00130A76">
        <w:rPr>
          <w:b/>
        </w:rPr>
        <w:t>до договору № ___</w:t>
      </w:r>
      <w:r>
        <w:rPr>
          <w:b/>
        </w:rPr>
        <w:t>_ від «_____»______________ 2022</w:t>
      </w:r>
      <w:r w:rsidRPr="00130A76">
        <w:rPr>
          <w:b/>
        </w:rPr>
        <w:t xml:space="preserve"> р.</w:t>
      </w:r>
    </w:p>
    <w:p w:rsidR="004F0922" w:rsidRPr="00130A76" w:rsidRDefault="004F0922" w:rsidP="004F0922">
      <w:pPr>
        <w:tabs>
          <w:tab w:val="left" w:pos="6096"/>
        </w:tabs>
        <w:ind w:left="5812"/>
        <w:rPr>
          <w:b/>
        </w:rPr>
      </w:pPr>
    </w:p>
    <w:p w:rsidR="004F0922" w:rsidRPr="00C34403" w:rsidRDefault="004F0922" w:rsidP="004F0922">
      <w:pPr>
        <w:jc w:val="center"/>
        <w:rPr>
          <w:b/>
          <w:color w:val="000000"/>
          <w:lang w:eastAsia="ru-RU"/>
        </w:rPr>
      </w:pPr>
      <w:r w:rsidRPr="00C34403">
        <w:rPr>
          <w:b/>
          <w:color w:val="000000"/>
          <w:lang w:eastAsia="ru-RU"/>
        </w:rPr>
        <w:t>КАЛЬКУЛЯЦІЯ</w:t>
      </w:r>
    </w:p>
    <w:p w:rsidR="004F0922" w:rsidRPr="00C34403" w:rsidRDefault="004F0922" w:rsidP="004F0922">
      <w:pPr>
        <w:jc w:val="center"/>
        <w:rPr>
          <w:b/>
          <w:color w:val="000000"/>
        </w:rPr>
      </w:pPr>
    </w:p>
    <w:p w:rsidR="004F0922" w:rsidRPr="00C34403" w:rsidRDefault="004F0922" w:rsidP="004F0922">
      <w:pPr>
        <w:jc w:val="center"/>
        <w:rPr>
          <w:b/>
        </w:rPr>
      </w:pPr>
      <w:r w:rsidRPr="00C34403">
        <w:rPr>
          <w:b/>
        </w:rPr>
        <w:t xml:space="preserve">на закупівлю послуг </w:t>
      </w:r>
      <w:r w:rsidRPr="00C34403">
        <w:rPr>
          <w:b/>
          <w:color w:val="000000"/>
        </w:rPr>
        <w:t>«Проведення робіт з екологічного безпечного збирання, перевезення, зберігання, оброблення, утилізації, видалення, знешкодження і захоронення твердих побутових відходів» (код за ДК 021:2015 – 90510000-5 Утилізація сміття та поводження зі сміттям)</w:t>
      </w:r>
    </w:p>
    <w:p w:rsidR="004F0922" w:rsidRPr="00C34403" w:rsidRDefault="004F0922" w:rsidP="004F0922">
      <w:pPr>
        <w:contextualSpacing/>
        <w:jc w:val="center"/>
        <w:rPr>
          <w:color w:val="000000"/>
          <w:sz w:val="10"/>
          <w:szCs w:val="10"/>
          <w:lang w:eastAsia="ru-RU"/>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5288"/>
        <w:gridCol w:w="2409"/>
      </w:tblGrid>
      <w:tr w:rsidR="004F0922" w:rsidRPr="00C34403" w:rsidTr="00A24D52">
        <w:trPr>
          <w:trHeight w:val="561"/>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contextualSpacing/>
              <w:jc w:val="center"/>
              <w:rPr>
                <w:b/>
                <w:color w:val="000000"/>
                <w:lang w:eastAsia="ru-RU"/>
              </w:rPr>
            </w:pPr>
            <w:r w:rsidRPr="00C34403">
              <w:rPr>
                <w:b/>
                <w:color w:val="000000"/>
                <w:lang w:eastAsia="ru-RU"/>
              </w:rPr>
              <w:t>№</w:t>
            </w:r>
          </w:p>
          <w:p w:rsidR="004F0922" w:rsidRPr="00C34403" w:rsidRDefault="004F0922" w:rsidP="00A24D52">
            <w:pPr>
              <w:contextualSpacing/>
              <w:jc w:val="center"/>
              <w:rPr>
                <w:b/>
                <w:color w:val="000000"/>
                <w:lang w:eastAsia="ru-RU"/>
              </w:rPr>
            </w:pPr>
            <w:r w:rsidRPr="00C34403">
              <w:rPr>
                <w:b/>
                <w:color w:val="000000"/>
                <w:lang w:eastAsia="ru-RU"/>
              </w:rPr>
              <w:t>з/п</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contextualSpacing/>
              <w:jc w:val="center"/>
              <w:rPr>
                <w:b/>
                <w:color w:val="000000"/>
                <w:lang w:eastAsia="ru-RU"/>
              </w:rPr>
            </w:pPr>
            <w:r w:rsidRPr="00C34403">
              <w:rPr>
                <w:b/>
                <w:color w:val="000000"/>
                <w:lang w:eastAsia="ru-RU"/>
              </w:rPr>
              <w:t>Статті витрат</w:t>
            </w:r>
          </w:p>
        </w:tc>
        <w:tc>
          <w:tcPr>
            <w:tcW w:w="2409"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contextualSpacing/>
              <w:jc w:val="center"/>
              <w:rPr>
                <w:b/>
                <w:color w:val="000000"/>
                <w:lang w:eastAsia="ru-RU"/>
              </w:rPr>
            </w:pPr>
            <w:r w:rsidRPr="00C34403">
              <w:rPr>
                <w:b/>
                <w:color w:val="000000"/>
                <w:lang w:eastAsia="ru-RU"/>
              </w:rPr>
              <w:t>Вартість, грн.</w:t>
            </w:r>
          </w:p>
        </w:tc>
      </w:tr>
      <w:tr w:rsidR="004F0922" w:rsidRPr="00C34403" w:rsidTr="00A24D52">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1</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tabs>
                <w:tab w:val="left" w:pos="1692"/>
              </w:tabs>
              <w:spacing w:line="16" w:lineRule="atLeast"/>
              <w:contextualSpacing/>
              <w:jc w:val="center"/>
              <w:rPr>
                <w:color w:val="000000"/>
                <w:lang w:eastAsia="ru-RU"/>
              </w:rPr>
            </w:pPr>
          </w:p>
        </w:tc>
      </w:tr>
      <w:tr w:rsidR="004F0922" w:rsidRPr="00C34403" w:rsidTr="00A24D52">
        <w:trPr>
          <w:trHeight w:val="278"/>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2</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tabs>
                <w:tab w:val="left" w:pos="1692"/>
              </w:tabs>
              <w:spacing w:line="16" w:lineRule="atLeast"/>
              <w:contextualSpacing/>
              <w:jc w:val="center"/>
              <w:rPr>
                <w:color w:val="000000"/>
                <w:lang w:eastAsia="ru-RU"/>
              </w:rPr>
            </w:pPr>
          </w:p>
        </w:tc>
      </w:tr>
      <w:tr w:rsidR="004F0922" w:rsidRPr="00C34403" w:rsidTr="00A24D52">
        <w:trPr>
          <w:trHeight w:val="284"/>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3</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tabs>
                <w:tab w:val="left" w:pos="1692"/>
              </w:tabs>
              <w:spacing w:line="16" w:lineRule="atLeast"/>
              <w:contextualSpacing/>
              <w:jc w:val="center"/>
              <w:rPr>
                <w:color w:val="000000"/>
                <w:lang w:eastAsia="ru-RU"/>
              </w:rPr>
            </w:pPr>
          </w:p>
        </w:tc>
      </w:tr>
      <w:tr w:rsidR="004F0922" w:rsidRPr="00C34403" w:rsidTr="00A24D52">
        <w:trPr>
          <w:trHeight w:val="398"/>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4</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77"/>
              </w:tabs>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1692"/>
              </w:tabs>
              <w:spacing w:line="16" w:lineRule="atLeast"/>
              <w:contextualSpacing/>
              <w:jc w:val="center"/>
              <w:rPr>
                <w:b/>
                <w:color w:val="000000"/>
                <w:lang w:eastAsia="ru-RU"/>
              </w:rPr>
            </w:pPr>
          </w:p>
        </w:tc>
      </w:tr>
      <w:tr w:rsidR="004F0922" w:rsidRPr="00C34403" w:rsidTr="00A24D52">
        <w:trPr>
          <w:trHeight w:val="264"/>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5</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1692"/>
              </w:tabs>
              <w:spacing w:line="16" w:lineRule="atLeast"/>
              <w:contextualSpacing/>
              <w:jc w:val="center"/>
              <w:rPr>
                <w:b/>
                <w:color w:val="000000"/>
                <w:lang w:eastAsia="ru-RU"/>
              </w:rPr>
            </w:pPr>
          </w:p>
        </w:tc>
      </w:tr>
      <w:tr w:rsidR="004F0922" w:rsidRPr="00C34403" w:rsidTr="00A24D52">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6</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1692"/>
              </w:tabs>
              <w:spacing w:line="16" w:lineRule="atLeast"/>
              <w:contextualSpacing/>
              <w:jc w:val="center"/>
              <w:rPr>
                <w:b/>
                <w:color w:val="000000"/>
                <w:lang w:eastAsia="ru-RU"/>
              </w:rPr>
            </w:pPr>
          </w:p>
        </w:tc>
      </w:tr>
      <w:tr w:rsidR="004F0922" w:rsidRPr="00C34403" w:rsidTr="00A24D52">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 w:val="left" w:pos="708"/>
              </w:tabs>
              <w:spacing w:line="16" w:lineRule="atLeast"/>
              <w:ind w:left="360" w:hanging="42"/>
              <w:contextualSpacing/>
              <w:jc w:val="center"/>
              <w:rPr>
                <w:color w:val="000000"/>
                <w:lang w:eastAsia="ru-RU"/>
              </w:rPr>
            </w:pPr>
            <w:r w:rsidRPr="00C34403">
              <w:rPr>
                <w:color w:val="000000"/>
                <w:lang w:eastAsia="ru-RU"/>
              </w:rPr>
              <w:t>7</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jc w:val="both"/>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1692"/>
              </w:tabs>
              <w:spacing w:line="16" w:lineRule="atLeast"/>
              <w:contextualSpacing/>
              <w:jc w:val="center"/>
              <w:rPr>
                <w:color w:val="000000"/>
                <w:lang w:eastAsia="ru-RU"/>
              </w:rPr>
            </w:pPr>
          </w:p>
        </w:tc>
      </w:tr>
      <w:tr w:rsidR="004F0922" w:rsidRPr="00C34403" w:rsidTr="00A24D52">
        <w:trPr>
          <w:trHeight w:val="272"/>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 w:val="left" w:pos="708"/>
              </w:tabs>
              <w:spacing w:line="16" w:lineRule="atLeast"/>
              <w:ind w:left="360" w:hanging="42"/>
              <w:contextualSpacing/>
              <w:jc w:val="center"/>
              <w:rPr>
                <w:color w:val="000000"/>
                <w:lang w:eastAsia="ru-RU"/>
              </w:rPr>
            </w:pPr>
            <w:r w:rsidRPr="00C34403">
              <w:rPr>
                <w:color w:val="000000"/>
                <w:lang w:eastAsia="ru-RU"/>
              </w:rPr>
              <w:t>8</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tabs>
                <w:tab w:val="left" w:pos="1692"/>
              </w:tabs>
              <w:spacing w:line="16" w:lineRule="atLeast"/>
              <w:contextualSpacing/>
              <w:jc w:val="center"/>
              <w:rPr>
                <w:color w:val="000000"/>
                <w:lang w:eastAsia="ru-RU"/>
              </w:rPr>
            </w:pPr>
          </w:p>
        </w:tc>
      </w:tr>
      <w:tr w:rsidR="004F0922" w:rsidRPr="00C34403" w:rsidTr="00A24D52">
        <w:trPr>
          <w:trHeight w:val="276"/>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tabs>
                <w:tab w:val="left" w:pos="318"/>
              </w:tabs>
              <w:spacing w:line="16" w:lineRule="atLeast"/>
              <w:ind w:left="360" w:hanging="42"/>
              <w:contextualSpacing/>
              <w:jc w:val="center"/>
              <w:rPr>
                <w:color w:val="000000"/>
                <w:lang w:eastAsia="ru-RU"/>
              </w:rPr>
            </w:pPr>
            <w:r w:rsidRPr="00C34403">
              <w:rPr>
                <w:color w:val="000000"/>
                <w:lang w:eastAsia="ru-RU"/>
              </w:rPr>
              <w:t>9</w:t>
            </w: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rPr>
                <w:color w:val="000000"/>
                <w:lang w:eastAsia="ru-RU"/>
              </w:rPr>
            </w:pP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tabs>
                <w:tab w:val="left" w:pos="1692"/>
              </w:tabs>
              <w:spacing w:line="16" w:lineRule="atLeast"/>
              <w:contextualSpacing/>
              <w:jc w:val="center"/>
              <w:rPr>
                <w:color w:val="000000"/>
                <w:lang w:eastAsia="ru-RU"/>
              </w:rPr>
            </w:pPr>
          </w:p>
        </w:tc>
      </w:tr>
      <w:tr w:rsidR="004F0922" w:rsidRPr="00C34403" w:rsidTr="00A24D52">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jc w:val="right"/>
              <w:rPr>
                <w:b/>
                <w:color w:val="000000"/>
                <w:lang w:eastAsia="ru-RU"/>
              </w:rPr>
            </w:pPr>
            <w:r w:rsidRPr="00C34403">
              <w:rPr>
                <w:b/>
                <w:color w:val="000000"/>
                <w:lang w:eastAsia="ru-RU"/>
              </w:rPr>
              <w:t>Усього без ПДВ</w:t>
            </w: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spacing w:line="16" w:lineRule="atLeast"/>
              <w:contextualSpacing/>
              <w:jc w:val="center"/>
              <w:rPr>
                <w:color w:val="000000"/>
                <w:lang w:eastAsia="ru-RU"/>
              </w:rPr>
            </w:pPr>
          </w:p>
        </w:tc>
      </w:tr>
      <w:tr w:rsidR="004F0922" w:rsidRPr="00C34403" w:rsidTr="00A24D52">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jc w:val="right"/>
              <w:rPr>
                <w:b/>
                <w:color w:val="000000"/>
                <w:lang w:eastAsia="ru-RU"/>
              </w:rPr>
            </w:pPr>
            <w:r w:rsidRPr="00C34403">
              <w:rPr>
                <w:b/>
                <w:color w:val="000000"/>
                <w:lang w:eastAsia="ru-RU"/>
              </w:rPr>
              <w:t>ПДВ</w:t>
            </w: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spacing w:line="16" w:lineRule="atLeast"/>
              <w:contextualSpacing/>
              <w:jc w:val="center"/>
              <w:rPr>
                <w:color w:val="000000"/>
                <w:lang w:eastAsia="ru-RU"/>
              </w:rPr>
            </w:pPr>
          </w:p>
        </w:tc>
      </w:tr>
      <w:tr w:rsidR="004F0922" w:rsidRPr="00C34403" w:rsidTr="00A24D52">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360"/>
              <w:contextualSpacing/>
              <w:jc w:val="center"/>
              <w:rPr>
                <w:b/>
                <w:color w:val="000000"/>
                <w:lang w:eastAsia="ru-RU"/>
              </w:rPr>
            </w:pPr>
          </w:p>
        </w:tc>
        <w:tc>
          <w:tcPr>
            <w:tcW w:w="5288" w:type="dxa"/>
            <w:tcBorders>
              <w:top w:val="single" w:sz="4" w:space="0" w:color="auto"/>
              <w:left w:val="single" w:sz="4" w:space="0" w:color="auto"/>
              <w:bottom w:val="single" w:sz="4" w:space="0" w:color="auto"/>
              <w:right w:val="single" w:sz="4" w:space="0" w:color="auto"/>
            </w:tcBorders>
            <w:vAlign w:val="center"/>
          </w:tcPr>
          <w:p w:rsidR="004F0922" w:rsidRPr="00C34403" w:rsidRDefault="004F0922" w:rsidP="00A24D52">
            <w:pPr>
              <w:spacing w:line="16" w:lineRule="atLeast"/>
              <w:ind w:left="77"/>
              <w:contextualSpacing/>
              <w:jc w:val="right"/>
              <w:rPr>
                <w:b/>
                <w:color w:val="000000"/>
                <w:lang w:eastAsia="ru-RU"/>
              </w:rPr>
            </w:pPr>
            <w:r w:rsidRPr="00C34403">
              <w:rPr>
                <w:b/>
                <w:color w:val="000000"/>
                <w:lang w:eastAsia="ru-RU"/>
              </w:rPr>
              <w:t>Разом з ПДВ</w:t>
            </w:r>
          </w:p>
        </w:tc>
        <w:tc>
          <w:tcPr>
            <w:tcW w:w="2409" w:type="dxa"/>
            <w:tcBorders>
              <w:top w:val="single" w:sz="4" w:space="0" w:color="auto"/>
              <w:left w:val="single" w:sz="4" w:space="0" w:color="auto"/>
              <w:bottom w:val="single" w:sz="4" w:space="0" w:color="auto"/>
              <w:right w:val="single" w:sz="4" w:space="0" w:color="auto"/>
            </w:tcBorders>
          </w:tcPr>
          <w:p w:rsidR="004F0922" w:rsidRPr="00C34403" w:rsidRDefault="004F0922" w:rsidP="00A24D52">
            <w:pPr>
              <w:spacing w:line="16" w:lineRule="atLeast"/>
              <w:contextualSpacing/>
              <w:jc w:val="center"/>
              <w:rPr>
                <w:color w:val="000000"/>
                <w:lang w:eastAsia="ru-RU"/>
              </w:rPr>
            </w:pPr>
          </w:p>
        </w:tc>
      </w:tr>
    </w:tbl>
    <w:p w:rsidR="004F0922" w:rsidRPr="00C34403" w:rsidRDefault="004F0922" w:rsidP="004F0922">
      <w:pPr>
        <w:jc w:val="both"/>
        <w:rPr>
          <w:b/>
          <w:snapToGrid w:val="0"/>
          <w:color w:val="000000"/>
          <w:sz w:val="10"/>
          <w:szCs w:val="10"/>
          <w:lang w:eastAsia="ru-RU"/>
        </w:rPr>
      </w:pPr>
    </w:p>
    <w:p w:rsidR="004F0922" w:rsidRPr="00C34403" w:rsidRDefault="004F0922" w:rsidP="004F0922">
      <w:pPr>
        <w:rPr>
          <w:b/>
          <w:lang w:eastAsia="ru-RU"/>
        </w:rPr>
      </w:pPr>
      <w:r w:rsidRPr="00C34403">
        <w:rPr>
          <w:b/>
          <w:lang w:eastAsia="ru-RU"/>
        </w:rPr>
        <w:t xml:space="preserve">     </w:t>
      </w:r>
    </w:p>
    <w:tbl>
      <w:tblPr>
        <w:tblW w:w="0" w:type="auto"/>
        <w:tblInd w:w="108" w:type="dxa"/>
        <w:tblLook w:val="04A0" w:firstRow="1" w:lastRow="0" w:firstColumn="1" w:lastColumn="0" w:noHBand="0" w:noVBand="1"/>
      </w:tblPr>
      <w:tblGrid>
        <w:gridCol w:w="4820"/>
        <w:gridCol w:w="283"/>
        <w:gridCol w:w="4395"/>
      </w:tblGrid>
      <w:tr w:rsidR="004F0922" w:rsidRPr="00C34403" w:rsidTr="00A24D52">
        <w:tc>
          <w:tcPr>
            <w:tcW w:w="4820" w:type="dxa"/>
            <w:shd w:val="clear" w:color="auto" w:fill="auto"/>
          </w:tcPr>
          <w:p w:rsidR="004F0922" w:rsidRPr="00C34403" w:rsidRDefault="004F0922" w:rsidP="00A24D52">
            <w:pPr>
              <w:rPr>
                <w:b/>
                <w:lang w:eastAsia="ru-RU"/>
              </w:rPr>
            </w:pPr>
            <w:r w:rsidRPr="00C34403">
              <w:rPr>
                <w:b/>
                <w:lang w:eastAsia="ru-RU"/>
              </w:rPr>
              <w:t>Від Замовника:</w:t>
            </w:r>
          </w:p>
        </w:tc>
        <w:tc>
          <w:tcPr>
            <w:tcW w:w="283" w:type="dxa"/>
            <w:shd w:val="clear" w:color="auto" w:fill="auto"/>
          </w:tcPr>
          <w:p w:rsidR="004F0922" w:rsidRPr="00C34403" w:rsidRDefault="004F0922" w:rsidP="00A24D52">
            <w:pPr>
              <w:jc w:val="center"/>
              <w:rPr>
                <w:b/>
                <w:sz w:val="28"/>
                <w:szCs w:val="28"/>
                <w:lang w:eastAsia="ru-RU"/>
              </w:rPr>
            </w:pPr>
          </w:p>
        </w:tc>
        <w:tc>
          <w:tcPr>
            <w:tcW w:w="4395" w:type="dxa"/>
            <w:shd w:val="clear" w:color="auto" w:fill="auto"/>
          </w:tcPr>
          <w:p w:rsidR="004F0922" w:rsidRPr="00C34403" w:rsidRDefault="004F0922" w:rsidP="00A24D52">
            <w:pPr>
              <w:rPr>
                <w:b/>
                <w:snapToGrid w:val="0"/>
                <w:color w:val="000000"/>
                <w:lang w:eastAsia="ru-RU"/>
              </w:rPr>
            </w:pPr>
            <w:r w:rsidRPr="00C34403">
              <w:rPr>
                <w:b/>
                <w:snapToGrid w:val="0"/>
                <w:color w:val="000000"/>
                <w:lang w:eastAsia="ru-RU"/>
              </w:rPr>
              <w:t>Від Виконавця:</w:t>
            </w:r>
          </w:p>
        </w:tc>
      </w:tr>
    </w:tbl>
    <w:p w:rsidR="004F0922" w:rsidRPr="00C34403" w:rsidRDefault="004F0922" w:rsidP="004F0922"/>
    <w:p w:rsidR="004F0922" w:rsidRPr="00C34403" w:rsidRDefault="004F0922" w:rsidP="004F0922"/>
    <w:tbl>
      <w:tblPr>
        <w:tblW w:w="0" w:type="auto"/>
        <w:tblInd w:w="98" w:type="dxa"/>
        <w:tblCellMar>
          <w:left w:w="10" w:type="dxa"/>
          <w:right w:w="10" w:type="dxa"/>
        </w:tblCellMar>
        <w:tblLook w:val="0000" w:firstRow="0" w:lastRow="0" w:firstColumn="0" w:lastColumn="0" w:noHBand="0" w:noVBand="0"/>
      </w:tblPr>
      <w:tblGrid>
        <w:gridCol w:w="4791"/>
        <w:gridCol w:w="4750"/>
      </w:tblGrid>
      <w:tr w:rsidR="004F0922" w:rsidRPr="00C34403" w:rsidTr="00A24D52">
        <w:trPr>
          <w:trHeight w:val="1"/>
        </w:trPr>
        <w:tc>
          <w:tcPr>
            <w:tcW w:w="4927" w:type="dxa"/>
            <w:shd w:val="clear" w:color="auto" w:fill="auto"/>
            <w:tcMar>
              <w:left w:w="108" w:type="dxa"/>
              <w:right w:w="108" w:type="dxa"/>
            </w:tcMar>
          </w:tcPr>
          <w:p w:rsidR="004F0922" w:rsidRPr="00C34403" w:rsidRDefault="004F0922" w:rsidP="00A24D52">
            <w:pPr>
              <w:tabs>
                <w:tab w:val="left" w:pos="6096"/>
              </w:tabs>
              <w:jc w:val="center"/>
              <w:rPr>
                <w:b/>
              </w:rPr>
            </w:pPr>
            <w:r w:rsidRPr="00C34403">
              <w:rPr>
                <w:b/>
              </w:rPr>
              <w:t>Від Замовника:</w:t>
            </w:r>
          </w:p>
          <w:p w:rsidR="004F0922" w:rsidRPr="00C34403" w:rsidRDefault="004F0922" w:rsidP="00A24D52">
            <w:pPr>
              <w:tabs>
                <w:tab w:val="left" w:pos="6096"/>
              </w:tabs>
              <w:jc w:val="center"/>
              <w:rPr>
                <w:b/>
              </w:rPr>
            </w:pPr>
            <w:r w:rsidRPr="00C34403">
              <w:t>Управління екології та природних ресурсів виконавчого органу Київської міської ради (Київської міської державної адміністрації)</w:t>
            </w:r>
          </w:p>
          <w:p w:rsidR="004F0922" w:rsidRPr="00C34403" w:rsidRDefault="004F0922" w:rsidP="00A24D52">
            <w:pPr>
              <w:tabs>
                <w:tab w:val="left" w:pos="6096"/>
              </w:tabs>
              <w:jc w:val="both"/>
              <w:rPr>
                <w:b/>
              </w:rPr>
            </w:pPr>
          </w:p>
          <w:p w:rsidR="004F0922" w:rsidRPr="00C34403" w:rsidRDefault="004F0922" w:rsidP="00A24D52">
            <w:pPr>
              <w:tabs>
                <w:tab w:val="left" w:pos="6096"/>
              </w:tabs>
              <w:jc w:val="both"/>
              <w:rPr>
                <w:b/>
              </w:rPr>
            </w:pPr>
            <w:r w:rsidRPr="00C34403">
              <w:t>_______________________</w:t>
            </w:r>
            <w:r w:rsidRPr="00C34403">
              <w:rPr>
                <w:b/>
              </w:rPr>
              <w:t xml:space="preserve"> </w:t>
            </w:r>
          </w:p>
          <w:p w:rsidR="004F0922" w:rsidRPr="00C34403" w:rsidRDefault="004F0922" w:rsidP="00A24D52">
            <w:pPr>
              <w:tabs>
                <w:tab w:val="left" w:pos="6096"/>
              </w:tabs>
              <w:jc w:val="center"/>
              <w:rPr>
                <w:b/>
              </w:rPr>
            </w:pPr>
          </w:p>
          <w:p w:rsidR="004F0922" w:rsidRPr="00C34403" w:rsidRDefault="004F0922" w:rsidP="00A24D52">
            <w:pPr>
              <w:tabs>
                <w:tab w:val="left" w:pos="6096"/>
              </w:tabs>
              <w:ind w:firstLine="851"/>
              <w:rPr>
                <w:b/>
              </w:rPr>
            </w:pPr>
            <w:r w:rsidRPr="00C34403">
              <w:rPr>
                <w:b/>
              </w:rPr>
              <w:t xml:space="preserve"> М.П.</w:t>
            </w:r>
          </w:p>
          <w:p w:rsidR="004F0922" w:rsidRPr="00C34403" w:rsidRDefault="004F0922" w:rsidP="00A24D52">
            <w:pPr>
              <w:tabs>
                <w:tab w:val="left" w:pos="6096"/>
              </w:tabs>
              <w:rPr>
                <w:b/>
              </w:rPr>
            </w:pPr>
          </w:p>
          <w:p w:rsidR="004F0922" w:rsidRPr="00C34403" w:rsidRDefault="004F0922" w:rsidP="00A24D52">
            <w:pPr>
              <w:tabs>
                <w:tab w:val="left" w:pos="6096"/>
              </w:tabs>
            </w:pPr>
          </w:p>
        </w:tc>
        <w:tc>
          <w:tcPr>
            <w:tcW w:w="4927" w:type="dxa"/>
            <w:shd w:val="clear" w:color="auto" w:fill="auto"/>
            <w:tcMar>
              <w:left w:w="108" w:type="dxa"/>
              <w:right w:w="108" w:type="dxa"/>
            </w:tcMar>
          </w:tcPr>
          <w:p w:rsidR="004F0922" w:rsidRPr="00C34403" w:rsidRDefault="004F0922" w:rsidP="00A24D52">
            <w:pPr>
              <w:tabs>
                <w:tab w:val="left" w:pos="6096"/>
              </w:tabs>
              <w:jc w:val="center"/>
              <w:rPr>
                <w:b/>
              </w:rPr>
            </w:pPr>
            <w:r w:rsidRPr="00C34403">
              <w:rPr>
                <w:b/>
              </w:rPr>
              <w:t>Від Виконавця:</w:t>
            </w:r>
          </w:p>
          <w:p w:rsidR="004F0922" w:rsidRPr="00C34403" w:rsidRDefault="004F0922" w:rsidP="00A24D52">
            <w:pPr>
              <w:tabs>
                <w:tab w:val="left" w:pos="6096"/>
              </w:tabs>
              <w:jc w:val="center"/>
            </w:pPr>
          </w:p>
          <w:p w:rsidR="004F0922" w:rsidRPr="00C34403" w:rsidRDefault="004F0922" w:rsidP="00A24D52">
            <w:pPr>
              <w:tabs>
                <w:tab w:val="left" w:pos="6096"/>
              </w:tabs>
              <w:jc w:val="center"/>
            </w:pPr>
          </w:p>
          <w:p w:rsidR="004F0922" w:rsidRPr="00C34403" w:rsidRDefault="004F0922" w:rsidP="00A24D52">
            <w:pPr>
              <w:tabs>
                <w:tab w:val="left" w:pos="6096"/>
              </w:tabs>
              <w:jc w:val="center"/>
            </w:pPr>
          </w:p>
          <w:p w:rsidR="004F0922" w:rsidRPr="00C34403" w:rsidRDefault="004F0922" w:rsidP="00A24D52">
            <w:pPr>
              <w:tabs>
                <w:tab w:val="left" w:pos="6096"/>
              </w:tabs>
              <w:jc w:val="center"/>
            </w:pPr>
          </w:p>
          <w:p w:rsidR="004F0922" w:rsidRPr="00C34403" w:rsidRDefault="004F0922" w:rsidP="00A24D52">
            <w:pPr>
              <w:tabs>
                <w:tab w:val="left" w:pos="6096"/>
              </w:tabs>
            </w:pPr>
          </w:p>
          <w:p w:rsidR="004F0922" w:rsidRPr="00C34403" w:rsidRDefault="004F0922" w:rsidP="00A24D52">
            <w:pPr>
              <w:tabs>
                <w:tab w:val="left" w:pos="6096"/>
              </w:tabs>
              <w:rPr>
                <w:b/>
              </w:rPr>
            </w:pPr>
            <w:r w:rsidRPr="00C34403">
              <w:t xml:space="preserve">__________________ </w:t>
            </w:r>
          </w:p>
          <w:p w:rsidR="004F0922" w:rsidRPr="00C34403" w:rsidRDefault="004F0922" w:rsidP="00A24D52">
            <w:pPr>
              <w:tabs>
                <w:tab w:val="left" w:pos="6096"/>
              </w:tabs>
              <w:jc w:val="both"/>
            </w:pPr>
          </w:p>
          <w:p w:rsidR="004F0922" w:rsidRPr="00C34403" w:rsidRDefault="004F0922" w:rsidP="00A24D52">
            <w:pPr>
              <w:tabs>
                <w:tab w:val="left" w:pos="6096"/>
              </w:tabs>
              <w:jc w:val="both"/>
              <w:rPr>
                <w:b/>
              </w:rPr>
            </w:pPr>
            <w:r w:rsidRPr="00C34403">
              <w:rPr>
                <w:b/>
              </w:rPr>
              <w:t xml:space="preserve">                           М.П.</w:t>
            </w:r>
          </w:p>
          <w:p w:rsidR="004F0922" w:rsidRPr="00C34403" w:rsidRDefault="004F0922" w:rsidP="00A24D52">
            <w:pPr>
              <w:tabs>
                <w:tab w:val="left" w:pos="6096"/>
              </w:tabs>
              <w:jc w:val="both"/>
            </w:pPr>
            <w:r w:rsidRPr="00C34403">
              <w:t xml:space="preserve">                                                     </w:t>
            </w:r>
          </w:p>
          <w:p w:rsidR="004F0922" w:rsidRPr="00C34403" w:rsidRDefault="004F0922" w:rsidP="00A24D52">
            <w:pPr>
              <w:tabs>
                <w:tab w:val="left" w:pos="6096"/>
              </w:tabs>
            </w:pPr>
          </w:p>
        </w:tc>
      </w:tr>
    </w:tbl>
    <w:p w:rsidR="004F0922" w:rsidRDefault="004F0922" w:rsidP="004F0922">
      <w:pPr>
        <w:ind w:firstLine="567"/>
        <w:jc w:val="center"/>
        <w:rPr>
          <w:b/>
          <w:sz w:val="28"/>
        </w:rPr>
      </w:pPr>
    </w:p>
    <w:p w:rsidR="004F0922" w:rsidRDefault="004F0922" w:rsidP="004F0922">
      <w:pPr>
        <w:ind w:firstLine="567"/>
        <w:jc w:val="center"/>
        <w:rPr>
          <w:b/>
          <w:sz w:val="28"/>
        </w:rPr>
      </w:pPr>
    </w:p>
    <w:p w:rsidR="004F0922" w:rsidRDefault="004F0922" w:rsidP="004F0922">
      <w:pPr>
        <w:ind w:firstLine="567"/>
        <w:jc w:val="center"/>
        <w:rPr>
          <w:b/>
          <w:sz w:val="28"/>
        </w:rPr>
      </w:pPr>
    </w:p>
    <w:p w:rsidR="004F0922" w:rsidRDefault="004F0922" w:rsidP="004F0922">
      <w:pPr>
        <w:ind w:firstLine="567"/>
        <w:jc w:val="center"/>
        <w:rPr>
          <w:b/>
          <w:sz w:val="28"/>
        </w:rPr>
      </w:pPr>
    </w:p>
    <w:tbl>
      <w:tblPr>
        <w:tblW w:w="0" w:type="auto"/>
        <w:tblInd w:w="98" w:type="dxa"/>
        <w:tblCellMar>
          <w:left w:w="10" w:type="dxa"/>
          <w:right w:w="10" w:type="dxa"/>
        </w:tblCellMar>
        <w:tblLook w:val="0000" w:firstRow="0" w:lastRow="0" w:firstColumn="0" w:lastColumn="0" w:noHBand="0" w:noVBand="0"/>
      </w:tblPr>
      <w:tblGrid>
        <w:gridCol w:w="4789"/>
        <w:gridCol w:w="4752"/>
      </w:tblGrid>
      <w:tr w:rsidR="004F0922" w:rsidRPr="00130A76" w:rsidTr="00A24D52">
        <w:trPr>
          <w:trHeight w:val="391"/>
        </w:trPr>
        <w:tc>
          <w:tcPr>
            <w:tcW w:w="4829" w:type="dxa"/>
            <w:shd w:val="clear" w:color="auto" w:fill="auto"/>
            <w:tcMar>
              <w:left w:w="108" w:type="dxa"/>
              <w:right w:w="108" w:type="dxa"/>
            </w:tcMar>
          </w:tcPr>
          <w:p w:rsidR="004F0922" w:rsidRPr="00130A76" w:rsidRDefault="004F0922" w:rsidP="00A24D52">
            <w:pPr>
              <w:suppressAutoHyphens w:val="0"/>
              <w:spacing w:after="200" w:line="276" w:lineRule="auto"/>
              <w:rPr>
                <w:rFonts w:ascii="Calibri" w:eastAsia="Calibri" w:hAnsi="Calibri" w:cs="Calibri"/>
              </w:rPr>
            </w:pPr>
          </w:p>
        </w:tc>
        <w:tc>
          <w:tcPr>
            <w:tcW w:w="4792" w:type="dxa"/>
            <w:shd w:val="clear" w:color="auto" w:fill="auto"/>
            <w:tcMar>
              <w:left w:w="108" w:type="dxa"/>
              <w:right w:w="108" w:type="dxa"/>
            </w:tcMar>
          </w:tcPr>
          <w:p w:rsidR="004F0922" w:rsidRPr="00130A76" w:rsidRDefault="004F0922" w:rsidP="00A24D52">
            <w:pPr>
              <w:tabs>
                <w:tab w:val="left" w:pos="6096"/>
              </w:tabs>
              <w:jc w:val="center"/>
              <w:rPr>
                <w:rFonts w:ascii="Calibri" w:eastAsia="Calibri" w:hAnsi="Calibri" w:cs="Calibri"/>
              </w:rPr>
            </w:pPr>
          </w:p>
        </w:tc>
      </w:tr>
    </w:tbl>
    <w:p w:rsidR="004F0922" w:rsidRPr="00130A76" w:rsidRDefault="004F0922" w:rsidP="004F0922">
      <w:pPr>
        <w:tabs>
          <w:tab w:val="left" w:pos="5812"/>
        </w:tabs>
      </w:pPr>
    </w:p>
    <w:p w:rsidR="004F0922" w:rsidRPr="00130A76" w:rsidRDefault="004F0922" w:rsidP="004F0922">
      <w:pPr>
        <w:jc w:val="right"/>
        <w:rPr>
          <w:sz w:val="20"/>
        </w:rPr>
      </w:pPr>
    </w:p>
    <w:p w:rsidR="004F0922" w:rsidRPr="00130A76" w:rsidRDefault="004F0922" w:rsidP="004F0922"/>
    <w:p w:rsidR="004F0922" w:rsidRDefault="004F0922" w:rsidP="004F0922">
      <w:pPr>
        <w:rPr>
          <w:lang w:val="en-US"/>
        </w:rPr>
      </w:pPr>
    </w:p>
    <w:p w:rsidR="00BB01BB" w:rsidRDefault="004F0922">
      <w:bookmarkStart w:id="0" w:name="_GoBack"/>
      <w:bookmarkEnd w:id="0"/>
    </w:p>
    <w:sectPr w:rsidR="00BB01BB" w:rsidSect="00115DB2">
      <w:headerReference w:type="default" r:id="rId6"/>
      <w:footerReference w:type="default" r:id="rId7"/>
      <w:pgSz w:w="11906" w:h="16838"/>
      <w:pgMar w:top="850" w:right="850" w:bottom="850"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11849"/>
      <w:docPartObj>
        <w:docPartGallery w:val="Page Numbers (Bottom of Page)"/>
        <w:docPartUnique/>
      </w:docPartObj>
    </w:sdtPr>
    <w:sdtEndPr/>
    <w:sdtContent>
      <w:p w:rsidR="00B96E91" w:rsidRDefault="004F0922">
        <w:pPr>
          <w:pStyle w:val="a8"/>
          <w:jc w:val="right"/>
        </w:pPr>
        <w:r>
          <w:fldChar w:fldCharType="begin"/>
        </w:r>
        <w:r>
          <w:instrText>PAGE   \* MERGEFORMAT</w:instrText>
        </w:r>
        <w:r>
          <w:fldChar w:fldCharType="separate"/>
        </w:r>
        <w:r w:rsidRPr="004F0922">
          <w:rPr>
            <w:noProof/>
            <w:lang w:val="ru-RU"/>
          </w:rPr>
          <w:t>12</w:t>
        </w:r>
        <w:r>
          <w:fldChar w:fldCharType="end"/>
        </w:r>
      </w:p>
    </w:sdtContent>
  </w:sdt>
  <w:p w:rsidR="00B96E91" w:rsidRDefault="004F0922">
    <w:pPr>
      <w:pStyle w:val="a8"/>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91" w:rsidRPr="003D0E5E" w:rsidRDefault="004F0922">
    <w:pPr>
      <w:tabs>
        <w:tab w:val="center" w:pos="4564"/>
        <w:tab w:val="right" w:pos="7983"/>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5CD8"/>
    <w:multiLevelType w:val="hybridMultilevel"/>
    <w:tmpl w:val="972292C0"/>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22"/>
    <w:rsid w:val="004F0922"/>
    <w:rsid w:val="006A3EC1"/>
    <w:rsid w:val="00726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758E-2982-4B90-A552-71DE6C88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9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0922"/>
    <w:pPr>
      <w:spacing w:after="120"/>
    </w:pPr>
    <w:rPr>
      <w:lang w:val="x-none"/>
    </w:rPr>
  </w:style>
  <w:style w:type="character" w:customStyle="1" w:styleId="a4">
    <w:name w:val="Основний текст Знак"/>
    <w:basedOn w:val="a0"/>
    <w:link w:val="a3"/>
    <w:rsid w:val="004F0922"/>
    <w:rPr>
      <w:rFonts w:ascii="Times New Roman" w:eastAsia="Times New Roman" w:hAnsi="Times New Roman" w:cs="Times New Roman"/>
      <w:sz w:val="24"/>
      <w:szCs w:val="24"/>
      <w:lang w:val="x-none" w:eastAsia="ar-SA"/>
    </w:rPr>
  </w:style>
  <w:style w:type="character" w:styleId="a5">
    <w:name w:val="Strong"/>
    <w:uiPriority w:val="22"/>
    <w:qFormat/>
    <w:rsid w:val="004F0922"/>
    <w:rPr>
      <w:b/>
      <w:bCs/>
    </w:rPr>
  </w:style>
  <w:style w:type="character" w:styleId="a6">
    <w:name w:val="Emphasis"/>
    <w:uiPriority w:val="20"/>
    <w:qFormat/>
    <w:rsid w:val="004F0922"/>
    <w:rPr>
      <w:i/>
      <w:iCs/>
    </w:rPr>
  </w:style>
  <w:style w:type="paragraph" w:styleId="a7">
    <w:name w:val="List Paragraph"/>
    <w:basedOn w:val="a"/>
    <w:uiPriority w:val="34"/>
    <w:qFormat/>
    <w:rsid w:val="004F0922"/>
    <w:pPr>
      <w:ind w:left="720"/>
      <w:contextualSpacing/>
    </w:pPr>
  </w:style>
  <w:style w:type="paragraph" w:styleId="a8">
    <w:name w:val="footer"/>
    <w:basedOn w:val="a"/>
    <w:link w:val="a9"/>
    <w:uiPriority w:val="99"/>
    <w:unhideWhenUsed/>
    <w:rsid w:val="004F0922"/>
    <w:pPr>
      <w:tabs>
        <w:tab w:val="center" w:pos="4819"/>
        <w:tab w:val="right" w:pos="9639"/>
      </w:tabs>
    </w:pPr>
  </w:style>
  <w:style w:type="character" w:customStyle="1" w:styleId="a9">
    <w:name w:val="Нижній колонтитул Знак"/>
    <w:basedOn w:val="a0"/>
    <w:link w:val="a8"/>
    <w:uiPriority w:val="99"/>
    <w:rsid w:val="004F092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kmr.ligazakon.ua/SITE2/l_docki2.nsf/alldocWWW/564ED304B946601AC22583A9003C786D?OpenDocu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19808</Words>
  <Characters>11292</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Кушпіль Павло Олександрович</dc:creator>
  <cp:keywords/>
  <dc:description/>
  <cp:lastModifiedBy>Кушпіль Павло Олександрович</cp:lastModifiedBy>
  <cp:revision>1</cp:revision>
  <dcterms:created xsi:type="dcterms:W3CDTF">2022-11-21T13:13:00Z</dcterms:created>
  <dcterms:modified xsi:type="dcterms:W3CDTF">2022-11-21T13:13:00Z</dcterms:modified>
</cp:coreProperties>
</file>