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 xml:space="preserve">Славська селищна рада </w:t>
      </w:r>
    </w:p>
    <w:p w:rsidR="00DE7BFE" w:rsidRPr="00A96126" w:rsidRDefault="00DE7BFE" w:rsidP="006F4E9B">
      <w:pPr>
        <w:spacing w:after="0" w:line="240" w:lineRule="auto"/>
        <w:jc w:val="center"/>
        <w:rPr>
          <w:rFonts w:ascii="Times New Roman" w:hAnsi="Times New Roman" w:cs="Times New Roman"/>
          <w:b/>
          <w:bCs/>
          <w:sz w:val="48"/>
          <w:szCs w:val="48"/>
        </w:rPr>
      </w:pPr>
      <w:r w:rsidRPr="00A96126">
        <w:rPr>
          <w:rFonts w:ascii="Times New Roman" w:hAnsi="Times New Roman" w:cs="Times New Roman"/>
          <w:b/>
          <w:bCs/>
          <w:sz w:val="48"/>
          <w:szCs w:val="48"/>
        </w:rPr>
        <w:t>Стрийського району Львівської області</w:t>
      </w:r>
    </w:p>
    <w:p w:rsidR="006F4E9B" w:rsidRPr="00A96126" w:rsidRDefault="006F4E9B" w:rsidP="006F4E9B">
      <w:pPr>
        <w:spacing w:after="0" w:line="240" w:lineRule="auto"/>
        <w:jc w:val="center"/>
        <w:rPr>
          <w:rFonts w:ascii="Times New Roman" w:hAnsi="Times New Roman" w:cs="Times New Roman"/>
          <w:b/>
          <w:bCs/>
          <w:sz w:val="48"/>
          <w:szCs w:val="48"/>
        </w:rPr>
      </w:pPr>
    </w:p>
    <w:p w:rsidR="00EF4261" w:rsidRPr="00A96126" w:rsidRDefault="00EF4261" w:rsidP="00EF4261">
      <w:pPr>
        <w:spacing w:after="0" w:line="240" w:lineRule="auto"/>
        <w:ind w:firstLine="5529"/>
        <w:jc w:val="both"/>
        <w:rPr>
          <w:rFonts w:ascii="Times New Roman" w:eastAsia="Times New Roman" w:hAnsi="Times New Roman" w:cs="Times New Roman"/>
          <w:b/>
        </w:rPr>
      </w:pP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«ЗАТВЕРДЖЕНО»</w:t>
      </w:r>
    </w:p>
    <w:p w:rsidR="00EF4261" w:rsidRPr="00A96126" w:rsidRDefault="0037150D"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Рішенням Уповноваженої особи </w:t>
      </w:r>
    </w:p>
    <w:p w:rsidR="00EF4261" w:rsidRPr="00A96126" w:rsidRDefault="00EF4261" w:rsidP="00EF4261">
      <w:pPr>
        <w:spacing w:after="0" w:line="240" w:lineRule="auto"/>
        <w:ind w:firstLine="4962"/>
        <w:jc w:val="both"/>
        <w:rPr>
          <w:rFonts w:ascii="Times New Roman" w:eastAsia="Times New Roman" w:hAnsi="Times New Roman" w:cs="Times New Roman"/>
        </w:rPr>
      </w:pPr>
      <w:r w:rsidRPr="00A96126">
        <w:rPr>
          <w:rFonts w:ascii="Times New Roman" w:eastAsia="Times New Roman" w:hAnsi="Times New Roman" w:cs="Times New Roman"/>
        </w:rPr>
        <w:t xml:space="preserve">від </w:t>
      </w:r>
      <w:r w:rsidR="00E853F4">
        <w:rPr>
          <w:rFonts w:ascii="Times New Roman" w:eastAsia="Times New Roman" w:hAnsi="Times New Roman" w:cs="Times New Roman"/>
          <w:lang w:val="en-US"/>
        </w:rPr>
        <w:t>13</w:t>
      </w:r>
      <w:r w:rsidR="0025276B" w:rsidRPr="00E853F4">
        <w:rPr>
          <w:rFonts w:ascii="Times New Roman" w:eastAsia="Times New Roman" w:hAnsi="Times New Roman" w:cs="Times New Roman"/>
        </w:rPr>
        <w:t>.0</w:t>
      </w:r>
      <w:r w:rsidR="00E853F4">
        <w:rPr>
          <w:rFonts w:ascii="Times New Roman" w:eastAsia="Times New Roman" w:hAnsi="Times New Roman" w:cs="Times New Roman"/>
          <w:lang w:val="en-US"/>
        </w:rPr>
        <w:t>9</w:t>
      </w:r>
      <w:r w:rsidR="000E23FA" w:rsidRPr="00E853F4">
        <w:rPr>
          <w:rFonts w:ascii="Times New Roman" w:eastAsia="Times New Roman" w:hAnsi="Times New Roman" w:cs="Times New Roman"/>
        </w:rPr>
        <w:t>.</w:t>
      </w:r>
      <w:r w:rsidRPr="00E853F4">
        <w:rPr>
          <w:rFonts w:ascii="Times New Roman" w:eastAsia="Times New Roman" w:hAnsi="Times New Roman" w:cs="Times New Roman"/>
        </w:rPr>
        <w:t>2023 року</w:t>
      </w:r>
    </w:p>
    <w:p w:rsidR="00EF4261" w:rsidRPr="00A96126" w:rsidRDefault="00242227" w:rsidP="00EF4261">
      <w:pPr>
        <w:spacing w:after="0" w:line="240" w:lineRule="auto"/>
        <w:ind w:firstLine="4962"/>
        <w:jc w:val="both"/>
        <w:rPr>
          <w:rFonts w:ascii="Times New Roman" w:eastAsia="Times New Roman" w:hAnsi="Times New Roman" w:cs="Times New Roman"/>
        </w:rPr>
      </w:pPr>
      <w:proofErr w:type="spellStart"/>
      <w:r w:rsidRPr="00A96126">
        <w:rPr>
          <w:rFonts w:ascii="Times New Roman" w:eastAsia="Times New Roman" w:hAnsi="Times New Roman" w:cs="Times New Roman"/>
        </w:rPr>
        <w:t>Хрипта</w:t>
      </w:r>
      <w:proofErr w:type="spellEnd"/>
      <w:r w:rsidRPr="00A96126">
        <w:rPr>
          <w:rFonts w:ascii="Times New Roman" w:eastAsia="Times New Roman" w:hAnsi="Times New Roman" w:cs="Times New Roman"/>
        </w:rPr>
        <w:t xml:space="preserve"> Р.М</w:t>
      </w:r>
      <w:r w:rsidR="0037150D" w:rsidRPr="00A96126">
        <w:rPr>
          <w:rFonts w:ascii="Times New Roman" w:eastAsia="Times New Roman" w:hAnsi="Times New Roman" w:cs="Times New Roman"/>
        </w:rPr>
        <w:t>.</w:t>
      </w: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rPr>
          <w:rFonts w:ascii="Times New Roman" w:eastAsia="Times New Roman" w:hAnsi="Times New Roman" w:cs="Times New Roman"/>
          <w:b/>
        </w:rPr>
      </w:pPr>
    </w:p>
    <w:p w:rsidR="00EF4261" w:rsidRPr="00A96126" w:rsidRDefault="00EF4261" w:rsidP="00EF4261">
      <w:pPr>
        <w:spacing w:after="0" w:line="240" w:lineRule="auto"/>
        <w:jc w:val="center"/>
        <w:rPr>
          <w:rFonts w:ascii="Times New Roman" w:eastAsia="Times New Roman" w:hAnsi="Times New Roman" w:cs="Times New Roman"/>
          <w:sz w:val="40"/>
        </w:rPr>
      </w:pPr>
      <w:r w:rsidRPr="00A96126">
        <w:rPr>
          <w:rFonts w:ascii="Times New Roman" w:eastAsia="Times New Roman" w:hAnsi="Times New Roman" w:cs="Times New Roman"/>
          <w:b/>
          <w:sz w:val="40"/>
        </w:rPr>
        <w:t>ТЕНДЕРНА ДОКУМЕНТАЦІЯ</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b/>
        </w:rPr>
        <w:t> </w:t>
      </w:r>
      <w:r w:rsidRPr="00A96126">
        <w:rPr>
          <w:rFonts w:ascii="Times New Roman" w:eastAsia="Times New Roman" w:hAnsi="Times New Roman" w:cs="Times New Roman"/>
        </w:rPr>
        <w:t>по процедурі</w:t>
      </w:r>
      <w:r w:rsidRPr="00A96126">
        <w:rPr>
          <w:rFonts w:ascii="Times New Roman" w:eastAsia="Times New Roman" w:hAnsi="Times New Roman" w:cs="Times New Roman"/>
          <w:b/>
        </w:rPr>
        <w:t xml:space="preserve"> </w:t>
      </w:r>
      <w:r w:rsidRPr="00A96126">
        <w:rPr>
          <w:rFonts w:ascii="Times New Roman" w:eastAsia="Times New Roman" w:hAnsi="Times New Roman" w:cs="Times New Roman"/>
          <w:b/>
          <w:i/>
        </w:rPr>
        <w:t>відкриті торги з особливостями</w:t>
      </w:r>
    </w:p>
    <w:p w:rsidR="00EF4261" w:rsidRPr="00A96126" w:rsidRDefault="00EF4261" w:rsidP="00EF4261">
      <w:pPr>
        <w:spacing w:after="0" w:line="240" w:lineRule="auto"/>
        <w:jc w:val="center"/>
        <w:rPr>
          <w:rFonts w:ascii="Times New Roman" w:eastAsia="Times New Roman" w:hAnsi="Times New Roman" w:cs="Times New Roman"/>
        </w:rPr>
      </w:pPr>
      <w:r w:rsidRPr="00A96126">
        <w:rPr>
          <w:rFonts w:ascii="Times New Roman" w:eastAsia="Times New Roman" w:hAnsi="Times New Roman" w:cs="Times New Roman"/>
        </w:rPr>
        <w:t>на закупівлю:</w:t>
      </w:r>
    </w:p>
    <w:p w:rsidR="00EF4261" w:rsidRPr="007A0208" w:rsidRDefault="006218C0" w:rsidP="00F45C4C">
      <w:pPr>
        <w:spacing w:after="0" w:line="240" w:lineRule="auto"/>
        <w:jc w:val="center"/>
        <w:rPr>
          <w:rFonts w:ascii="Times New Roman" w:hAnsi="Times New Roman" w:cs="Times New Roman"/>
          <w:b/>
          <w:i/>
          <w:color w:val="0D0D0D"/>
          <w:sz w:val="28"/>
          <w:szCs w:val="28"/>
        </w:rPr>
      </w:pPr>
      <w:r w:rsidRPr="00E853F4">
        <w:rPr>
          <w:rFonts w:ascii="Times New Roman" w:hAnsi="Times New Roman" w:cs="Times New Roman"/>
          <w:b/>
          <w:spacing w:val="-3"/>
          <w:sz w:val="28"/>
          <w:szCs w:val="28"/>
        </w:rPr>
        <w:t>«</w:t>
      </w:r>
      <w:r w:rsidR="008726EA" w:rsidRPr="00E853F4">
        <w:rPr>
          <w:rFonts w:ascii="Times New Roman" w:hAnsi="Times New Roman" w:cs="Times New Roman"/>
          <w:b/>
          <w:spacing w:val="-3"/>
          <w:sz w:val="28"/>
          <w:szCs w:val="28"/>
        </w:rPr>
        <w:t>Реконструкція центральної частини по вул. Шептицького в смт. Славське Сколівського району Львівської області. Коригування</w:t>
      </w:r>
      <w:r w:rsidRPr="00E853F4">
        <w:rPr>
          <w:rFonts w:ascii="Times New Roman" w:hAnsi="Times New Roman" w:cs="Times New Roman"/>
          <w:b/>
          <w:spacing w:val="-3"/>
          <w:sz w:val="28"/>
          <w:szCs w:val="28"/>
        </w:rPr>
        <w:t>»</w:t>
      </w:r>
      <w:r w:rsidR="007A0208" w:rsidRPr="00E853F4">
        <w:rPr>
          <w:rFonts w:ascii="Times New Roman" w:hAnsi="Times New Roman" w:cs="Times New Roman"/>
          <w:b/>
          <w:sz w:val="28"/>
          <w:szCs w:val="28"/>
        </w:rPr>
        <w:t xml:space="preserve"> (код ДК 021:2015:</w:t>
      </w:r>
      <w:r w:rsidR="008726EA" w:rsidRPr="00E853F4">
        <w:t xml:space="preserve"> </w:t>
      </w:r>
      <w:r w:rsidR="008726EA" w:rsidRPr="00E853F4">
        <w:rPr>
          <w:rFonts w:ascii="Times New Roman" w:hAnsi="Times New Roman" w:cs="Times New Roman"/>
          <w:b/>
          <w:sz w:val="28"/>
          <w:szCs w:val="28"/>
        </w:rPr>
        <w:t>45450000-6</w:t>
      </w:r>
      <w:r w:rsidR="007A0208" w:rsidRPr="00E853F4">
        <w:rPr>
          <w:rFonts w:ascii="Times New Roman" w:hAnsi="Times New Roman" w:cs="Times New Roman"/>
          <w:b/>
          <w:sz w:val="28"/>
          <w:szCs w:val="28"/>
        </w:rPr>
        <w:t xml:space="preserve"> </w:t>
      </w:r>
      <w:r w:rsidR="008726EA" w:rsidRPr="00E853F4">
        <w:rPr>
          <w:rFonts w:ascii="Times New Roman" w:hAnsi="Times New Roman" w:cs="Times New Roman"/>
          <w:b/>
          <w:sz w:val="28"/>
          <w:szCs w:val="28"/>
        </w:rPr>
        <w:t>Інші завершальні будівельні роботи</w:t>
      </w:r>
      <w:r w:rsidR="007A0208" w:rsidRPr="00E853F4">
        <w:rPr>
          <w:rFonts w:ascii="Times New Roman" w:hAnsi="Times New Roman" w:cs="Times New Roman"/>
          <w:b/>
          <w:sz w:val="28"/>
          <w:szCs w:val="28"/>
        </w:rPr>
        <w:t>)</w:t>
      </w:r>
    </w:p>
    <w:p w:rsidR="00EF4261" w:rsidRPr="00A96126" w:rsidRDefault="00EF4261" w:rsidP="00F45C4C">
      <w:pPr>
        <w:spacing w:before="240" w:after="0" w:line="240" w:lineRule="auto"/>
        <w:jc w:val="center"/>
        <w:rPr>
          <w:rFonts w:ascii="Times New Roman" w:eastAsia="Times New Roman" w:hAnsi="Times New Roman" w:cs="Times New Roman"/>
          <w:sz w:val="36"/>
          <w:szCs w:val="36"/>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jc w:val="center"/>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r w:rsidRPr="00A96126">
        <w:rPr>
          <w:rFonts w:ascii="Times New Roman" w:eastAsia="Times New Roman" w:hAnsi="Times New Roman" w:cs="Times New Roman"/>
        </w:rPr>
        <w:t> </w:t>
      </w: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EF4261" w:rsidP="00EF4261">
      <w:pPr>
        <w:spacing w:before="240" w:after="0" w:line="240" w:lineRule="auto"/>
        <w:rPr>
          <w:rFonts w:ascii="Times New Roman" w:eastAsia="Times New Roman" w:hAnsi="Times New Roman" w:cs="Times New Roman"/>
        </w:rPr>
      </w:pPr>
    </w:p>
    <w:p w:rsidR="00EF4261" w:rsidRPr="00A96126" w:rsidRDefault="0037150D" w:rsidP="00EF4261">
      <w:pPr>
        <w:spacing w:before="240" w:after="0" w:line="240" w:lineRule="auto"/>
        <w:jc w:val="center"/>
        <w:rPr>
          <w:rFonts w:ascii="Times New Roman" w:eastAsia="Times New Roman" w:hAnsi="Times New Roman" w:cs="Times New Roman"/>
          <w:b/>
          <w:sz w:val="24"/>
        </w:rPr>
      </w:pPr>
      <w:r w:rsidRPr="00A96126">
        <w:rPr>
          <w:rFonts w:ascii="Times New Roman" w:eastAsia="Times New Roman" w:hAnsi="Times New Roman" w:cs="Times New Roman"/>
          <w:b/>
          <w:sz w:val="24"/>
        </w:rPr>
        <w:t xml:space="preserve">смт. </w:t>
      </w:r>
      <w:r w:rsidR="00242227" w:rsidRPr="00A96126">
        <w:rPr>
          <w:rFonts w:ascii="Times New Roman" w:eastAsia="Times New Roman" w:hAnsi="Times New Roman" w:cs="Times New Roman"/>
          <w:b/>
          <w:sz w:val="24"/>
        </w:rPr>
        <w:t>Славське</w:t>
      </w:r>
      <w:r w:rsidRPr="00A96126">
        <w:rPr>
          <w:rFonts w:ascii="Times New Roman" w:eastAsia="Times New Roman" w:hAnsi="Times New Roman" w:cs="Times New Roman"/>
          <w:b/>
          <w:sz w:val="24"/>
        </w:rPr>
        <w:t>- 2023</w:t>
      </w:r>
    </w:p>
    <w:p w:rsidR="00A52476" w:rsidRPr="00A96126" w:rsidRDefault="00430E02">
      <w:pPr>
        <w:rPr>
          <w:rFonts w:ascii="Times New Roman" w:eastAsia="Times New Roman" w:hAnsi="Times New Roman" w:cs="Times New Roman"/>
        </w:rPr>
      </w:pPr>
      <w:r w:rsidRPr="00A96126">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tblPr>
      <w:tblGrid>
        <w:gridCol w:w="567"/>
        <w:gridCol w:w="2693"/>
        <w:gridCol w:w="7363"/>
        <w:gridCol w:w="21"/>
      </w:tblGrid>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rPr>
              <w:lastRenderedPageBreak/>
              <w:t>№</w:t>
            </w:r>
          </w:p>
        </w:tc>
        <w:tc>
          <w:tcPr>
            <w:tcW w:w="10056" w:type="dxa"/>
            <w:gridSpan w:val="2"/>
            <w:shd w:val="clear" w:color="auto" w:fill="auto"/>
          </w:tcPr>
          <w:p w:rsidR="00FC1896" w:rsidRPr="00A96126" w:rsidRDefault="00FC1896" w:rsidP="00FC1896">
            <w:pPr>
              <w:jc w:val="center"/>
              <w:rPr>
                <w:rFonts w:ascii="Times New Roman" w:eastAsia="Times New Roman" w:hAnsi="Times New Roman" w:cs="Times New Roman"/>
                <w:b/>
              </w:rPr>
            </w:pPr>
            <w:r w:rsidRPr="00A96126">
              <w:rPr>
                <w:rFonts w:ascii="Times New Roman" w:eastAsia="Times New Roman" w:hAnsi="Times New Roman" w:cs="Times New Roman"/>
                <w:b/>
              </w:rPr>
              <w:t>Розділ 1. Загальні положення</w:t>
            </w:r>
          </w:p>
          <w:p w:rsidR="00430E02" w:rsidRPr="00A96126" w:rsidRDefault="00430E02" w:rsidP="00FC1896">
            <w:pPr>
              <w:jc w:val="center"/>
              <w:rPr>
                <w:rFonts w:ascii="Times New Roman" w:hAnsi="Times New Roman" w:cs="Times New Roman"/>
              </w:rPr>
            </w:pP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1</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Терміни, які вживаються в тендерній документації</w:t>
            </w:r>
          </w:p>
        </w:tc>
        <w:tc>
          <w:tcPr>
            <w:tcW w:w="7363" w:type="dxa"/>
          </w:tcPr>
          <w:p w:rsidR="00D56818" w:rsidRPr="00A96126" w:rsidRDefault="00F3306F" w:rsidP="00430E02">
            <w:pPr>
              <w:jc w:val="both"/>
              <w:rPr>
                <w:rFonts w:ascii="Times New Roman" w:eastAsia="Times New Roman" w:hAnsi="Times New Roman" w:cs="Times New Roman"/>
              </w:rPr>
            </w:pPr>
            <w:r w:rsidRPr="00A96126">
              <w:rPr>
                <w:rFonts w:ascii="Times New Roman" w:eastAsia="Times New Roman" w:hAnsi="Times New Roman" w:cs="Times New Roman"/>
              </w:rPr>
              <w:t xml:space="preserve">1.1. </w:t>
            </w:r>
            <w:r w:rsidR="00FC1896" w:rsidRPr="00A96126">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96126">
              <w:rPr>
                <w:rFonts w:ascii="Times New Roman" w:eastAsia="Times New Roman" w:hAnsi="Times New Roman" w:cs="Times New Roman"/>
              </w:rPr>
              <w:t xml:space="preserve">від 12 жовтня 2022 р. № 1178 </w:t>
            </w:r>
            <w:r w:rsidR="007B3DFA" w:rsidRPr="00A96126">
              <w:rPr>
                <w:rFonts w:ascii="Times New Roman" w:eastAsia="Times New Roman" w:hAnsi="Times New Roman" w:cs="Times New Roman"/>
              </w:rPr>
              <w:t xml:space="preserve">зі змінами </w:t>
            </w:r>
            <w:r w:rsidR="00FC1896" w:rsidRPr="00A96126">
              <w:rPr>
                <w:rFonts w:ascii="Times New Roman" w:eastAsia="Times New Roman" w:hAnsi="Times New Roman" w:cs="Times New Roman"/>
              </w:rPr>
              <w:t>«</w:t>
            </w:r>
            <w:r w:rsidR="00FC1896" w:rsidRPr="00A96126">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Pr>
                <w:rFonts w:ascii="Times New Roman" w:hAnsi="Times New Roman" w:cs="Times New Roman"/>
                <w:bCs/>
                <w:lang w:eastAsia="en-US"/>
              </w:rPr>
              <w:t>(</w:t>
            </w:r>
            <w:r w:rsidR="00FC1896" w:rsidRPr="00A96126">
              <w:rPr>
                <w:rFonts w:ascii="Times New Roman" w:hAnsi="Times New Roman" w:cs="Times New Roman"/>
                <w:bCs/>
                <w:lang w:eastAsia="en-US"/>
              </w:rPr>
              <w:t>далі – Постанова</w:t>
            </w:r>
            <w:r w:rsidR="001C5EB7" w:rsidRPr="00A96126">
              <w:rPr>
                <w:rFonts w:ascii="Times New Roman" w:hAnsi="Times New Roman" w:cs="Times New Roman"/>
                <w:bCs/>
                <w:lang w:eastAsia="en-US"/>
              </w:rPr>
              <w:t>/ Особливості</w:t>
            </w:r>
            <w:r w:rsidR="00FC1896" w:rsidRPr="00A96126">
              <w:rPr>
                <w:rFonts w:ascii="Times New Roman" w:hAnsi="Times New Roman" w:cs="Times New Roman"/>
                <w:bCs/>
                <w:lang w:eastAsia="en-US"/>
              </w:rPr>
              <w:t>)</w:t>
            </w:r>
            <w:r w:rsidR="00FC1896" w:rsidRPr="00A96126">
              <w:rPr>
                <w:rFonts w:ascii="Times New Roman" w:eastAsia="Times New Roman" w:hAnsi="Times New Roman" w:cs="Times New Roman"/>
              </w:rPr>
              <w:t xml:space="preserve">. </w:t>
            </w:r>
          </w:p>
          <w:p w:rsidR="00FC1896" w:rsidRPr="00A96126" w:rsidRDefault="00CC40FE" w:rsidP="00430E02">
            <w:pPr>
              <w:jc w:val="both"/>
              <w:rPr>
                <w:rFonts w:ascii="Times New Roman" w:hAnsi="Times New Roman" w:cs="Times New Roman"/>
              </w:rPr>
            </w:pPr>
            <w:r w:rsidRPr="00A96126">
              <w:rPr>
                <w:rFonts w:ascii="Times New Roman" w:eastAsia="Times New Roman" w:hAnsi="Times New Roman" w:cs="Times New Roman"/>
              </w:rPr>
              <w:t>1.</w:t>
            </w:r>
            <w:r w:rsidR="00F3306F" w:rsidRPr="00A96126">
              <w:rPr>
                <w:rFonts w:ascii="Times New Roman" w:eastAsia="Times New Roman" w:hAnsi="Times New Roman" w:cs="Times New Roman"/>
              </w:rPr>
              <w:t xml:space="preserve">2. </w:t>
            </w:r>
            <w:r w:rsidR="00FC1896" w:rsidRPr="00A96126">
              <w:rPr>
                <w:rFonts w:ascii="Times New Roman" w:eastAsia="Times New Roman" w:hAnsi="Times New Roman" w:cs="Times New Roman"/>
              </w:rPr>
              <w:t>Терміни, які використовуються в цій документації, вживаються у з</w:t>
            </w:r>
            <w:r w:rsidR="001C5EB7" w:rsidRPr="00A96126">
              <w:rPr>
                <w:rFonts w:ascii="Times New Roman" w:eastAsia="Times New Roman" w:hAnsi="Times New Roman" w:cs="Times New Roman"/>
              </w:rPr>
              <w:t xml:space="preserve">наченні, наведеному в Законі, </w:t>
            </w:r>
            <w:r w:rsidR="00FC1896" w:rsidRPr="00A96126">
              <w:rPr>
                <w:rFonts w:ascii="Times New Roman" w:eastAsia="Times New Roman" w:hAnsi="Times New Roman" w:cs="Times New Roman"/>
              </w:rPr>
              <w:t>Постанові</w:t>
            </w:r>
            <w:r w:rsidR="001C5EB7" w:rsidRPr="00A96126">
              <w:rPr>
                <w:rFonts w:ascii="Times New Roman" w:eastAsia="Times New Roman" w:hAnsi="Times New Roman" w:cs="Times New Roman"/>
              </w:rPr>
              <w:t>, Особливостях</w:t>
            </w:r>
            <w:r w:rsidR="00FC1896" w:rsidRPr="00A96126">
              <w:rPr>
                <w:rFonts w:ascii="Times New Roman" w:eastAsia="Times New Roman" w:hAnsi="Times New Roman" w:cs="Times New Roman"/>
              </w:rPr>
              <w:t>.</w:t>
            </w:r>
          </w:p>
        </w:tc>
      </w:tr>
      <w:tr w:rsidR="00FC1896" w:rsidRPr="00A96126" w:rsidTr="00621344">
        <w:trPr>
          <w:gridAfter w:val="1"/>
          <w:wAfter w:w="21" w:type="dxa"/>
        </w:trPr>
        <w:tc>
          <w:tcPr>
            <w:tcW w:w="567" w:type="dxa"/>
            <w:shd w:val="clear" w:color="auto" w:fill="auto"/>
          </w:tcPr>
          <w:p w:rsidR="00FC1896" w:rsidRPr="00A96126" w:rsidRDefault="00FC1896">
            <w:pPr>
              <w:rPr>
                <w:rFonts w:ascii="Times New Roman" w:hAnsi="Times New Roman" w:cs="Times New Roman"/>
              </w:rPr>
            </w:pPr>
            <w:r w:rsidRPr="00A96126">
              <w:rPr>
                <w:rFonts w:ascii="Times New Roman" w:hAnsi="Times New Roman" w:cs="Times New Roman"/>
              </w:rPr>
              <w:t>2</w:t>
            </w:r>
          </w:p>
        </w:tc>
        <w:tc>
          <w:tcPr>
            <w:tcW w:w="2693" w:type="dxa"/>
            <w:shd w:val="clear" w:color="auto" w:fill="auto"/>
          </w:tcPr>
          <w:p w:rsidR="00FC1896" w:rsidRPr="00A96126" w:rsidRDefault="00FC1896">
            <w:pPr>
              <w:rPr>
                <w:rFonts w:ascii="Times New Roman" w:hAnsi="Times New Roman" w:cs="Times New Roman"/>
              </w:rPr>
            </w:pPr>
            <w:r w:rsidRPr="00A96126">
              <w:rPr>
                <w:rFonts w:ascii="Times New Roman" w:eastAsia="Times New Roman" w:hAnsi="Times New Roman" w:cs="Times New Roman"/>
                <w:b/>
              </w:rPr>
              <w:t>Інформація про замовника торгів</w:t>
            </w:r>
          </w:p>
        </w:tc>
        <w:tc>
          <w:tcPr>
            <w:tcW w:w="7363" w:type="dxa"/>
          </w:tcPr>
          <w:p w:rsidR="00FC1896" w:rsidRPr="00A96126" w:rsidRDefault="00FC1896">
            <w:pPr>
              <w:rPr>
                <w:rFonts w:ascii="Times New Roman" w:hAnsi="Times New Roman" w:cs="Times New Roman"/>
              </w:rPr>
            </w:pP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2.1</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повне найменування</w:t>
            </w:r>
          </w:p>
        </w:tc>
        <w:tc>
          <w:tcPr>
            <w:tcW w:w="7363" w:type="dxa"/>
          </w:tcPr>
          <w:p w:rsidR="00AD74A8" w:rsidRPr="00A96126" w:rsidRDefault="00AD74A8" w:rsidP="00AD74A8">
            <w:pPr>
              <w:tabs>
                <w:tab w:val="left" w:pos="0"/>
                <w:tab w:val="left" w:pos="142"/>
                <w:tab w:val="left" w:pos="1134"/>
              </w:tabs>
              <w:jc w:val="both"/>
              <w:rPr>
                <w:rFonts w:ascii="Times New Roman" w:hAnsi="Times New Roman" w:cs="Times New Roman"/>
                <w:i/>
              </w:rPr>
            </w:pPr>
            <w:r w:rsidRPr="00A96126">
              <w:rPr>
                <w:rFonts w:ascii="Times New Roman" w:hAnsi="Times New Roman" w:cs="Times New Roman"/>
                <w:i/>
                <w:color w:val="000000"/>
                <w:shd w:val="clear" w:color="auto" w:fill="FFFFFF"/>
              </w:rPr>
              <w:t>Славська селищна рада Стрийського району Львівської області</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2.2.</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місцезнаходження</w:t>
            </w:r>
          </w:p>
        </w:tc>
        <w:tc>
          <w:tcPr>
            <w:tcW w:w="7363" w:type="dxa"/>
          </w:tcPr>
          <w:p w:rsidR="00AD74A8" w:rsidRPr="00A96126" w:rsidRDefault="00AD74A8" w:rsidP="00AD74A8">
            <w:pPr>
              <w:jc w:val="both"/>
              <w:rPr>
                <w:rFonts w:ascii="Times New Roman" w:hAnsi="Times New Roman" w:cs="Times New Roman"/>
                <w:i/>
              </w:rPr>
            </w:pPr>
            <w:r w:rsidRPr="00A96126">
              <w:rPr>
                <w:rFonts w:ascii="Times New Roman" w:hAnsi="Times New Roman" w:cs="Times New Roman"/>
                <w:i/>
                <w:color w:val="000000"/>
              </w:rPr>
              <w:t>82660, Львівська область Стрийський район, смт. Славське, вул.. В.Івасюка, 24</w:t>
            </w:r>
          </w:p>
        </w:tc>
      </w:tr>
      <w:tr w:rsidR="00AD74A8" w:rsidRPr="00A96126" w:rsidTr="00D45AF5">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2.3.</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AD74A8" w:rsidRPr="00A96126" w:rsidRDefault="00AD74A8" w:rsidP="00AD74A8">
            <w:pPr>
              <w:jc w:val="both"/>
              <w:rPr>
                <w:rFonts w:ascii="Times New Roman" w:hAnsi="Times New Roman" w:cs="Times New Roman"/>
                <w:i/>
                <w:color w:val="000000"/>
                <w:lang w:eastAsia="zh-CN"/>
              </w:rPr>
            </w:pPr>
            <w:r w:rsidRPr="00A96126">
              <w:rPr>
                <w:rFonts w:ascii="Times New Roman" w:eastAsia="Batang"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A96126">
              <w:rPr>
                <w:rFonts w:ascii="Times New Roman" w:hAnsi="Times New Roman" w:cs="Times New Roman"/>
                <w:i/>
              </w:rPr>
              <w:t>до уповноваженої особи, п</w:t>
            </w:r>
            <w:r w:rsidRPr="00A96126">
              <w:rPr>
                <w:rFonts w:ascii="Times New Roman" w:hAnsi="Times New Roman" w:cs="Times New Roman"/>
                <w:i/>
                <w:color w:val="000000"/>
                <w:lang w:eastAsia="zh-CN"/>
              </w:rPr>
              <w:t xml:space="preserve">ровідного спеціаліста юридичного відділу Ростислава </w:t>
            </w:r>
            <w:proofErr w:type="spellStart"/>
            <w:r w:rsidRPr="00A96126">
              <w:rPr>
                <w:rFonts w:ascii="Times New Roman" w:hAnsi="Times New Roman" w:cs="Times New Roman"/>
                <w:i/>
                <w:color w:val="000000"/>
                <w:lang w:eastAsia="zh-CN"/>
              </w:rPr>
              <w:t>Хрипти</w:t>
            </w:r>
            <w:proofErr w:type="spellEnd"/>
            <w:r w:rsidRPr="00A96126">
              <w:rPr>
                <w:rFonts w:ascii="Times New Roman" w:hAnsi="Times New Roman" w:cs="Times New Roman"/>
                <w:i/>
                <w:color w:val="000000"/>
                <w:lang w:eastAsia="zh-CN"/>
              </w:rPr>
              <w:t xml:space="preserve">. </w:t>
            </w:r>
          </w:p>
          <w:p w:rsidR="00AD74A8" w:rsidRPr="00A96126" w:rsidRDefault="00AD74A8" w:rsidP="00AD74A8">
            <w:pPr>
              <w:jc w:val="both"/>
              <w:rPr>
                <w:rFonts w:ascii="Times New Roman" w:hAnsi="Times New Roman" w:cs="Times New Roman"/>
                <w:i/>
                <w:color w:val="000000"/>
                <w:lang w:eastAsia="zh-CN"/>
              </w:rPr>
            </w:pPr>
            <w:r w:rsidRPr="00A96126">
              <w:rPr>
                <w:rFonts w:ascii="Times New Roman" w:hAnsi="Times New Roman" w:cs="Times New Roman"/>
                <w:i/>
                <w:color w:val="000000"/>
                <w:lang w:eastAsia="zh-CN"/>
              </w:rPr>
              <w:t xml:space="preserve">Тел.: 0325142566. </w:t>
            </w:r>
          </w:p>
          <w:p w:rsidR="00AD74A8" w:rsidRPr="00A96126" w:rsidRDefault="00AD74A8" w:rsidP="00AD74A8">
            <w:pPr>
              <w:jc w:val="both"/>
              <w:rPr>
                <w:rFonts w:ascii="Times New Roman" w:hAnsi="Times New Roman" w:cs="Times New Roman"/>
                <w:i/>
                <w:lang w:val="en-US"/>
              </w:rPr>
            </w:pPr>
            <w:r w:rsidRPr="00A96126">
              <w:rPr>
                <w:rFonts w:ascii="Times New Roman" w:hAnsi="Times New Roman" w:cs="Times New Roman"/>
                <w:i/>
                <w:color w:val="000000"/>
                <w:lang w:eastAsia="zh-CN"/>
              </w:rPr>
              <w:t>E-</w:t>
            </w:r>
            <w:proofErr w:type="spellStart"/>
            <w:r w:rsidRPr="00A96126">
              <w:rPr>
                <w:rFonts w:ascii="Times New Roman" w:hAnsi="Times New Roman" w:cs="Times New Roman"/>
                <w:i/>
                <w:color w:val="000000"/>
                <w:lang w:eastAsia="zh-CN"/>
              </w:rPr>
              <w:t>mail</w:t>
            </w:r>
            <w:proofErr w:type="spellEnd"/>
            <w:r w:rsidRPr="00A96126">
              <w:rPr>
                <w:rFonts w:ascii="Times New Roman" w:hAnsi="Times New Roman" w:cs="Times New Roman"/>
                <w:i/>
                <w:color w:val="000000"/>
                <w:lang w:eastAsia="zh-CN"/>
              </w:rPr>
              <w:t xml:space="preserve">: </w:t>
            </w:r>
            <w:r w:rsidRPr="00A96126">
              <w:rPr>
                <w:rFonts w:ascii="Times New Roman" w:hAnsi="Times New Roman" w:cs="Times New Roman"/>
                <w:i/>
                <w:color w:val="000000"/>
                <w:u w:val="single"/>
                <w:lang w:eastAsia="zh-CN"/>
              </w:rPr>
              <w:t>slavske_rada@ukr.net</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3</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Процедура закупівлі</w:t>
            </w:r>
          </w:p>
        </w:tc>
        <w:tc>
          <w:tcPr>
            <w:tcW w:w="7363" w:type="dxa"/>
          </w:tcPr>
          <w:p w:rsidR="00AD74A8" w:rsidRPr="00A96126" w:rsidRDefault="00AD74A8" w:rsidP="00AD74A8">
            <w:pPr>
              <w:jc w:val="both"/>
              <w:rPr>
                <w:rFonts w:ascii="Times New Roman" w:hAnsi="Times New Roman" w:cs="Times New Roman"/>
              </w:rPr>
            </w:pPr>
            <w:r w:rsidRPr="00A96126">
              <w:rPr>
                <w:rFonts w:ascii="Times New Roman" w:hAnsi="Times New Roman" w:cs="Times New Roman"/>
              </w:rPr>
              <w:t>Відкриті торги (з особливостями)</w:t>
            </w:r>
          </w:p>
        </w:tc>
      </w:tr>
      <w:tr w:rsidR="00AD74A8" w:rsidRPr="00A96126"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Інформація про предмет закупівлі</w:t>
            </w:r>
          </w:p>
        </w:tc>
        <w:tc>
          <w:tcPr>
            <w:tcW w:w="7363" w:type="dxa"/>
          </w:tcPr>
          <w:p w:rsidR="00AD74A8" w:rsidRPr="00A96126"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 xml:space="preserve">4.1. </w:t>
            </w:r>
          </w:p>
        </w:tc>
        <w:tc>
          <w:tcPr>
            <w:tcW w:w="2693" w:type="dxa"/>
            <w:shd w:val="clear" w:color="auto" w:fill="auto"/>
          </w:tcPr>
          <w:p w:rsidR="00AD74A8" w:rsidRPr="00A96126" w:rsidRDefault="00AD74A8" w:rsidP="00AD74A8">
            <w:pPr>
              <w:rPr>
                <w:rFonts w:ascii="Times New Roman" w:hAnsi="Times New Roman" w:cs="Times New Roman"/>
                <w:b/>
              </w:rPr>
            </w:pPr>
            <w:r w:rsidRPr="00A96126">
              <w:rPr>
                <w:rFonts w:ascii="Times New Roman" w:hAnsi="Times New Roman" w:cs="Times New Roman"/>
                <w:b/>
              </w:rPr>
              <w:t>Назва предмета закупівлі</w:t>
            </w:r>
          </w:p>
        </w:tc>
        <w:tc>
          <w:tcPr>
            <w:tcW w:w="7363" w:type="dxa"/>
          </w:tcPr>
          <w:p w:rsidR="00AD74A8" w:rsidRPr="007A0208" w:rsidRDefault="00FD24EA" w:rsidP="004729E5">
            <w:pPr>
              <w:keepLines/>
              <w:autoSpaceDE w:val="0"/>
              <w:autoSpaceDN w:val="0"/>
              <w:rPr>
                <w:rFonts w:ascii="Times New Roman" w:hAnsi="Times New Roman" w:cs="Times New Roman"/>
                <w:i/>
                <w:spacing w:val="-3"/>
              </w:rPr>
            </w:pPr>
            <w:r w:rsidRPr="00E853F4">
              <w:rPr>
                <w:rFonts w:ascii="Times New Roman" w:hAnsi="Times New Roman" w:cs="Times New Roman"/>
                <w:spacing w:val="-3"/>
              </w:rPr>
              <w:t>«Реконструкція центральної частини по вул. Шептицького в смт. Славське Сколівського району Львівської області. Коригування» (код ДК 021:2015: 45450000-6 Інші завершальні будівельні роботи)</w:t>
            </w:r>
          </w:p>
        </w:tc>
      </w:tr>
      <w:tr w:rsidR="00AD74A8" w:rsidRPr="00FE5FCE" w:rsidTr="002D0DE7">
        <w:trPr>
          <w:gridAfter w:val="1"/>
          <w:wAfter w:w="21" w:type="dxa"/>
          <w:trHeight w:val="1379"/>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4.2.</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FE5FCE" w:rsidRDefault="00AD74A8" w:rsidP="00AD74A8">
            <w:pPr>
              <w:jc w:val="both"/>
              <w:rPr>
                <w:rFonts w:ascii="Times New Roman" w:eastAsia="Times New Roman" w:hAnsi="Times New Roman" w:cs="Times New Roman"/>
                <w:bCs/>
                <w:sz w:val="23"/>
                <w:szCs w:val="23"/>
              </w:rPr>
            </w:pPr>
            <w:r w:rsidRPr="00FE5FCE">
              <w:rPr>
                <w:rFonts w:ascii="Times New Roman" w:eastAsia="Times New Roman" w:hAnsi="Times New Roman" w:cs="Times New Roman"/>
                <w:bCs/>
                <w:sz w:val="23"/>
                <w:szCs w:val="23"/>
              </w:rPr>
              <w:t>Закупівля здійснюється в цілому без поділу на лоти.</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4.3.</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5276B" w:rsidRDefault="00AD74A8" w:rsidP="00AD74A8">
            <w:pPr>
              <w:widowControl w:val="0"/>
              <w:contextualSpacing/>
              <w:jc w:val="both"/>
              <w:rPr>
                <w:rFonts w:ascii="Times New Roman" w:hAnsi="Times New Roman" w:cs="Times New Roman"/>
                <w:i/>
                <w:spacing w:val="-3"/>
              </w:rPr>
            </w:pPr>
            <w:r w:rsidRPr="002D0DE7">
              <w:rPr>
                <w:rFonts w:ascii="Times New Roman" w:hAnsi="Times New Roman" w:cs="Times New Roman"/>
                <w:b/>
                <w:bCs/>
              </w:rPr>
              <w:t xml:space="preserve">Місце виконання робіт: </w:t>
            </w:r>
            <w:r w:rsidR="00F87B44">
              <w:rPr>
                <w:rFonts w:ascii="Times New Roman" w:hAnsi="Times New Roman" w:cs="Times New Roman"/>
                <w:i/>
                <w:spacing w:val="-3"/>
              </w:rPr>
              <w:t xml:space="preserve">вул. Шептицького, </w:t>
            </w:r>
            <w:proofErr w:type="spellStart"/>
            <w:r w:rsidR="00F87B44">
              <w:rPr>
                <w:rFonts w:ascii="Times New Roman" w:hAnsi="Times New Roman" w:cs="Times New Roman"/>
                <w:i/>
                <w:spacing w:val="-3"/>
              </w:rPr>
              <w:t>смт</w:t>
            </w:r>
            <w:proofErr w:type="spellEnd"/>
            <w:r w:rsidR="00F87B44">
              <w:rPr>
                <w:rFonts w:ascii="Times New Roman" w:hAnsi="Times New Roman" w:cs="Times New Roman"/>
                <w:i/>
                <w:spacing w:val="-3"/>
              </w:rPr>
              <w:t xml:space="preserve">. </w:t>
            </w:r>
            <w:proofErr w:type="spellStart"/>
            <w:r w:rsidR="00F87B44">
              <w:rPr>
                <w:rFonts w:ascii="Times New Roman" w:hAnsi="Times New Roman" w:cs="Times New Roman"/>
                <w:i/>
                <w:spacing w:val="-3"/>
              </w:rPr>
              <w:t>Славсько</w:t>
            </w:r>
            <w:proofErr w:type="spellEnd"/>
            <w:r w:rsidR="00F87B44">
              <w:rPr>
                <w:rFonts w:ascii="Times New Roman" w:hAnsi="Times New Roman" w:cs="Times New Roman"/>
                <w:i/>
                <w:spacing w:val="-3"/>
              </w:rPr>
              <w:t>, Львівська область.</w:t>
            </w:r>
          </w:p>
          <w:p w:rsidR="00AD74A8" w:rsidRPr="002D0DE7" w:rsidRDefault="00AD74A8" w:rsidP="00AD74A8">
            <w:pPr>
              <w:widowControl w:val="0"/>
              <w:contextualSpacing/>
              <w:jc w:val="both"/>
              <w:rPr>
                <w:rFonts w:ascii="Times New Roman" w:hAnsi="Times New Roman" w:cs="Times New Roman"/>
                <w:color w:val="000000"/>
              </w:rPr>
            </w:pPr>
            <w:r w:rsidRPr="002D0DE7">
              <w:rPr>
                <w:rFonts w:ascii="Times New Roman" w:hAnsi="Times New Roman" w:cs="Times New Roman"/>
                <w:b/>
                <w:bCs/>
                <w:color w:val="000000"/>
              </w:rPr>
              <w:t>Обсяг:</w:t>
            </w:r>
            <w:r w:rsidRPr="002D0DE7">
              <w:rPr>
                <w:rFonts w:ascii="Times New Roman" w:hAnsi="Times New Roman" w:cs="Times New Roman"/>
                <w:color w:val="000000"/>
              </w:rPr>
              <w:t xml:space="preserve"> 1 робота</w:t>
            </w:r>
          </w:p>
          <w:p w:rsidR="00AD74A8" w:rsidRPr="002D0DE7" w:rsidRDefault="00AD74A8" w:rsidP="00AD74A8">
            <w:pPr>
              <w:widowControl w:val="0"/>
              <w:contextualSpacing/>
              <w:jc w:val="both"/>
              <w:rPr>
                <w:rFonts w:ascii="Times New Roman" w:hAnsi="Times New Roman" w:cs="Times New Roman"/>
                <w:color w:val="000000"/>
              </w:rPr>
            </w:pPr>
          </w:p>
          <w:p w:rsidR="00AD74A8" w:rsidRPr="00FE5FCE" w:rsidRDefault="00AD74A8" w:rsidP="00AD74A8">
            <w:pPr>
              <w:ind w:right="57"/>
              <w:jc w:val="both"/>
              <w:rPr>
                <w:rFonts w:ascii="Times New Roman" w:hAnsi="Times New Roman"/>
                <w:bCs/>
                <w:sz w:val="23"/>
                <w:szCs w:val="23"/>
              </w:rPr>
            </w:pPr>
            <w:r w:rsidRPr="002D0DE7">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AD74A8" w:rsidRPr="00FE5FCE" w:rsidTr="00621344">
        <w:trPr>
          <w:gridAfter w:val="1"/>
          <w:wAfter w:w="21" w:type="dxa"/>
        </w:trPr>
        <w:tc>
          <w:tcPr>
            <w:tcW w:w="567"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4.4.</w:t>
            </w:r>
          </w:p>
        </w:tc>
        <w:tc>
          <w:tcPr>
            <w:tcW w:w="2693" w:type="dxa"/>
            <w:shd w:val="clear" w:color="auto" w:fill="auto"/>
          </w:tcPr>
          <w:p w:rsidR="00AD74A8" w:rsidRPr="00A96126" w:rsidRDefault="00AD74A8" w:rsidP="00AD74A8">
            <w:pPr>
              <w:rPr>
                <w:rFonts w:ascii="Times New Roman" w:hAnsi="Times New Roman" w:cs="Times New Roman"/>
              </w:rPr>
            </w:pPr>
            <w:r w:rsidRPr="00A96126">
              <w:rPr>
                <w:rFonts w:ascii="Times New Roman" w:hAnsi="Times New Roman" w:cs="Times New Roman"/>
              </w:rPr>
              <w:t>строки поставки товарів, виконання робіт, надання послуг</w:t>
            </w:r>
          </w:p>
        </w:tc>
        <w:tc>
          <w:tcPr>
            <w:tcW w:w="7363" w:type="dxa"/>
          </w:tcPr>
          <w:p w:rsidR="00AD74A8" w:rsidRPr="00A96126" w:rsidRDefault="00AD74A8" w:rsidP="00E853F4">
            <w:pPr>
              <w:jc w:val="both"/>
              <w:rPr>
                <w:rFonts w:ascii="Times New Roman" w:hAnsi="Times New Roman" w:cs="Times New Roman"/>
              </w:rPr>
            </w:pPr>
            <w:r w:rsidRPr="00E853F4">
              <w:rPr>
                <w:rFonts w:ascii="Times New Roman" w:hAnsi="Times New Roman" w:cs="Times New Roman"/>
              </w:rPr>
              <w:t>До 31.12.202</w:t>
            </w:r>
            <w:r w:rsidR="00E853F4" w:rsidRPr="00E853F4">
              <w:rPr>
                <w:rFonts w:ascii="Times New Roman" w:hAnsi="Times New Roman" w:cs="Times New Roman"/>
                <w:lang w:val="en-US"/>
              </w:rPr>
              <w:t>4</w:t>
            </w:r>
            <w:r w:rsidRPr="00A96126">
              <w:rPr>
                <w:rFonts w:ascii="Times New Roman" w:hAnsi="Times New Roman" w:cs="Times New Roman"/>
              </w:rPr>
              <w:t xml:space="preserve"> року.</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5</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Недискримінація учасників</w:t>
            </w:r>
          </w:p>
        </w:tc>
        <w:tc>
          <w:tcPr>
            <w:tcW w:w="7363" w:type="dxa"/>
          </w:tcPr>
          <w:p w:rsidR="00AD74A8" w:rsidRPr="00FE5FCE" w:rsidRDefault="00AD74A8" w:rsidP="00AD74A8">
            <w:pPr>
              <w:ind w:firstLine="450"/>
              <w:jc w:val="both"/>
              <w:rPr>
                <w:rFonts w:ascii="Times New Roman" w:eastAsia="Times New Roman" w:hAnsi="Times New Roman" w:cs="Times New Roman"/>
              </w:rPr>
            </w:pPr>
            <w:r w:rsidRPr="00FE5FCE">
              <w:rPr>
                <w:rFonts w:ascii="Times New Roman" w:eastAsia="Times New Roman" w:hAnsi="Times New Roman" w:cs="Times New Roman"/>
              </w:rPr>
              <w:t>5.1. Подавати тендерні пропозиції мають право усі заінтересовані особи.</w:t>
            </w:r>
          </w:p>
          <w:p w:rsidR="00AD74A8" w:rsidRPr="00FE5FCE" w:rsidRDefault="00AD74A8" w:rsidP="00AD74A8">
            <w:pPr>
              <w:ind w:firstLine="450"/>
              <w:jc w:val="both"/>
              <w:rPr>
                <w:rFonts w:ascii="Times New Roman" w:hAnsi="Times New Roman" w:cs="Times New Roman"/>
              </w:rPr>
            </w:pPr>
            <w:r w:rsidRPr="00FE5FC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6.</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AD74A8" w:rsidRPr="002D0DE7" w:rsidRDefault="00AD74A8" w:rsidP="00AD74A8">
            <w:pPr>
              <w:ind w:firstLine="450"/>
              <w:jc w:val="both"/>
              <w:rPr>
                <w:rFonts w:ascii="Times New Roman" w:hAnsi="Times New Roman" w:cs="Times New Roman"/>
              </w:rPr>
            </w:pPr>
            <w:r w:rsidRPr="002D0DE7">
              <w:rPr>
                <w:rFonts w:ascii="Times New Roman" w:eastAsia="Times New Roman" w:hAnsi="Times New Roman" w:cs="Times New Roman"/>
              </w:rPr>
              <w:t>6.1. Валютою тендерної пропозиції є гривня.</w:t>
            </w:r>
            <w:r w:rsidRPr="002D0DE7">
              <w:rPr>
                <w:rFonts w:ascii="Times New Roman" w:hAnsi="Times New Roman" w:cs="Times New Roman"/>
              </w:rPr>
              <w:t xml:space="preserve"> </w:t>
            </w:r>
            <w:r w:rsidRPr="002D0DE7">
              <w:rPr>
                <w:rFonts w:ascii="Times New Roman" w:eastAsia="Times New Roman" w:hAnsi="Times New Roman" w:cs="Times New Roman"/>
                <w:b/>
                <w:iCs/>
              </w:rPr>
              <w:t>У разі якщо учасником процедури закупівлі є нерезидент</w:t>
            </w:r>
            <w:r w:rsidRPr="002D0DE7">
              <w:rPr>
                <w:rFonts w:ascii="Times New Roman" w:eastAsia="Times New Roman" w:hAnsi="Times New Roman" w:cs="Times New Roman"/>
                <w:b/>
              </w:rPr>
              <w:t xml:space="preserve">,  </w:t>
            </w:r>
            <w:r w:rsidRPr="002D0DE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7.</w:t>
            </w:r>
          </w:p>
        </w:tc>
        <w:tc>
          <w:tcPr>
            <w:tcW w:w="2693" w:type="dxa"/>
            <w:shd w:val="clear" w:color="auto" w:fill="auto"/>
          </w:tcPr>
          <w:p w:rsidR="00AD74A8" w:rsidRPr="00FE5FCE" w:rsidRDefault="00AD74A8" w:rsidP="00AD74A8">
            <w:pPr>
              <w:rPr>
                <w:rFonts w:ascii="Times New Roman" w:hAnsi="Times New Roman" w:cs="Times New Roman"/>
              </w:rPr>
            </w:pPr>
            <w:r w:rsidRPr="00FE5FCE">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7.2. Стандартні характеристики, вимоги, умовні позначення у вигляді </w:t>
            </w:r>
            <w:r w:rsidRPr="002D0DE7">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2D0DE7" w:rsidRDefault="00AD74A8" w:rsidP="00AD74A8">
            <w:pPr>
              <w:widowControl w:val="0"/>
              <w:ind w:firstLine="388"/>
              <w:contextualSpacing/>
              <w:jc w:val="both"/>
              <w:rPr>
                <w:rFonts w:ascii="Times New Roman" w:hAnsi="Times New Roman"/>
              </w:rPr>
            </w:pPr>
            <w:r w:rsidRPr="002D0DE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2D0DE7" w:rsidRDefault="00AD74A8" w:rsidP="00AD74A8">
            <w:pPr>
              <w:widowControl w:val="0"/>
              <w:ind w:firstLine="388"/>
              <w:contextualSpacing/>
              <w:jc w:val="both"/>
              <w:rPr>
                <w:rFonts w:ascii="Times New Roman" w:eastAsia="Times New Roman" w:hAnsi="Times New Roman" w:cs="Times New Roman"/>
              </w:rPr>
            </w:pPr>
            <w:r w:rsidRPr="002D0DE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2D0DE7" w:rsidRDefault="00AD74A8" w:rsidP="00AD74A8">
            <w:pPr>
              <w:jc w:val="both"/>
              <w:rPr>
                <w:rFonts w:ascii="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lastRenderedPageBreak/>
              <w:t>8.</w:t>
            </w:r>
          </w:p>
        </w:tc>
        <w:tc>
          <w:tcPr>
            <w:tcW w:w="2693" w:type="dxa"/>
            <w:shd w:val="clear" w:color="auto" w:fill="auto"/>
          </w:tcPr>
          <w:p w:rsidR="00AD74A8" w:rsidRPr="00FE5FCE" w:rsidRDefault="00AD74A8" w:rsidP="00AD74A8">
            <w:pPr>
              <w:jc w:val="both"/>
              <w:rPr>
                <w:rFonts w:ascii="Times New Roman" w:hAnsi="Times New Roman" w:cs="Times New Roman"/>
                <w:b/>
              </w:rPr>
            </w:pPr>
            <w:r w:rsidRPr="00FE5FCE">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AD1908" w:rsidRDefault="00AD74A8" w:rsidP="00AD74A8">
            <w:pPr>
              <w:spacing w:before="120" w:after="240"/>
              <w:jc w:val="both"/>
              <w:rPr>
                <w:rFonts w:ascii="Times New Roman" w:hAnsi="Times New Roman" w:cs="Times New Roman"/>
                <w:b/>
                <w:highlight w:val="yellow"/>
                <w:lang w:val="ru-RU"/>
              </w:rPr>
            </w:pPr>
            <w:r w:rsidRPr="002D0DE7">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FE5FCE" w:rsidTr="00621344">
        <w:tc>
          <w:tcPr>
            <w:tcW w:w="10644" w:type="dxa"/>
            <w:gridSpan w:val="4"/>
            <w:shd w:val="clear" w:color="auto" w:fill="auto"/>
            <w:vAlign w:val="center"/>
          </w:tcPr>
          <w:p w:rsidR="00AD74A8" w:rsidRPr="0004727F" w:rsidRDefault="00AD74A8" w:rsidP="00AD74A8">
            <w:pPr>
              <w:widowControl w:val="0"/>
              <w:jc w:val="center"/>
              <w:rPr>
                <w:rFonts w:ascii="Times New Roman" w:eastAsia="Times New Roman" w:hAnsi="Times New Roman" w:cs="Times New Roman"/>
                <w:b/>
              </w:rPr>
            </w:pPr>
            <w:r w:rsidRPr="0004727F">
              <w:rPr>
                <w:rFonts w:ascii="Times New Roman" w:eastAsia="Times New Roman" w:hAnsi="Times New Roman" w:cs="Times New Roman"/>
                <w:b/>
              </w:rPr>
              <w:t>Розділ 2. Порядок унесення змін та надання роз’яснень до тендерної документації</w:t>
            </w:r>
          </w:p>
          <w:p w:rsidR="00AD74A8" w:rsidRPr="0004727F" w:rsidRDefault="00AD74A8" w:rsidP="00AD74A8">
            <w:pPr>
              <w:widowControl w:val="0"/>
              <w:jc w:val="center"/>
              <w:rPr>
                <w:rFonts w:ascii="Times New Roman" w:eastAsia="Times New Roman" w:hAnsi="Times New Roman" w:cs="Times New Roman"/>
              </w:rPr>
            </w:pP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hAnsi="Times New Roman" w:cs="Times New Roman"/>
              </w:rPr>
            </w:pPr>
            <w:r w:rsidRPr="0004727F">
              <w:rPr>
                <w:rFonts w:ascii="Times New Roman" w:eastAsia="Times New Roman" w:hAnsi="Times New Roman" w:cs="Times New Roman"/>
                <w:b/>
              </w:rPr>
              <w:t>Процедура надання роз’яснень щодо тендерної документації</w:t>
            </w:r>
          </w:p>
        </w:tc>
        <w:tc>
          <w:tcPr>
            <w:tcW w:w="7363" w:type="dxa"/>
          </w:tcPr>
          <w:p w:rsidR="00AD74A8" w:rsidRPr="0004727F" w:rsidRDefault="00AD74A8" w:rsidP="00AD74A8">
            <w:pPr>
              <w:spacing w:before="120" w:after="240"/>
              <w:jc w:val="both"/>
              <w:rPr>
                <w:rFonts w:ascii="Times New Roman" w:hAnsi="Times New Roman" w:cs="Times New Roman"/>
                <w:strike/>
                <w:shd w:val="solid" w:color="FFFFFF" w:fill="FFFFFF"/>
              </w:rPr>
            </w:pPr>
            <w:r w:rsidRPr="0004727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727F">
              <w:rPr>
                <w:rFonts w:ascii="Times New Roman" w:hAnsi="Times New Roman" w:cs="Times New Roman"/>
                <w:b/>
                <w:i/>
                <w:shd w:val="solid" w:color="FFFFFF" w:fill="FFFFFF"/>
                <w:lang w:eastAsia="en-US"/>
              </w:rPr>
              <w:t>протягом трьох днів з дня їх оприлюднення</w:t>
            </w:r>
            <w:r w:rsidRPr="0004727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2.</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Внесення змін до тендерної документації</w:t>
            </w:r>
          </w:p>
        </w:tc>
        <w:tc>
          <w:tcPr>
            <w:tcW w:w="7363" w:type="dxa"/>
          </w:tcPr>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727F">
              <w:rPr>
                <w:rFonts w:ascii="Times New Roman" w:eastAsia="Times New Roman" w:hAnsi="Times New Roman" w:cs="Times New Roman"/>
                <w:b/>
                <w:i/>
              </w:rPr>
              <w:t>не менше чотирьох днів.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727F">
              <w:rPr>
                <w:rFonts w:ascii="Times New Roman" w:eastAsia="Times New Roman" w:hAnsi="Times New Roman" w:cs="Times New Roman"/>
              </w:rPr>
              <w:t>машинозчитувальному</w:t>
            </w:r>
            <w:proofErr w:type="spellEnd"/>
            <w:r w:rsidRPr="0004727F">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AD74A8" w:rsidRPr="0004727F" w:rsidRDefault="00AD74A8" w:rsidP="00AD74A8">
            <w:pPr>
              <w:widowControl w:val="0"/>
              <w:jc w:val="both"/>
              <w:rPr>
                <w:rFonts w:ascii="Times New Roman" w:eastAsia="Times New Roman" w:hAnsi="Times New Roman" w:cs="Times New Roman"/>
              </w:rPr>
            </w:pPr>
            <w:r w:rsidRPr="0004727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FE5FCE" w:rsidTr="00621344">
        <w:tc>
          <w:tcPr>
            <w:tcW w:w="10644" w:type="dxa"/>
            <w:gridSpan w:val="4"/>
            <w:shd w:val="clear" w:color="auto" w:fill="auto"/>
          </w:tcPr>
          <w:p w:rsidR="00AD74A8" w:rsidRPr="0004727F" w:rsidRDefault="00AD74A8" w:rsidP="00AD74A8">
            <w:pPr>
              <w:spacing w:before="120" w:after="240"/>
              <w:ind w:firstLine="566"/>
              <w:jc w:val="center"/>
              <w:rPr>
                <w:rFonts w:ascii="Times New Roman" w:hAnsi="Times New Roman" w:cs="Times New Roman"/>
                <w:shd w:val="solid" w:color="FFFFFF" w:fill="FFFFFF"/>
                <w:lang w:eastAsia="en-US"/>
              </w:rPr>
            </w:pPr>
            <w:r w:rsidRPr="0004727F">
              <w:rPr>
                <w:rFonts w:ascii="Times New Roman" w:eastAsia="Times New Roman" w:hAnsi="Times New Roman" w:cs="Times New Roman"/>
                <w:b/>
              </w:rPr>
              <w:lastRenderedPageBreak/>
              <w:t>Розділ 3. Інструкція з підготовки тендерної пропозиції</w:t>
            </w:r>
          </w:p>
        </w:tc>
      </w:tr>
      <w:tr w:rsidR="00AD74A8" w:rsidRPr="00FE5FCE" w:rsidTr="00621344">
        <w:trPr>
          <w:gridAfter w:val="1"/>
          <w:wAfter w:w="21" w:type="dxa"/>
        </w:trPr>
        <w:tc>
          <w:tcPr>
            <w:tcW w:w="567" w:type="dxa"/>
            <w:shd w:val="clear" w:color="auto" w:fill="auto"/>
          </w:tcPr>
          <w:p w:rsidR="00AD74A8" w:rsidRPr="00FE5FCE" w:rsidRDefault="00AD74A8" w:rsidP="00AD74A8">
            <w:pPr>
              <w:rPr>
                <w:rFonts w:ascii="Times New Roman" w:hAnsi="Times New Roman" w:cs="Times New Roman"/>
              </w:rPr>
            </w:pPr>
            <w:r w:rsidRPr="00FE5FCE">
              <w:rPr>
                <w:rFonts w:ascii="Times New Roman" w:hAnsi="Times New Roman" w:cs="Times New Roman"/>
              </w:rPr>
              <w:t>1.</w:t>
            </w:r>
          </w:p>
        </w:tc>
        <w:tc>
          <w:tcPr>
            <w:tcW w:w="2693" w:type="dxa"/>
            <w:shd w:val="clear" w:color="auto" w:fill="auto"/>
          </w:tcPr>
          <w:p w:rsidR="00AD74A8" w:rsidRPr="0004727F" w:rsidRDefault="00AD74A8" w:rsidP="00AD74A8">
            <w:pPr>
              <w:rPr>
                <w:rFonts w:ascii="Times New Roman" w:eastAsia="Times New Roman" w:hAnsi="Times New Roman" w:cs="Times New Roman"/>
                <w:b/>
              </w:rPr>
            </w:pPr>
            <w:r w:rsidRPr="0004727F">
              <w:rPr>
                <w:rFonts w:ascii="Times New Roman" w:eastAsia="Times New Roman" w:hAnsi="Times New Roman" w:cs="Times New Roman"/>
                <w:b/>
              </w:rPr>
              <w:t>Зміст і спосіб подання тендерної пропозиції</w:t>
            </w:r>
          </w:p>
        </w:tc>
        <w:tc>
          <w:tcPr>
            <w:tcW w:w="7363" w:type="dxa"/>
          </w:tcPr>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04727F">
              <w:rPr>
                <w:rFonts w:ascii="Times New Roman" w:hAnsi="Times New Roman" w:cs="Times New Roman"/>
                <w:b/>
                <w:shd w:val="solid" w:color="FFFFFF" w:fill="FFFFFF"/>
                <w:lang w:eastAsia="en-US"/>
              </w:rPr>
              <w:t>шляхом заповнення електронних форм</w:t>
            </w:r>
            <w:r w:rsidRPr="0004727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4727F">
              <w:rPr>
                <w:rFonts w:ascii="Times New Roman" w:hAnsi="Times New Roman" w:cs="Times New Roman"/>
                <w:i/>
                <w:shd w:val="solid" w:color="FFFFFF" w:fill="FFFFFF"/>
                <w:lang w:eastAsia="en-US"/>
              </w:rPr>
              <w:t>згідно з Додатком 1 до цієї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відсутності підстав, установлених у п.4</w:t>
            </w:r>
            <w:r w:rsidR="00D84D4F" w:rsidRPr="0004727F">
              <w:rPr>
                <w:rFonts w:ascii="Times New Roman" w:hAnsi="Times New Roman" w:cs="Times New Roman"/>
                <w:shd w:val="solid" w:color="FFFFFF" w:fill="FFFFFF"/>
                <w:lang w:eastAsia="en-US"/>
              </w:rPr>
              <w:t>7</w:t>
            </w:r>
            <w:r w:rsidRPr="0004727F">
              <w:rPr>
                <w:rFonts w:ascii="Times New Roman" w:hAnsi="Times New Roman" w:cs="Times New Roman"/>
                <w:shd w:val="solid" w:color="FFFFFF" w:fill="FFFFFF"/>
                <w:lang w:eastAsia="en-US"/>
              </w:rPr>
              <w:t xml:space="preserve"> Особливостей, — згідно з Додатком 1 до цієї тендерної документації (</w:t>
            </w:r>
            <w:r w:rsidRPr="0004727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 xml:space="preserve">інформацією та документами, які передбачені у </w:t>
            </w:r>
            <w:r w:rsidRPr="0004727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04727F">
              <w:rPr>
                <w:rFonts w:ascii="Times New Roman" w:hAnsi="Times New Roman" w:cs="Times New Roman"/>
                <w:shd w:val="solid" w:color="FFFFFF" w:fill="FFFFFF"/>
                <w:lang w:eastAsia="en-US"/>
              </w:rPr>
              <w:t>;</w:t>
            </w:r>
          </w:p>
          <w:p w:rsidR="00AD74A8" w:rsidRPr="0004727F" w:rsidRDefault="00AD74A8" w:rsidP="00AD74A8">
            <w:pPr>
              <w:pStyle w:val="a4"/>
              <w:numPr>
                <w:ilvl w:val="0"/>
                <w:numId w:val="9"/>
              </w:numPr>
              <w:ind w:left="25" w:firstLine="567"/>
              <w:jc w:val="both"/>
              <w:rPr>
                <w:rFonts w:ascii="Times New Roman" w:hAnsi="Times New Roman" w:cs="Times New Roman"/>
                <w:i/>
                <w:shd w:val="solid" w:color="FFFFFF" w:fill="FFFFFF"/>
                <w:lang w:eastAsia="en-US"/>
              </w:rPr>
            </w:pPr>
            <w:r w:rsidRPr="0004727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04727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AD74A8" w:rsidRPr="0004727F" w:rsidRDefault="00AD74A8" w:rsidP="00AD74A8">
            <w:pPr>
              <w:pStyle w:val="a4"/>
              <w:numPr>
                <w:ilvl w:val="0"/>
                <w:numId w:val="9"/>
              </w:numPr>
              <w:ind w:left="25" w:firstLine="567"/>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4727F" w:rsidRDefault="00AD74A8" w:rsidP="00AD74A8">
            <w:pPr>
              <w:pStyle w:val="a4"/>
              <w:ind w:left="592"/>
              <w:jc w:val="both"/>
              <w:rPr>
                <w:rFonts w:ascii="Times New Roman" w:hAnsi="Times New Roman" w:cs="Times New Roman"/>
                <w:shd w:val="solid" w:color="FFFFFF" w:fill="FFFFFF"/>
                <w:lang w:eastAsia="en-US"/>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4727F" w:rsidRDefault="00AD74A8" w:rsidP="00AD74A8">
            <w:pPr>
              <w:widowControl w:val="0"/>
              <w:ind w:left="33" w:right="113" w:firstLine="283"/>
              <w:contextualSpacing/>
              <w:jc w:val="both"/>
              <w:rPr>
                <w:rFonts w:ascii="Times New Roman" w:hAnsi="Times New Roman"/>
              </w:rPr>
            </w:pPr>
          </w:p>
          <w:p w:rsidR="00AD74A8" w:rsidRPr="0004727F" w:rsidRDefault="00AD74A8" w:rsidP="00AD74A8">
            <w:pPr>
              <w:widowControl w:val="0"/>
              <w:ind w:left="33" w:right="113" w:firstLine="283"/>
              <w:contextualSpacing/>
              <w:jc w:val="both"/>
              <w:rPr>
                <w:rFonts w:ascii="Times New Roman" w:hAnsi="Times New Roman"/>
              </w:rPr>
            </w:pPr>
            <w:r w:rsidRPr="0004727F">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proofErr w:type="spellStart"/>
            <w:r w:rsidRPr="0004727F">
              <w:rPr>
                <w:rFonts w:ascii="Times New Roman" w:hAnsi="Times New Roman"/>
              </w:rPr>
              <w:t>Скан-копії</w:t>
            </w:r>
            <w:proofErr w:type="spellEnd"/>
            <w:r w:rsidRPr="0004727F">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04727F">
              <w:rPr>
                <w:rFonts w:ascii="Times New Roman" w:hAnsi="Times New Roman"/>
              </w:rPr>
              <w:t>скан-копій</w:t>
            </w:r>
            <w:proofErr w:type="spellEnd"/>
            <w:r w:rsidRPr="0004727F">
              <w:rPr>
                <w:rFonts w:ascii="Times New Roman" w:hAnsi="Times New Roman"/>
              </w:rPr>
              <w:t xml:space="preserve"> придатних для </w:t>
            </w:r>
            <w:proofErr w:type="spellStart"/>
            <w:r w:rsidRPr="0004727F">
              <w:rPr>
                <w:rFonts w:ascii="Times New Roman" w:hAnsi="Times New Roman"/>
              </w:rPr>
              <w:t>машинозчитування</w:t>
            </w:r>
            <w:proofErr w:type="spellEnd"/>
            <w:r w:rsidRPr="0004727F">
              <w:rPr>
                <w:rFonts w:ascii="Times New Roman" w:hAnsi="Times New Roman"/>
              </w:rPr>
              <w:t xml:space="preserve"> (файли з розширенням «..</w:t>
            </w:r>
            <w:proofErr w:type="spellStart"/>
            <w:r w:rsidRPr="0004727F">
              <w:rPr>
                <w:rFonts w:ascii="Times New Roman" w:hAnsi="Times New Roman"/>
              </w:rPr>
              <w:t>pdf</w:t>
            </w:r>
            <w:proofErr w:type="spellEnd"/>
            <w:r w:rsidRPr="0004727F">
              <w:rPr>
                <w:rFonts w:ascii="Times New Roman" w:hAnsi="Times New Roman"/>
              </w:rPr>
              <w:t>.», «..</w:t>
            </w:r>
            <w:proofErr w:type="spellStart"/>
            <w:r w:rsidRPr="0004727F">
              <w:rPr>
                <w:rFonts w:ascii="Times New Roman" w:hAnsi="Times New Roman"/>
              </w:rPr>
              <w:t>jpeg</w:t>
            </w:r>
            <w:proofErr w:type="spellEnd"/>
            <w:r w:rsidRPr="0004727F">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4727F">
              <w:rPr>
                <w:rFonts w:ascii="Times New Roman" w:hAnsi="Times New Roman"/>
              </w:rPr>
              <w:t>скан-копії</w:t>
            </w:r>
            <w:proofErr w:type="spellEnd"/>
            <w:r w:rsidRPr="0004727F">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w:t>
            </w:r>
            <w:r w:rsidR="003A62BD">
              <w:rPr>
                <w:rFonts w:ascii="Times New Roman" w:hAnsi="Times New Roman"/>
              </w:rPr>
              <w:t xml:space="preserve">або удосконаленого електронного підпису </w:t>
            </w:r>
            <w:r w:rsidRPr="0004727F">
              <w:rPr>
                <w:rFonts w:ascii="Times New Roman" w:hAnsi="Times New Roman"/>
              </w:rPr>
              <w:t xml:space="preserve">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hAnsi="Times New Roman"/>
              </w:rPr>
              <w:t>засвідчувального</w:t>
            </w:r>
            <w:proofErr w:type="spellEnd"/>
            <w:r w:rsidRPr="0004727F">
              <w:rPr>
                <w:rFonts w:ascii="Times New Roman" w:hAnsi="Times New Roman"/>
              </w:rPr>
              <w:t xml:space="preserve"> органу за посиланням –http://czo.gov.ua/verify.</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4727F" w:rsidRDefault="00AD74A8" w:rsidP="00AD74A8">
            <w:pPr>
              <w:widowControl w:val="0"/>
              <w:numPr>
                <w:ilvl w:val="0"/>
                <w:numId w:val="11"/>
              </w:numPr>
              <w:ind w:left="25" w:right="113" w:firstLine="654"/>
              <w:contextualSpacing/>
              <w:jc w:val="both"/>
              <w:rPr>
                <w:rFonts w:ascii="Times New Roman" w:hAnsi="Times New Roman"/>
              </w:rPr>
            </w:pPr>
            <w:r w:rsidRPr="0004727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AD74A8" w:rsidRPr="0004727F" w:rsidRDefault="00AD74A8" w:rsidP="00AD74A8">
            <w:pPr>
              <w:widowControl w:val="0"/>
              <w:ind w:left="30" w:firstLine="283"/>
              <w:jc w:val="both"/>
              <w:rPr>
                <w:rFonts w:ascii="Times New Roman" w:eastAsia="Arial" w:hAnsi="Times New Roman"/>
                <w:color w:val="000000"/>
                <w:lang w:eastAsia="ru-RU"/>
              </w:rPr>
            </w:pPr>
            <w:r w:rsidRPr="0004727F">
              <w:rPr>
                <w:rFonts w:ascii="Times New Roman" w:eastAsia="Arial" w:hAnsi="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4727F">
              <w:rPr>
                <w:rFonts w:ascii="Times New Roman" w:eastAsia="Arial" w:hAnsi="Times New Roman"/>
                <w:color w:val="000000"/>
                <w:lang w:eastAsia="ru-RU"/>
              </w:rPr>
              <w:t>/УЕП</w:t>
            </w:r>
            <w:r w:rsidRPr="0004727F">
              <w:rPr>
                <w:rFonts w:ascii="Times New Roman" w:eastAsia="Arial" w:hAnsi="Times New Roman"/>
                <w:color w:val="000000"/>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4727F">
              <w:rPr>
                <w:rFonts w:ascii="Times New Roman" w:eastAsia="Arial" w:hAnsi="Times New Roman"/>
                <w:color w:val="000000"/>
                <w:lang w:eastAsia="ru-RU"/>
              </w:rPr>
              <w:t>засвідчувального</w:t>
            </w:r>
            <w:proofErr w:type="spellEnd"/>
            <w:r w:rsidRPr="0004727F">
              <w:rPr>
                <w:rFonts w:ascii="Times New Roman" w:eastAsia="Arial" w:hAnsi="Times New Roman"/>
                <w:color w:val="000000"/>
                <w:lang w:eastAsia="ru-RU"/>
              </w:rPr>
              <w:t xml:space="preserve"> органу за посиланням –http://czo.gov.ua/verify.</w:t>
            </w:r>
          </w:p>
          <w:p w:rsidR="00AD74A8" w:rsidRPr="0004727F" w:rsidRDefault="00AD74A8" w:rsidP="00AD74A8">
            <w:pPr>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AD74A8" w:rsidRPr="0004727F" w:rsidRDefault="00AD74A8" w:rsidP="00AD74A8">
            <w:pPr>
              <w:spacing w:before="120" w:after="240"/>
              <w:ind w:firstLine="450"/>
              <w:jc w:val="both"/>
              <w:rPr>
                <w:rFonts w:ascii="Times New Roman" w:hAnsi="Times New Roman" w:cs="Times New Roman"/>
                <w:shd w:val="solid" w:color="FFFFFF" w:fill="FFFFFF"/>
                <w:lang w:eastAsia="en-US"/>
              </w:rPr>
            </w:pPr>
            <w:r w:rsidRPr="0004727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 xml:space="preserve"> цієї організації, учаснику не потрібно накладати на нього свій КЕП</w:t>
            </w:r>
            <w:r w:rsidR="00A96126" w:rsidRPr="0004727F">
              <w:rPr>
                <w:rFonts w:ascii="Times New Roman" w:hAnsi="Times New Roman" w:cs="Times New Roman"/>
                <w:shd w:val="solid" w:color="FFFFFF" w:fill="FFFFFF"/>
                <w:lang w:eastAsia="en-US"/>
              </w:rPr>
              <w:t>/УЕП</w:t>
            </w:r>
            <w:r w:rsidRPr="0004727F">
              <w:rPr>
                <w:rFonts w:ascii="Times New Roman" w:hAnsi="Times New Roman" w:cs="Times New Roman"/>
                <w:shd w:val="solid" w:color="FFFFFF" w:fill="FFFFFF"/>
                <w:lang w:eastAsia="en-US"/>
              </w:rPr>
              <w:t>.</w:t>
            </w:r>
          </w:p>
          <w:p w:rsidR="00AD74A8" w:rsidRPr="0004727F" w:rsidRDefault="00AD74A8" w:rsidP="00AD74A8">
            <w:pPr>
              <w:pStyle w:val="a5"/>
              <w:spacing w:before="0" w:beforeAutospacing="0" w:after="0" w:afterAutospacing="0"/>
              <w:ind w:firstLine="316"/>
              <w:jc w:val="both"/>
              <w:rPr>
                <w:color w:val="000000"/>
                <w:sz w:val="22"/>
                <w:szCs w:val="22"/>
              </w:rPr>
            </w:pPr>
            <w:r w:rsidRPr="0004727F">
              <w:rPr>
                <w:sz w:val="22"/>
                <w:szCs w:val="22"/>
              </w:rPr>
              <w:t xml:space="preserve">1.5. Допущення учасниками формальних (несуттєвих) помилок не призведе до відхилення їх тендерних пропозицій. </w:t>
            </w:r>
            <w:r w:rsidRPr="0004727F">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4727F">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4727F" w:rsidRDefault="00AD74A8" w:rsidP="00AD74A8">
            <w:pPr>
              <w:ind w:firstLine="313"/>
              <w:jc w:val="both"/>
              <w:rPr>
                <w:rFonts w:ascii="Times New Roman" w:eastAsia="Times New Roman" w:hAnsi="Times New Roman"/>
              </w:rPr>
            </w:pPr>
            <w:r w:rsidRPr="0004727F">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04727F">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4727F">
              <w:rPr>
                <w:rFonts w:ascii="Times New Roman" w:eastAsia="Times New Roman" w:hAnsi="Times New Roman"/>
                <w:i/>
              </w:rPr>
              <w:t xml:space="preserve">Наприклад </w:t>
            </w:r>
            <w:proofErr w:type="spellStart"/>
            <w:r w:rsidRPr="0004727F">
              <w:rPr>
                <w:rFonts w:ascii="Times New Roman" w:eastAsia="Times New Roman" w:hAnsi="Times New Roman"/>
                <w:i/>
              </w:rPr>
              <w:t>Тов</w:t>
            </w:r>
            <w:proofErr w:type="spellEnd"/>
            <w:r w:rsidRPr="0004727F">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4727F">
              <w:rPr>
                <w:rFonts w:ascii="Times New Roman" w:eastAsia="Times New Roman" w:hAnsi="Times New Roman"/>
                <w:i/>
              </w:rPr>
              <w:t>Наприклад, надано довідку замість гарантійного листа</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4727F" w:rsidRDefault="00AD74A8" w:rsidP="00AD74A8">
            <w:pPr>
              <w:jc w:val="both"/>
              <w:rPr>
                <w:rFonts w:ascii="Times New Roman" w:eastAsia="Times New Roman" w:hAnsi="Times New Roman"/>
              </w:rPr>
            </w:pPr>
            <w:r w:rsidRPr="0004727F">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4727F">
              <w:rPr>
                <w:rFonts w:ascii="Times New Roman" w:eastAsia="Times New Roman" w:hAnsi="Times New Roman"/>
                <w:i/>
              </w:rPr>
              <w:t>Наприклад,</w:t>
            </w:r>
            <w:r w:rsidRPr="0004727F">
              <w:rPr>
                <w:rFonts w:ascii="Times New Roman" w:eastAsia="Times New Roman" w:hAnsi="Times New Roman"/>
              </w:rPr>
              <w:t xml:space="preserve"> </w:t>
            </w:r>
            <w:r w:rsidRPr="0004727F">
              <w:rPr>
                <w:rFonts w:ascii="Times New Roman" w:eastAsia="Times New Roman" w:hAnsi="Times New Roman"/>
                <w:i/>
              </w:rPr>
              <w:t>400,00 грн (чотири тисячі гривень)</w:t>
            </w:r>
            <w:r w:rsidRPr="0004727F">
              <w:rPr>
                <w:rFonts w:ascii="Times New Roman" w:eastAsia="Times New Roman" w:hAnsi="Times New Roman"/>
              </w:rPr>
              <w:t>)</w:t>
            </w:r>
          </w:p>
          <w:p w:rsidR="00AD74A8" w:rsidRPr="0004727F" w:rsidRDefault="00AD74A8" w:rsidP="00AD74A8">
            <w:pPr>
              <w:jc w:val="both"/>
              <w:rPr>
                <w:rFonts w:ascii="Times New Roman" w:eastAsia="Times New Roman" w:hAnsi="Times New Roman"/>
                <w:i/>
              </w:rPr>
            </w:pPr>
            <w:r w:rsidRPr="0004727F">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4727F">
              <w:rPr>
                <w:rFonts w:ascii="Times New Roman" w:eastAsia="Times New Roman" w:hAnsi="Times New Roman"/>
                <w:i/>
              </w:rPr>
              <w:t xml:space="preserve">(Наприклад, учасник розмістив (завантажив) документ у форматі «JPG» замість  </w:t>
            </w:r>
            <w:r w:rsidRPr="0004727F">
              <w:rPr>
                <w:rFonts w:ascii="Times New Roman" w:eastAsia="Times New Roman" w:hAnsi="Times New Roman"/>
                <w:i/>
              </w:rPr>
              <w:lastRenderedPageBreak/>
              <w:t>документа у форматі «</w:t>
            </w:r>
            <w:proofErr w:type="spellStart"/>
            <w:r w:rsidRPr="0004727F">
              <w:rPr>
                <w:rFonts w:ascii="Times New Roman" w:eastAsia="Times New Roman" w:hAnsi="Times New Roman"/>
                <w:i/>
              </w:rPr>
              <w:t>pdf</w:t>
            </w:r>
            <w:proofErr w:type="spellEnd"/>
            <w:r w:rsidRPr="0004727F">
              <w:rPr>
                <w:rFonts w:ascii="Times New Roman" w:eastAsia="Times New Roman" w:hAnsi="Times New Roman"/>
                <w:i/>
              </w:rPr>
              <w:t>»).</w:t>
            </w:r>
          </w:p>
          <w:p w:rsidR="00AD74A8" w:rsidRPr="0004727F" w:rsidRDefault="00AD74A8" w:rsidP="00AD74A8">
            <w:pPr>
              <w:spacing w:before="120" w:after="240"/>
              <w:ind w:firstLine="566"/>
              <w:jc w:val="both"/>
              <w:rPr>
                <w:rFonts w:ascii="Times New Roman" w:hAnsi="Times New Roman" w:cs="Times New Roman"/>
                <w:shd w:val="solid" w:color="FFFFFF" w:fill="FFFFFF"/>
                <w:lang w:eastAsia="en-US"/>
              </w:rPr>
            </w:pPr>
            <w:r w:rsidRPr="0004727F">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04727F">
              <w:rPr>
                <w:rFonts w:ascii="Times New Roman" w:hAnsi="Times New Roman"/>
              </w:rPr>
              <w:t>вебпорталі</w:t>
            </w:r>
            <w:proofErr w:type="spellEnd"/>
            <w:r w:rsidRPr="0004727F">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04727F">
              <w:rPr>
                <w:rFonts w:ascii="Times New Roman" w:hAnsi="Times New Roman"/>
              </w:rPr>
              <w:t>http</w:t>
            </w:r>
            <w:proofErr w:type="spellEnd"/>
            <w:r w:rsidRPr="0004727F">
              <w:rPr>
                <w:rFonts w:ascii="Times New Roman" w:hAnsi="Times New Roman"/>
              </w:rPr>
              <w:t>://</w:t>
            </w:r>
            <w:proofErr w:type="spellStart"/>
            <w:r w:rsidRPr="0004727F">
              <w:rPr>
                <w:rFonts w:ascii="Times New Roman" w:hAnsi="Times New Roman"/>
              </w:rPr>
              <w:t>prozorro.gov.ua</w:t>
            </w:r>
            <w:proofErr w:type="spellEnd"/>
            <w:r w:rsidRPr="0004727F">
              <w:rPr>
                <w:rFonts w:ascii="Times New Roman" w:hAnsi="Times New Roman"/>
              </w:rPr>
              <w:t>.</w:t>
            </w:r>
          </w:p>
          <w:p w:rsidR="00AD74A8" w:rsidRPr="0004727F" w:rsidRDefault="00AD74A8" w:rsidP="00AD74A8">
            <w:pPr>
              <w:ind w:left="20" w:firstLine="572"/>
              <w:jc w:val="both"/>
              <w:rPr>
                <w:rFonts w:ascii="Times New Roman" w:eastAsia="Times New Roman" w:hAnsi="Times New Roman"/>
                <w:color w:val="000000"/>
              </w:rPr>
            </w:pPr>
            <w:r w:rsidRPr="0004727F">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4727F">
              <w:rPr>
                <w:rFonts w:ascii="Times New Roman" w:eastAsia="Times New Roman" w:hAnsi="Times New Roman"/>
                <w:color w:val="000000"/>
              </w:rPr>
              <w:t>ії</w:t>
            </w:r>
            <w:proofErr w:type="spellEnd"/>
            <w:r w:rsidRPr="0004727F">
              <w:rPr>
                <w:rFonts w:ascii="Times New Roman" w:eastAsia="Times New Roman" w:hAnsi="Times New Roman"/>
                <w:color w:val="000000"/>
              </w:rPr>
              <w:t xml:space="preserve"> роз`яснення/</w:t>
            </w:r>
            <w:proofErr w:type="spellStart"/>
            <w:r w:rsidRPr="0004727F">
              <w:rPr>
                <w:rFonts w:ascii="Times New Roman" w:eastAsia="Times New Roman" w:hAnsi="Times New Roman"/>
                <w:color w:val="000000"/>
              </w:rPr>
              <w:t>нь</w:t>
            </w:r>
            <w:proofErr w:type="spellEnd"/>
            <w:r w:rsidRPr="0004727F">
              <w:rPr>
                <w:rFonts w:ascii="Times New Roman" w:eastAsia="Times New Roman" w:hAnsi="Times New Roman"/>
                <w:color w:val="000000"/>
              </w:rPr>
              <w:t xml:space="preserve"> державних органів.</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4727F" w:rsidRDefault="00AD74A8" w:rsidP="00AD74A8">
            <w:pPr>
              <w:widowControl w:val="0"/>
              <w:ind w:left="20" w:right="113" w:firstLine="572"/>
              <w:contextualSpacing/>
              <w:jc w:val="both"/>
            </w:pPr>
            <w:r w:rsidRPr="0004727F">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4727F">
              <w:t xml:space="preserve"> </w:t>
            </w:r>
          </w:p>
          <w:p w:rsidR="00AD74A8" w:rsidRPr="0004727F" w:rsidRDefault="00AD74A8" w:rsidP="00AD74A8">
            <w:pPr>
              <w:widowControl w:val="0"/>
              <w:ind w:left="20" w:right="113" w:firstLine="572"/>
              <w:contextualSpacing/>
              <w:jc w:val="both"/>
            </w:pPr>
            <w:r w:rsidRPr="0004727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4727F" w:rsidRDefault="00AD74A8" w:rsidP="00AD74A8">
            <w:pPr>
              <w:widowControl w:val="0"/>
              <w:ind w:left="20" w:right="113" w:firstLine="572"/>
              <w:contextualSpacing/>
              <w:jc w:val="both"/>
              <w:rPr>
                <w:rFonts w:ascii="Times New Roman" w:hAnsi="Times New Roman"/>
              </w:rPr>
            </w:pPr>
            <w:r w:rsidRPr="0004727F">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4727F" w:rsidRDefault="00AD74A8" w:rsidP="00AD74A8">
            <w:pPr>
              <w:spacing w:before="120" w:after="240"/>
              <w:ind w:left="20" w:firstLine="572"/>
              <w:jc w:val="both"/>
              <w:rPr>
                <w:rFonts w:ascii="Times New Roman" w:hAnsi="Times New Roman" w:cs="Times New Roman"/>
                <w:shd w:val="solid" w:color="FFFFFF" w:fill="FFFFFF"/>
                <w:lang w:eastAsia="en-US"/>
              </w:rPr>
            </w:pPr>
            <w:r w:rsidRPr="0004727F">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61BDF" w:rsidRPr="00FE5FCE" w:rsidTr="00621344">
        <w:trPr>
          <w:gridAfter w:val="1"/>
          <w:wAfter w:w="21" w:type="dxa"/>
        </w:trPr>
        <w:tc>
          <w:tcPr>
            <w:tcW w:w="567" w:type="dxa"/>
            <w:shd w:val="clear" w:color="auto" w:fill="auto"/>
          </w:tcPr>
          <w:p w:rsidR="00B61BDF" w:rsidRPr="00B03087" w:rsidRDefault="00B61BDF" w:rsidP="00B61BDF">
            <w:pPr>
              <w:rPr>
                <w:rFonts w:ascii="Times New Roman" w:hAnsi="Times New Roman" w:cs="Times New Roman"/>
              </w:rPr>
            </w:pPr>
            <w:r w:rsidRPr="00B03087">
              <w:rPr>
                <w:rFonts w:ascii="Times New Roman" w:hAnsi="Times New Roman" w:cs="Times New Roman"/>
              </w:rPr>
              <w:lastRenderedPageBreak/>
              <w:t>2.</w:t>
            </w:r>
          </w:p>
        </w:tc>
        <w:tc>
          <w:tcPr>
            <w:tcW w:w="2693" w:type="dxa"/>
            <w:shd w:val="clear" w:color="auto" w:fill="auto"/>
          </w:tcPr>
          <w:p w:rsidR="00B61BDF" w:rsidRPr="00B03087" w:rsidRDefault="00B61BDF" w:rsidP="00B61BDF">
            <w:pPr>
              <w:rPr>
                <w:rFonts w:ascii="Times New Roman" w:eastAsia="Times New Roman" w:hAnsi="Times New Roman" w:cs="Times New Roman"/>
                <w:b/>
              </w:rPr>
            </w:pPr>
            <w:r w:rsidRPr="00B03087">
              <w:rPr>
                <w:rFonts w:ascii="Times New Roman" w:eastAsia="Times New Roman" w:hAnsi="Times New Roman" w:cs="Times New Roman"/>
                <w:b/>
              </w:rPr>
              <w:t>Забезпечення тендерної пропозиції</w:t>
            </w:r>
          </w:p>
        </w:tc>
        <w:tc>
          <w:tcPr>
            <w:tcW w:w="7363" w:type="dxa"/>
          </w:tcPr>
          <w:p w:rsidR="00B61BDF" w:rsidRPr="00C15E5E" w:rsidRDefault="00B61BDF" w:rsidP="00B61BDF">
            <w:pPr>
              <w:jc w:val="both"/>
              <w:rPr>
                <w:rFonts w:ascii="Times New Roman" w:eastAsia="Times New Roman" w:hAnsi="Times New Roman" w:cs="Times New Roman"/>
                <w:b/>
                <w:bCs/>
                <w:color w:val="000000" w:themeColor="text1"/>
                <w:lang w:eastAsia="ru-RU"/>
              </w:rPr>
            </w:pPr>
            <w:r w:rsidRPr="00C15E5E">
              <w:rPr>
                <w:rFonts w:ascii="Times New Roman" w:eastAsia="Times New Roman" w:hAnsi="Times New Roman" w:cs="Times New Roman"/>
                <w:color w:val="000000" w:themeColor="text1"/>
                <w:lang w:eastAsia="ru-RU"/>
              </w:rPr>
              <w:t xml:space="preserve">2.1. Замовником вимагається надання Учасником забезпечення тендерної пропозиції у формі електронної банківської гарантії з грошовим покриттям (оформленої відповідно до вимог постанови Правління Національного банку України від 15.12.2004 № 639, та постанови Правління Національного банку України зі змінами від 25.01.2018 року №5), із зобов’язанням банку у разі виникнення обставин, передбачених підпунктом 3.1. пункту 3 цього ж Розділу, відшкодувати на рахунок </w:t>
            </w:r>
            <w:r w:rsidRPr="00C15E5E">
              <w:rPr>
                <w:rFonts w:ascii="Times New Roman" w:eastAsia="Times New Roman" w:hAnsi="Times New Roman" w:cs="Times New Roman"/>
                <w:b/>
                <w:bCs/>
                <w:color w:val="000000" w:themeColor="text1"/>
                <w:lang w:eastAsia="ru-RU"/>
              </w:rPr>
              <w:t>Замовника</w:t>
            </w:r>
            <w:r w:rsidRPr="00C15E5E">
              <w:rPr>
                <w:rFonts w:ascii="Times New Roman" w:eastAsia="Times New Roman" w:hAnsi="Times New Roman" w:cs="Times New Roman"/>
                <w:color w:val="000000" w:themeColor="text1"/>
                <w:lang w:eastAsia="ru-RU"/>
              </w:rPr>
              <w:t xml:space="preserve"> кошти у сумі забезпечення тендерної пропозиції. Перерахування коштів здійснюється на рахунок </w:t>
            </w:r>
            <w:r w:rsidRPr="00C15E5E">
              <w:rPr>
                <w:rFonts w:ascii="Times New Roman" w:eastAsia="Times New Roman" w:hAnsi="Times New Roman" w:cs="Times New Roman"/>
                <w:b/>
                <w:bCs/>
                <w:color w:val="000000" w:themeColor="text1"/>
                <w:lang w:eastAsia="ru-RU"/>
              </w:rPr>
              <w:t xml:space="preserve">Славської селищної ради </w:t>
            </w:r>
          </w:p>
          <w:p w:rsidR="00B61BDF" w:rsidRPr="00C15E5E" w:rsidRDefault="00B61BDF" w:rsidP="00B61BDF">
            <w:pPr>
              <w:jc w:val="both"/>
              <w:rPr>
                <w:rFonts w:ascii="Times New Roman" w:eastAsia="Times New Roman" w:hAnsi="Times New Roman" w:cs="Times New Roman"/>
                <w:color w:val="000000" w:themeColor="text1"/>
                <w:lang w:eastAsia="ru-RU"/>
              </w:rPr>
            </w:pPr>
            <w:proofErr w:type="spellStart"/>
            <w:r w:rsidRPr="00C15E5E">
              <w:rPr>
                <w:rFonts w:ascii="Times New Roman" w:eastAsia="Times New Roman" w:hAnsi="Times New Roman" w:cs="Times New Roman"/>
                <w:b/>
                <w:bCs/>
                <w:color w:val="000000" w:themeColor="text1"/>
                <w:lang w:eastAsia="ru-RU"/>
              </w:rPr>
              <w:lastRenderedPageBreak/>
              <w:t>Стрийського</w:t>
            </w:r>
            <w:proofErr w:type="spellEnd"/>
            <w:r w:rsidRPr="00C15E5E">
              <w:rPr>
                <w:rFonts w:ascii="Times New Roman" w:eastAsia="Times New Roman" w:hAnsi="Times New Roman" w:cs="Times New Roman"/>
                <w:b/>
                <w:bCs/>
                <w:color w:val="000000" w:themeColor="text1"/>
                <w:lang w:eastAsia="ru-RU"/>
              </w:rPr>
              <w:t xml:space="preserve"> району Львівської області</w:t>
            </w:r>
            <w:r w:rsidR="00E853F4" w:rsidRPr="00C15E5E">
              <w:rPr>
                <w:rFonts w:ascii="Times New Roman" w:hAnsi="Times New Roman" w:cs="Times New Roman"/>
                <w:b/>
                <w:color w:val="000000" w:themeColor="text1"/>
              </w:rPr>
              <w:t xml:space="preserve"> </w:t>
            </w:r>
            <w:r w:rsidR="00E853F4" w:rsidRPr="00C15E5E">
              <w:rPr>
                <w:rStyle w:val="1898"/>
                <w:rFonts w:ascii="Times New Roman" w:hAnsi="Times New Roman" w:cs="Times New Roman"/>
                <w:b/>
                <w:color w:val="000000" w:themeColor="text1"/>
                <w:shd w:val="clear" w:color="auto" w:fill="FFFFFF"/>
              </w:rPr>
              <w:t xml:space="preserve">UA168201720355129001088031431 </w:t>
            </w:r>
            <w:r w:rsidR="00E853F4" w:rsidRPr="00C15E5E">
              <w:rPr>
                <w:rFonts w:ascii="Times New Roman" w:hAnsi="Times New Roman" w:cs="Times New Roman"/>
                <w:b/>
                <w:color w:val="000000" w:themeColor="text1"/>
              </w:rPr>
              <w:t>в ДКСУ м. Київ, МФО 820172</w:t>
            </w:r>
            <w:r w:rsidR="00E853F4" w:rsidRPr="00C15E5E">
              <w:rPr>
                <w:rFonts w:ascii="Times New Roman" w:hAnsi="Times New Roman" w:cs="Times New Roman"/>
                <w:b/>
                <w:bCs/>
                <w:color w:val="000000" w:themeColor="text1"/>
              </w:rPr>
              <w:t xml:space="preserve">, </w:t>
            </w:r>
            <w:r w:rsidR="00E853F4" w:rsidRPr="00C15E5E">
              <w:rPr>
                <w:rFonts w:ascii="Times New Roman" w:hAnsi="Times New Roman" w:cs="Times New Roman"/>
                <w:b/>
                <w:color w:val="000000" w:themeColor="text1"/>
              </w:rPr>
              <w:t>код ЄДРПОУ 04370314;</w:t>
            </w:r>
          </w:p>
          <w:p w:rsidR="00B61BDF" w:rsidRPr="00C15E5E" w:rsidRDefault="00B61BDF" w:rsidP="00B61BDF">
            <w:pPr>
              <w:shd w:val="clear" w:color="auto" w:fill="FFFFFF" w:themeFill="background1"/>
              <w:jc w:val="both"/>
              <w:rPr>
                <w:rFonts w:ascii="Times New Roman" w:eastAsia="Times New Roman" w:hAnsi="Times New Roman" w:cs="Times New Roman"/>
                <w:color w:val="000000" w:themeColor="text1"/>
                <w:lang w:eastAsia="ru-RU"/>
              </w:rPr>
            </w:pPr>
            <w:r w:rsidRPr="00C15E5E">
              <w:rPr>
                <w:rFonts w:ascii="Times New Roman" w:eastAsia="Times New Roman" w:hAnsi="Times New Roman" w:cs="Times New Roman"/>
                <w:color w:val="000000" w:themeColor="text1"/>
                <w:lang w:eastAsia="ru-RU"/>
              </w:rPr>
              <w:t xml:space="preserve">2.2. Електронна банківська гарантія та усі документи банківської гарантії, видані банком-гарантом та передбачені в пункті 2.2. Розділу 3 тендерної документації </w:t>
            </w:r>
            <w:r w:rsidRPr="00C15E5E">
              <w:rPr>
                <w:rFonts w:ascii="Times New Roman" w:eastAsia="Times New Roman" w:hAnsi="Times New Roman" w:cs="Times New Roman"/>
                <w:color w:val="000000" w:themeColor="text1"/>
                <w:shd w:val="clear" w:color="auto" w:fill="FFFFFF" w:themeFill="background1"/>
                <w:lang w:eastAsia="ru-RU"/>
              </w:rPr>
              <w:t xml:space="preserve">мають містити кваліфікований електронний цифровий підпис та кваліфіковану цифрову печатку уповноваженої особи банку з </w:t>
            </w:r>
            <w:proofErr w:type="spellStart"/>
            <w:r w:rsidRPr="00C15E5E">
              <w:rPr>
                <w:rFonts w:ascii="Times New Roman" w:eastAsia="Times New Roman" w:hAnsi="Times New Roman" w:cs="Times New Roman"/>
                <w:color w:val="000000" w:themeColor="text1"/>
                <w:shd w:val="clear" w:color="auto" w:fill="FFFFFF" w:themeFill="background1"/>
                <w:lang w:eastAsia="ru-RU"/>
              </w:rPr>
              <w:t>обовʼязковим</w:t>
            </w:r>
            <w:proofErr w:type="spellEnd"/>
            <w:r w:rsidRPr="00C15E5E">
              <w:rPr>
                <w:rFonts w:ascii="Times New Roman" w:eastAsia="Times New Roman" w:hAnsi="Times New Roman" w:cs="Times New Roman"/>
                <w:color w:val="000000" w:themeColor="text1"/>
                <w:shd w:val="clear" w:color="auto" w:fill="FFFFFF" w:themeFill="background1"/>
                <w:lang w:eastAsia="ru-RU"/>
              </w:rPr>
              <w:t xml:space="preserve"> зазначенням кваліфікованої електронної позначки часу.</w:t>
            </w:r>
          </w:p>
          <w:p w:rsidR="00B61BDF" w:rsidRPr="00C15E5E" w:rsidRDefault="00B61BDF" w:rsidP="00B61BDF">
            <w:pPr>
              <w:jc w:val="both"/>
              <w:rPr>
                <w:rFonts w:ascii="Times New Roman" w:eastAsia="Times New Roman" w:hAnsi="Times New Roman" w:cs="Times New Roman"/>
                <w:color w:val="000000" w:themeColor="text1"/>
                <w:lang w:eastAsia="ru-RU"/>
              </w:rPr>
            </w:pPr>
            <w:r w:rsidRPr="00C15E5E">
              <w:rPr>
                <w:rFonts w:ascii="Times New Roman" w:eastAsia="Times New Roman" w:hAnsi="Times New Roman" w:cs="Times New Roman"/>
                <w:color w:val="000000" w:themeColor="text1"/>
                <w:lang w:eastAsia="ru-RU"/>
              </w:rPr>
              <w:t xml:space="preserve">Разом із банківською гарантією надаються у електронному форматі «PDF» або «JPEG»: </w:t>
            </w:r>
          </w:p>
          <w:p w:rsidR="00B61BDF" w:rsidRPr="00C15E5E" w:rsidRDefault="00B61BDF" w:rsidP="00B61BDF">
            <w:pPr>
              <w:ind w:firstLine="126"/>
              <w:jc w:val="both"/>
              <w:rPr>
                <w:rFonts w:ascii="Times New Roman" w:hAnsi="Times New Roman" w:cs="Times New Roman"/>
                <w:color w:val="000000" w:themeColor="text1"/>
              </w:rPr>
            </w:pPr>
            <w:r w:rsidRPr="00C15E5E">
              <w:rPr>
                <w:rFonts w:ascii="Times New Roman" w:hAnsi="Times New Roman" w:cs="Times New Roman"/>
                <w:color w:val="000000" w:themeColor="text1"/>
              </w:rPr>
              <w:t xml:space="preserve">- копія ліцензії, виданої банку чи ін. документу, що свідчить про внесення банку до переліку ліцензіатів. </w:t>
            </w:r>
          </w:p>
          <w:p w:rsidR="00B61BDF" w:rsidRPr="00C15E5E" w:rsidRDefault="00B61BDF" w:rsidP="00B61BDF">
            <w:pPr>
              <w:ind w:firstLine="126"/>
              <w:jc w:val="both"/>
              <w:rPr>
                <w:rFonts w:ascii="Times New Roman" w:hAnsi="Times New Roman" w:cs="Times New Roman"/>
                <w:color w:val="000000" w:themeColor="text1"/>
              </w:rPr>
            </w:pPr>
            <w:r w:rsidRPr="00C15E5E">
              <w:rPr>
                <w:rFonts w:ascii="Times New Roman" w:hAnsi="Times New Roman" w:cs="Times New Roman"/>
                <w:color w:val="000000" w:themeColor="text1"/>
              </w:rPr>
              <w:t xml:space="preserve">- копія документа про повноваження особи, котра підписує банківську гарантію. Зазначена копія повинна бути завірена банком. </w:t>
            </w:r>
          </w:p>
          <w:p w:rsidR="00B61BDF" w:rsidRPr="00C15E5E" w:rsidRDefault="00B61BDF" w:rsidP="00B61BDF">
            <w:pPr>
              <w:ind w:firstLine="126"/>
              <w:jc w:val="both"/>
              <w:rPr>
                <w:rFonts w:ascii="Times New Roman" w:hAnsi="Times New Roman" w:cs="Times New Roman"/>
                <w:color w:val="000000" w:themeColor="text1"/>
              </w:rPr>
            </w:pPr>
            <w:r w:rsidRPr="00C15E5E">
              <w:rPr>
                <w:rFonts w:ascii="Times New Roman" w:hAnsi="Times New Roman" w:cs="Times New Roman"/>
                <w:color w:val="000000" w:themeColor="text1"/>
              </w:rPr>
              <w:t>- Учасник надає довідку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банком що належить до іноземних банківських груп (банки, контрольні пакети акцій яких належать іноземним банкам або іноземним фінансово-банківським групам); або банком з приватним капіталом (банки, в яких серед кінцевих власників істотної участі є один чи кілька приватних інвесторів, що прямо та/або опосередковано володіють не менше ніж 50% статутного капіталу банку). Подати у складі пропозиції підтверджуючі документи.</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Банківська гарантія повинна бути надана банківською установою, яка має довгостроковий кредитний рейтинг за національною шкалою не нижче "</w:t>
            </w:r>
            <w:proofErr w:type="spellStart"/>
            <w:r w:rsidRPr="00C15E5E">
              <w:rPr>
                <w:rFonts w:ascii="Times New Roman" w:hAnsi="Times New Roman" w:cs="Times New Roman"/>
                <w:bdr w:val="none" w:sz="0" w:space="0" w:color="auto" w:frame="1"/>
                <w:lang w:eastAsia="ru-RU"/>
              </w:rPr>
              <w:t>uaAA</w:t>
            </w:r>
            <w:proofErr w:type="spellEnd"/>
            <w:r w:rsidRPr="00C15E5E">
              <w:rPr>
                <w:rFonts w:ascii="Times New Roman" w:hAnsi="Times New Roman" w:cs="Times New Roman"/>
                <w:bdr w:val="none" w:sz="0" w:space="0" w:color="auto" w:frame="1"/>
                <w:lang w:eastAsia="ru-RU"/>
              </w:rPr>
              <w:t xml:space="preserve">";  у випадку відсутності рейтингу за національною школою у банків іноземних банківських груп рейтинг материнських іноземних банківських груп від однієї з рейтингових компаній </w:t>
            </w:r>
            <w:proofErr w:type="spellStart"/>
            <w:r w:rsidRPr="00C15E5E">
              <w:rPr>
                <w:rFonts w:ascii="Times New Roman" w:hAnsi="Times New Roman" w:cs="Times New Roman"/>
                <w:bdr w:val="none" w:sz="0" w:space="0" w:color="auto" w:frame="1"/>
                <w:lang w:eastAsia="ru-RU"/>
              </w:rPr>
              <w:t>Fitch</w:t>
            </w:r>
            <w:proofErr w:type="spellEnd"/>
            <w:r w:rsidRPr="00C15E5E">
              <w:rPr>
                <w:rFonts w:ascii="Times New Roman" w:hAnsi="Times New Roman" w:cs="Times New Roman"/>
                <w:bdr w:val="none" w:sz="0" w:space="0" w:color="auto" w:frame="1"/>
                <w:lang w:eastAsia="ru-RU"/>
              </w:rPr>
              <w:t xml:space="preserve">, </w:t>
            </w:r>
            <w:proofErr w:type="spellStart"/>
            <w:r w:rsidRPr="00C15E5E">
              <w:rPr>
                <w:rFonts w:ascii="Times New Roman" w:hAnsi="Times New Roman" w:cs="Times New Roman"/>
                <w:bdr w:val="none" w:sz="0" w:space="0" w:color="auto" w:frame="1"/>
                <w:lang w:eastAsia="ru-RU"/>
              </w:rPr>
              <w:t>Moody’s</w:t>
            </w:r>
            <w:proofErr w:type="spellEnd"/>
            <w:r w:rsidRPr="00C15E5E">
              <w:rPr>
                <w:rFonts w:ascii="Times New Roman" w:hAnsi="Times New Roman" w:cs="Times New Roman"/>
                <w:bdr w:val="none" w:sz="0" w:space="0" w:color="auto" w:frame="1"/>
                <w:lang w:eastAsia="ru-RU"/>
              </w:rPr>
              <w:t>, S&amp;P не нижче підвищеного інвестиційного класу (А- , або вищий) та її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Подати у складі пропозиції підтверджуючі документи.</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 xml:space="preserve">2.3. Розмір забезпечення тендерної пропозиції: </w:t>
            </w:r>
            <w:r w:rsidR="00C15E5E" w:rsidRPr="00C15E5E">
              <w:rPr>
                <w:rFonts w:ascii="Times New Roman" w:hAnsi="Times New Roman" w:cs="Times New Roman"/>
                <w:bdr w:val="none" w:sz="0" w:space="0" w:color="auto" w:frame="1"/>
                <w:lang w:eastAsia="ru-RU"/>
              </w:rPr>
              <w:t>70000.00 грн. (сімдесят тисяч гривень 00 коп.)</w:t>
            </w:r>
            <w:r w:rsidRPr="00C15E5E">
              <w:rPr>
                <w:rFonts w:ascii="Times New Roman" w:hAnsi="Times New Roman" w:cs="Times New Roman"/>
                <w:bdr w:val="none" w:sz="0" w:space="0" w:color="auto" w:frame="1"/>
                <w:lang w:eastAsia="ru-RU"/>
              </w:rPr>
              <w:t>.</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2.4. Строк дії забезпечення тендерної пропозиції:  не менше строку, протягом якого тендерна пропозиція вважається дійсною, але не менше ніж 120 днів з кінцевого строку подання тендерних пропозицій.</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 xml:space="preserve">2.5. Банківська гарантія повинна бути оформленою відповідно до вимог постанови Правління Національного банку України від 15.12.2004 № 639 та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затвердженого МІНІСТЕРСТВОМ РОЗВИТКУ ЕКОНОМІКИ, ТОРГІВЛІ ТА СІЛЬСЬКОГО ГОСПОДАРСТВА УКРАЇНИ. </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 xml:space="preserve">2.6. Гарантія та договір, який укладається між гарантом та принципалом, не може містити додаткових умов щодо: </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 xml:space="preserve">- вимог надання третіми особами листів або документів, що підтверджують факт настання гарантійного випадку; </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 xml:space="preserve">- можливості часткової сплати суми гарантії. </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2.7. Гарантія, яка складається на паперовому носії, підписується уповноваженою(</w:t>
            </w:r>
            <w:proofErr w:type="spellStart"/>
            <w:r w:rsidRPr="00C15E5E">
              <w:rPr>
                <w:rFonts w:ascii="Times New Roman" w:hAnsi="Times New Roman" w:cs="Times New Roman"/>
                <w:bdr w:val="none" w:sz="0" w:space="0" w:color="auto" w:frame="1"/>
                <w:lang w:eastAsia="ru-RU"/>
              </w:rPr>
              <w:t>ими</w:t>
            </w:r>
            <w:proofErr w:type="spellEnd"/>
            <w:r w:rsidRPr="00C15E5E">
              <w:rPr>
                <w:rFonts w:ascii="Times New Roman" w:hAnsi="Times New Roman" w:cs="Times New Roman"/>
                <w:bdr w:val="none" w:sz="0" w:space="0" w:color="auto" w:frame="1"/>
                <w:lang w:eastAsia="ru-RU"/>
              </w:rPr>
              <w:t>) особою(</w:t>
            </w:r>
            <w:proofErr w:type="spellStart"/>
            <w:r w:rsidRPr="00C15E5E">
              <w:rPr>
                <w:rFonts w:ascii="Times New Roman" w:hAnsi="Times New Roman" w:cs="Times New Roman"/>
                <w:bdr w:val="none" w:sz="0" w:space="0" w:color="auto" w:frame="1"/>
                <w:lang w:eastAsia="ru-RU"/>
              </w:rPr>
              <w:t>ами</w:t>
            </w:r>
            <w:proofErr w:type="spellEnd"/>
            <w:r w:rsidRPr="00C15E5E">
              <w:rPr>
                <w:rFonts w:ascii="Times New Roman" w:hAnsi="Times New Roman" w:cs="Times New Roman"/>
                <w:bdr w:val="none" w:sz="0" w:space="0" w:color="auto" w:frame="1"/>
                <w:lang w:eastAsia="ru-RU"/>
              </w:rPr>
              <w:t xml:space="preserve">) гаранта та скріплюється печатками (у разі наявності). </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lastRenderedPageBreak/>
              <w:t>2.8. Гарантія, яка надається в електронній формі, підписується шляхом накладання кваліфікованого(</w:t>
            </w:r>
            <w:proofErr w:type="spellStart"/>
            <w:r w:rsidRPr="00C15E5E">
              <w:rPr>
                <w:rFonts w:ascii="Times New Roman" w:hAnsi="Times New Roman" w:cs="Times New Roman"/>
                <w:bdr w:val="none" w:sz="0" w:space="0" w:color="auto" w:frame="1"/>
                <w:lang w:eastAsia="ru-RU"/>
              </w:rPr>
              <w:t>их</w:t>
            </w:r>
            <w:proofErr w:type="spellEnd"/>
            <w:r w:rsidRPr="00C15E5E">
              <w:rPr>
                <w:rFonts w:ascii="Times New Roman" w:hAnsi="Times New Roman" w:cs="Times New Roman"/>
                <w:bdr w:val="none" w:sz="0" w:space="0" w:color="auto" w:frame="1"/>
                <w:lang w:eastAsia="ru-RU"/>
              </w:rPr>
              <w:t>) електронного(</w:t>
            </w:r>
            <w:proofErr w:type="spellStart"/>
            <w:r w:rsidRPr="00C15E5E">
              <w:rPr>
                <w:rFonts w:ascii="Times New Roman" w:hAnsi="Times New Roman" w:cs="Times New Roman"/>
                <w:bdr w:val="none" w:sz="0" w:space="0" w:color="auto" w:frame="1"/>
                <w:lang w:eastAsia="ru-RU"/>
              </w:rPr>
              <w:t>их</w:t>
            </w:r>
            <w:proofErr w:type="spellEnd"/>
            <w:r w:rsidRPr="00C15E5E">
              <w:rPr>
                <w:rFonts w:ascii="Times New Roman" w:hAnsi="Times New Roman" w:cs="Times New Roman"/>
                <w:bdr w:val="none" w:sz="0" w:space="0" w:color="auto" w:frame="1"/>
                <w:lang w:eastAsia="ru-RU"/>
              </w:rPr>
              <w:t>) підпису(</w:t>
            </w:r>
            <w:proofErr w:type="spellStart"/>
            <w:r w:rsidRPr="00C15E5E">
              <w:rPr>
                <w:rFonts w:ascii="Times New Roman" w:hAnsi="Times New Roman" w:cs="Times New Roman"/>
                <w:bdr w:val="none" w:sz="0" w:space="0" w:color="auto" w:frame="1"/>
                <w:lang w:eastAsia="ru-RU"/>
              </w:rPr>
              <w:t>ів</w:t>
            </w:r>
            <w:proofErr w:type="spellEnd"/>
            <w:r w:rsidRPr="00C15E5E">
              <w:rPr>
                <w:rFonts w:ascii="Times New Roman" w:hAnsi="Times New Roman" w:cs="Times New Roman"/>
                <w:bdr w:val="none" w:sz="0" w:space="0" w:color="auto" w:frame="1"/>
                <w:lang w:eastAsia="ru-RU"/>
              </w:rPr>
              <w:t>) та кваліфікованої електронної печатки (у разі наявності), що прирівняні до власноручного підпису(</w:t>
            </w:r>
            <w:proofErr w:type="spellStart"/>
            <w:r w:rsidRPr="00C15E5E">
              <w:rPr>
                <w:rFonts w:ascii="Times New Roman" w:hAnsi="Times New Roman" w:cs="Times New Roman"/>
                <w:bdr w:val="none" w:sz="0" w:space="0" w:color="auto" w:frame="1"/>
                <w:lang w:eastAsia="ru-RU"/>
              </w:rPr>
              <w:t>ів</w:t>
            </w:r>
            <w:proofErr w:type="spellEnd"/>
            <w:r w:rsidRPr="00C15E5E">
              <w:rPr>
                <w:rFonts w:ascii="Times New Roman" w:hAnsi="Times New Roman" w:cs="Times New Roman"/>
                <w:bdr w:val="none" w:sz="0" w:space="0" w:color="auto" w:frame="1"/>
                <w:lang w:eastAsia="ru-RU"/>
              </w:rPr>
              <w:t>) уповноваженої(</w:t>
            </w:r>
            <w:proofErr w:type="spellStart"/>
            <w:r w:rsidRPr="00C15E5E">
              <w:rPr>
                <w:rFonts w:ascii="Times New Roman" w:hAnsi="Times New Roman" w:cs="Times New Roman"/>
                <w:bdr w:val="none" w:sz="0" w:space="0" w:color="auto" w:frame="1"/>
                <w:lang w:eastAsia="ru-RU"/>
              </w:rPr>
              <w:t>их</w:t>
            </w:r>
            <w:proofErr w:type="spellEnd"/>
            <w:r w:rsidRPr="00C15E5E">
              <w:rPr>
                <w:rFonts w:ascii="Times New Roman" w:hAnsi="Times New Roman" w:cs="Times New Roman"/>
                <w:bdr w:val="none" w:sz="0" w:space="0" w:color="auto" w:frame="1"/>
                <w:lang w:eastAsia="ru-RU"/>
              </w:rPr>
              <w:t>) особи(</w:t>
            </w:r>
            <w:proofErr w:type="spellStart"/>
            <w:r w:rsidRPr="00C15E5E">
              <w:rPr>
                <w:rFonts w:ascii="Times New Roman" w:hAnsi="Times New Roman" w:cs="Times New Roman"/>
                <w:bdr w:val="none" w:sz="0" w:space="0" w:color="auto" w:frame="1"/>
                <w:lang w:eastAsia="ru-RU"/>
              </w:rPr>
              <w:t>іб</w:t>
            </w:r>
            <w:proofErr w:type="spellEnd"/>
            <w:r w:rsidRPr="00C15E5E">
              <w:rPr>
                <w:rFonts w:ascii="Times New Roman" w:hAnsi="Times New Roman" w:cs="Times New Roman"/>
                <w:bdr w:val="none" w:sz="0" w:space="0" w:color="auto" w:frame="1"/>
                <w:lang w:eastAsia="ru-RU"/>
              </w:rPr>
              <w:t>) гаранта та його печатки відповідно.</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2.9. Право вимагати платіж – передбачені підпунктом 3.1 пунктом 3 цього розділу</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2.10.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2.11. Усі витрати, пов’язані з поданням забезпечення тендерної пропозиції, здійснюються за рахунок Учасника.</w:t>
            </w:r>
          </w:p>
          <w:p w:rsidR="00B61BDF" w:rsidRPr="00C15E5E" w:rsidRDefault="00B61BDF" w:rsidP="00B61BDF">
            <w:pPr>
              <w:contextualSpacing/>
              <w:jc w:val="both"/>
              <w:rPr>
                <w:rFonts w:ascii="Times New Roman" w:hAnsi="Times New Roman" w:cs="Times New Roman"/>
                <w:bdr w:val="none" w:sz="0" w:space="0" w:color="auto" w:frame="1"/>
                <w:lang w:eastAsia="ru-RU"/>
              </w:rPr>
            </w:pPr>
            <w:r w:rsidRPr="00C15E5E">
              <w:rPr>
                <w:rFonts w:ascii="Times New Roman" w:hAnsi="Times New Roman" w:cs="Times New Roman"/>
                <w:bdr w:val="none" w:sz="0" w:space="0" w:color="auto" w:frame="1"/>
                <w:lang w:eastAsia="ru-RU"/>
              </w:rPr>
              <w:t>2.12.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та Постанови КМУ №1178</w:t>
            </w:r>
          </w:p>
          <w:p w:rsidR="00B61BDF" w:rsidRPr="00B61BDF" w:rsidRDefault="00B61BDF" w:rsidP="00B61BDF">
            <w:pPr>
              <w:contextualSpacing/>
              <w:jc w:val="both"/>
              <w:rPr>
                <w:rFonts w:ascii="Times New Roman" w:hAnsi="Times New Roman" w:cs="Times New Roman"/>
                <w:highlight w:val="yellow"/>
                <w:bdr w:val="none" w:sz="0" w:space="0" w:color="auto" w:frame="1"/>
                <w:lang w:eastAsia="ru-RU"/>
              </w:rPr>
            </w:pPr>
            <w:r w:rsidRPr="00C15E5E">
              <w:rPr>
                <w:rFonts w:ascii="Times New Roman" w:hAnsi="Times New Roman" w:cs="Times New Roman"/>
                <w:bdr w:val="none" w:sz="0" w:space="0" w:color="auto" w:frame="1"/>
                <w:lang w:eastAsia="ru-RU"/>
              </w:rPr>
              <w:t>Згідно п. 3 Особливостей: Під час здійснення публічної закупівлі відповідно до цих особливостей замовники застосовують положення: статті 25 Закону з урахуванням положень пункту 47 цих Особливостей.  Зважаючи на те, що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та до ч.3 ст. 25 Закону України «Про публічні закупівлі» зміни не було внесено, під означенням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слід розуміти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tc>
      </w:tr>
      <w:tr w:rsidR="00B61BDF" w:rsidRPr="00FE5FCE" w:rsidTr="00621344">
        <w:trPr>
          <w:gridAfter w:val="1"/>
          <w:wAfter w:w="21" w:type="dxa"/>
        </w:trPr>
        <w:tc>
          <w:tcPr>
            <w:tcW w:w="567" w:type="dxa"/>
            <w:shd w:val="clear" w:color="auto" w:fill="auto"/>
          </w:tcPr>
          <w:p w:rsidR="00B61BDF" w:rsidRPr="00DE3D99" w:rsidRDefault="00B61BDF" w:rsidP="00B61BDF">
            <w:pPr>
              <w:rPr>
                <w:rFonts w:ascii="Times New Roman" w:hAnsi="Times New Roman" w:cs="Times New Roman"/>
              </w:rPr>
            </w:pPr>
            <w:r w:rsidRPr="00DE3D99">
              <w:rPr>
                <w:rFonts w:ascii="Times New Roman" w:hAnsi="Times New Roman" w:cs="Times New Roman"/>
              </w:rPr>
              <w:lastRenderedPageBreak/>
              <w:t>3.</w:t>
            </w:r>
          </w:p>
        </w:tc>
        <w:tc>
          <w:tcPr>
            <w:tcW w:w="2693" w:type="dxa"/>
            <w:shd w:val="clear" w:color="auto" w:fill="auto"/>
          </w:tcPr>
          <w:p w:rsidR="00B61BDF" w:rsidRPr="00DE3D99" w:rsidRDefault="00B61BDF" w:rsidP="00B61BDF">
            <w:pPr>
              <w:rPr>
                <w:rFonts w:ascii="Times New Roman" w:eastAsia="Times New Roman" w:hAnsi="Times New Roman" w:cs="Times New Roman"/>
                <w:b/>
              </w:rPr>
            </w:pPr>
            <w:r w:rsidRPr="00DE3D99">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3.1. Забезпечення тендерної пропозиції не повертається у разі:</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 xml:space="preserve">2) </w:t>
            </w:r>
            <w:proofErr w:type="spellStart"/>
            <w:r w:rsidRPr="00E853F4">
              <w:rPr>
                <w:rFonts w:ascii="Times New Roman" w:hAnsi="Times New Roman" w:cs="Times New Roman"/>
                <w:bdr w:val="none" w:sz="0" w:space="0" w:color="auto" w:frame="1"/>
                <w:lang w:eastAsia="ru-RU"/>
              </w:rPr>
              <w:t>непідписання</w:t>
            </w:r>
            <w:proofErr w:type="spellEnd"/>
            <w:r w:rsidRPr="00E853F4">
              <w:rPr>
                <w:rFonts w:ascii="Times New Roman" w:hAnsi="Times New Roman" w:cs="Times New Roman"/>
                <w:bdr w:val="none" w:sz="0" w:space="0" w:color="auto" w:frame="1"/>
                <w:lang w:eastAsia="ru-RU"/>
              </w:rPr>
              <w:t xml:space="preserve"> договору про закупівлю учасником, який став переможцем тендеру;</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(з урахуванням положень п п.47 Особливостей)</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3.2. Забезпечення тендерної пропозиції повертається учаснику в разі:</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1) закінчення строку дії тендерної пропозиції та забезпечення тендерної пропозиції, зазначеного в тендерній документації;</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B61BDF" w:rsidRPr="00E853F4" w:rsidRDefault="00B61BDF" w:rsidP="00B61BDF">
            <w:pPr>
              <w:contextualSpacing/>
              <w:jc w:val="both"/>
              <w:rPr>
                <w:rFonts w:ascii="Times New Roman" w:hAnsi="Times New Roman" w:cs="Times New Roman"/>
                <w:bdr w:val="none" w:sz="0" w:space="0" w:color="auto" w:frame="1"/>
                <w:lang w:eastAsia="ru-RU"/>
              </w:rPr>
            </w:pPr>
            <w:r w:rsidRPr="00E853F4">
              <w:rPr>
                <w:rFonts w:ascii="Times New Roman" w:hAnsi="Times New Roman" w:cs="Times New Roman"/>
                <w:bdr w:val="none" w:sz="0" w:space="0" w:color="auto" w:frame="1"/>
                <w:lang w:eastAsia="ru-RU"/>
              </w:rPr>
              <w:t>3) відкликання тендерної пропозиції до закінчення строку її подання;</w:t>
            </w:r>
          </w:p>
          <w:p w:rsidR="00B61BDF" w:rsidRPr="00B61BDF" w:rsidRDefault="00B61BDF" w:rsidP="00B61BDF">
            <w:pPr>
              <w:contextualSpacing/>
              <w:jc w:val="both"/>
              <w:rPr>
                <w:rFonts w:ascii="Times New Roman" w:hAnsi="Times New Roman" w:cs="Times New Roman"/>
                <w:highlight w:val="yellow"/>
                <w:lang w:eastAsia="ru-RU"/>
              </w:rPr>
            </w:pPr>
            <w:r w:rsidRPr="00E853F4">
              <w:rPr>
                <w:rFonts w:ascii="Times New Roman" w:hAnsi="Times New Roman" w:cs="Times New Roman"/>
                <w:bdr w:val="none" w:sz="0" w:space="0" w:color="auto" w:frame="1"/>
                <w:lang w:eastAsia="ru-RU"/>
              </w:rPr>
              <w:t xml:space="preserve">4) закінчення тендеру в разі </w:t>
            </w:r>
            <w:proofErr w:type="spellStart"/>
            <w:r w:rsidRPr="00E853F4">
              <w:rPr>
                <w:rFonts w:ascii="Times New Roman" w:hAnsi="Times New Roman" w:cs="Times New Roman"/>
                <w:bdr w:val="none" w:sz="0" w:space="0" w:color="auto" w:frame="1"/>
                <w:lang w:eastAsia="ru-RU"/>
              </w:rPr>
              <w:t>неукладення</w:t>
            </w:r>
            <w:proofErr w:type="spellEnd"/>
            <w:r w:rsidRPr="00E853F4">
              <w:rPr>
                <w:rFonts w:ascii="Times New Roman" w:hAnsi="Times New Roman" w:cs="Times New Roman"/>
                <w:bdr w:val="none" w:sz="0" w:space="0" w:color="auto" w:frame="1"/>
                <w:lang w:eastAsia="ru-RU"/>
              </w:rPr>
              <w:t xml:space="preserve"> договору про закупівлю з жодним з учасників, які подали тендерні пропозиції.</w:t>
            </w:r>
          </w:p>
        </w:tc>
      </w:tr>
      <w:tr w:rsidR="00B61BDF" w:rsidRPr="00FE5FCE" w:rsidTr="00621344">
        <w:trPr>
          <w:gridAfter w:val="1"/>
          <w:wAfter w:w="21" w:type="dxa"/>
        </w:trPr>
        <w:tc>
          <w:tcPr>
            <w:tcW w:w="567" w:type="dxa"/>
            <w:shd w:val="clear" w:color="auto" w:fill="auto"/>
          </w:tcPr>
          <w:p w:rsidR="00B61BDF" w:rsidRPr="0054192B" w:rsidRDefault="00B61BDF" w:rsidP="00B61BDF">
            <w:pPr>
              <w:rPr>
                <w:rFonts w:ascii="Times New Roman" w:hAnsi="Times New Roman" w:cs="Times New Roman"/>
              </w:rPr>
            </w:pPr>
            <w:r w:rsidRPr="0054192B">
              <w:rPr>
                <w:rFonts w:ascii="Times New Roman" w:hAnsi="Times New Roman" w:cs="Times New Roman"/>
              </w:rPr>
              <w:t>4.</w:t>
            </w:r>
          </w:p>
        </w:tc>
        <w:tc>
          <w:tcPr>
            <w:tcW w:w="2693" w:type="dxa"/>
            <w:shd w:val="clear" w:color="auto" w:fill="auto"/>
          </w:tcPr>
          <w:p w:rsidR="00B61BDF" w:rsidRPr="0054192B" w:rsidRDefault="00B61BDF" w:rsidP="00B61BDF">
            <w:pPr>
              <w:rPr>
                <w:rFonts w:ascii="Times New Roman" w:eastAsia="Times New Roman" w:hAnsi="Times New Roman" w:cs="Times New Roman"/>
                <w:b/>
              </w:rPr>
            </w:pPr>
            <w:r w:rsidRPr="0054192B">
              <w:rPr>
                <w:rFonts w:ascii="Times New Roman" w:eastAsia="Times New Roman" w:hAnsi="Times New Roman" w:cs="Times New Roman"/>
                <w:b/>
              </w:rPr>
              <w:t>Строк, протягом якого тендерні пропозиції є дійсними</w:t>
            </w:r>
          </w:p>
        </w:tc>
        <w:tc>
          <w:tcPr>
            <w:tcW w:w="7363" w:type="dxa"/>
          </w:tcPr>
          <w:p w:rsidR="00B61BDF" w:rsidRPr="0004727F" w:rsidRDefault="00B61BDF" w:rsidP="00B61BDF">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4.1. Тендерні пропозиції вважаються дійсними </w:t>
            </w:r>
            <w:r w:rsidRPr="0004727F">
              <w:rPr>
                <w:rFonts w:ascii="Times New Roman" w:eastAsia="Times New Roman" w:hAnsi="Times New Roman" w:cs="Times New Roman"/>
                <w:b/>
                <w:i/>
                <w:u w:val="single"/>
              </w:rPr>
              <w:t>протягом 120 (сто двадцять) днів</w:t>
            </w:r>
            <w:r w:rsidRPr="0004727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61BDF" w:rsidRPr="0004727F" w:rsidRDefault="00B61BDF" w:rsidP="00B61BDF">
            <w:pPr>
              <w:widowControl w:val="0"/>
              <w:ind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Учасник процедури закупівлі </w:t>
            </w:r>
            <w:r w:rsidRPr="0004727F">
              <w:rPr>
                <w:rFonts w:ascii="Times New Roman" w:eastAsia="Times New Roman" w:hAnsi="Times New Roman" w:cs="Times New Roman"/>
                <w:b/>
                <w:i/>
              </w:rPr>
              <w:t>має право:</w:t>
            </w:r>
          </w:p>
          <w:p w:rsidR="00B61BDF" w:rsidRPr="0004727F" w:rsidRDefault="00B61BDF" w:rsidP="00B61BDF">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 xml:space="preserve">відхилити таку вимогу, не втрачаючи при цьому наданого ним </w:t>
            </w:r>
            <w:r w:rsidRPr="0004727F">
              <w:rPr>
                <w:rFonts w:ascii="Times New Roman" w:eastAsia="Times New Roman" w:hAnsi="Times New Roman" w:cs="Times New Roman"/>
              </w:rPr>
              <w:lastRenderedPageBreak/>
              <w:t>забезпечення тендерної пропозиції;</w:t>
            </w:r>
          </w:p>
          <w:p w:rsidR="00B61BDF" w:rsidRPr="0004727F" w:rsidRDefault="00B61BDF" w:rsidP="00B61BDF">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04727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61BDF" w:rsidRPr="00AD1908" w:rsidRDefault="00B61BDF" w:rsidP="00B61BDF">
            <w:pPr>
              <w:widowControl w:val="0"/>
              <w:ind w:right="120" w:firstLine="592"/>
              <w:jc w:val="both"/>
              <w:rPr>
                <w:rFonts w:ascii="Times New Roman" w:eastAsia="Times New Roman" w:hAnsi="Times New Roman" w:cs="Times New Roman"/>
                <w:highlight w:val="yellow"/>
              </w:rPr>
            </w:pPr>
            <w:r w:rsidRPr="0004727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FC4FE6">
              <w:rPr>
                <w:rFonts w:ascii="Times New Roman" w:eastAsia="Times New Roman" w:hAnsi="Times New Roman" w:cs="Times New Roman"/>
              </w:rPr>
              <w:t>.</w:t>
            </w:r>
          </w:p>
          <w:p w:rsidR="00B61BDF" w:rsidRPr="00AD1908" w:rsidRDefault="00B61BDF" w:rsidP="00B61BDF">
            <w:pPr>
              <w:widowControl w:val="0"/>
              <w:ind w:right="120"/>
              <w:jc w:val="both"/>
              <w:rPr>
                <w:rFonts w:ascii="Times New Roman" w:eastAsia="Times New Roman" w:hAnsi="Times New Roman" w:cs="Times New Roman"/>
                <w:highlight w:val="yellow"/>
              </w:rPr>
            </w:pPr>
          </w:p>
        </w:tc>
      </w:tr>
      <w:tr w:rsidR="00B61BDF" w:rsidRPr="00FE5FCE" w:rsidTr="00621344">
        <w:trPr>
          <w:gridAfter w:val="1"/>
          <w:wAfter w:w="21" w:type="dxa"/>
        </w:trPr>
        <w:tc>
          <w:tcPr>
            <w:tcW w:w="567" w:type="dxa"/>
            <w:shd w:val="clear" w:color="auto" w:fill="auto"/>
          </w:tcPr>
          <w:p w:rsidR="00B61BDF" w:rsidRPr="0054192B" w:rsidRDefault="00B61BDF" w:rsidP="00B61BDF">
            <w:pPr>
              <w:rPr>
                <w:rFonts w:ascii="Times New Roman" w:hAnsi="Times New Roman" w:cs="Times New Roman"/>
              </w:rPr>
            </w:pPr>
            <w:r w:rsidRPr="0054192B">
              <w:rPr>
                <w:rFonts w:ascii="Times New Roman" w:hAnsi="Times New Roman" w:cs="Times New Roman"/>
              </w:rPr>
              <w:lastRenderedPageBreak/>
              <w:t>5.</w:t>
            </w:r>
          </w:p>
        </w:tc>
        <w:tc>
          <w:tcPr>
            <w:tcW w:w="2693" w:type="dxa"/>
            <w:shd w:val="clear" w:color="auto" w:fill="auto"/>
          </w:tcPr>
          <w:p w:rsidR="00B61BDF" w:rsidRPr="00D84D4F" w:rsidRDefault="00B61BDF" w:rsidP="00B61BDF">
            <w:pPr>
              <w:rPr>
                <w:rFonts w:ascii="Times New Roman" w:eastAsia="Times New Roman" w:hAnsi="Times New Roman" w:cs="Times New Roman"/>
                <w:b/>
              </w:rPr>
            </w:pPr>
            <w:r w:rsidRPr="00D84D4F">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D84D4F">
              <w:rPr>
                <w:rFonts w:ascii="Times New Roman" w:eastAsia="Times New Roman" w:hAnsi="Times New Roman" w:cs="Times New Roman"/>
                <w:b/>
                <w:highlight w:val="white"/>
              </w:rPr>
              <w:t xml:space="preserve">47 </w:t>
            </w:r>
            <w:r w:rsidRPr="00D84D4F">
              <w:rPr>
                <w:rFonts w:ascii="Times New Roman" w:eastAsia="Times New Roman" w:hAnsi="Times New Roman" w:cs="Times New Roman"/>
                <w:b/>
              </w:rPr>
              <w:t xml:space="preserve"> Особливостей</w:t>
            </w:r>
          </w:p>
        </w:tc>
        <w:tc>
          <w:tcPr>
            <w:tcW w:w="7363" w:type="dxa"/>
          </w:tcPr>
          <w:p w:rsidR="00B61BDF" w:rsidRPr="005315B8" w:rsidRDefault="00B61BDF" w:rsidP="00B61BDF">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61BDF" w:rsidRPr="005315B8" w:rsidRDefault="00B61BDF" w:rsidP="00B61BDF">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B61BDF" w:rsidRPr="005315B8" w:rsidRDefault="00B61BDF" w:rsidP="00E853F4">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eastAsia="Times New Roman" w:hAnsi="Times New Roman" w:cs="Times New Roman"/>
              </w:rPr>
              <w:t xml:space="preserve">5.1.1. </w:t>
            </w:r>
            <w:r w:rsidRPr="005315B8">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BDF" w:rsidRPr="005315B8" w:rsidRDefault="00B61BDF" w:rsidP="00E853F4">
            <w:pPr>
              <w:widowControl w:val="0"/>
              <w:spacing w:beforeLines="50" w:afterLines="50"/>
              <w:ind w:firstLine="592"/>
              <w:contextualSpacing/>
              <w:jc w:val="both"/>
              <w:rPr>
                <w:rFonts w:ascii="Times New Roman" w:hAnsi="Times New Roman" w:cs="Times New Roman"/>
                <w:sz w:val="23"/>
                <w:szCs w:val="23"/>
              </w:rPr>
            </w:pPr>
            <w:r w:rsidRPr="005315B8">
              <w:rPr>
                <w:rFonts w:ascii="Times New Roman" w:hAnsi="Times New Roman" w:cs="Times New Roman"/>
                <w:sz w:val="23"/>
                <w:szCs w:val="23"/>
              </w:rPr>
              <w:t xml:space="preserve">5.1.2. </w:t>
            </w:r>
            <w:r w:rsidRPr="005315B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1BDF" w:rsidRPr="005315B8" w:rsidRDefault="00B61BDF" w:rsidP="00B61BDF">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5.2. </w:t>
            </w:r>
            <w:r w:rsidRPr="005315B8">
              <w:rPr>
                <w:rFonts w:ascii="Times New Roman" w:hAnsi="Times New Roman"/>
                <w:szCs w:val="28"/>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1BDF" w:rsidRPr="005315B8" w:rsidRDefault="00B61BDF" w:rsidP="00B61BDF">
            <w:pPr>
              <w:pStyle w:val="ab"/>
              <w:widowControl w:val="0"/>
              <w:jc w:val="both"/>
              <w:rPr>
                <w:rFonts w:ascii="Times New Roman" w:hAnsi="Times New Roman"/>
                <w:sz w:val="22"/>
                <w:szCs w:val="28"/>
              </w:rPr>
            </w:pPr>
            <w:r w:rsidRPr="005315B8">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61BDF" w:rsidRPr="005315B8" w:rsidRDefault="00B61BDF" w:rsidP="00B61BDF">
            <w:pPr>
              <w:pStyle w:val="ab"/>
              <w:widowControl w:val="0"/>
              <w:jc w:val="both"/>
              <w:rPr>
                <w:rFonts w:ascii="Times New Roman" w:hAnsi="Times New Roman"/>
                <w:sz w:val="22"/>
                <w:szCs w:val="28"/>
              </w:rPr>
            </w:pPr>
            <w:r w:rsidRPr="005315B8">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B61BDF" w:rsidRPr="005315B8" w:rsidRDefault="00B61BDF" w:rsidP="00B61BDF">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5315B8">
              <w:rPr>
                <w:rFonts w:ascii="Times New Roman" w:eastAsia="Times New Roman" w:hAnsi="Times New Roman" w:cs="Times New Roman"/>
              </w:rPr>
              <w:lastRenderedPageBreak/>
              <w:t>бути відмовлено в участі в процедурі закупівлі. (детальніше – згідно із Додатком 1 до тендерної документації).</w:t>
            </w:r>
          </w:p>
          <w:p w:rsidR="00B61BDF" w:rsidRPr="005315B8" w:rsidRDefault="00B61BDF" w:rsidP="00B61BDF">
            <w:pPr>
              <w:widowControl w:val="0"/>
              <w:ind w:right="120"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61BDF" w:rsidRPr="005315B8" w:rsidRDefault="00B61BDF" w:rsidP="00B61BDF">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(детальніше – згідно із Додатком 1 до тендерної документації).</w:t>
            </w:r>
          </w:p>
          <w:p w:rsidR="00B61BDF" w:rsidRPr="005315B8" w:rsidRDefault="00B61BDF" w:rsidP="00B61BDF">
            <w:pPr>
              <w:spacing w:before="120" w:after="240"/>
              <w:ind w:firstLine="592"/>
              <w:jc w:val="both"/>
              <w:rPr>
                <w:rFonts w:ascii="Times New Roman" w:hAnsi="Times New Roman" w:cs="Times New Roman"/>
                <w:color w:val="000000" w:themeColor="text1"/>
                <w:shd w:val="solid" w:color="FFFFFF" w:fill="FFFFFF"/>
                <w:lang w:eastAsia="en-US"/>
              </w:rPr>
            </w:pPr>
            <w:r w:rsidRPr="005315B8">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5315B8">
              <w:rPr>
                <w:rFonts w:ascii="Times New Roman" w:hAnsi="Times New Roman" w:cs="Times New Roman"/>
                <w:b/>
                <w:color w:val="000000" w:themeColor="text1"/>
                <w:shd w:val="solid" w:color="FFFFFF" w:fill="FFFFFF"/>
                <w:lang w:eastAsia="en-US"/>
              </w:rPr>
              <w:t>крім випадків</w:t>
            </w:r>
            <w:r w:rsidRPr="005315B8">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B61BDF" w:rsidRPr="005315B8" w:rsidRDefault="00B61BDF" w:rsidP="00B61BDF">
            <w:pPr>
              <w:widowControl w:val="0"/>
              <w:ind w:right="120" w:firstLine="592"/>
              <w:jc w:val="both"/>
              <w:rPr>
                <w:rFonts w:ascii="Times New Roman" w:eastAsia="Times New Roman" w:hAnsi="Times New Roman" w:cs="Times New Roman"/>
              </w:rPr>
            </w:pPr>
            <w:r w:rsidRPr="005315B8">
              <w:rPr>
                <w:rFonts w:ascii="Times New Roman" w:eastAsia="Times New Roman" w:hAnsi="Times New Roman"/>
                <w:iCs/>
              </w:rPr>
              <w:t xml:space="preserve">5.6. У випадку якщо учасником процедури закупівлі є </w:t>
            </w:r>
            <w:r w:rsidRPr="005315B8">
              <w:rPr>
                <w:rFonts w:ascii="Times New Roman" w:eastAsia="Times New Roman" w:hAnsi="Times New Roman"/>
                <w:bCs/>
                <w:iCs/>
              </w:rPr>
              <w:t>об’єднання учасників</w:t>
            </w:r>
            <w:r w:rsidRPr="005315B8">
              <w:rPr>
                <w:rFonts w:ascii="Times New Roman" w:eastAsia="Times New Roman" w:hAnsi="Times New Roman"/>
                <w:iCs/>
              </w:rPr>
              <w:t xml:space="preserve">, то на кожного з учасників такого об’єднання надається </w:t>
            </w:r>
            <w:r w:rsidRPr="005315B8">
              <w:rPr>
                <w:rFonts w:ascii="Times New Roman" w:eastAsia="Times New Roman" w:hAnsi="Times New Roman"/>
                <w:bCs/>
                <w:iCs/>
              </w:rPr>
              <w:t>окрема довідка</w:t>
            </w:r>
            <w:r w:rsidRPr="005315B8">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w:t>
            </w:r>
            <w:r w:rsidRPr="005315B8">
              <w:rPr>
                <w:rFonts w:ascii="Times New Roman" w:eastAsia="Times New Roman" w:hAnsi="Times New Roman" w:cs="Times New Roman"/>
              </w:rPr>
              <w:t>детальніше – згідно із Додатком 1 до тендерної документації).</w:t>
            </w:r>
          </w:p>
        </w:tc>
      </w:tr>
      <w:tr w:rsidR="00B61BDF" w:rsidRPr="00FE5FCE" w:rsidTr="00621344">
        <w:trPr>
          <w:gridAfter w:val="1"/>
          <w:wAfter w:w="21" w:type="dxa"/>
        </w:trPr>
        <w:tc>
          <w:tcPr>
            <w:tcW w:w="567" w:type="dxa"/>
            <w:shd w:val="clear" w:color="auto" w:fill="auto"/>
          </w:tcPr>
          <w:p w:rsidR="00B61BDF" w:rsidRPr="0054192B" w:rsidRDefault="00B61BDF" w:rsidP="00B61BDF">
            <w:pPr>
              <w:rPr>
                <w:rFonts w:ascii="Times New Roman" w:hAnsi="Times New Roman" w:cs="Times New Roman"/>
              </w:rPr>
            </w:pPr>
            <w:r w:rsidRPr="0054192B">
              <w:rPr>
                <w:rFonts w:ascii="Times New Roman" w:hAnsi="Times New Roman" w:cs="Times New Roman"/>
              </w:rPr>
              <w:lastRenderedPageBreak/>
              <w:t>6.</w:t>
            </w:r>
          </w:p>
        </w:tc>
        <w:tc>
          <w:tcPr>
            <w:tcW w:w="2693" w:type="dxa"/>
            <w:shd w:val="clear" w:color="auto" w:fill="auto"/>
          </w:tcPr>
          <w:p w:rsidR="00B61BDF" w:rsidRPr="0054192B" w:rsidRDefault="00B61BDF" w:rsidP="00B61BDF">
            <w:pPr>
              <w:rPr>
                <w:rFonts w:ascii="Times New Roman" w:eastAsia="Times New Roman" w:hAnsi="Times New Roman" w:cs="Times New Roman"/>
                <w:b/>
              </w:rPr>
            </w:pPr>
            <w:r w:rsidRPr="0054192B">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B61BDF" w:rsidRPr="00C15E5E" w:rsidRDefault="00B61BDF" w:rsidP="00B61BDF">
            <w:pPr>
              <w:jc w:val="both"/>
              <w:rPr>
                <w:rFonts w:ascii="Times New Roman" w:hAnsi="Times New Roman" w:cs="Times New Roman"/>
                <w:spacing w:val="-3"/>
              </w:rPr>
            </w:pPr>
            <w:r w:rsidRPr="005315B8">
              <w:rPr>
                <w:rFonts w:ascii="Times New Roman" w:hAnsi="Times New Roman"/>
              </w:rPr>
              <w:t xml:space="preserve">6.1. Предметом закупівлі є </w:t>
            </w:r>
            <w:r w:rsidRPr="00FD24EA">
              <w:rPr>
                <w:rFonts w:ascii="Times New Roman" w:hAnsi="Times New Roman" w:cs="Times New Roman"/>
                <w:spacing w:val="-3"/>
              </w:rPr>
              <w:t>«</w:t>
            </w:r>
            <w:r w:rsidRPr="00C15E5E">
              <w:rPr>
                <w:rFonts w:ascii="Times New Roman" w:hAnsi="Times New Roman" w:cs="Times New Roman"/>
                <w:spacing w:val="-3"/>
              </w:rPr>
              <w:t>Реконструкція центральної частини по вул. Шептицького в смт. Славське Сколівського району Львівської області. Коригування» (код ДК 021:2015: 45450000-6 Інші завершальні будівельні роботи)</w:t>
            </w:r>
          </w:p>
          <w:p w:rsidR="00B61BDF" w:rsidRPr="00FD24EA" w:rsidRDefault="00B61BDF" w:rsidP="00B61BDF">
            <w:pPr>
              <w:jc w:val="both"/>
              <w:rPr>
                <w:rFonts w:ascii="Times New Roman" w:hAnsi="Times New Roman" w:cs="Times New Roman"/>
                <w:b/>
                <w:bCs/>
                <w:spacing w:val="-3"/>
              </w:rPr>
            </w:pPr>
            <w:r w:rsidRPr="00C15E5E">
              <w:rPr>
                <w:rFonts w:ascii="Times New Roman" w:hAnsi="Times New Roman" w:cs="Times New Roman"/>
                <w:b/>
                <w:bCs/>
                <w:spacing w:val="-3"/>
              </w:rPr>
              <w:t>Клас наслідкі</w:t>
            </w:r>
            <w:r w:rsidR="00C15E5E">
              <w:rPr>
                <w:rFonts w:ascii="Times New Roman" w:hAnsi="Times New Roman" w:cs="Times New Roman"/>
                <w:b/>
                <w:bCs/>
                <w:spacing w:val="-3"/>
              </w:rPr>
              <w:t>в (відповідальності) об'єкта СС1</w:t>
            </w:r>
          </w:p>
          <w:p w:rsidR="00B61BDF" w:rsidRPr="005315B8" w:rsidRDefault="00B61BDF" w:rsidP="00B61BDF">
            <w:pPr>
              <w:jc w:val="both"/>
              <w:rPr>
                <w:rFonts w:ascii="Times New Roman" w:hAnsi="Times New Roman" w:cs="Times New Roman"/>
                <w:i/>
              </w:rPr>
            </w:pPr>
            <w:r w:rsidRPr="005315B8">
              <w:rPr>
                <w:rFonts w:ascii="Times New Roman" w:hAnsi="Times New Roman"/>
              </w:rPr>
              <w:t xml:space="preserve">6.2. Перелік і обсяги робіт, які підлягають виконанню в рамках договору про закупівлю, подані у Додатку № </w:t>
            </w:r>
            <w:r w:rsidRPr="005315B8">
              <w:rPr>
                <w:rFonts w:ascii="Times New Roman" w:hAnsi="Times New Roman"/>
                <w:b/>
              </w:rPr>
              <w:t>2</w:t>
            </w:r>
            <w:r w:rsidRPr="005315B8">
              <w:rPr>
                <w:rFonts w:ascii="Times New Roman" w:hAnsi="Times New Roman"/>
              </w:rPr>
              <w:t xml:space="preserve"> до тендерної документації.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rsidR="00B61BDF" w:rsidRPr="005315B8" w:rsidRDefault="00B61BDF" w:rsidP="00B61BDF">
            <w:pPr>
              <w:widowControl w:val="0"/>
              <w:ind w:right="113"/>
              <w:contextualSpacing/>
              <w:jc w:val="both"/>
              <w:rPr>
                <w:rFonts w:ascii="Times New Roman" w:hAnsi="Times New Roman"/>
              </w:rPr>
            </w:pPr>
            <w:r w:rsidRPr="005315B8">
              <w:rPr>
                <w:rFonts w:ascii="Times New Roman" w:hAnsi="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5315B8">
              <w:rPr>
                <w:rFonts w:ascii="Times New Roman" w:hAnsi="Times New Roman"/>
              </w:rPr>
              <w:t>Мінрегіону</w:t>
            </w:r>
            <w:proofErr w:type="spellEnd"/>
            <w:r w:rsidRPr="005315B8">
              <w:rPr>
                <w:rFonts w:ascii="Times New Roman" w:hAnsi="Times New Roman"/>
              </w:rPr>
              <w:t xml:space="preserve"> від 01.11.2021 № 281 "Про затвердження кошторисних норм України у будівництві".</w:t>
            </w:r>
          </w:p>
          <w:p w:rsidR="00B61BDF" w:rsidRPr="005315B8" w:rsidRDefault="00B61BDF" w:rsidP="00B61BDF">
            <w:pPr>
              <w:widowControl w:val="0"/>
              <w:ind w:right="113"/>
              <w:contextualSpacing/>
              <w:jc w:val="both"/>
              <w:rPr>
                <w:rFonts w:ascii="Times New Roman" w:hAnsi="Times New Roman"/>
              </w:rPr>
            </w:pPr>
            <w:r w:rsidRPr="005315B8">
              <w:rPr>
                <w:rFonts w:ascii="Times New Roman" w:hAnsi="Times New Roman"/>
              </w:rPr>
              <w:t>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До розрахунку ціни входять усі види робіт, у тому числі й ті, які будуть доручені для виконання третім особам.</w:t>
            </w:r>
            <w:r w:rsidRPr="005315B8">
              <w:t xml:space="preserve"> </w:t>
            </w:r>
            <w:r w:rsidRPr="005315B8">
              <w:rPr>
                <w:rFonts w:ascii="Times New Roman" w:hAnsi="Times New Roman"/>
              </w:rPr>
              <w:t>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З огляду на стислі строки виконання робіт, кошти  на покриття витрат, пов’язаних з інфляційними процесами, можуть не враховуватися у договірній ціні.</w:t>
            </w:r>
          </w:p>
          <w:p w:rsidR="00B61BDF" w:rsidRPr="005315B8" w:rsidRDefault="00B61BDF" w:rsidP="00B61BDF">
            <w:pPr>
              <w:widowControl w:val="0"/>
              <w:ind w:right="113"/>
              <w:contextualSpacing/>
              <w:jc w:val="both"/>
              <w:rPr>
                <w:rFonts w:ascii="Times New Roman" w:hAnsi="Times New Roman"/>
              </w:rPr>
            </w:pPr>
            <w:r w:rsidRPr="005315B8">
              <w:rPr>
                <w:rFonts w:ascii="Times New Roman" w:hAnsi="Times New Roman"/>
              </w:rPr>
              <w:t xml:space="preserve">6.4.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lang w:val="ru-RU"/>
              </w:rPr>
              <w:t xml:space="preserve">- </w:t>
            </w:r>
            <w:r w:rsidRPr="005315B8">
              <w:rPr>
                <w:rFonts w:ascii="Times New Roman" w:hAnsi="Times New Roman"/>
              </w:rPr>
              <w:t>договірну ціну;</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t>-</w:t>
            </w:r>
            <w:r w:rsidRPr="005315B8">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lastRenderedPageBreak/>
              <w:t>-</w:t>
            </w:r>
            <w:r w:rsidRPr="005315B8">
              <w:rPr>
                <w:rFonts w:ascii="Times New Roman" w:hAnsi="Times New Roman"/>
              </w:rPr>
              <w:tab/>
              <w:t>відомість ресурсів;</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t>- розрахунок загальновиробничих витрат;</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5315B8">
              <w:rPr>
                <w:rFonts w:ascii="Times New Roman" w:hAnsi="Times New Roman"/>
              </w:rPr>
              <w:t>Мінрегіонбудом</w:t>
            </w:r>
            <w:proofErr w:type="spellEnd"/>
            <w:r w:rsidRPr="005315B8">
              <w:rPr>
                <w:rFonts w:ascii="Times New Roman" w:hAnsi="Times New Roman"/>
              </w:rPr>
              <w:t xml:space="preserve"> та надати розрахунок у програмному комплексі у складі тендерної пропозиції. </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t>6.5. Договірна ціна є кошторисом вартості підрядних робіт, який узгоджений замовником, і використовується під час проведення взаєморозрахунків.</w:t>
            </w:r>
          </w:p>
          <w:p w:rsidR="00B61BDF" w:rsidRPr="005315B8" w:rsidRDefault="00B61BDF" w:rsidP="00B61BDF">
            <w:pPr>
              <w:widowControl w:val="0"/>
              <w:ind w:firstLine="316"/>
              <w:jc w:val="both"/>
              <w:rPr>
                <w:rFonts w:ascii="Times New Roman" w:hAnsi="Times New Roman"/>
              </w:rPr>
            </w:pPr>
            <w:r w:rsidRPr="005315B8">
              <w:rPr>
                <w:rFonts w:ascii="Times New Roman" w:hAnsi="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B61BDF" w:rsidRPr="005315B8" w:rsidRDefault="00B61BDF" w:rsidP="00B61BDF">
            <w:pPr>
              <w:widowControl w:val="0"/>
              <w:ind w:firstLine="316"/>
              <w:jc w:val="both"/>
              <w:rPr>
                <w:rFonts w:ascii="Times New Roman" w:hAnsi="Times New Roman"/>
              </w:rPr>
            </w:pPr>
            <w:r w:rsidRPr="005315B8">
              <w:rPr>
                <w:rFonts w:ascii="Times New Roman" w:hAnsi="Times New Roman"/>
              </w:rPr>
              <w:t>Учасник-переможець і замовник можуть узгоджувати договірну ціну або шляхом електронного листування  або учасник-переможець повинен буде прибути на вимогу за адресою замовника.</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t xml:space="preserve">6.6.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B61BDF" w:rsidRPr="00C15E5E" w:rsidRDefault="00B61BDF" w:rsidP="00B61BDF">
            <w:pPr>
              <w:tabs>
                <w:tab w:val="left" w:pos="1080"/>
              </w:tabs>
              <w:jc w:val="both"/>
              <w:rPr>
                <w:rFonts w:ascii="Times New Roman" w:hAnsi="Times New Roman"/>
              </w:rPr>
            </w:pPr>
            <w:r w:rsidRPr="00AD65DD">
              <w:rPr>
                <w:rFonts w:ascii="Times New Roman" w:hAnsi="Times New Roman"/>
              </w:rPr>
              <w:t xml:space="preserve">6.7. </w:t>
            </w:r>
            <w:r w:rsidRPr="00C15E5E">
              <w:rPr>
                <w:rFonts w:ascii="Times New Roman" w:hAnsi="Times New Roman"/>
              </w:rPr>
              <w:t xml:space="preserve">При виконанні робіт/послуг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Також складі тендерної пропозиції учасник повинен надати Діючий сертифікат на систему менеджменту якості ДСТУ </w:t>
            </w:r>
            <w:proofErr w:type="spellStart"/>
            <w:r w:rsidRPr="00C15E5E">
              <w:rPr>
                <w:rFonts w:ascii="Times New Roman" w:hAnsi="Times New Roman"/>
              </w:rPr>
              <w:t>ДСТУ</w:t>
            </w:r>
            <w:proofErr w:type="spellEnd"/>
            <w:r w:rsidRPr="00C15E5E">
              <w:rPr>
                <w:rFonts w:ascii="Times New Roman" w:hAnsi="Times New Roman"/>
              </w:rPr>
              <w:t xml:space="preserve"> ISO 9001:2015 та /або ДСТУ ISO 9001:2018 (ДСТУ ISO 9001:2015)</w:t>
            </w:r>
          </w:p>
          <w:p w:rsidR="00B61BDF" w:rsidRPr="00C15E5E" w:rsidRDefault="00B61BDF" w:rsidP="00B61BDF">
            <w:pPr>
              <w:tabs>
                <w:tab w:val="left" w:pos="1080"/>
              </w:tabs>
              <w:jc w:val="both"/>
              <w:rPr>
                <w:rFonts w:ascii="Times New Roman" w:hAnsi="Times New Roman"/>
              </w:rPr>
            </w:pPr>
            <w:r w:rsidRPr="00C15E5E">
              <w:rPr>
                <w:rFonts w:ascii="Times New Roman" w:hAnsi="Times New Roman"/>
              </w:rPr>
              <w:t>- Діючий сертифікат на систему екологічного менеджменту  ДСТУ ISO 14001:2015 (ISO 14001:2015)</w:t>
            </w:r>
          </w:p>
          <w:p w:rsidR="00B61BDF" w:rsidRPr="00C15E5E" w:rsidRDefault="00B61BDF" w:rsidP="00B61BDF">
            <w:pPr>
              <w:tabs>
                <w:tab w:val="left" w:pos="1080"/>
              </w:tabs>
              <w:jc w:val="both"/>
              <w:rPr>
                <w:rFonts w:ascii="Times New Roman" w:hAnsi="Times New Roman"/>
              </w:rPr>
            </w:pPr>
            <w:r w:rsidRPr="00C15E5E">
              <w:rPr>
                <w:rFonts w:ascii="Times New Roman" w:hAnsi="Times New Roman"/>
              </w:rPr>
              <w:t xml:space="preserve">- Діючий сертифікат на систему управління охороною здоров’я та безпекою праці  ДСТУ ISO 45001:2019 (ISO 45001:2018) </w:t>
            </w:r>
          </w:p>
          <w:p w:rsidR="00B61BDF" w:rsidRPr="00C15E5E" w:rsidRDefault="00B61BDF" w:rsidP="00B61BDF">
            <w:pPr>
              <w:tabs>
                <w:tab w:val="left" w:pos="1080"/>
              </w:tabs>
              <w:jc w:val="both"/>
              <w:rPr>
                <w:rFonts w:ascii="Times New Roman" w:hAnsi="Times New Roman"/>
              </w:rPr>
            </w:pPr>
            <w:r w:rsidRPr="00C15E5E">
              <w:rPr>
                <w:rFonts w:ascii="Times New Roman" w:hAnsi="Times New Roman"/>
              </w:rPr>
              <w:t>- Звіт</w:t>
            </w:r>
            <w:r w:rsidRPr="00C15E5E">
              <w:rPr>
                <w:rFonts w:ascii="Times New Roman" w:hAnsi="Times New Roman"/>
                <w:spacing w:val="-3"/>
              </w:rPr>
              <w:t xml:space="preserve"> </w:t>
            </w:r>
            <w:r w:rsidRPr="00C15E5E">
              <w:rPr>
                <w:rFonts w:ascii="Times New Roman" w:hAnsi="Times New Roman"/>
              </w:rPr>
              <w:t>(чи інший</w:t>
            </w:r>
            <w:r w:rsidRPr="00C15E5E">
              <w:rPr>
                <w:rFonts w:ascii="Times New Roman" w:hAnsi="Times New Roman"/>
                <w:spacing w:val="-1"/>
              </w:rPr>
              <w:t xml:space="preserve"> </w:t>
            </w:r>
            <w:r w:rsidRPr="00C15E5E">
              <w:rPr>
                <w:rFonts w:ascii="Times New Roman" w:hAnsi="Times New Roman"/>
              </w:rPr>
              <w:t>документ)</w:t>
            </w:r>
            <w:r w:rsidRPr="00C15E5E">
              <w:rPr>
                <w:rFonts w:ascii="Times New Roman" w:hAnsi="Times New Roman"/>
                <w:spacing w:val="-1"/>
              </w:rPr>
              <w:t xml:space="preserve"> </w:t>
            </w:r>
            <w:r w:rsidRPr="00C15E5E">
              <w:rPr>
                <w:rFonts w:ascii="Times New Roman" w:hAnsi="Times New Roman"/>
              </w:rPr>
              <w:t>про сертифікаційний та/або наглядовий аудити, що підтверджують чинність таких сертифікатів.</w:t>
            </w:r>
          </w:p>
          <w:p w:rsidR="00B61BDF" w:rsidRPr="00C15E5E" w:rsidRDefault="00B61BDF" w:rsidP="00B61BDF">
            <w:pPr>
              <w:jc w:val="both"/>
              <w:rPr>
                <w:rFonts w:ascii="Times New Roman" w:hAnsi="Times New Roman"/>
                <w:i/>
                <w:color w:val="000000"/>
              </w:rPr>
            </w:pPr>
            <w:r w:rsidRPr="00C15E5E">
              <w:rPr>
                <w:rFonts w:ascii="Times New Roman" w:hAnsi="Times New Roman"/>
                <w:i/>
                <w:color w:val="000000"/>
              </w:rPr>
              <w:t>Сертифікати повинні бути видані на ім’я учасника. Сертифікація учасника має бути проведена за видом економічної діяльності (КВЕД) який включає в себе поточний ремонт автомобільних доріг. Сертифікати повинні бути видані органом з сертифікації акредитованим національним агентством з акредитації України.</w:t>
            </w:r>
          </w:p>
          <w:p w:rsidR="00B61BDF" w:rsidRDefault="00B61BDF" w:rsidP="00B61BDF">
            <w:pPr>
              <w:widowControl w:val="0"/>
              <w:ind w:right="113" w:firstLine="388"/>
              <w:contextualSpacing/>
              <w:jc w:val="both"/>
              <w:rPr>
                <w:rFonts w:ascii="Times New Roman" w:hAnsi="Times New Roman"/>
              </w:rPr>
            </w:pPr>
            <w:r w:rsidRPr="00C15E5E">
              <w:rPr>
                <w:rFonts w:ascii="Times New Roman" w:hAnsi="Times New Roman"/>
                <w:bCs/>
                <w:lang w:eastAsia="ar-SA"/>
              </w:rPr>
              <w:t>- Чинний С</w:t>
            </w:r>
            <w:r w:rsidRPr="00C15E5E">
              <w:rPr>
                <w:rFonts w:ascii="Times New Roman" w:hAnsi="Times New Roman"/>
              </w:rPr>
              <w:t>ертифікат внутрішнього аудитора учасника щодо системи менеджменту якості відповідно до ДСТУ ISO 9001:2015,  ДСТУ ISO</w:t>
            </w:r>
            <w:r w:rsidRPr="00C15E5E">
              <w:rPr>
                <w:rFonts w:ascii="Times New Roman" w:hAnsi="Times New Roman"/>
                <w:spacing w:val="-2"/>
              </w:rPr>
              <w:t xml:space="preserve"> </w:t>
            </w:r>
            <w:r w:rsidRPr="00C15E5E">
              <w:rPr>
                <w:rFonts w:ascii="Times New Roman" w:hAnsi="Times New Roman"/>
              </w:rPr>
              <w:t>14001:2015, ДСТУ ISO</w:t>
            </w:r>
            <w:r w:rsidRPr="00C15E5E">
              <w:rPr>
                <w:rFonts w:ascii="Times New Roman" w:hAnsi="Times New Roman"/>
                <w:spacing w:val="-3"/>
              </w:rPr>
              <w:t xml:space="preserve"> </w:t>
            </w:r>
            <w:r w:rsidRPr="00C15E5E">
              <w:rPr>
                <w:rFonts w:ascii="Times New Roman" w:hAnsi="Times New Roman"/>
              </w:rPr>
              <w:t>45001:2019.</w:t>
            </w:r>
          </w:p>
          <w:p w:rsidR="00B61BDF" w:rsidRDefault="00B61BDF" w:rsidP="00B61BDF">
            <w:pPr>
              <w:widowControl w:val="0"/>
              <w:ind w:right="113" w:firstLine="388"/>
              <w:contextualSpacing/>
              <w:jc w:val="both"/>
              <w:rPr>
                <w:rFonts w:ascii="Times New Roman" w:hAnsi="Times New Roman"/>
              </w:rPr>
            </w:pPr>
            <w:r w:rsidRPr="005315B8">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p w:rsidR="00B61BDF" w:rsidRDefault="00B61BDF" w:rsidP="00B61BDF">
            <w:pPr>
              <w:widowControl w:val="0"/>
              <w:ind w:right="113" w:firstLine="436"/>
              <w:contextualSpacing/>
              <w:jc w:val="both"/>
              <w:rPr>
                <w:rFonts w:ascii="Times New Roman" w:hAnsi="Times New Roman"/>
                <w:iCs/>
                <w:color w:val="000000"/>
                <w:shd w:val="solid" w:color="FFFFFF" w:fill="FFFFFF"/>
              </w:rPr>
            </w:pPr>
            <w:r w:rsidRPr="00561644">
              <w:rPr>
                <w:rFonts w:ascii="Times New Roman" w:hAnsi="Times New Roman"/>
                <w:iCs/>
                <w:color w:val="000000"/>
                <w:shd w:val="solid" w:color="FFFFFF" w:fill="FFFFFF"/>
              </w:rPr>
              <w:t>6.9. Учасники для більш ефективної підготовки тендерної пропозиції  в період звернення за роз’ясненнями повинен відвідати об’єкт на якому будуть виконуватись роботи і скласти та надати в складі тендерної пропозиції акт обстеження об’єкту, завірений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(надати відповідний гарантійний лист).</w:t>
            </w:r>
          </w:p>
          <w:p w:rsidR="00B61BDF" w:rsidRPr="00FD24EA" w:rsidRDefault="00B61BDF" w:rsidP="00B61BDF">
            <w:pPr>
              <w:widowControl w:val="0"/>
              <w:ind w:right="113" w:firstLine="436"/>
              <w:contextualSpacing/>
              <w:jc w:val="both"/>
              <w:rPr>
                <w:rFonts w:ascii="Times New Roman" w:hAnsi="Times New Roman"/>
                <w:iCs/>
                <w:color w:val="000000"/>
                <w:shd w:val="solid" w:color="FFFFFF" w:fill="FFFFFF"/>
              </w:rPr>
            </w:pPr>
            <w:r w:rsidRPr="00561644">
              <w:rPr>
                <w:rFonts w:ascii="Times New Roman" w:hAnsi="Times New Roman"/>
                <w:iCs/>
                <w:color w:val="000000"/>
                <w:shd w:val="solid" w:color="FFFFFF" w:fill="FFFFFF"/>
              </w:rPr>
              <w:t>6.10. В складі тендерної пропозиції надати декларацію відповідності матеріально-технічної бази учасника вимогам законодавства з питань охорони праці, а саме на екскаватор та коток дорожній.</w:t>
            </w:r>
          </w:p>
        </w:tc>
      </w:tr>
      <w:tr w:rsidR="00B61BDF" w:rsidRPr="00FE5FCE" w:rsidTr="00621344">
        <w:trPr>
          <w:gridAfter w:val="1"/>
          <w:wAfter w:w="21" w:type="dxa"/>
        </w:trPr>
        <w:tc>
          <w:tcPr>
            <w:tcW w:w="567" w:type="dxa"/>
            <w:shd w:val="clear" w:color="auto" w:fill="auto"/>
          </w:tcPr>
          <w:p w:rsidR="00B61BDF" w:rsidRPr="00E6560C" w:rsidRDefault="00B61BDF" w:rsidP="00B61BDF">
            <w:pPr>
              <w:rPr>
                <w:rFonts w:ascii="Times New Roman" w:hAnsi="Times New Roman" w:cs="Times New Roman"/>
              </w:rPr>
            </w:pPr>
            <w:r w:rsidRPr="00E6560C">
              <w:rPr>
                <w:rFonts w:ascii="Times New Roman" w:hAnsi="Times New Roman" w:cs="Times New Roman"/>
              </w:rPr>
              <w:lastRenderedPageBreak/>
              <w:t>7</w:t>
            </w:r>
          </w:p>
        </w:tc>
        <w:tc>
          <w:tcPr>
            <w:tcW w:w="2693" w:type="dxa"/>
            <w:shd w:val="clear" w:color="auto" w:fill="auto"/>
          </w:tcPr>
          <w:p w:rsidR="00B61BDF" w:rsidRPr="00E6560C" w:rsidRDefault="00B61BDF" w:rsidP="00B61BDF">
            <w:pPr>
              <w:rPr>
                <w:rFonts w:ascii="Times New Roman" w:eastAsia="Times New Roman" w:hAnsi="Times New Roman" w:cs="Times New Roman"/>
                <w:b/>
              </w:rPr>
            </w:pPr>
            <w:r w:rsidRPr="00E6560C">
              <w:rPr>
                <w:rFonts w:ascii="Times New Roman" w:eastAsia="Times New Roman" w:hAnsi="Times New Roman" w:cs="Times New Roman"/>
                <w:b/>
              </w:rPr>
              <w:t xml:space="preserve">Інформація про субпідрядника /співвиконавця </w:t>
            </w:r>
            <w:r w:rsidRPr="00E6560C">
              <w:rPr>
                <w:rFonts w:ascii="Times New Roman" w:eastAsia="Times New Roman" w:hAnsi="Times New Roman" w:cs="Times New Roman"/>
                <w:b/>
                <w:i/>
              </w:rPr>
              <w:t xml:space="preserve">(у випадку закупівлі робіт </w:t>
            </w:r>
            <w:r w:rsidRPr="00E6560C">
              <w:rPr>
                <w:rFonts w:ascii="Times New Roman" w:eastAsia="Times New Roman" w:hAnsi="Times New Roman" w:cs="Times New Roman"/>
                <w:b/>
                <w:i/>
              </w:rPr>
              <w:lastRenderedPageBreak/>
              <w:t>чи послуг)</w:t>
            </w:r>
          </w:p>
        </w:tc>
        <w:tc>
          <w:tcPr>
            <w:tcW w:w="7363" w:type="dxa"/>
          </w:tcPr>
          <w:p w:rsidR="00B61BDF" w:rsidRPr="005315B8" w:rsidRDefault="00B61BDF" w:rsidP="00B61BDF">
            <w:pPr>
              <w:widowControl w:val="0"/>
              <w:ind w:right="113" w:firstLine="465"/>
              <w:contextualSpacing/>
              <w:jc w:val="both"/>
              <w:rPr>
                <w:rFonts w:ascii="Times New Roman" w:hAnsi="Times New Roman"/>
              </w:rPr>
            </w:pPr>
            <w:r w:rsidRPr="005315B8">
              <w:rPr>
                <w:rFonts w:ascii="Times New Roman" w:hAnsi="Times New Roman"/>
              </w:rPr>
              <w:lastRenderedPageBreak/>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w:t>
            </w:r>
            <w:r w:rsidRPr="005315B8">
              <w:rPr>
                <w:rFonts w:ascii="Times New Roman" w:hAnsi="Times New Roman"/>
              </w:rPr>
              <w:lastRenderedPageBreak/>
              <w:t xml:space="preserve">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B61BDF" w:rsidRPr="005315B8" w:rsidRDefault="00B61BDF" w:rsidP="00B61BDF">
            <w:pPr>
              <w:widowControl w:val="0"/>
              <w:ind w:right="113" w:firstLine="388"/>
              <w:contextualSpacing/>
              <w:jc w:val="both"/>
              <w:rPr>
                <w:rFonts w:ascii="Times New Roman" w:hAnsi="Times New Roman"/>
              </w:rPr>
            </w:pPr>
            <w:r w:rsidRPr="005315B8">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rsidR="00B61BDF" w:rsidRPr="005315B8" w:rsidRDefault="00B61BDF" w:rsidP="00B61BDF">
            <w:pPr>
              <w:widowControl w:val="0"/>
              <w:ind w:right="113" w:firstLine="388"/>
              <w:contextualSpacing/>
              <w:jc w:val="both"/>
              <w:rPr>
                <w:rFonts w:ascii="Times New Roman" w:hAnsi="Times New Roman"/>
                <w:color w:val="FF0000"/>
              </w:rPr>
            </w:pPr>
            <w:r w:rsidRPr="005315B8">
              <w:rPr>
                <w:rFonts w:ascii="Times New Roman" w:hAnsi="Times New Roman"/>
              </w:rPr>
              <w:t>7.2. У випадку, якщо учасник не планує залучати субпідрядників/</w:t>
            </w:r>
            <w:proofErr w:type="spellStart"/>
            <w:r w:rsidRPr="005315B8">
              <w:rPr>
                <w:rFonts w:ascii="Times New Roman" w:hAnsi="Times New Roman"/>
              </w:rPr>
              <w:t>співвиконаців</w:t>
            </w:r>
            <w:proofErr w:type="spellEnd"/>
            <w:r w:rsidRPr="005315B8">
              <w:rPr>
                <w:rFonts w:ascii="Times New Roman" w:hAnsi="Times New Roman"/>
              </w:rPr>
              <w:t xml:space="preserve"> – надати інформаційну довідку про незалучення.</w:t>
            </w:r>
          </w:p>
          <w:p w:rsidR="00B61BDF" w:rsidRPr="005315B8" w:rsidRDefault="00B61BDF" w:rsidP="00B61BDF">
            <w:pPr>
              <w:widowControl w:val="0"/>
              <w:ind w:right="113" w:firstLine="388"/>
              <w:contextualSpacing/>
              <w:jc w:val="both"/>
              <w:rPr>
                <w:rFonts w:ascii="Times New Roman" w:eastAsia="Times New Roman" w:hAnsi="Times New Roman" w:cs="Times New Roman"/>
              </w:rPr>
            </w:pPr>
            <w:r w:rsidRPr="005315B8">
              <w:rPr>
                <w:rFonts w:ascii="Times New Roman" w:hAnsi="Times New Roman"/>
              </w:rPr>
              <w:t>7.3.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У складі тендерної пропозиції надається довідка від субпідрядника/</w:t>
            </w:r>
            <w:proofErr w:type="spellStart"/>
            <w:r w:rsidRPr="005315B8">
              <w:rPr>
                <w:rFonts w:ascii="Times New Roman" w:hAnsi="Times New Roman"/>
              </w:rPr>
              <w:t>-ів</w:t>
            </w:r>
            <w:proofErr w:type="spellEnd"/>
            <w:r w:rsidRPr="005315B8">
              <w:rPr>
                <w:rFonts w:ascii="Times New Roman" w:hAnsi="Times New Roman"/>
              </w:rPr>
              <w:t xml:space="preserve"> про наявність/відсутність відносно нього підстав, визначених п.47 Особливостей.</w:t>
            </w:r>
          </w:p>
        </w:tc>
      </w:tr>
      <w:tr w:rsidR="00B61BDF" w:rsidRPr="00FE5FCE" w:rsidTr="00621344">
        <w:trPr>
          <w:gridAfter w:val="1"/>
          <w:wAfter w:w="21" w:type="dxa"/>
        </w:trPr>
        <w:tc>
          <w:tcPr>
            <w:tcW w:w="567" w:type="dxa"/>
            <w:shd w:val="clear" w:color="auto" w:fill="auto"/>
          </w:tcPr>
          <w:p w:rsidR="00B61BDF" w:rsidRPr="00E6560C" w:rsidRDefault="00B61BDF" w:rsidP="00B61BDF">
            <w:pPr>
              <w:rPr>
                <w:rFonts w:ascii="Times New Roman" w:hAnsi="Times New Roman" w:cs="Times New Roman"/>
              </w:rPr>
            </w:pPr>
            <w:r w:rsidRPr="00E6560C">
              <w:rPr>
                <w:rFonts w:ascii="Times New Roman" w:hAnsi="Times New Roman" w:cs="Times New Roman"/>
              </w:rPr>
              <w:lastRenderedPageBreak/>
              <w:t>8.</w:t>
            </w:r>
          </w:p>
        </w:tc>
        <w:tc>
          <w:tcPr>
            <w:tcW w:w="2693" w:type="dxa"/>
            <w:shd w:val="clear" w:color="auto" w:fill="auto"/>
          </w:tcPr>
          <w:p w:rsidR="00B61BDF" w:rsidRPr="00E6560C" w:rsidRDefault="00B61BDF" w:rsidP="00B61BDF">
            <w:pPr>
              <w:rPr>
                <w:rFonts w:ascii="Times New Roman" w:eastAsia="Times New Roman" w:hAnsi="Times New Roman" w:cs="Times New Roman"/>
                <w:b/>
              </w:rPr>
            </w:pPr>
            <w:r w:rsidRPr="00E656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B61BDF" w:rsidRPr="0004727F" w:rsidRDefault="00B61BDF" w:rsidP="00B61BDF">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1BDF" w:rsidRPr="0004727F" w:rsidRDefault="00B61BDF" w:rsidP="00B61BDF">
            <w:pPr>
              <w:widowControl w:val="0"/>
              <w:ind w:firstLine="450"/>
              <w:jc w:val="both"/>
              <w:rPr>
                <w:rFonts w:ascii="Times New Roman" w:eastAsia="Times New Roman" w:hAnsi="Times New Roman" w:cs="Times New Roman"/>
              </w:rPr>
            </w:pPr>
            <w:r w:rsidRPr="0004727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27F">
              <w:rPr>
                <w:rFonts w:ascii="Times New Roman" w:eastAsia="Times New Roman" w:hAnsi="Times New Roman" w:cs="Times New Roman"/>
                <w:b/>
                <w:i/>
              </w:rPr>
              <w:t>протягом 24 годин</w:t>
            </w:r>
            <w:r w:rsidRPr="0004727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B61BDF" w:rsidRPr="0004727F" w:rsidRDefault="00B61BDF" w:rsidP="00B61BDF">
            <w:pPr>
              <w:widowControl w:val="0"/>
              <w:ind w:right="120" w:firstLine="450"/>
              <w:jc w:val="both"/>
              <w:rPr>
                <w:rFonts w:ascii="Times New Roman" w:eastAsia="Times New Roman" w:hAnsi="Times New Roman" w:cs="Times New Roman"/>
                <w:b/>
              </w:rPr>
            </w:pPr>
            <w:r w:rsidRPr="0004727F">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04727F">
              <w:rPr>
                <w:rFonts w:ascii="Times New Roman" w:eastAsia="Times New Roman" w:hAnsi="Times New Roman" w:cs="Times New Roman"/>
              </w:rPr>
              <w:t>невиправлення</w:t>
            </w:r>
            <w:proofErr w:type="spellEnd"/>
            <w:r w:rsidRPr="0004727F">
              <w:rPr>
                <w:rFonts w:ascii="Times New Roman" w:eastAsia="Times New Roman" w:hAnsi="Times New Roman" w:cs="Times New Roman"/>
              </w:rPr>
              <w:t xml:space="preserve"> учасниками виявлених невідповідностей.</w:t>
            </w:r>
          </w:p>
        </w:tc>
      </w:tr>
      <w:tr w:rsidR="00B61BDF" w:rsidRPr="00FE5FCE" w:rsidTr="00621344">
        <w:tc>
          <w:tcPr>
            <w:tcW w:w="10644" w:type="dxa"/>
            <w:gridSpan w:val="4"/>
            <w:shd w:val="clear" w:color="auto" w:fill="auto"/>
          </w:tcPr>
          <w:p w:rsidR="00B61BDF" w:rsidRPr="0004727F" w:rsidRDefault="00B61BDF" w:rsidP="00B61BDF">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4. Подання та розкриття тендерної пропозиції</w:t>
            </w:r>
          </w:p>
          <w:p w:rsidR="00B61BDF" w:rsidRPr="0004727F" w:rsidRDefault="00B61BDF" w:rsidP="00B61BDF">
            <w:pPr>
              <w:widowControl w:val="0"/>
              <w:ind w:right="120"/>
              <w:jc w:val="center"/>
              <w:rPr>
                <w:rFonts w:ascii="Times New Roman" w:eastAsia="Times New Roman" w:hAnsi="Times New Roman" w:cs="Times New Roman"/>
              </w:rPr>
            </w:pPr>
          </w:p>
        </w:tc>
      </w:tr>
      <w:tr w:rsidR="00B61BDF" w:rsidRPr="00FE5FCE" w:rsidTr="00621344">
        <w:trPr>
          <w:gridAfter w:val="1"/>
          <w:wAfter w:w="21" w:type="dxa"/>
        </w:trPr>
        <w:tc>
          <w:tcPr>
            <w:tcW w:w="567" w:type="dxa"/>
            <w:shd w:val="clear" w:color="auto" w:fill="auto"/>
          </w:tcPr>
          <w:p w:rsidR="00B61BDF" w:rsidRPr="00E6560C" w:rsidRDefault="00B61BDF" w:rsidP="00B61BDF">
            <w:pPr>
              <w:rPr>
                <w:rFonts w:ascii="Times New Roman" w:hAnsi="Times New Roman" w:cs="Times New Roman"/>
              </w:rPr>
            </w:pPr>
            <w:r w:rsidRPr="00E6560C">
              <w:rPr>
                <w:rFonts w:ascii="Times New Roman" w:hAnsi="Times New Roman" w:cs="Times New Roman"/>
              </w:rPr>
              <w:t>1.</w:t>
            </w:r>
          </w:p>
        </w:tc>
        <w:tc>
          <w:tcPr>
            <w:tcW w:w="2693" w:type="dxa"/>
            <w:shd w:val="clear" w:color="auto" w:fill="auto"/>
          </w:tcPr>
          <w:p w:rsidR="00B61BDF" w:rsidRPr="00E6560C" w:rsidRDefault="00B61BDF" w:rsidP="00B61BDF">
            <w:pPr>
              <w:rPr>
                <w:rFonts w:ascii="Times New Roman" w:eastAsia="Times New Roman" w:hAnsi="Times New Roman" w:cs="Times New Roman"/>
                <w:b/>
              </w:rPr>
            </w:pPr>
            <w:r w:rsidRPr="00E6560C">
              <w:rPr>
                <w:rFonts w:ascii="Times New Roman" w:eastAsia="Times New Roman" w:hAnsi="Times New Roman" w:cs="Times New Roman"/>
                <w:b/>
              </w:rPr>
              <w:t>Кінцевий строк подання тендерної пропозиції</w:t>
            </w:r>
          </w:p>
        </w:tc>
        <w:tc>
          <w:tcPr>
            <w:tcW w:w="7363" w:type="dxa"/>
          </w:tcPr>
          <w:p w:rsidR="00B61BDF" w:rsidRPr="0004727F" w:rsidRDefault="00B61BDF" w:rsidP="00B61BDF">
            <w:pPr>
              <w:widowControl w:val="0"/>
              <w:ind w:left="40" w:right="120" w:firstLine="425"/>
              <w:jc w:val="both"/>
              <w:rPr>
                <w:rFonts w:ascii="Times New Roman" w:eastAsia="Times New Roman" w:hAnsi="Times New Roman" w:cs="Times New Roman"/>
                <w:b/>
              </w:rPr>
            </w:pPr>
            <w:r w:rsidRPr="0004727F">
              <w:rPr>
                <w:rFonts w:ascii="Times New Roman" w:eastAsia="Times New Roman" w:hAnsi="Times New Roman" w:cs="Times New Roman"/>
              </w:rPr>
              <w:t xml:space="preserve">1.1. Кінцевий строк подання тендерних пропозицій </w:t>
            </w:r>
            <w:r w:rsidRPr="00561644">
              <w:rPr>
                <w:rFonts w:ascii="Times New Roman" w:eastAsia="Times New Roman" w:hAnsi="Times New Roman" w:cs="Times New Roman"/>
              </w:rPr>
              <w:t xml:space="preserve">— </w:t>
            </w:r>
            <w:r w:rsidRPr="00561644">
              <w:rPr>
                <w:rFonts w:ascii="Times New Roman" w:eastAsia="Times New Roman" w:hAnsi="Times New Roman" w:cs="Times New Roman"/>
                <w:b/>
              </w:rPr>
              <w:t xml:space="preserve">до </w:t>
            </w:r>
            <w:r w:rsidR="00561644" w:rsidRPr="00561644">
              <w:rPr>
                <w:rFonts w:ascii="Times New Roman" w:eastAsia="Times New Roman" w:hAnsi="Times New Roman" w:cs="Times New Roman"/>
                <w:b/>
              </w:rPr>
              <w:t>21.09</w:t>
            </w:r>
            <w:r w:rsidRPr="00561644">
              <w:rPr>
                <w:rFonts w:ascii="Times New Roman" w:eastAsia="Times New Roman" w:hAnsi="Times New Roman" w:cs="Times New Roman"/>
                <w:b/>
              </w:rPr>
              <w:t>.2023 року (23:59 год)</w:t>
            </w:r>
          </w:p>
          <w:p w:rsidR="00B61BDF" w:rsidRPr="0004727F" w:rsidRDefault="00B61BDF" w:rsidP="00B61BDF">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61BDF" w:rsidRPr="0004727F" w:rsidRDefault="00B61BDF" w:rsidP="00B61BDF">
            <w:pPr>
              <w:widowControl w:val="0"/>
              <w:ind w:firstLine="425"/>
              <w:jc w:val="both"/>
              <w:rPr>
                <w:rFonts w:ascii="Times New Roman" w:eastAsia="Times New Roman" w:hAnsi="Times New Roman" w:cs="Times New Roman"/>
              </w:rPr>
            </w:pPr>
            <w:r w:rsidRPr="0004727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Pr="0004727F">
              <w:rPr>
                <w:rFonts w:ascii="Times New Roman" w:eastAsia="Times New Roman" w:hAnsi="Times New Roman" w:cs="Times New Roman"/>
                <w:sz w:val="24"/>
                <w:szCs w:val="24"/>
              </w:rPr>
              <w:t xml:space="preserve"> </w:t>
            </w:r>
            <w:r w:rsidRPr="0004727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B61BDF" w:rsidRPr="00FE5FCE" w:rsidTr="00621344">
        <w:trPr>
          <w:gridAfter w:val="1"/>
          <w:wAfter w:w="21" w:type="dxa"/>
        </w:trPr>
        <w:tc>
          <w:tcPr>
            <w:tcW w:w="567" w:type="dxa"/>
            <w:shd w:val="clear" w:color="auto" w:fill="auto"/>
          </w:tcPr>
          <w:p w:rsidR="00B61BDF" w:rsidRPr="00E6560C" w:rsidRDefault="00B61BDF" w:rsidP="00B61BDF">
            <w:pPr>
              <w:rPr>
                <w:rFonts w:ascii="Times New Roman" w:hAnsi="Times New Roman" w:cs="Times New Roman"/>
              </w:rPr>
            </w:pPr>
            <w:r w:rsidRPr="00E6560C">
              <w:rPr>
                <w:rFonts w:ascii="Times New Roman" w:hAnsi="Times New Roman" w:cs="Times New Roman"/>
              </w:rPr>
              <w:t>2.</w:t>
            </w:r>
          </w:p>
        </w:tc>
        <w:tc>
          <w:tcPr>
            <w:tcW w:w="2693" w:type="dxa"/>
            <w:shd w:val="clear" w:color="auto" w:fill="auto"/>
          </w:tcPr>
          <w:p w:rsidR="00B61BDF" w:rsidRPr="00E6560C" w:rsidRDefault="00B61BDF" w:rsidP="00B61BDF">
            <w:pPr>
              <w:rPr>
                <w:rFonts w:ascii="Times New Roman" w:eastAsia="Times New Roman" w:hAnsi="Times New Roman" w:cs="Times New Roman"/>
                <w:b/>
              </w:rPr>
            </w:pPr>
            <w:r w:rsidRPr="00E6560C">
              <w:rPr>
                <w:rFonts w:ascii="Times New Roman" w:eastAsia="Times New Roman" w:hAnsi="Times New Roman" w:cs="Times New Roman"/>
                <w:b/>
              </w:rPr>
              <w:t>Дата та час розкриття тендерної пропозиції</w:t>
            </w:r>
          </w:p>
        </w:tc>
        <w:tc>
          <w:tcPr>
            <w:tcW w:w="7363" w:type="dxa"/>
          </w:tcPr>
          <w:p w:rsidR="00B61BDF" w:rsidRPr="0004727F" w:rsidRDefault="00B61BDF" w:rsidP="00B61BDF">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BDF" w:rsidRPr="0004727F" w:rsidRDefault="00B61BDF" w:rsidP="00B61BDF">
            <w:pPr>
              <w:shd w:val="clear" w:color="auto" w:fill="FFFFFF"/>
              <w:jc w:val="both"/>
              <w:rPr>
                <w:rFonts w:ascii="Times New Roman" w:eastAsia="Times New Roman" w:hAnsi="Times New Roman" w:cs="Times New Roman"/>
              </w:rPr>
            </w:pPr>
            <w:r w:rsidRPr="0004727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61BDF" w:rsidRPr="0004727F" w:rsidRDefault="00B61BDF" w:rsidP="00B61BDF">
            <w:pPr>
              <w:widowControl w:val="0"/>
              <w:ind w:right="120" w:firstLine="425"/>
              <w:jc w:val="both"/>
              <w:rPr>
                <w:rFonts w:ascii="Times New Roman" w:eastAsia="Times New Roman" w:hAnsi="Times New Roman" w:cs="Times New Roman"/>
              </w:rPr>
            </w:pPr>
            <w:r w:rsidRPr="0004727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04727F">
              <w:rPr>
                <w:rFonts w:ascii="Times New Roman" w:eastAsia="Times New Roman" w:hAnsi="Times New Roman" w:cs="Times New Roman"/>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6" w:anchor="n159">
              <w:r w:rsidRPr="0004727F">
                <w:rPr>
                  <w:rFonts w:ascii="Times New Roman" w:eastAsia="Times New Roman" w:hAnsi="Times New Roman" w:cs="Times New Roman"/>
                </w:rPr>
                <w:t>47</w:t>
              </w:r>
            </w:hyperlink>
            <w:r w:rsidRPr="0004727F">
              <w:rPr>
                <w:rFonts w:ascii="Times New Roman" w:eastAsia="Times New Roman" w:hAnsi="Times New Roman" w:cs="Times New Roman"/>
              </w:rPr>
              <w:t xml:space="preserve"> Особливостей.</w:t>
            </w:r>
          </w:p>
        </w:tc>
      </w:tr>
      <w:tr w:rsidR="00B61BDF" w:rsidRPr="00FE5FCE" w:rsidTr="00621344">
        <w:trPr>
          <w:gridAfter w:val="1"/>
          <w:wAfter w:w="21" w:type="dxa"/>
        </w:trPr>
        <w:tc>
          <w:tcPr>
            <w:tcW w:w="567" w:type="dxa"/>
            <w:shd w:val="clear" w:color="auto" w:fill="auto"/>
          </w:tcPr>
          <w:p w:rsidR="00B61BDF" w:rsidRPr="00E6560C" w:rsidRDefault="00B61BDF" w:rsidP="00B61BDF">
            <w:pPr>
              <w:rPr>
                <w:rFonts w:ascii="Times New Roman" w:hAnsi="Times New Roman" w:cs="Times New Roman"/>
              </w:rPr>
            </w:pPr>
            <w:r w:rsidRPr="00E6560C">
              <w:rPr>
                <w:rFonts w:ascii="Times New Roman" w:hAnsi="Times New Roman" w:cs="Times New Roman"/>
              </w:rPr>
              <w:lastRenderedPageBreak/>
              <w:t>3.</w:t>
            </w:r>
          </w:p>
        </w:tc>
        <w:tc>
          <w:tcPr>
            <w:tcW w:w="2693" w:type="dxa"/>
            <w:shd w:val="clear" w:color="auto" w:fill="auto"/>
          </w:tcPr>
          <w:p w:rsidR="00B61BDF" w:rsidRPr="00E6560C" w:rsidRDefault="00B61BDF" w:rsidP="00B61BDF">
            <w:pPr>
              <w:rPr>
                <w:rFonts w:ascii="Times New Roman" w:eastAsia="Times New Roman" w:hAnsi="Times New Roman" w:cs="Times New Roman"/>
                <w:b/>
              </w:rPr>
            </w:pPr>
            <w:r w:rsidRPr="00E6560C">
              <w:rPr>
                <w:rFonts w:ascii="Times New Roman" w:eastAsia="Times New Roman" w:hAnsi="Times New Roman" w:cs="Times New Roman"/>
                <w:b/>
              </w:rPr>
              <w:t>Електронний аукціон</w:t>
            </w:r>
          </w:p>
          <w:p w:rsidR="00B61BDF" w:rsidRPr="00E6560C" w:rsidRDefault="00B61BDF" w:rsidP="00B61BDF">
            <w:pPr>
              <w:rPr>
                <w:rFonts w:ascii="Times New Roman" w:eastAsia="Times New Roman" w:hAnsi="Times New Roman" w:cs="Times New Roman"/>
                <w:b/>
              </w:rPr>
            </w:pPr>
          </w:p>
        </w:tc>
        <w:tc>
          <w:tcPr>
            <w:tcW w:w="7363" w:type="dxa"/>
          </w:tcPr>
          <w:p w:rsidR="00B61BDF" w:rsidRPr="0004727F" w:rsidRDefault="00B61BDF" w:rsidP="00B61BDF">
            <w:pPr>
              <w:widowControl w:val="0"/>
              <w:ind w:right="120" w:firstLine="425"/>
              <w:jc w:val="both"/>
              <w:rPr>
                <w:rFonts w:ascii="Times New Roman" w:hAnsi="Times New Roman" w:cs="Times New Roman"/>
                <w:color w:val="333333"/>
                <w:shd w:val="clear" w:color="auto" w:fill="FFFFFF"/>
              </w:rPr>
            </w:pPr>
            <w:r w:rsidRPr="0004727F">
              <w:rPr>
                <w:rFonts w:ascii="Times New Roman" w:eastAsia="Times New Roman" w:hAnsi="Times New Roman" w:cs="Times New Roman"/>
              </w:rPr>
              <w:t xml:space="preserve">3.1. </w:t>
            </w:r>
            <w:r w:rsidRPr="0004727F">
              <w:rPr>
                <w:rFonts w:ascii="Times New Roman" w:hAnsi="Times New Roman" w:cs="Times New Roman"/>
                <w:color w:val="333333"/>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7" w:anchor="n1562" w:tgtFrame="_blank" w:history="1">
              <w:r w:rsidRPr="0004727F">
                <w:rPr>
                  <w:rStyle w:val="a8"/>
                  <w:rFonts w:ascii="Times New Roman" w:hAnsi="Times New Roman" w:cs="Times New Roman"/>
                  <w:color w:val="000099"/>
                  <w:shd w:val="clear" w:color="auto" w:fill="FFFFFF"/>
                </w:rPr>
                <w:t>статті 30</w:t>
              </w:r>
            </w:hyperlink>
            <w:r w:rsidRPr="0004727F">
              <w:rPr>
                <w:rFonts w:ascii="Times New Roman" w:hAnsi="Times New Roman" w:cs="Times New Roman"/>
                <w:color w:val="333333"/>
                <w:shd w:val="clear" w:color="auto" w:fill="FFFFFF"/>
              </w:rPr>
              <w:t> Закону.</w:t>
            </w:r>
          </w:p>
          <w:p w:rsidR="00B61BDF" w:rsidRPr="0004727F" w:rsidRDefault="00B61BDF" w:rsidP="00B61BDF">
            <w:pPr>
              <w:widowControl w:val="0"/>
              <w:ind w:right="120" w:firstLine="425"/>
              <w:jc w:val="both"/>
              <w:rPr>
                <w:rFonts w:ascii="Times New Roman" w:eastAsia="Times New Roman" w:hAnsi="Times New Roman" w:cs="Times New Roman"/>
              </w:rPr>
            </w:pPr>
            <w:r w:rsidRPr="0004727F">
              <w:rPr>
                <w:rFonts w:ascii="Times New Roman" w:hAnsi="Times New Roman" w:cs="Times New Roman"/>
                <w:color w:val="333333"/>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04727F">
                <w:rPr>
                  <w:rStyle w:val="a8"/>
                  <w:rFonts w:ascii="Times New Roman" w:hAnsi="Times New Roman" w:cs="Times New Roman"/>
                  <w:color w:val="006600"/>
                  <w:shd w:val="clear" w:color="auto" w:fill="FFFFFF"/>
                </w:rPr>
                <w:t>пунктом 40</w:t>
              </w:r>
            </w:hyperlink>
            <w:r w:rsidRPr="0004727F">
              <w:rPr>
                <w:rFonts w:ascii="Times New Roman" w:hAnsi="Times New Roman" w:cs="Times New Roman"/>
                <w:color w:val="333333"/>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r w:rsidRPr="005315B8">
              <w:rPr>
                <w:rFonts w:ascii="Times New Roman" w:hAnsi="Times New Roman" w:cs="Times New Roman"/>
                <w:shd w:val="clear" w:color="auto" w:fill="FFFFFF"/>
              </w:rPr>
              <w:t>Протокол </w:t>
            </w:r>
            <w:bookmarkStart w:id="1" w:name="w1_2"/>
            <w:r w:rsidR="006531EB" w:rsidRPr="005315B8">
              <w:rPr>
                <w:rFonts w:ascii="Times New Roman" w:hAnsi="Times New Roman" w:cs="Times New Roman"/>
              </w:rPr>
              <w:fldChar w:fldCharType="begin"/>
            </w:r>
            <w:r w:rsidRPr="005315B8">
              <w:rPr>
                <w:rFonts w:ascii="Times New Roman" w:hAnsi="Times New Roman" w:cs="Times New Roman"/>
              </w:rPr>
              <w:instrText xml:space="preserve"> HYPERLINK "https://zakon.rada.gov.ua/laws/show/1178-2022-%D0%BF?find=1&amp;text=%D1%80%D0%BE%D0%B7%D0%BA%D1%80%D0%B8%D1%82%D1%82%D1%8F" \l "w1_3" </w:instrText>
            </w:r>
            <w:r w:rsidR="006531EB" w:rsidRPr="005315B8">
              <w:rPr>
                <w:rFonts w:ascii="Times New Roman" w:hAnsi="Times New Roman" w:cs="Times New Roman"/>
              </w:rPr>
              <w:fldChar w:fldCharType="separate"/>
            </w:r>
            <w:r w:rsidRPr="005315B8">
              <w:rPr>
                <w:rStyle w:val="a8"/>
                <w:rFonts w:ascii="Times New Roman" w:hAnsi="Times New Roman" w:cs="Times New Roman"/>
                <w:color w:val="auto"/>
                <w:u w:val="none"/>
              </w:rPr>
              <w:t>розкриття</w:t>
            </w:r>
            <w:r w:rsidR="006531EB" w:rsidRPr="005315B8">
              <w:rPr>
                <w:rFonts w:ascii="Times New Roman" w:hAnsi="Times New Roman" w:cs="Times New Roman"/>
              </w:rPr>
              <w:fldChar w:fldCharType="end"/>
            </w:r>
            <w:bookmarkEnd w:id="1"/>
            <w:r w:rsidRPr="0004727F">
              <w:rPr>
                <w:rFonts w:ascii="Times New Roman" w:hAnsi="Times New Roman" w:cs="Times New Roman"/>
                <w:color w:val="333333"/>
                <w:shd w:val="clear" w:color="auto" w:fill="FFFFFF"/>
              </w:rPr>
              <w:t> тендерних пропозицій формується та оприлюднюється відповідно до частин </w:t>
            </w:r>
            <w:hyperlink r:id="rId9" w:anchor="n1499" w:tgtFrame="_blank" w:history="1">
              <w:r w:rsidRPr="0004727F">
                <w:rPr>
                  <w:rStyle w:val="a8"/>
                  <w:rFonts w:ascii="Times New Roman" w:hAnsi="Times New Roman" w:cs="Times New Roman"/>
                  <w:color w:val="000099"/>
                  <w:shd w:val="clear" w:color="auto" w:fill="FFFFFF"/>
                </w:rPr>
                <w:t>третьої</w:t>
              </w:r>
            </w:hyperlink>
            <w:r w:rsidRPr="0004727F">
              <w:rPr>
                <w:rFonts w:ascii="Times New Roman" w:hAnsi="Times New Roman" w:cs="Times New Roman"/>
                <w:color w:val="333333"/>
                <w:shd w:val="clear" w:color="auto" w:fill="FFFFFF"/>
              </w:rPr>
              <w:t> та </w:t>
            </w:r>
            <w:hyperlink r:id="rId10" w:anchor="n1500" w:tgtFrame="_blank" w:history="1">
              <w:r w:rsidRPr="0004727F">
                <w:rPr>
                  <w:rStyle w:val="a8"/>
                  <w:rFonts w:ascii="Times New Roman" w:hAnsi="Times New Roman" w:cs="Times New Roman"/>
                  <w:color w:val="000099"/>
                  <w:shd w:val="clear" w:color="auto" w:fill="FFFFFF"/>
                </w:rPr>
                <w:t>четвертої</w:t>
              </w:r>
            </w:hyperlink>
            <w:r w:rsidRPr="0004727F">
              <w:rPr>
                <w:rFonts w:ascii="Times New Roman" w:hAnsi="Times New Roman" w:cs="Times New Roman"/>
                <w:color w:val="333333"/>
                <w:shd w:val="clear" w:color="auto" w:fill="FFFFFF"/>
              </w:rPr>
              <w:t> статті 28 Закону.</w:t>
            </w:r>
          </w:p>
        </w:tc>
      </w:tr>
      <w:tr w:rsidR="00B61BDF" w:rsidRPr="00FE5FCE" w:rsidTr="00621344">
        <w:tc>
          <w:tcPr>
            <w:tcW w:w="10644" w:type="dxa"/>
            <w:gridSpan w:val="4"/>
            <w:shd w:val="clear" w:color="auto" w:fill="auto"/>
          </w:tcPr>
          <w:p w:rsidR="00B61BDF" w:rsidRPr="0004727F" w:rsidRDefault="00B61BDF" w:rsidP="00B61BDF">
            <w:pPr>
              <w:widowControl w:val="0"/>
              <w:ind w:right="120"/>
              <w:jc w:val="center"/>
              <w:rPr>
                <w:rFonts w:ascii="Times New Roman" w:eastAsia="Times New Roman" w:hAnsi="Times New Roman" w:cs="Times New Roman"/>
                <w:b/>
              </w:rPr>
            </w:pPr>
            <w:r w:rsidRPr="0004727F">
              <w:rPr>
                <w:rFonts w:ascii="Times New Roman" w:eastAsia="Times New Roman" w:hAnsi="Times New Roman" w:cs="Times New Roman"/>
                <w:b/>
              </w:rPr>
              <w:t>Розділ 5. Оцінка тендерної пропозиції</w:t>
            </w:r>
          </w:p>
          <w:p w:rsidR="00B61BDF" w:rsidRPr="0004727F" w:rsidRDefault="00B61BDF" w:rsidP="00B61BDF">
            <w:pPr>
              <w:widowControl w:val="0"/>
              <w:ind w:right="120"/>
              <w:jc w:val="center"/>
              <w:rPr>
                <w:rFonts w:ascii="Times New Roman" w:eastAsia="Times New Roman" w:hAnsi="Times New Roman" w:cs="Times New Roman"/>
              </w:rPr>
            </w:pPr>
          </w:p>
        </w:tc>
      </w:tr>
      <w:tr w:rsidR="00B61BDF" w:rsidRPr="00FE5FCE" w:rsidTr="00056755">
        <w:trPr>
          <w:gridAfter w:val="1"/>
          <w:wAfter w:w="21" w:type="dxa"/>
        </w:trPr>
        <w:tc>
          <w:tcPr>
            <w:tcW w:w="567" w:type="dxa"/>
            <w:shd w:val="clear" w:color="auto" w:fill="auto"/>
          </w:tcPr>
          <w:p w:rsidR="00B61BDF" w:rsidRPr="00E6560C" w:rsidRDefault="00B61BDF" w:rsidP="00B61BDF">
            <w:pPr>
              <w:pStyle w:val="a4"/>
              <w:numPr>
                <w:ilvl w:val="3"/>
                <w:numId w:val="2"/>
              </w:numPr>
              <w:ind w:left="0" w:firstLine="0"/>
              <w:rPr>
                <w:rFonts w:ascii="Times New Roman" w:hAnsi="Times New Roman" w:cs="Times New Roman"/>
              </w:rPr>
            </w:pPr>
          </w:p>
        </w:tc>
        <w:tc>
          <w:tcPr>
            <w:tcW w:w="2693" w:type="dxa"/>
            <w:shd w:val="clear" w:color="auto" w:fill="auto"/>
          </w:tcPr>
          <w:p w:rsidR="00B61BDF" w:rsidRPr="00E6560C" w:rsidRDefault="00B61BDF" w:rsidP="00B61BDF">
            <w:pPr>
              <w:rPr>
                <w:rFonts w:ascii="Times New Roman" w:eastAsia="Times New Roman" w:hAnsi="Times New Roman" w:cs="Times New Roman"/>
                <w:b/>
              </w:rPr>
            </w:pPr>
            <w:r w:rsidRPr="00E656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vAlign w:val="center"/>
          </w:tcPr>
          <w:p w:rsidR="00B61BDF" w:rsidRPr="002E699F" w:rsidRDefault="00B61BDF" w:rsidP="00B61BDF">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1" w:anchor="n1553">
              <w:r w:rsidRPr="002E699F">
                <w:rPr>
                  <w:rFonts w:ascii="Times New Roman" w:eastAsia="Times New Roman" w:hAnsi="Times New Roman" w:cs="Times New Roman"/>
                  <w:highlight w:val="white"/>
                </w:rPr>
                <w:t>шістнадцятої</w:t>
              </w:r>
            </w:hyperlink>
            <w:r w:rsidRPr="002E699F">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61BDF" w:rsidRPr="002E699F" w:rsidRDefault="00B61BDF" w:rsidP="00B61BD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61BDF" w:rsidRPr="002E699F" w:rsidRDefault="00B61BDF" w:rsidP="00B61BD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B61BDF" w:rsidRPr="002E699F" w:rsidRDefault="00B61BDF" w:rsidP="00B61BD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eastAsia="Times New Roman" w:hAnsi="Times New Roman" w:cs="Times New Roman"/>
                <w:highlight w:val="white"/>
              </w:rPr>
              <w:t xml:space="preserve">тосування електронного аукціону </w:t>
            </w:r>
            <w:r w:rsidRPr="002E699F">
              <w:rPr>
                <w:rFonts w:ascii="Times New Roman" w:eastAsia="Times New Roman" w:hAnsi="Times New Roman" w:cs="Times New Roman"/>
                <w:i/>
                <w:highlight w:val="white"/>
              </w:rPr>
              <w:t>(у разі якщо подано дві і більше тендерних пропозицій).</w:t>
            </w:r>
          </w:p>
          <w:p w:rsidR="00B61BDF" w:rsidRPr="002E699F" w:rsidRDefault="00B61BDF" w:rsidP="00B61BDF">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61BDF" w:rsidRPr="002E699F" w:rsidRDefault="00B61BDF" w:rsidP="00B61BDF">
            <w:pPr>
              <w:widowControl w:val="0"/>
              <w:jc w:val="both"/>
              <w:rPr>
                <w:rFonts w:ascii="Times New Roman" w:eastAsia="Times New Roman" w:hAnsi="Times New Roman" w:cs="Times New Roman"/>
                <w:i/>
                <w:highlight w:val="yellow"/>
              </w:rPr>
            </w:pPr>
            <w:r w:rsidRPr="002E699F">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1BDF" w:rsidRPr="002E699F" w:rsidRDefault="00B61BDF" w:rsidP="00B61BDF">
            <w:pPr>
              <w:widowControl w:val="0"/>
              <w:jc w:val="both"/>
              <w:rPr>
                <w:rFonts w:ascii="Times New Roman" w:eastAsia="Times New Roman" w:hAnsi="Times New Roman" w:cs="Times New Roman"/>
              </w:rPr>
            </w:pPr>
            <w:r w:rsidRPr="002E699F">
              <w:rPr>
                <w:rFonts w:ascii="Times New Roman" w:eastAsia="Times New Roman" w:hAnsi="Times New Roman" w:cs="Times New Roman"/>
              </w:rPr>
              <w:t>1.2. Оцінка тендерних пропозицій здійснюється на основі критерію „Ціна”. Питома вага – 100 %.</w:t>
            </w:r>
          </w:p>
          <w:p w:rsidR="00B61BDF" w:rsidRPr="002E699F" w:rsidRDefault="00B61BDF" w:rsidP="00B61BDF">
            <w:pPr>
              <w:widowControl w:val="0"/>
              <w:jc w:val="both"/>
              <w:rPr>
                <w:rFonts w:ascii="Times New Roman" w:eastAsia="Times New Roman" w:hAnsi="Times New Roman" w:cs="Times New Roman"/>
              </w:rPr>
            </w:pPr>
            <w:r w:rsidRPr="002E699F">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w:t>
            </w:r>
            <w:r w:rsidRPr="002E699F">
              <w:rPr>
                <w:rFonts w:ascii="Times New Roman" w:eastAsia="Times New Roman" w:hAnsi="Times New Roman" w:cs="Times New Roman"/>
              </w:rPr>
              <w:lastRenderedPageBreak/>
              <w:t>або без ПДВ — у разі, якщо учасник  не є платником ПДВ, а також без ПДВ - якщо предмет закупівлі не оподатковується.</w:t>
            </w:r>
          </w:p>
          <w:p w:rsidR="00B61BDF" w:rsidRPr="002E699F" w:rsidRDefault="00B61BDF" w:rsidP="00B61BDF">
            <w:pPr>
              <w:widowControl w:val="0"/>
              <w:jc w:val="both"/>
              <w:rPr>
                <w:rFonts w:ascii="Times New Roman" w:eastAsia="Times New Roman" w:hAnsi="Times New Roman" w:cs="Times New Roman"/>
              </w:rPr>
            </w:pPr>
            <w:r w:rsidRPr="002E699F">
              <w:rPr>
                <w:rFonts w:ascii="Times New Roman" w:eastAsia="Times New Roman" w:hAnsi="Times New Roman" w:cs="Times New Roman"/>
              </w:rPr>
              <w:t>Оцінка здійснюється щодо предмета закупівлі в цілому.</w:t>
            </w:r>
          </w:p>
          <w:p w:rsidR="00B61BDF" w:rsidRPr="002E699F" w:rsidRDefault="00B61BDF" w:rsidP="00B61BDF">
            <w:pPr>
              <w:widowControl w:val="0"/>
              <w:jc w:val="both"/>
              <w:rPr>
                <w:rFonts w:ascii="Times New Roman" w:eastAsia="Times New Roman" w:hAnsi="Times New Roman" w:cs="Times New Roman"/>
                <w:highlight w:val="yellow"/>
              </w:rPr>
            </w:pPr>
            <w:r w:rsidRPr="002E699F">
              <w:rPr>
                <w:rFonts w:ascii="Times New Roman" w:eastAsia="Times New Roman" w:hAnsi="Times New Roman" w:cs="Times New Roman"/>
                <w:highlight w:val="white"/>
              </w:rPr>
              <w:t xml:space="preserve">Розмір мінімального кроку пониження ціни під час електронного аукціону </w:t>
            </w:r>
            <w:r>
              <w:rPr>
                <w:rFonts w:ascii="Times New Roman" w:eastAsia="Times New Roman" w:hAnsi="Times New Roman" w:cs="Times New Roman"/>
              </w:rPr>
              <w:t>– 0.5</w:t>
            </w:r>
            <w:r w:rsidRPr="00BB5E0C">
              <w:rPr>
                <w:rFonts w:ascii="Times New Roman" w:eastAsia="Times New Roman" w:hAnsi="Times New Roman" w:cs="Times New Roman"/>
              </w:rPr>
              <w:t xml:space="preserve"> %.</w:t>
            </w:r>
          </w:p>
          <w:p w:rsidR="00B61BDF" w:rsidRPr="002E699F" w:rsidRDefault="00B61BDF" w:rsidP="00B61BDF">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1BDF" w:rsidRPr="002E699F" w:rsidRDefault="00B61BDF" w:rsidP="00B61BDF">
            <w:pPr>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1.3.Замовник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61BDF" w:rsidRPr="002E699F" w:rsidRDefault="00B61BDF" w:rsidP="00B61BDF">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1BDF" w:rsidRPr="002E699F" w:rsidRDefault="00B61BDF" w:rsidP="00B61BDF">
            <w:pPr>
              <w:keepNext/>
              <w:shd w:val="clear" w:color="auto" w:fill="FFFFFF"/>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BDF" w:rsidRPr="002E699F" w:rsidRDefault="00B61BDF" w:rsidP="00B61BDF">
            <w:pPr>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1BDF" w:rsidRPr="002E699F" w:rsidRDefault="00B61BDF" w:rsidP="00B61BDF">
            <w:pPr>
              <w:jc w:val="both"/>
              <w:rPr>
                <w:rFonts w:ascii="Times New Roman" w:eastAsia="Times New Roman" w:hAnsi="Times New Roman" w:cs="Times New Roman"/>
                <w:strike/>
                <w:highlight w:val="white"/>
              </w:rPr>
            </w:pPr>
            <w:r w:rsidRPr="002E699F">
              <w:rPr>
                <w:rFonts w:ascii="Times New Roman" w:eastAsia="Times New Roman" w:hAnsi="Times New Roman" w:cs="Times New Roman"/>
                <w:highlight w:val="white"/>
              </w:rPr>
              <w:t>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1BDF" w:rsidRPr="002E699F" w:rsidRDefault="00B61BDF" w:rsidP="00B61BD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2E699F">
              <w:rPr>
                <w:rFonts w:ascii="Times New Roman" w:eastAsia="Times New Roman" w:hAnsi="Times New Roman" w:cs="Times New Roman"/>
              </w:rPr>
              <w:lastRenderedPageBreak/>
              <w:t xml:space="preserve">електронній системі закупівель </w:t>
            </w:r>
            <w:r w:rsidRPr="002E699F">
              <w:rPr>
                <w:rFonts w:ascii="Times New Roman" w:eastAsia="Times New Roman" w:hAnsi="Times New Roman" w:cs="Times New Roman"/>
                <w:b/>
                <w:i/>
              </w:rPr>
              <w:t>протягом 24 годин</w:t>
            </w:r>
            <w:r w:rsidRPr="002E699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E699F">
              <w:rPr>
                <w:rFonts w:ascii="Times New Roman" w:eastAsia="Times New Roman" w:hAnsi="Times New Roman" w:cs="Times New Roman"/>
              </w:rPr>
              <w:t>невиправлення</w:t>
            </w:r>
            <w:proofErr w:type="spellEnd"/>
            <w:r w:rsidRPr="002E699F">
              <w:rPr>
                <w:rFonts w:ascii="Times New Roman" w:eastAsia="Times New Roman" w:hAnsi="Times New Roman" w:cs="Times New Roman"/>
              </w:rPr>
              <w:t xml:space="preserve"> учасниками вияв</w:t>
            </w:r>
            <w:r w:rsidRPr="002E699F">
              <w:rPr>
                <w:rFonts w:ascii="Times New Roman" w:eastAsia="Times New Roman" w:hAnsi="Times New Roman" w:cs="Times New Roman"/>
                <w:highlight w:val="white"/>
              </w:rPr>
              <w:t>лених невідповідностей.</w:t>
            </w:r>
          </w:p>
          <w:p w:rsidR="00B61BDF" w:rsidRPr="002E699F" w:rsidRDefault="00B61BDF" w:rsidP="00B61BD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61BDF" w:rsidRPr="002E699F" w:rsidRDefault="00B61BDF" w:rsidP="00B61BDF">
            <w:pPr>
              <w:widowControl w:val="0"/>
              <w:jc w:val="both"/>
              <w:rPr>
                <w:rFonts w:ascii="Times New Roman" w:eastAsia="Times New Roman" w:hAnsi="Times New Roman" w:cs="Times New Roman"/>
                <w:highlight w:val="white"/>
              </w:rPr>
            </w:pPr>
            <w:r w:rsidRPr="002E699F">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61BDF" w:rsidRPr="00FE5FCE" w:rsidTr="00621344">
        <w:trPr>
          <w:gridAfter w:val="1"/>
          <w:wAfter w:w="21" w:type="dxa"/>
        </w:trPr>
        <w:tc>
          <w:tcPr>
            <w:tcW w:w="567" w:type="dxa"/>
            <w:shd w:val="clear" w:color="auto" w:fill="auto"/>
          </w:tcPr>
          <w:p w:rsidR="00B61BDF" w:rsidRPr="005F529C" w:rsidRDefault="00B61BDF" w:rsidP="00B61BDF">
            <w:pPr>
              <w:rPr>
                <w:rFonts w:ascii="Times New Roman" w:hAnsi="Times New Roman" w:cs="Times New Roman"/>
              </w:rPr>
            </w:pPr>
            <w:r w:rsidRPr="005F529C">
              <w:rPr>
                <w:rFonts w:ascii="Times New Roman" w:hAnsi="Times New Roman" w:cs="Times New Roman"/>
              </w:rPr>
              <w:lastRenderedPageBreak/>
              <w:t>2.</w:t>
            </w:r>
          </w:p>
        </w:tc>
        <w:tc>
          <w:tcPr>
            <w:tcW w:w="2693" w:type="dxa"/>
            <w:shd w:val="clear" w:color="auto" w:fill="auto"/>
          </w:tcPr>
          <w:p w:rsidR="00B61BDF" w:rsidRPr="005F529C" w:rsidRDefault="00B61BDF" w:rsidP="00B61BDF">
            <w:pPr>
              <w:rPr>
                <w:rFonts w:ascii="Times New Roman" w:eastAsia="Times New Roman" w:hAnsi="Times New Roman" w:cs="Times New Roman"/>
                <w:b/>
              </w:rPr>
            </w:pPr>
            <w:r w:rsidRPr="005F529C">
              <w:rPr>
                <w:rFonts w:ascii="Times New Roman" w:eastAsia="Times New Roman" w:hAnsi="Times New Roman" w:cs="Times New Roman"/>
                <w:b/>
              </w:rPr>
              <w:t>Інша інформація</w:t>
            </w:r>
          </w:p>
        </w:tc>
        <w:tc>
          <w:tcPr>
            <w:tcW w:w="7363" w:type="dxa"/>
          </w:tcPr>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4727F">
              <w:rPr>
                <w:rFonts w:ascii="Times New Roman" w:eastAsia="Times New Roman" w:hAnsi="Times New Roman" w:cs="Times New Roman"/>
              </w:rPr>
              <w:t>бенефіціарним</w:t>
            </w:r>
            <w:proofErr w:type="spellEnd"/>
            <w:r w:rsidRPr="0004727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2.2. Вартість тендерної пропозиції та всі інші ціни повинні бути чітко визначені.</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2.7. Інші умови тендерної документації:</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lastRenderedPageBreak/>
              <w:t>1. Учасники відповідають за зміст своїх тендерних пропозицій та повинні дотримуватись норм чинного законодавства України.</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4727F">
              <w:rPr>
                <w:rFonts w:ascii="Times New Roman" w:eastAsia="Times New Roman" w:hAnsi="Times New Roman" w:cs="Times New Roman"/>
              </w:rPr>
              <w:t>нь</w:t>
            </w:r>
            <w:proofErr w:type="spellEnd"/>
            <w:r w:rsidRPr="0004727F">
              <w:rPr>
                <w:rFonts w:ascii="Times New Roman" w:eastAsia="Times New Roman" w:hAnsi="Times New Roman" w:cs="Times New Roman"/>
              </w:rPr>
              <w:t xml:space="preserve">) державних органів або </w:t>
            </w:r>
            <w:proofErr w:type="spellStart"/>
            <w:r w:rsidRPr="0004727F">
              <w:rPr>
                <w:rFonts w:ascii="Times New Roman" w:eastAsia="Times New Roman" w:hAnsi="Times New Roman" w:cs="Times New Roman"/>
              </w:rPr>
              <w:t>ненакладення</w:t>
            </w:r>
            <w:proofErr w:type="spellEnd"/>
            <w:r w:rsidRPr="0004727F">
              <w:rPr>
                <w:rFonts w:ascii="Times New Roman" w:eastAsia="Times New Roman" w:hAnsi="Times New Roman" w:cs="Times New Roman"/>
              </w:rPr>
              <w:t xml:space="preserve"> електронного підпису.</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61BDF" w:rsidRPr="0004727F" w:rsidRDefault="00B61BDF" w:rsidP="00B61BDF">
            <w:pPr>
              <w:widowControl w:val="0"/>
              <w:ind w:right="120"/>
              <w:jc w:val="both"/>
              <w:rPr>
                <w:rFonts w:ascii="Times New Roman" w:eastAsia="Times New Roman" w:hAnsi="Times New Roman" w:cs="Times New Roman"/>
                <w:u w:val="single"/>
              </w:rPr>
            </w:pPr>
            <w:r w:rsidRPr="0004727F">
              <w:rPr>
                <w:rFonts w:ascii="Times New Roman" w:eastAsia="Times New Roman" w:hAnsi="Times New Roman" w:cs="Times New Roman"/>
                <w:u w:val="single"/>
              </w:rPr>
              <w:t>Примітка:</w:t>
            </w:r>
          </w:p>
          <w:p w:rsidR="00B61BDF" w:rsidRPr="0004727F" w:rsidRDefault="00B61BDF" w:rsidP="00B61BDF">
            <w:pPr>
              <w:widowControl w:val="0"/>
              <w:ind w:right="120"/>
              <w:jc w:val="both"/>
              <w:rPr>
                <w:rFonts w:ascii="Times New Roman" w:eastAsia="Times New Roman" w:hAnsi="Times New Roman" w:cs="Times New Roman"/>
                <w:i/>
              </w:rPr>
            </w:pPr>
            <w:r w:rsidRPr="0004727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11. Пропозиція учасника може містити документи з водяними знаками.</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12. Учасники при подачі тендерної пропозиції повинні враховувати </w:t>
            </w:r>
            <w:r w:rsidRPr="0004727F">
              <w:rPr>
                <w:rFonts w:ascii="Times New Roman" w:eastAsia="Times New Roman" w:hAnsi="Times New Roman" w:cs="Times New Roman"/>
              </w:rPr>
              <w:lastRenderedPageBreak/>
              <w:t>норми:</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1BDF" w:rsidRPr="0004727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 xml:space="preserve">—   </w:t>
            </w:r>
            <w:r w:rsidRPr="0004727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61BDF" w:rsidRPr="0004727F" w:rsidRDefault="00B61BDF" w:rsidP="00B61BDF">
            <w:pPr>
              <w:widowControl w:val="0"/>
              <w:ind w:right="120" w:firstLine="607"/>
              <w:jc w:val="both"/>
              <w:rPr>
                <w:rFonts w:ascii="Times New Roman" w:eastAsia="Times New Roman" w:hAnsi="Times New Roman" w:cs="Times New Roman"/>
              </w:rPr>
            </w:pPr>
            <w:r w:rsidRPr="0004727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п.44 Особливостей. </w:t>
            </w:r>
          </w:p>
          <w:p w:rsidR="00B61BDF" w:rsidRDefault="00B61BDF" w:rsidP="00B61BDF">
            <w:pPr>
              <w:widowControl w:val="0"/>
              <w:ind w:right="120"/>
              <w:jc w:val="both"/>
              <w:rPr>
                <w:rFonts w:ascii="Times New Roman" w:eastAsia="Times New Roman" w:hAnsi="Times New Roman" w:cs="Times New Roman"/>
              </w:rPr>
            </w:pPr>
            <w:r w:rsidRPr="0004727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B61BDF" w:rsidRPr="00561644" w:rsidRDefault="00B61BDF" w:rsidP="00B61BDF">
            <w:pPr>
              <w:widowControl w:val="0"/>
              <w:ind w:right="120"/>
              <w:jc w:val="both"/>
              <w:rPr>
                <w:rFonts w:ascii="Times New Roman" w:eastAsia="Times New Roman" w:hAnsi="Times New Roman" w:cs="Times New Roman"/>
              </w:rPr>
            </w:pPr>
            <w:r w:rsidRPr="00561644">
              <w:rPr>
                <w:rFonts w:ascii="Times New Roman" w:eastAsia="Times New Roman" w:hAnsi="Times New Roman" w:cs="Times New Roman"/>
              </w:rPr>
              <w:t>14. В складі тендерної пропозиції учасник повинен надати довідку від замовника про відсутність негативного досвіду співпраці, видану не раніше дати оголошення цієї закупівлі.</w:t>
            </w:r>
          </w:p>
          <w:p w:rsidR="00B61BDF" w:rsidRPr="0004727F" w:rsidRDefault="00B61BDF" w:rsidP="00B61BDF">
            <w:pPr>
              <w:widowControl w:val="0"/>
              <w:ind w:right="120"/>
              <w:jc w:val="both"/>
              <w:rPr>
                <w:rFonts w:ascii="Times New Roman" w:eastAsia="Times New Roman" w:hAnsi="Times New Roman" w:cs="Times New Roman"/>
              </w:rPr>
            </w:pPr>
            <w:r w:rsidRPr="00561644">
              <w:rPr>
                <w:rFonts w:ascii="Times New Roman" w:eastAsia="Times New Roman" w:hAnsi="Times New Roman" w:cs="Times New Roman"/>
              </w:rPr>
              <w:t>1</w:t>
            </w:r>
            <w:r w:rsidR="00A57EA4">
              <w:rPr>
                <w:rFonts w:ascii="Times New Roman" w:eastAsia="Times New Roman" w:hAnsi="Times New Roman" w:cs="Times New Roman"/>
              </w:rPr>
              <w:t>5</w:t>
            </w:r>
            <w:r w:rsidRPr="00561644">
              <w:rPr>
                <w:rFonts w:ascii="Times New Roman" w:eastAsia="Times New Roman" w:hAnsi="Times New Roman" w:cs="Times New Roman"/>
              </w:rPr>
              <w:t>.</w:t>
            </w:r>
            <w:r w:rsidRPr="00561644">
              <w:t xml:space="preserve"> </w:t>
            </w:r>
            <w:r w:rsidRPr="00561644">
              <w:rPr>
                <w:rFonts w:ascii="Times New Roman" w:eastAsia="Times New Roman" w:hAnsi="Times New Roman" w:cs="Times New Roman"/>
              </w:rPr>
              <w:t>Учасник повинен надати в складі тендерної пропозиції</w:t>
            </w:r>
            <w:r w:rsidR="00A57EA4">
              <w:rPr>
                <w:rFonts w:ascii="Times New Roman" w:eastAsia="Times New Roman" w:hAnsi="Times New Roman" w:cs="Times New Roman"/>
              </w:rPr>
              <w:t xml:space="preserve"> </w:t>
            </w:r>
            <w:r w:rsidRPr="00561644">
              <w:rPr>
                <w:rFonts w:ascii="Times New Roman" w:eastAsia="Times New Roman" w:hAnsi="Times New Roman" w:cs="Times New Roman"/>
              </w:rPr>
              <w:t>довідку від уповноваженого органу (ДПСУ) видану не раніше дати виходу оголошення про закупівлю, про інформацію щодо зареєстрованих рахунків учасника. 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строку подання тендерних пропозицій (в якій чи яких повинна бути інформація про відсутність простроченої заборгованості за кредитними угодами).</w:t>
            </w:r>
          </w:p>
        </w:tc>
      </w:tr>
      <w:tr w:rsidR="00B61BDF" w:rsidRPr="00FE5FCE" w:rsidTr="00C26A26">
        <w:trPr>
          <w:gridAfter w:val="1"/>
          <w:wAfter w:w="21" w:type="dxa"/>
        </w:trPr>
        <w:tc>
          <w:tcPr>
            <w:tcW w:w="567" w:type="dxa"/>
            <w:shd w:val="clear" w:color="auto" w:fill="auto"/>
          </w:tcPr>
          <w:p w:rsidR="00B61BDF" w:rsidRPr="005F529C" w:rsidRDefault="00B61BDF" w:rsidP="00B61BDF">
            <w:pPr>
              <w:rPr>
                <w:rFonts w:ascii="Times New Roman" w:hAnsi="Times New Roman" w:cs="Times New Roman"/>
              </w:rPr>
            </w:pPr>
            <w:r w:rsidRPr="005F529C">
              <w:rPr>
                <w:rFonts w:ascii="Times New Roman" w:hAnsi="Times New Roman" w:cs="Times New Roman"/>
              </w:rPr>
              <w:lastRenderedPageBreak/>
              <w:t>3.</w:t>
            </w:r>
          </w:p>
        </w:tc>
        <w:tc>
          <w:tcPr>
            <w:tcW w:w="2693" w:type="dxa"/>
            <w:shd w:val="clear" w:color="auto" w:fill="auto"/>
          </w:tcPr>
          <w:p w:rsidR="00B61BDF" w:rsidRPr="005F529C" w:rsidRDefault="00B61BDF" w:rsidP="00B61BDF">
            <w:pPr>
              <w:rPr>
                <w:rFonts w:ascii="Times New Roman" w:eastAsia="Times New Roman" w:hAnsi="Times New Roman" w:cs="Times New Roman"/>
                <w:b/>
              </w:rPr>
            </w:pPr>
            <w:r w:rsidRPr="005F529C">
              <w:rPr>
                <w:rFonts w:ascii="Times New Roman" w:eastAsia="Times New Roman" w:hAnsi="Times New Roman" w:cs="Times New Roman"/>
                <w:b/>
              </w:rPr>
              <w:t>Відхилення тендерних пропозицій</w:t>
            </w:r>
          </w:p>
        </w:tc>
        <w:tc>
          <w:tcPr>
            <w:tcW w:w="7363" w:type="dxa"/>
            <w:vAlign w:val="center"/>
          </w:tcPr>
          <w:p w:rsidR="00B61BDF" w:rsidRPr="00ED120F" w:rsidRDefault="00B61BDF" w:rsidP="00B61BDF">
            <w:pPr>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підпадає під підстави, встановлені пунктом 47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є громадянином Російської Федерації/Республіки Білорусь (крім </w:t>
            </w:r>
            <w:r w:rsidRPr="00ED120F">
              <w:rPr>
                <w:rFonts w:ascii="Times New Roman" w:eastAsia="Times New Roman" w:hAnsi="Times New Roman" w:cs="Times New Roman"/>
                <w:highlight w:val="white"/>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120F">
              <w:rPr>
                <w:rFonts w:ascii="Times New Roman" w:eastAsia="Times New Roman" w:hAnsi="Times New Roman" w:cs="Times New Roman"/>
                <w:highlight w:val="white"/>
              </w:rPr>
              <w:t>бенефіціарним</w:t>
            </w:r>
            <w:proofErr w:type="spellEnd"/>
            <w:r w:rsidRPr="00ED120F">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2) тендерна пропозиція:</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ED120F">
                <w:rPr>
                  <w:rFonts w:ascii="Times New Roman" w:eastAsia="Times New Roman" w:hAnsi="Times New Roman" w:cs="Times New Roman"/>
                  <w:highlight w:val="white"/>
                </w:rPr>
                <w:t>пункту 4</w:t>
              </w:r>
            </w:hyperlink>
            <w:r w:rsidRPr="00ED120F">
              <w:rPr>
                <w:rFonts w:ascii="Times New Roman" w:eastAsia="Times New Roman" w:hAnsi="Times New Roman" w:cs="Times New Roman"/>
                <w:highlight w:val="white"/>
              </w:rPr>
              <w:t>3 цих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строк дії якої закінчився;</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3) переможець процедури закупівлі:</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B61BDF" w:rsidRPr="00ED120F" w:rsidRDefault="00B61BDF" w:rsidP="00B61BDF">
            <w:pPr>
              <w:shd w:val="clear" w:color="auto" w:fill="FFFFFF"/>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1BDF" w:rsidRPr="00ED120F" w:rsidRDefault="00B61BDF" w:rsidP="00B61BDF">
            <w:pPr>
              <w:shd w:val="clear" w:color="auto" w:fill="FFFFFF"/>
              <w:ind w:firstLine="567"/>
              <w:jc w:val="both"/>
              <w:rPr>
                <w:rFonts w:ascii="Times New Roman" w:eastAsia="Times New Roman" w:hAnsi="Times New Roman" w:cs="Times New Roman"/>
                <w:b/>
                <w:i/>
                <w:highlight w:val="white"/>
              </w:rPr>
            </w:pPr>
            <w:r w:rsidRPr="00ED120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B61BDF" w:rsidRPr="00ED120F" w:rsidRDefault="00B61BDF" w:rsidP="00B61BD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BDF" w:rsidRPr="00ED120F" w:rsidRDefault="00B61BDF" w:rsidP="00B61BDF">
            <w:pPr>
              <w:ind w:firstLine="567"/>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D120F">
              <w:rPr>
                <w:rFonts w:ascii="Times New Roman" w:eastAsia="Times New Roman" w:hAnsi="Times New Roman" w:cs="Times New Roman"/>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1BDF" w:rsidRPr="00ED120F" w:rsidRDefault="00B61BDF" w:rsidP="00B61BDF">
            <w:pPr>
              <w:jc w:val="both"/>
              <w:rPr>
                <w:rFonts w:ascii="Times New Roman" w:eastAsia="Times New Roman" w:hAnsi="Times New Roman" w:cs="Times New Roman"/>
                <w:highlight w:val="white"/>
              </w:rPr>
            </w:pPr>
            <w:r w:rsidRPr="00ED120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BDF" w:rsidRPr="00ED120F" w:rsidRDefault="00B61BDF" w:rsidP="00B61BDF">
            <w:pPr>
              <w:widowControl w:val="0"/>
              <w:ind w:right="120"/>
              <w:jc w:val="both"/>
              <w:rPr>
                <w:rFonts w:ascii="Times New Roman" w:eastAsia="Times New Roman" w:hAnsi="Times New Roman" w:cs="Times New Roman"/>
                <w:highlight w:val="yellow"/>
              </w:rPr>
            </w:pPr>
            <w:r w:rsidRPr="00ED120F">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61BDF" w:rsidRPr="00FE5FCE" w:rsidTr="00621344">
        <w:tc>
          <w:tcPr>
            <w:tcW w:w="10644" w:type="dxa"/>
            <w:gridSpan w:val="4"/>
            <w:shd w:val="clear" w:color="auto" w:fill="auto"/>
            <w:vAlign w:val="center"/>
          </w:tcPr>
          <w:p w:rsidR="00B61BDF" w:rsidRPr="005315B8" w:rsidRDefault="00B61BDF" w:rsidP="00B61BDF">
            <w:pPr>
              <w:widowControl w:val="0"/>
              <w:jc w:val="center"/>
              <w:rPr>
                <w:rFonts w:ascii="Times New Roman" w:eastAsia="Times New Roman" w:hAnsi="Times New Roman" w:cs="Times New Roman"/>
                <w:b/>
              </w:rPr>
            </w:pPr>
            <w:r w:rsidRPr="005315B8">
              <w:rPr>
                <w:rFonts w:ascii="Times New Roman" w:eastAsia="Times New Roman" w:hAnsi="Times New Roman" w:cs="Times New Roman"/>
                <w:b/>
              </w:rPr>
              <w:lastRenderedPageBreak/>
              <w:t>Розділ 6. Результати торгів та укладання договору про закупівлю</w:t>
            </w:r>
          </w:p>
          <w:p w:rsidR="00B61BDF" w:rsidRPr="005315B8" w:rsidRDefault="00B61BDF" w:rsidP="00B61BDF">
            <w:pPr>
              <w:widowControl w:val="0"/>
              <w:jc w:val="center"/>
              <w:rPr>
                <w:rFonts w:ascii="Times New Roman" w:eastAsia="Times New Roman" w:hAnsi="Times New Roman" w:cs="Times New Roman"/>
              </w:rPr>
            </w:pPr>
          </w:p>
        </w:tc>
      </w:tr>
      <w:tr w:rsidR="00B61BDF" w:rsidRPr="00FE5FCE" w:rsidTr="00621344">
        <w:trPr>
          <w:gridAfter w:val="1"/>
          <w:wAfter w:w="21" w:type="dxa"/>
        </w:trPr>
        <w:tc>
          <w:tcPr>
            <w:tcW w:w="567" w:type="dxa"/>
            <w:shd w:val="clear" w:color="auto" w:fill="auto"/>
          </w:tcPr>
          <w:p w:rsidR="00B61BDF" w:rsidRPr="005F529C" w:rsidRDefault="00B61BDF" w:rsidP="00B61BDF">
            <w:pPr>
              <w:rPr>
                <w:rFonts w:ascii="Times New Roman" w:hAnsi="Times New Roman" w:cs="Times New Roman"/>
              </w:rPr>
            </w:pPr>
            <w:r w:rsidRPr="005F529C">
              <w:rPr>
                <w:rFonts w:ascii="Times New Roman" w:hAnsi="Times New Roman" w:cs="Times New Roman"/>
              </w:rPr>
              <w:t>1.</w:t>
            </w:r>
          </w:p>
        </w:tc>
        <w:tc>
          <w:tcPr>
            <w:tcW w:w="2693" w:type="dxa"/>
            <w:shd w:val="clear" w:color="auto" w:fill="auto"/>
          </w:tcPr>
          <w:p w:rsidR="00B61BDF" w:rsidRPr="005F529C" w:rsidRDefault="00B61BDF" w:rsidP="00B61BDF">
            <w:pPr>
              <w:rPr>
                <w:rFonts w:ascii="Times New Roman" w:eastAsia="Times New Roman" w:hAnsi="Times New Roman" w:cs="Times New Roman"/>
                <w:b/>
              </w:rPr>
            </w:pPr>
            <w:r w:rsidRPr="005F529C">
              <w:rPr>
                <w:rFonts w:ascii="Times New Roman" w:eastAsia="Times New Roman" w:hAnsi="Times New Roman" w:cs="Times New Roman"/>
                <w:b/>
              </w:rPr>
              <w:t>Відміна тендеру чи визнання тендеру таким, що не відбувся</w:t>
            </w:r>
          </w:p>
        </w:tc>
        <w:tc>
          <w:tcPr>
            <w:tcW w:w="7363" w:type="dxa"/>
          </w:tcPr>
          <w:p w:rsidR="00B61BDF" w:rsidRPr="005315B8" w:rsidRDefault="00B61BDF" w:rsidP="00B61BDF">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1.1. Замовник </w:t>
            </w:r>
            <w:r w:rsidRPr="005315B8">
              <w:rPr>
                <w:rFonts w:ascii="Times New Roman" w:eastAsia="Times New Roman" w:hAnsi="Times New Roman" w:cs="Times New Roman"/>
                <w:b/>
                <w:i/>
              </w:rPr>
              <w:t>відміняє</w:t>
            </w:r>
            <w:r w:rsidRPr="005315B8">
              <w:rPr>
                <w:rFonts w:ascii="Times New Roman" w:eastAsia="Times New Roman" w:hAnsi="Times New Roman" w:cs="Times New Roman"/>
              </w:rPr>
              <w:t xml:space="preserve"> відкриті торги у разі:</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1) відсутності подальшої потреби в закупівлі товарів, робіт чи послуг;</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3) скорочення видатків на здійснення закупівлі товарів, робіт чи послуг;</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4) коли здійснення закупівлі стало неможливим внаслідок дії непереборної сили.</w:t>
            </w:r>
          </w:p>
          <w:p w:rsidR="00B61BDF" w:rsidRPr="005315B8" w:rsidRDefault="00B61BDF" w:rsidP="00B61BDF">
            <w:pPr>
              <w:widowControl w:val="0"/>
              <w:ind w:left="3" w:firstLine="425"/>
              <w:jc w:val="both"/>
              <w:rPr>
                <w:rFonts w:ascii="Times New Roman" w:eastAsia="Times New Roman" w:hAnsi="Times New Roman" w:cs="Times New Roman"/>
              </w:rPr>
            </w:pPr>
            <w:r w:rsidRPr="005315B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61BDF" w:rsidRPr="005315B8" w:rsidRDefault="00B61BDF" w:rsidP="00B61BDF">
            <w:pPr>
              <w:widowControl w:val="0"/>
              <w:ind w:left="3" w:firstLine="425"/>
              <w:jc w:val="both"/>
              <w:rPr>
                <w:rFonts w:ascii="Times New Roman" w:eastAsia="Times New Roman" w:hAnsi="Times New Roman" w:cs="Times New Roman"/>
              </w:rPr>
            </w:pPr>
            <w:r w:rsidRPr="005315B8">
              <w:rPr>
                <w:rFonts w:ascii="Times New Roman" w:eastAsia="Times New Roman" w:hAnsi="Times New Roman" w:cs="Times New Roman"/>
              </w:rPr>
              <w:t xml:space="preserve">1.2. Відкриті торги </w:t>
            </w:r>
            <w:r w:rsidRPr="005315B8">
              <w:rPr>
                <w:rFonts w:ascii="Times New Roman" w:eastAsia="Times New Roman" w:hAnsi="Times New Roman" w:cs="Times New Roman"/>
                <w:b/>
                <w:i/>
              </w:rPr>
              <w:t>автоматично</w:t>
            </w:r>
            <w:r w:rsidRPr="005315B8">
              <w:rPr>
                <w:rFonts w:ascii="Times New Roman" w:eastAsia="Times New Roman" w:hAnsi="Times New Roman" w:cs="Times New Roman"/>
                <w:b/>
              </w:rPr>
              <w:t xml:space="preserve"> </w:t>
            </w:r>
            <w:r w:rsidRPr="005315B8">
              <w:rPr>
                <w:rFonts w:ascii="Times New Roman" w:eastAsia="Times New Roman" w:hAnsi="Times New Roman" w:cs="Times New Roman"/>
              </w:rPr>
              <w:t>відміняються електронною системою закупівель у разі:</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2) не</w:t>
            </w:r>
            <w:r w:rsidRPr="005315B8">
              <w:rPr>
                <w:rFonts w:ascii="Times New Roman" w:hAnsi="Times New Roman" w:cs="Times New Roman"/>
                <w:shd w:val="solid" w:color="FFFFFF" w:fill="FFFFFF"/>
                <w:lang w:eastAsia="en-US"/>
              </w:rPr>
              <w:t>подання жодної тендерної пропозиції для участі</w:t>
            </w:r>
            <w:r w:rsidRPr="005315B8">
              <w:rPr>
                <w:rFonts w:ascii="Times New Roman" w:hAnsi="Times New Roman" w:cs="Times New Roman"/>
                <w:lang w:eastAsia="en-US"/>
              </w:rPr>
              <w:t xml:space="preserve"> у відкритих торгах у строк, встановлений замовником згідно з </w:t>
            </w:r>
            <w:r w:rsidRPr="005315B8">
              <w:rPr>
                <w:rFonts w:ascii="Times New Roman" w:hAnsi="Times New Roman" w:cs="Times New Roman"/>
                <w:shd w:val="solid" w:color="FFFFFF" w:fill="FFFFFF"/>
                <w:lang w:eastAsia="en-US"/>
              </w:rPr>
              <w:t>цими Особливостями</w:t>
            </w:r>
            <w:r w:rsidRPr="005315B8">
              <w:rPr>
                <w:rFonts w:ascii="Times New Roman" w:hAnsi="Times New Roman" w:cs="Times New Roman"/>
                <w:lang w:eastAsia="en-US"/>
              </w:rPr>
              <w:t>.</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w:t>
            </w:r>
          </w:p>
          <w:p w:rsidR="00B61BDF" w:rsidRPr="005315B8" w:rsidRDefault="00B61BDF" w:rsidP="00B61BDF">
            <w:pPr>
              <w:ind w:left="3" w:firstLine="425"/>
              <w:jc w:val="both"/>
              <w:rPr>
                <w:rFonts w:ascii="Times New Roman" w:hAnsi="Times New Roman" w:cs="Times New Roman"/>
              </w:rPr>
            </w:pPr>
            <w:r w:rsidRPr="005315B8">
              <w:rPr>
                <w:rFonts w:ascii="Times New Roman" w:hAnsi="Times New Roman" w:cs="Times New Roman"/>
                <w:lang w:eastAsia="en-US"/>
              </w:rPr>
              <w:t>Відкриті торги можуть бути відмінені частково (за лотом).</w:t>
            </w:r>
          </w:p>
          <w:p w:rsidR="00B61BDF" w:rsidRPr="005315B8" w:rsidRDefault="00B61BDF" w:rsidP="00B61BDF">
            <w:pPr>
              <w:widowControl w:val="0"/>
              <w:ind w:left="3" w:right="120" w:firstLine="425"/>
              <w:jc w:val="both"/>
              <w:rPr>
                <w:rFonts w:ascii="Times New Roman" w:eastAsia="Times New Roman" w:hAnsi="Times New Roman" w:cs="Times New Roman"/>
              </w:rPr>
            </w:pPr>
            <w:r w:rsidRPr="005315B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BDF" w:rsidRPr="00FE5FCE" w:rsidTr="00621344">
        <w:trPr>
          <w:gridAfter w:val="1"/>
          <w:wAfter w:w="21" w:type="dxa"/>
        </w:trPr>
        <w:tc>
          <w:tcPr>
            <w:tcW w:w="567" w:type="dxa"/>
            <w:shd w:val="clear" w:color="auto" w:fill="auto"/>
          </w:tcPr>
          <w:p w:rsidR="00B61BDF" w:rsidRPr="005F529C" w:rsidRDefault="00B61BDF" w:rsidP="00B61BDF">
            <w:pPr>
              <w:rPr>
                <w:rFonts w:ascii="Times New Roman" w:hAnsi="Times New Roman" w:cs="Times New Roman"/>
              </w:rPr>
            </w:pPr>
            <w:r w:rsidRPr="005F529C">
              <w:rPr>
                <w:rFonts w:ascii="Times New Roman" w:hAnsi="Times New Roman" w:cs="Times New Roman"/>
              </w:rPr>
              <w:t>2.</w:t>
            </w:r>
          </w:p>
        </w:tc>
        <w:tc>
          <w:tcPr>
            <w:tcW w:w="2693" w:type="dxa"/>
            <w:shd w:val="clear" w:color="auto" w:fill="auto"/>
          </w:tcPr>
          <w:p w:rsidR="00B61BDF" w:rsidRPr="005F529C" w:rsidRDefault="00B61BDF" w:rsidP="00B61BDF">
            <w:pPr>
              <w:rPr>
                <w:rFonts w:ascii="Times New Roman" w:eastAsia="Times New Roman" w:hAnsi="Times New Roman" w:cs="Times New Roman"/>
                <w:b/>
              </w:rPr>
            </w:pPr>
            <w:r w:rsidRPr="005F529C">
              <w:rPr>
                <w:rFonts w:ascii="Times New Roman" w:eastAsia="Times New Roman" w:hAnsi="Times New Roman" w:cs="Times New Roman"/>
                <w:b/>
              </w:rPr>
              <w:t>Строк укладання договору про закупівлю</w:t>
            </w:r>
          </w:p>
        </w:tc>
        <w:tc>
          <w:tcPr>
            <w:tcW w:w="7363" w:type="dxa"/>
          </w:tcPr>
          <w:p w:rsidR="00B61BDF" w:rsidRPr="005315B8" w:rsidRDefault="00B61BDF" w:rsidP="00B61BDF">
            <w:pPr>
              <w:ind w:firstLine="566"/>
              <w:jc w:val="both"/>
              <w:rPr>
                <w:rFonts w:ascii="Times New Roman" w:hAnsi="Times New Roman" w:cs="Times New Roman"/>
                <w:shd w:val="solid" w:color="FFFFFF" w:fill="FFFFFF"/>
              </w:rPr>
            </w:pPr>
            <w:r w:rsidRPr="005315B8">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5315B8">
              <w:rPr>
                <w:rFonts w:ascii="Times New Roman" w:hAnsi="Times New Roman" w:cs="Times New Roman"/>
                <w:shd w:val="solid" w:color="FFFFFF" w:fill="FFFFFF"/>
                <w:lang w:eastAsia="en-US"/>
              </w:rPr>
              <w:lastRenderedPageBreak/>
              <w:t>укласти договір про закупівлю перебіг строку для укладання договору про закупівлю призупиняється.</w:t>
            </w:r>
          </w:p>
          <w:p w:rsidR="00B61BDF" w:rsidRPr="005315B8" w:rsidRDefault="00B61BDF" w:rsidP="00B61BDF">
            <w:pPr>
              <w:ind w:firstLine="566"/>
              <w:jc w:val="both"/>
              <w:rPr>
                <w:rFonts w:ascii="Times New Roman" w:hAnsi="Times New Roman" w:cs="Times New Roman"/>
                <w:shd w:val="solid" w:color="FFFFFF" w:fill="FFFFFF"/>
                <w:lang w:eastAsia="en-US"/>
              </w:rPr>
            </w:pPr>
            <w:r w:rsidRPr="005315B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5315B8">
              <w:rPr>
                <w:rFonts w:ascii="Times New Roman" w:hAnsi="Times New Roman" w:cs="Times New Roman"/>
                <w:bCs/>
                <w:shd w:val="solid" w:color="FFFFFF" w:fill="FFFFFF"/>
                <w:lang w:eastAsia="en-US"/>
              </w:rPr>
              <w:t>п’ять</w:t>
            </w:r>
            <w:r w:rsidRPr="005315B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B61BDF" w:rsidRPr="005315B8" w:rsidRDefault="00B61BDF" w:rsidP="00B61BDF">
            <w:pPr>
              <w:widowControl w:val="0"/>
              <w:ind w:right="120" w:firstLine="566"/>
              <w:jc w:val="both"/>
              <w:rPr>
                <w:rFonts w:ascii="Times New Roman" w:eastAsia="Times New Roman" w:hAnsi="Times New Roman" w:cs="Times New Roman"/>
              </w:rPr>
            </w:pPr>
            <w:r w:rsidRPr="005315B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61BDF" w:rsidRPr="00FE5FCE" w:rsidTr="00621344">
        <w:trPr>
          <w:gridAfter w:val="1"/>
          <w:wAfter w:w="21" w:type="dxa"/>
        </w:trPr>
        <w:tc>
          <w:tcPr>
            <w:tcW w:w="567" w:type="dxa"/>
            <w:shd w:val="clear" w:color="auto" w:fill="auto"/>
          </w:tcPr>
          <w:p w:rsidR="00B61BDF" w:rsidRPr="009E7668" w:rsidRDefault="00B61BDF" w:rsidP="00B61BDF">
            <w:pPr>
              <w:rPr>
                <w:rFonts w:ascii="Times New Roman" w:hAnsi="Times New Roman" w:cs="Times New Roman"/>
              </w:rPr>
            </w:pPr>
            <w:r w:rsidRPr="009E7668">
              <w:rPr>
                <w:rFonts w:ascii="Times New Roman" w:hAnsi="Times New Roman" w:cs="Times New Roman"/>
              </w:rPr>
              <w:lastRenderedPageBreak/>
              <w:t>3.</w:t>
            </w:r>
          </w:p>
        </w:tc>
        <w:tc>
          <w:tcPr>
            <w:tcW w:w="2693" w:type="dxa"/>
            <w:shd w:val="clear" w:color="auto" w:fill="auto"/>
          </w:tcPr>
          <w:p w:rsidR="00B61BDF" w:rsidRPr="009E7668" w:rsidRDefault="00B61BDF" w:rsidP="00B61BDF">
            <w:pPr>
              <w:rPr>
                <w:rFonts w:ascii="Times New Roman" w:eastAsia="Times New Roman" w:hAnsi="Times New Roman" w:cs="Times New Roman"/>
                <w:b/>
              </w:rPr>
            </w:pPr>
            <w:r w:rsidRPr="009E7668">
              <w:rPr>
                <w:rFonts w:ascii="Times New Roman" w:eastAsia="Times New Roman" w:hAnsi="Times New Roman" w:cs="Times New Roman"/>
                <w:b/>
              </w:rPr>
              <w:t>Проєкт договору про закупівлю</w:t>
            </w:r>
          </w:p>
        </w:tc>
        <w:tc>
          <w:tcPr>
            <w:tcW w:w="7363" w:type="dxa"/>
          </w:tcPr>
          <w:p w:rsidR="00B61BDF" w:rsidRPr="005315B8" w:rsidRDefault="00B61BDF" w:rsidP="00B61BDF">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3.1. Проєкт Договору про закупівлю викладено в </w:t>
            </w:r>
            <w:r w:rsidRPr="005315B8">
              <w:rPr>
                <w:rFonts w:ascii="Times New Roman" w:eastAsia="Times New Roman" w:hAnsi="Times New Roman" w:cs="Times New Roman"/>
                <w:b/>
                <w:i/>
              </w:rPr>
              <w:t>Додатку 3</w:t>
            </w:r>
            <w:r w:rsidRPr="005315B8">
              <w:rPr>
                <w:rFonts w:ascii="Times New Roman" w:eastAsia="Times New Roman" w:hAnsi="Times New Roman" w:cs="Times New Roman"/>
              </w:rPr>
              <w:t xml:space="preserve"> до цієї тендерної документації.</w:t>
            </w:r>
          </w:p>
          <w:p w:rsidR="00B61BDF" w:rsidRPr="005315B8" w:rsidRDefault="00B61BDF" w:rsidP="00B61BDF">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B61BDF" w:rsidRPr="007A0208" w:rsidRDefault="00B61BDF" w:rsidP="00B61BDF">
            <w:pPr>
              <w:widowControl w:val="0"/>
              <w:jc w:val="both"/>
              <w:rPr>
                <w:rFonts w:ascii="Times New Roman" w:eastAsia="Times New Roman" w:hAnsi="Times New Roman" w:cs="Times New Roman"/>
              </w:rPr>
            </w:pPr>
            <w:r w:rsidRPr="005315B8">
              <w:rPr>
                <w:rFonts w:ascii="Times New Roman" w:eastAsia="Times New Roman" w:hAnsi="Times New Roman" w:cs="Times New Roman"/>
              </w:rPr>
              <w:t>3.3.</w:t>
            </w:r>
            <w:r w:rsidRPr="005315B8">
              <w:rPr>
                <w:rFonts w:ascii="Times New Roman" w:eastAsia="Times New Roman" w:hAnsi="Times New Roman" w:cs="Times New Roman"/>
                <w:b/>
                <w:i/>
              </w:rPr>
              <w:t xml:space="preserve"> Переможець</w:t>
            </w:r>
            <w:r w:rsidRPr="005315B8">
              <w:rPr>
                <w:rFonts w:ascii="Times New Roman" w:eastAsia="Times New Roman" w:hAnsi="Times New Roman" w:cs="Times New Roman"/>
              </w:rPr>
              <w:t xml:space="preserve"> процедури закупівлі під час укладення догово</w:t>
            </w:r>
            <w:r>
              <w:rPr>
                <w:rFonts w:ascii="Times New Roman" w:eastAsia="Times New Roman" w:hAnsi="Times New Roman" w:cs="Times New Roman"/>
              </w:rPr>
              <w:t xml:space="preserve">ру про закупівлю повинен надати </w:t>
            </w:r>
            <w:r w:rsidRPr="005315B8">
              <w:rPr>
                <w:rFonts w:ascii="Times New Roman" w:eastAsia="Times New Roman" w:hAnsi="Times New Roman" w:cs="Times New Roman"/>
              </w:rPr>
              <w:t>інформацію про право підписання договору про закупівлю;</w:t>
            </w:r>
          </w:p>
        </w:tc>
      </w:tr>
      <w:tr w:rsidR="00B61BDF" w:rsidRPr="00FE5FCE" w:rsidTr="00621344">
        <w:trPr>
          <w:gridAfter w:val="1"/>
          <w:wAfter w:w="21" w:type="dxa"/>
        </w:trPr>
        <w:tc>
          <w:tcPr>
            <w:tcW w:w="567" w:type="dxa"/>
            <w:shd w:val="clear" w:color="auto" w:fill="auto"/>
          </w:tcPr>
          <w:p w:rsidR="00B61BDF" w:rsidRPr="009E7668" w:rsidRDefault="00B61BDF" w:rsidP="00B61BDF">
            <w:pPr>
              <w:rPr>
                <w:rFonts w:ascii="Times New Roman" w:hAnsi="Times New Roman" w:cs="Times New Roman"/>
              </w:rPr>
            </w:pPr>
            <w:r w:rsidRPr="009E7668">
              <w:rPr>
                <w:rFonts w:ascii="Times New Roman" w:hAnsi="Times New Roman" w:cs="Times New Roman"/>
              </w:rPr>
              <w:t>4.</w:t>
            </w:r>
          </w:p>
        </w:tc>
        <w:tc>
          <w:tcPr>
            <w:tcW w:w="2693" w:type="dxa"/>
            <w:shd w:val="clear" w:color="auto" w:fill="auto"/>
          </w:tcPr>
          <w:p w:rsidR="00B61BDF" w:rsidRPr="009E7668" w:rsidRDefault="00B61BDF" w:rsidP="00B61BDF">
            <w:pPr>
              <w:rPr>
                <w:rFonts w:ascii="Times New Roman" w:eastAsia="Times New Roman" w:hAnsi="Times New Roman" w:cs="Times New Roman"/>
                <w:b/>
              </w:rPr>
            </w:pPr>
            <w:r w:rsidRPr="009E7668">
              <w:rPr>
                <w:rFonts w:ascii="Times New Roman" w:eastAsia="Times New Roman" w:hAnsi="Times New Roman" w:cs="Times New Roman"/>
                <w:b/>
              </w:rPr>
              <w:t>Умови договору про закупівлю</w:t>
            </w:r>
          </w:p>
        </w:tc>
        <w:tc>
          <w:tcPr>
            <w:tcW w:w="7363" w:type="dxa"/>
          </w:tcPr>
          <w:p w:rsidR="00B61BDF" w:rsidRPr="005315B8" w:rsidRDefault="00B61BDF" w:rsidP="00B61BDF">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B61BDF" w:rsidRPr="005315B8" w:rsidRDefault="00B61BDF" w:rsidP="00B61BDF">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B61BDF" w:rsidRPr="005315B8" w:rsidRDefault="00B61BDF" w:rsidP="00B61BDF">
            <w:pPr>
              <w:widowControl w:val="0"/>
              <w:ind w:right="120" w:firstLine="465"/>
              <w:jc w:val="both"/>
              <w:rPr>
                <w:rFonts w:ascii="Times New Roman" w:eastAsia="Times New Roman" w:hAnsi="Times New Roman" w:cs="Times New Roman"/>
              </w:rPr>
            </w:pPr>
            <w:r w:rsidRPr="005315B8">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B61BDF" w:rsidRPr="005315B8" w:rsidRDefault="00B61BDF" w:rsidP="00B61BDF">
            <w:pPr>
              <w:widowControl w:val="0"/>
              <w:ind w:right="120" w:firstLine="465"/>
              <w:jc w:val="both"/>
              <w:rPr>
                <w:rFonts w:ascii="Times New Roman" w:eastAsia="Times New Roman" w:hAnsi="Times New Roman" w:cs="Times New Roman"/>
                <w:iCs/>
              </w:rPr>
            </w:pPr>
            <w:r w:rsidRPr="005315B8">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BDF" w:rsidRPr="005315B8" w:rsidRDefault="00B61BDF" w:rsidP="00B61BDF">
            <w:pPr>
              <w:pStyle w:val="rvps2"/>
              <w:shd w:val="clear" w:color="auto" w:fill="FFFFFF"/>
              <w:spacing w:before="0" w:beforeAutospacing="0" w:after="150" w:afterAutospacing="0"/>
              <w:ind w:firstLine="450"/>
              <w:jc w:val="both"/>
              <w:rPr>
                <w:sz w:val="22"/>
              </w:rPr>
            </w:pPr>
            <w:r w:rsidRPr="005315B8">
              <w:rPr>
                <w:sz w:val="22"/>
              </w:rPr>
              <w:t>1) зменшення обсягів закупівлі, зокрема з урахуванням фактичного обсягу видатків замовника;</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2" w:name="n75"/>
            <w:bookmarkEnd w:id="2"/>
            <w:r w:rsidRPr="005315B8">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3" w:name="n76"/>
            <w:bookmarkEnd w:id="3"/>
            <w:r w:rsidRPr="005315B8">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4" w:name="n77"/>
            <w:bookmarkEnd w:id="4"/>
            <w:r w:rsidRPr="005315B8">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5" w:name="n78"/>
            <w:bookmarkEnd w:id="5"/>
            <w:r w:rsidRPr="005315B8">
              <w:rPr>
                <w:sz w:val="22"/>
              </w:rPr>
              <w:t xml:space="preserve">5) погодження зміни ціни в договорі про закупівлю в бік зменшення </w:t>
            </w:r>
            <w:r w:rsidRPr="005315B8">
              <w:rPr>
                <w:sz w:val="22"/>
              </w:rPr>
              <w:lastRenderedPageBreak/>
              <w:t>(без зміни кількості (обсягу) та якості товарів, робіт і послуг);</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6" w:name="n79"/>
            <w:bookmarkEnd w:id="6"/>
            <w:r w:rsidRPr="005315B8">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7" w:name="n80"/>
            <w:bookmarkEnd w:id="7"/>
            <w:r w:rsidRPr="005315B8">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15B8">
              <w:rPr>
                <w:sz w:val="22"/>
              </w:rPr>
              <w:t>Platts</w:t>
            </w:r>
            <w:proofErr w:type="spellEnd"/>
            <w:r w:rsidRPr="005315B8">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BDF" w:rsidRPr="005315B8" w:rsidRDefault="00B61BDF" w:rsidP="00B61BDF">
            <w:pPr>
              <w:pStyle w:val="rvps2"/>
              <w:shd w:val="clear" w:color="auto" w:fill="FFFFFF"/>
              <w:spacing w:before="0" w:beforeAutospacing="0" w:after="150" w:afterAutospacing="0"/>
              <w:ind w:firstLine="450"/>
              <w:jc w:val="both"/>
              <w:rPr>
                <w:sz w:val="22"/>
              </w:rPr>
            </w:pPr>
            <w:bookmarkStart w:id="8" w:name="n81"/>
            <w:bookmarkEnd w:id="8"/>
            <w:r w:rsidRPr="005315B8">
              <w:rPr>
                <w:sz w:val="22"/>
              </w:rPr>
              <w:t>8) зміни умов у зв’язку із застосуванням положень </w:t>
            </w:r>
            <w:hyperlink r:id="rId13" w:anchor="n1778" w:tgtFrame="_blank" w:history="1">
              <w:r w:rsidRPr="005315B8">
                <w:rPr>
                  <w:rStyle w:val="a8"/>
                  <w:color w:val="auto"/>
                  <w:sz w:val="22"/>
                </w:rPr>
                <w:t>частини шостої</w:t>
              </w:r>
            </w:hyperlink>
            <w:r w:rsidRPr="005315B8">
              <w:rPr>
                <w:sz w:val="22"/>
              </w:rPr>
              <w:t> статті 41 Закону.</w:t>
            </w:r>
          </w:p>
          <w:p w:rsidR="00B61BDF" w:rsidRPr="005315B8" w:rsidRDefault="00B61BDF" w:rsidP="00B61BDF">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B61BDF" w:rsidRPr="00FE5FCE" w:rsidTr="00621344">
        <w:trPr>
          <w:gridAfter w:val="1"/>
          <w:wAfter w:w="21" w:type="dxa"/>
        </w:trPr>
        <w:tc>
          <w:tcPr>
            <w:tcW w:w="567" w:type="dxa"/>
            <w:shd w:val="clear" w:color="auto" w:fill="auto"/>
          </w:tcPr>
          <w:p w:rsidR="00B61BDF" w:rsidRPr="009E7668" w:rsidRDefault="00B61BDF" w:rsidP="00B61BDF">
            <w:pPr>
              <w:rPr>
                <w:rFonts w:ascii="Times New Roman" w:hAnsi="Times New Roman" w:cs="Times New Roman"/>
              </w:rPr>
            </w:pPr>
            <w:r w:rsidRPr="009E7668">
              <w:rPr>
                <w:rFonts w:ascii="Times New Roman" w:hAnsi="Times New Roman" w:cs="Times New Roman"/>
              </w:rPr>
              <w:lastRenderedPageBreak/>
              <w:t>5.</w:t>
            </w:r>
          </w:p>
        </w:tc>
        <w:tc>
          <w:tcPr>
            <w:tcW w:w="2693" w:type="dxa"/>
            <w:shd w:val="clear" w:color="auto" w:fill="auto"/>
          </w:tcPr>
          <w:p w:rsidR="00B61BDF" w:rsidRPr="009E7668" w:rsidRDefault="00B61BDF" w:rsidP="00B61BDF">
            <w:pPr>
              <w:rPr>
                <w:rFonts w:ascii="Times New Roman" w:eastAsia="Times New Roman" w:hAnsi="Times New Roman" w:cs="Times New Roman"/>
                <w:b/>
              </w:rPr>
            </w:pPr>
            <w:r w:rsidRPr="009E766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B61BDF" w:rsidRPr="005315B8" w:rsidRDefault="00B61BDF" w:rsidP="00B61BDF">
            <w:pPr>
              <w:widowControl w:val="0"/>
              <w:ind w:right="120"/>
              <w:jc w:val="both"/>
              <w:rPr>
                <w:rFonts w:ascii="Times New Roman" w:eastAsia="Times New Roman" w:hAnsi="Times New Roman" w:cs="Times New Roman"/>
              </w:rPr>
            </w:pPr>
            <w:r w:rsidRPr="005315B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15B8">
              <w:rPr>
                <w:rFonts w:ascii="Times New Roman" w:eastAsia="Times New Roman" w:hAnsi="Times New Roman" w:cs="Times New Roman"/>
              </w:rPr>
              <w:t>неукладення</w:t>
            </w:r>
            <w:proofErr w:type="spellEnd"/>
            <w:r w:rsidRPr="005315B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B61BDF" w:rsidRPr="00D56818" w:rsidTr="00621344">
        <w:trPr>
          <w:gridAfter w:val="1"/>
          <w:wAfter w:w="21" w:type="dxa"/>
        </w:trPr>
        <w:tc>
          <w:tcPr>
            <w:tcW w:w="567" w:type="dxa"/>
            <w:shd w:val="clear" w:color="auto" w:fill="auto"/>
          </w:tcPr>
          <w:p w:rsidR="00B61BDF" w:rsidRPr="009E7668" w:rsidRDefault="00B61BDF" w:rsidP="00B61BDF">
            <w:pPr>
              <w:rPr>
                <w:rFonts w:ascii="Times New Roman" w:hAnsi="Times New Roman" w:cs="Times New Roman"/>
              </w:rPr>
            </w:pPr>
            <w:r w:rsidRPr="009E7668">
              <w:rPr>
                <w:rFonts w:ascii="Times New Roman" w:hAnsi="Times New Roman" w:cs="Times New Roman"/>
              </w:rPr>
              <w:t>6.</w:t>
            </w:r>
          </w:p>
        </w:tc>
        <w:tc>
          <w:tcPr>
            <w:tcW w:w="2693" w:type="dxa"/>
            <w:shd w:val="clear" w:color="auto" w:fill="auto"/>
          </w:tcPr>
          <w:p w:rsidR="00B61BDF" w:rsidRPr="009E7668" w:rsidRDefault="00B61BDF" w:rsidP="00B61BDF">
            <w:pPr>
              <w:rPr>
                <w:rFonts w:ascii="Times New Roman" w:eastAsia="Times New Roman" w:hAnsi="Times New Roman" w:cs="Times New Roman"/>
                <w:b/>
              </w:rPr>
            </w:pPr>
            <w:r w:rsidRPr="009E7668">
              <w:rPr>
                <w:rFonts w:ascii="Times New Roman" w:eastAsia="Times New Roman" w:hAnsi="Times New Roman" w:cs="Times New Roman"/>
                <w:b/>
              </w:rPr>
              <w:t>Забезпечення виконання договору про закупівлю</w:t>
            </w:r>
          </w:p>
        </w:tc>
        <w:tc>
          <w:tcPr>
            <w:tcW w:w="7363" w:type="dxa"/>
          </w:tcPr>
          <w:p w:rsidR="00B61BDF" w:rsidRDefault="00B61BDF" w:rsidP="00B61BDF">
            <w:pPr>
              <w:spacing w:after="150"/>
              <w:jc w:val="both"/>
              <w:rPr>
                <w:rFonts w:ascii="Times New Roman" w:hAnsi="Times New Roman" w:cs="Times New Roman"/>
              </w:rPr>
            </w:pPr>
            <w:r w:rsidRPr="005315B8">
              <w:rPr>
                <w:rFonts w:ascii="Times New Roman" w:eastAsia="Times New Roman" w:hAnsi="Times New Roman" w:cs="Times New Roman"/>
              </w:rPr>
              <w:t>6.1</w:t>
            </w:r>
            <w:r w:rsidRPr="0025276B">
              <w:rPr>
                <w:rFonts w:ascii="Times New Roman" w:eastAsia="Times New Roman" w:hAnsi="Times New Roman" w:cs="Times New Roman"/>
              </w:rPr>
              <w:t>.</w:t>
            </w:r>
            <w:r w:rsidRPr="0025276B">
              <w:rPr>
                <w:rFonts w:ascii="Times New Roman" w:hAnsi="Times New Roman" w:cs="Times New Roman"/>
              </w:rPr>
              <w:t xml:space="preserve"> Не вимагається</w:t>
            </w:r>
          </w:p>
          <w:p w:rsidR="00B61BDF" w:rsidRPr="005315B8" w:rsidRDefault="00B61BDF" w:rsidP="00B61BDF">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BF7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D2A"/>
    <w:rsid w:val="00000E31"/>
    <w:rsid w:val="00003659"/>
    <w:rsid w:val="000231E7"/>
    <w:rsid w:val="00025254"/>
    <w:rsid w:val="00030FA9"/>
    <w:rsid w:val="00037571"/>
    <w:rsid w:val="0004727F"/>
    <w:rsid w:val="00054F97"/>
    <w:rsid w:val="00075DB6"/>
    <w:rsid w:val="0008505A"/>
    <w:rsid w:val="000C5D0F"/>
    <w:rsid w:val="000E23FA"/>
    <w:rsid w:val="000E2D2A"/>
    <w:rsid w:val="000F2127"/>
    <w:rsid w:val="000F798E"/>
    <w:rsid w:val="000F7E8B"/>
    <w:rsid w:val="001860DF"/>
    <w:rsid w:val="001877D9"/>
    <w:rsid w:val="001A16BD"/>
    <w:rsid w:val="001A56E8"/>
    <w:rsid w:val="001A6EFE"/>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4555"/>
    <w:rsid w:val="0027710C"/>
    <w:rsid w:val="00285633"/>
    <w:rsid w:val="00295533"/>
    <w:rsid w:val="002A0B5F"/>
    <w:rsid w:val="002B47F1"/>
    <w:rsid w:val="002D0DE7"/>
    <w:rsid w:val="002D65C7"/>
    <w:rsid w:val="002E699F"/>
    <w:rsid w:val="002E7087"/>
    <w:rsid w:val="0030725F"/>
    <w:rsid w:val="0032296E"/>
    <w:rsid w:val="0032705F"/>
    <w:rsid w:val="0033227C"/>
    <w:rsid w:val="003537A6"/>
    <w:rsid w:val="0037150D"/>
    <w:rsid w:val="00373BFA"/>
    <w:rsid w:val="0038519B"/>
    <w:rsid w:val="003A62BD"/>
    <w:rsid w:val="003B2A14"/>
    <w:rsid w:val="003B7323"/>
    <w:rsid w:val="003C6331"/>
    <w:rsid w:val="00412A26"/>
    <w:rsid w:val="00430E02"/>
    <w:rsid w:val="004440CF"/>
    <w:rsid w:val="004457F0"/>
    <w:rsid w:val="00461C00"/>
    <w:rsid w:val="00466DFA"/>
    <w:rsid w:val="00471B4F"/>
    <w:rsid w:val="004729E5"/>
    <w:rsid w:val="004A31D4"/>
    <w:rsid w:val="004B198B"/>
    <w:rsid w:val="004B727B"/>
    <w:rsid w:val="004C52D1"/>
    <w:rsid w:val="004D043D"/>
    <w:rsid w:val="004D071A"/>
    <w:rsid w:val="004D28C5"/>
    <w:rsid w:val="004E5496"/>
    <w:rsid w:val="004E6316"/>
    <w:rsid w:val="00525648"/>
    <w:rsid w:val="005266D5"/>
    <w:rsid w:val="005315B8"/>
    <w:rsid w:val="0053483F"/>
    <w:rsid w:val="00535F1F"/>
    <w:rsid w:val="0053695C"/>
    <w:rsid w:val="0054192B"/>
    <w:rsid w:val="00561644"/>
    <w:rsid w:val="005660A9"/>
    <w:rsid w:val="00577166"/>
    <w:rsid w:val="00577BDA"/>
    <w:rsid w:val="00583E61"/>
    <w:rsid w:val="005A7A20"/>
    <w:rsid w:val="005B1FCC"/>
    <w:rsid w:val="005B35D7"/>
    <w:rsid w:val="005C4263"/>
    <w:rsid w:val="005D2C6C"/>
    <w:rsid w:val="005D5057"/>
    <w:rsid w:val="005F2561"/>
    <w:rsid w:val="005F529C"/>
    <w:rsid w:val="006017F9"/>
    <w:rsid w:val="0061401B"/>
    <w:rsid w:val="00621344"/>
    <w:rsid w:val="006218C0"/>
    <w:rsid w:val="00621D2A"/>
    <w:rsid w:val="00650EDC"/>
    <w:rsid w:val="006531EB"/>
    <w:rsid w:val="00670B07"/>
    <w:rsid w:val="006C213A"/>
    <w:rsid w:val="006C4E35"/>
    <w:rsid w:val="006C4F94"/>
    <w:rsid w:val="006F4E9B"/>
    <w:rsid w:val="007026FF"/>
    <w:rsid w:val="00706F20"/>
    <w:rsid w:val="00711E30"/>
    <w:rsid w:val="00725505"/>
    <w:rsid w:val="007567E4"/>
    <w:rsid w:val="00756CCC"/>
    <w:rsid w:val="0079309D"/>
    <w:rsid w:val="007A0208"/>
    <w:rsid w:val="007A073A"/>
    <w:rsid w:val="007A4E92"/>
    <w:rsid w:val="007B3DFA"/>
    <w:rsid w:val="007B543C"/>
    <w:rsid w:val="007D6AB0"/>
    <w:rsid w:val="007E4CA2"/>
    <w:rsid w:val="0080665B"/>
    <w:rsid w:val="00810AA2"/>
    <w:rsid w:val="008154E4"/>
    <w:rsid w:val="00817D99"/>
    <w:rsid w:val="008354E7"/>
    <w:rsid w:val="008726EA"/>
    <w:rsid w:val="008A3FB1"/>
    <w:rsid w:val="008A447F"/>
    <w:rsid w:val="008A5E34"/>
    <w:rsid w:val="008B46C2"/>
    <w:rsid w:val="008C731D"/>
    <w:rsid w:val="008D3EB1"/>
    <w:rsid w:val="008D4EE2"/>
    <w:rsid w:val="008E7A67"/>
    <w:rsid w:val="00906035"/>
    <w:rsid w:val="00907029"/>
    <w:rsid w:val="00914B98"/>
    <w:rsid w:val="009236F3"/>
    <w:rsid w:val="009734DD"/>
    <w:rsid w:val="00985D77"/>
    <w:rsid w:val="00986867"/>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57EA4"/>
    <w:rsid w:val="00A6207E"/>
    <w:rsid w:val="00A91363"/>
    <w:rsid w:val="00A91EAF"/>
    <w:rsid w:val="00A94F2E"/>
    <w:rsid w:val="00A96126"/>
    <w:rsid w:val="00AA5586"/>
    <w:rsid w:val="00AD1908"/>
    <w:rsid w:val="00AD65DD"/>
    <w:rsid w:val="00AD74A8"/>
    <w:rsid w:val="00AE48A0"/>
    <w:rsid w:val="00AE675B"/>
    <w:rsid w:val="00AE6F2C"/>
    <w:rsid w:val="00AF6CAF"/>
    <w:rsid w:val="00AF7357"/>
    <w:rsid w:val="00B03087"/>
    <w:rsid w:val="00B2453B"/>
    <w:rsid w:val="00B24AB4"/>
    <w:rsid w:val="00B41D72"/>
    <w:rsid w:val="00B43847"/>
    <w:rsid w:val="00B61BDF"/>
    <w:rsid w:val="00B6342E"/>
    <w:rsid w:val="00B94AC5"/>
    <w:rsid w:val="00B9567C"/>
    <w:rsid w:val="00B959CA"/>
    <w:rsid w:val="00BA1704"/>
    <w:rsid w:val="00BB5E0C"/>
    <w:rsid w:val="00BD5EC0"/>
    <w:rsid w:val="00BF776E"/>
    <w:rsid w:val="00C15E5E"/>
    <w:rsid w:val="00C41CBE"/>
    <w:rsid w:val="00C45224"/>
    <w:rsid w:val="00C760E3"/>
    <w:rsid w:val="00C96817"/>
    <w:rsid w:val="00CA125C"/>
    <w:rsid w:val="00CC40FE"/>
    <w:rsid w:val="00CE3512"/>
    <w:rsid w:val="00CE6A49"/>
    <w:rsid w:val="00D11AFE"/>
    <w:rsid w:val="00D13D98"/>
    <w:rsid w:val="00D56818"/>
    <w:rsid w:val="00D764D0"/>
    <w:rsid w:val="00D84D4F"/>
    <w:rsid w:val="00DB5C3E"/>
    <w:rsid w:val="00DE2F69"/>
    <w:rsid w:val="00DE3D99"/>
    <w:rsid w:val="00DE7BFE"/>
    <w:rsid w:val="00DF03F2"/>
    <w:rsid w:val="00E1203C"/>
    <w:rsid w:val="00E1255A"/>
    <w:rsid w:val="00E16ACB"/>
    <w:rsid w:val="00E27D00"/>
    <w:rsid w:val="00E457B5"/>
    <w:rsid w:val="00E46DF8"/>
    <w:rsid w:val="00E5210E"/>
    <w:rsid w:val="00E6560C"/>
    <w:rsid w:val="00E665D9"/>
    <w:rsid w:val="00E710CE"/>
    <w:rsid w:val="00E73000"/>
    <w:rsid w:val="00E83952"/>
    <w:rsid w:val="00E853F4"/>
    <w:rsid w:val="00EB6D2D"/>
    <w:rsid w:val="00ED120F"/>
    <w:rsid w:val="00EF4261"/>
    <w:rsid w:val="00F0452A"/>
    <w:rsid w:val="00F147BF"/>
    <w:rsid w:val="00F15C72"/>
    <w:rsid w:val="00F3306F"/>
    <w:rsid w:val="00F45C4C"/>
    <w:rsid w:val="00F60EAF"/>
    <w:rsid w:val="00F76427"/>
    <w:rsid w:val="00F86E3B"/>
    <w:rsid w:val="00F87B44"/>
    <w:rsid w:val="00F87C5C"/>
    <w:rsid w:val="00FC1896"/>
    <w:rsid w:val="00FC4FE6"/>
    <w:rsid w:val="00FC5F76"/>
    <w:rsid w:val="00FD24EA"/>
    <w:rsid w:val="00FE51C5"/>
    <w:rsid w:val="00FE5FCE"/>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E853F4"/>
  </w:style>
</w:styles>
</file>

<file path=word/webSettings.xml><?xml version="1.0" encoding="utf-8"?>
<w:webSettings xmlns:r="http://schemas.openxmlformats.org/officeDocument/2006/relationships" xmlns:w="http://schemas.openxmlformats.org/wordprocessingml/2006/main">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1%80%D0%BE%D0%B7%D0%BA%D1%80%D0%B8%D1%82%D1%82%D1%8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2014-735E-4006-9191-F7E3D123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22</Pages>
  <Words>47167</Words>
  <Characters>26886</Characters>
  <Application>Microsoft Office Word</Application>
  <DocSecurity>0</DocSecurity>
  <Lines>224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121</cp:revision>
  <dcterms:created xsi:type="dcterms:W3CDTF">2023-01-04T14:58:00Z</dcterms:created>
  <dcterms:modified xsi:type="dcterms:W3CDTF">2023-09-13T14:00:00Z</dcterms:modified>
</cp:coreProperties>
</file>