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52"/>
        <w:gridCol w:w="1338"/>
        <w:gridCol w:w="3940"/>
        <w:gridCol w:w="2219"/>
        <w:gridCol w:w="1418"/>
        <w:gridCol w:w="1239"/>
        <w:gridCol w:w="31"/>
        <w:gridCol w:w="21"/>
        <w:gridCol w:w="153"/>
      </w:tblGrid>
      <w:tr w:rsidR="00F970F2" w:rsidRPr="00E31BB3" w:rsidTr="0061501C">
        <w:trPr>
          <w:gridBefore w:val="1"/>
          <w:gridAfter w:val="3"/>
          <w:wBefore w:w="28" w:type="dxa"/>
          <w:wAfter w:w="205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3BA1" w:rsidRDefault="006E3BA1" w:rsidP="006E3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b/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ar-SA"/>
              </w:rPr>
              <w:t>Додаток 2</w:t>
            </w:r>
          </w:p>
          <w:p w:rsidR="00F970F2" w:rsidRPr="006E3BA1" w:rsidRDefault="006E3BA1" w:rsidP="006E3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b/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ar-SA"/>
              </w:rPr>
              <w:t xml:space="preserve"> до тендерної документації</w:t>
            </w:r>
          </w:p>
          <w:p w:rsidR="00F970F2" w:rsidRPr="00E31BB3" w:rsidRDefault="00F970F2" w:rsidP="002420F2">
            <w:pPr>
              <w:jc w:val="both"/>
              <w:rPr>
                <w:sz w:val="20"/>
                <w:szCs w:val="20"/>
              </w:rPr>
            </w:pPr>
            <w:r w:rsidRPr="00E31BB3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E31BB3">
              <w:rPr>
                <w:i/>
                <w:sz w:val="20"/>
                <w:szCs w:val="20"/>
              </w:rPr>
              <w:t>разі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31BB3">
              <w:rPr>
                <w:i/>
                <w:sz w:val="20"/>
                <w:szCs w:val="20"/>
              </w:rPr>
              <w:t>якщо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нижче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по тексту </w:t>
            </w:r>
            <w:proofErr w:type="spellStart"/>
            <w:r w:rsidRPr="00E31BB3">
              <w:rPr>
                <w:i/>
                <w:sz w:val="20"/>
                <w:szCs w:val="20"/>
              </w:rPr>
              <w:t>технічні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специфікації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містять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посилання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E31BB3">
              <w:rPr>
                <w:i/>
                <w:sz w:val="20"/>
                <w:szCs w:val="20"/>
              </w:rPr>
              <w:t>конкретні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марку </w:t>
            </w:r>
            <w:proofErr w:type="spellStart"/>
            <w:r w:rsidRPr="00E31BB3">
              <w:rPr>
                <w:i/>
                <w:sz w:val="20"/>
                <w:szCs w:val="20"/>
              </w:rPr>
              <w:t>чи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виробника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або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E31BB3">
              <w:rPr>
                <w:i/>
                <w:sz w:val="20"/>
                <w:szCs w:val="20"/>
              </w:rPr>
              <w:t>конкретний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процес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31BB3">
              <w:rPr>
                <w:i/>
                <w:sz w:val="20"/>
                <w:szCs w:val="20"/>
              </w:rPr>
              <w:t>що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характеризує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продукт </w:t>
            </w:r>
            <w:proofErr w:type="spellStart"/>
            <w:r w:rsidRPr="00E31BB3">
              <w:rPr>
                <w:i/>
                <w:sz w:val="20"/>
                <w:szCs w:val="20"/>
              </w:rPr>
              <w:t>чи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послугу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певного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суб’єкта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господарювання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31BB3">
              <w:rPr>
                <w:i/>
                <w:sz w:val="20"/>
                <w:szCs w:val="20"/>
              </w:rPr>
              <w:t>чи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E31BB3">
              <w:rPr>
                <w:i/>
                <w:sz w:val="20"/>
                <w:szCs w:val="20"/>
              </w:rPr>
              <w:t>торгові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марки, </w:t>
            </w:r>
            <w:proofErr w:type="spellStart"/>
            <w:r w:rsidRPr="00E31BB3">
              <w:rPr>
                <w:i/>
                <w:sz w:val="20"/>
                <w:szCs w:val="20"/>
              </w:rPr>
              <w:t>патенти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31BB3">
              <w:rPr>
                <w:i/>
                <w:sz w:val="20"/>
                <w:szCs w:val="20"/>
              </w:rPr>
              <w:t>типи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або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конкретне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місце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походження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чи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спосіб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виробництва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. - </w:t>
            </w:r>
            <w:proofErr w:type="spellStart"/>
            <w:r w:rsidRPr="00E31BB3">
              <w:rPr>
                <w:i/>
                <w:sz w:val="20"/>
                <w:szCs w:val="20"/>
              </w:rPr>
              <w:t>читати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 "</w:t>
            </w:r>
            <w:proofErr w:type="spellStart"/>
            <w:r w:rsidRPr="00E31BB3">
              <w:rPr>
                <w:i/>
                <w:sz w:val="20"/>
                <w:szCs w:val="20"/>
              </w:rPr>
              <w:t>або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еквівалент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". В </w:t>
            </w:r>
            <w:proofErr w:type="spellStart"/>
            <w:r w:rsidRPr="00E31BB3">
              <w:rPr>
                <w:i/>
                <w:sz w:val="20"/>
                <w:szCs w:val="20"/>
              </w:rPr>
              <w:t>разі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наявності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E31BB3">
              <w:rPr>
                <w:i/>
                <w:sz w:val="20"/>
                <w:szCs w:val="20"/>
              </w:rPr>
              <w:t>технічному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завданні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E31BB3">
              <w:rPr>
                <w:i/>
                <w:sz w:val="20"/>
                <w:szCs w:val="20"/>
              </w:rPr>
              <w:t>технічній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специфікації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E31BB3">
              <w:rPr>
                <w:i/>
                <w:sz w:val="20"/>
                <w:szCs w:val="20"/>
              </w:rPr>
              <w:t>посилання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E31BB3">
              <w:rPr>
                <w:i/>
                <w:sz w:val="20"/>
                <w:szCs w:val="20"/>
              </w:rPr>
              <w:t>конкретну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торговельну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марку </w:t>
            </w:r>
            <w:proofErr w:type="spellStart"/>
            <w:r w:rsidRPr="00E31BB3">
              <w:rPr>
                <w:i/>
                <w:sz w:val="20"/>
                <w:szCs w:val="20"/>
              </w:rPr>
              <w:t>чи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фірму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патент, </w:t>
            </w:r>
            <w:proofErr w:type="spellStart"/>
            <w:r w:rsidRPr="00E31BB3">
              <w:rPr>
                <w:i/>
                <w:sz w:val="20"/>
                <w:szCs w:val="20"/>
              </w:rPr>
              <w:t>конструкцію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або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тип предмета </w:t>
            </w:r>
            <w:proofErr w:type="spellStart"/>
            <w:r w:rsidRPr="00E31BB3">
              <w:rPr>
                <w:i/>
                <w:sz w:val="20"/>
                <w:szCs w:val="20"/>
              </w:rPr>
              <w:t>закупівлі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31BB3">
              <w:rPr>
                <w:i/>
                <w:sz w:val="20"/>
                <w:szCs w:val="20"/>
              </w:rPr>
              <w:t>джерело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його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походження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або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виробника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31BB3">
              <w:rPr>
                <w:i/>
                <w:sz w:val="20"/>
                <w:szCs w:val="20"/>
              </w:rPr>
              <w:t>таке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посилання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обгрунтоване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тим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31BB3">
              <w:rPr>
                <w:i/>
                <w:sz w:val="20"/>
                <w:szCs w:val="20"/>
              </w:rPr>
              <w:t>що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технічна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специфікація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сформована </w:t>
            </w:r>
            <w:proofErr w:type="spellStart"/>
            <w:r w:rsidRPr="00E31BB3">
              <w:rPr>
                <w:i/>
                <w:sz w:val="20"/>
                <w:szCs w:val="20"/>
              </w:rPr>
              <w:t>з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відомостей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обсягів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робіт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31BB3">
              <w:rPr>
                <w:i/>
                <w:sz w:val="20"/>
                <w:szCs w:val="20"/>
              </w:rPr>
              <w:t>які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є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частиною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проектно-кошторисної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документації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яка </w:t>
            </w:r>
            <w:proofErr w:type="spellStart"/>
            <w:r w:rsidRPr="00E31BB3">
              <w:rPr>
                <w:i/>
                <w:sz w:val="20"/>
                <w:szCs w:val="20"/>
              </w:rPr>
              <w:t>розроблена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проектною </w:t>
            </w:r>
            <w:proofErr w:type="spellStart"/>
            <w:r w:rsidRPr="00E31BB3">
              <w:rPr>
                <w:i/>
                <w:sz w:val="20"/>
                <w:szCs w:val="20"/>
              </w:rPr>
              <w:t>організацією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яка </w:t>
            </w:r>
            <w:proofErr w:type="spellStart"/>
            <w:r w:rsidRPr="00E31BB3">
              <w:rPr>
                <w:i/>
                <w:sz w:val="20"/>
                <w:szCs w:val="20"/>
              </w:rPr>
              <w:t>має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відповідні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знання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та </w:t>
            </w:r>
            <w:proofErr w:type="spellStart"/>
            <w:r w:rsidRPr="00E31BB3">
              <w:rPr>
                <w:i/>
                <w:sz w:val="20"/>
                <w:szCs w:val="20"/>
              </w:rPr>
              <w:t>компетенцію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та </w:t>
            </w:r>
            <w:proofErr w:type="spellStart"/>
            <w:r w:rsidRPr="00E31BB3">
              <w:rPr>
                <w:i/>
                <w:sz w:val="20"/>
                <w:szCs w:val="20"/>
              </w:rPr>
              <w:t>затверджена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ЕКСПЕРТНИМ ЗВІТОМ</w:t>
            </w:r>
            <w:r w:rsidRPr="00E31BB3">
              <w:rPr>
                <w:sz w:val="20"/>
                <w:szCs w:val="20"/>
              </w:rPr>
              <w:t>.</w:t>
            </w:r>
          </w:p>
          <w:p w:rsidR="00E31BB3" w:rsidRPr="00E31BB3" w:rsidRDefault="00E31BB3" w:rsidP="002420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31BB3">
              <w:rPr>
                <w:rFonts w:eastAsia="Calibri"/>
                <w:b/>
                <w:sz w:val="24"/>
                <w:szCs w:val="24"/>
                <w:lang w:eastAsia="ar-SA"/>
              </w:rPr>
              <w:t>ТЕХНІЧНЕ ЗАВДАННЯ</w:t>
            </w:r>
            <w:r w:rsidRPr="00E31BB3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F970F2" w:rsidRPr="00E31BB3" w:rsidRDefault="00AA7244" w:rsidP="00AA7244">
            <w:pPr>
              <w:keepLines/>
              <w:tabs>
                <w:tab w:val="left" w:pos="2460"/>
                <w:tab w:val="center" w:pos="5075"/>
              </w:tabs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ab/>
            </w:r>
            <w:r>
              <w:rPr>
                <w:b/>
                <w:sz w:val="24"/>
                <w:szCs w:val="24"/>
                <w:lang w:val="uk-UA"/>
              </w:rPr>
              <w:tab/>
            </w:r>
            <w:r w:rsidR="002420F2" w:rsidRPr="00E31BB3">
              <w:rPr>
                <w:b/>
                <w:sz w:val="24"/>
                <w:szCs w:val="24"/>
                <w:lang w:val="uk-UA"/>
              </w:rPr>
              <w:t>на закупівлю</w:t>
            </w:r>
          </w:p>
        </w:tc>
      </w:tr>
      <w:tr w:rsidR="00F970F2" w:rsidTr="0061501C">
        <w:trPr>
          <w:gridBefore w:val="1"/>
          <w:gridAfter w:val="3"/>
          <w:wBefore w:w="28" w:type="dxa"/>
          <w:wAfter w:w="205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0F2" w:rsidRPr="00E31BB3" w:rsidRDefault="00F970F2" w:rsidP="002420F2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E31B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0F2" w:rsidRPr="00E31BB3" w:rsidRDefault="00F970F2" w:rsidP="002420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BB3">
              <w:rPr>
                <w:sz w:val="24"/>
                <w:szCs w:val="24"/>
              </w:rPr>
              <w:t xml:space="preserve"> </w:t>
            </w:r>
          </w:p>
        </w:tc>
      </w:tr>
      <w:tr w:rsidR="00F970F2" w:rsidRPr="00377EE8" w:rsidTr="0061501C">
        <w:trPr>
          <w:gridBefore w:val="1"/>
          <w:gridAfter w:val="3"/>
          <w:wBefore w:w="28" w:type="dxa"/>
          <w:wAfter w:w="205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59EF" w:rsidRDefault="00A00BFE" w:rsidP="002420F2">
            <w:pPr>
              <w:keepLines/>
              <w:autoSpaceDE w:val="0"/>
              <w:autoSpaceDN w:val="0"/>
              <w:spacing w:after="0" w:line="240" w:lineRule="auto"/>
              <w:rPr>
                <w:b/>
                <w:spacing w:val="-3"/>
                <w:sz w:val="24"/>
                <w:szCs w:val="24"/>
                <w:lang w:val="uk-UA"/>
              </w:rPr>
            </w:pPr>
            <w:r w:rsidRPr="00E31BB3">
              <w:rPr>
                <w:b/>
                <w:spacing w:val="-3"/>
                <w:sz w:val="24"/>
                <w:szCs w:val="24"/>
                <w:lang w:val="uk-UA"/>
              </w:rPr>
              <w:t>"</w:t>
            </w:r>
            <w:r w:rsidR="003159EF">
              <w:t xml:space="preserve"> </w:t>
            </w:r>
            <w:r w:rsidR="003159EF" w:rsidRPr="003159EF">
              <w:rPr>
                <w:b/>
                <w:spacing w:val="-3"/>
                <w:sz w:val="24"/>
                <w:szCs w:val="24"/>
                <w:lang w:val="uk-UA"/>
              </w:rPr>
              <w:t xml:space="preserve">Реконструкція центральної частини по вул. Шептицького в смт. Славське Сколівського району Львівської області. Коригування </w:t>
            </w:r>
          </w:p>
          <w:p w:rsidR="003159EF" w:rsidRDefault="003159EF" w:rsidP="002420F2">
            <w:pPr>
              <w:keepLines/>
              <w:autoSpaceDE w:val="0"/>
              <w:autoSpaceDN w:val="0"/>
              <w:spacing w:after="0" w:line="240" w:lineRule="auto"/>
              <w:rPr>
                <w:b/>
                <w:spacing w:val="-3"/>
                <w:sz w:val="24"/>
                <w:szCs w:val="24"/>
                <w:lang w:val="uk-UA"/>
              </w:rPr>
            </w:pPr>
          </w:p>
          <w:p w:rsidR="002420F2" w:rsidRPr="00E31BB3" w:rsidRDefault="002420F2" w:rsidP="002420F2">
            <w:pPr>
              <w:keepLines/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</w:rPr>
            </w:pPr>
            <w:r w:rsidRPr="00821CFD">
              <w:rPr>
                <w:b/>
                <w:i/>
                <w:spacing w:val="-3"/>
                <w:sz w:val="24"/>
                <w:szCs w:val="24"/>
                <w:lang w:val="uk-UA"/>
              </w:rPr>
              <w:t>Клас наслідків СС</w:t>
            </w:r>
            <w:r w:rsidR="00821CFD" w:rsidRPr="00821CFD">
              <w:rPr>
                <w:b/>
                <w:i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FD5F36" w:rsidTr="0061501C">
        <w:trPr>
          <w:gridBefore w:val="1"/>
          <w:gridAfter w:val="2"/>
          <w:wBefore w:w="28" w:type="dxa"/>
          <w:wAfter w:w="174" w:type="dxa"/>
          <w:jc w:val="center"/>
        </w:trPr>
        <w:tc>
          <w:tcPr>
            <w:tcW w:w="10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5F36" w:rsidRDefault="00FD5F36" w:rsidP="00821C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01C" w:rsidTr="0061501C">
        <w:trPr>
          <w:gridBefore w:val="2"/>
          <w:gridAfter w:val="1"/>
          <w:wBefore w:w="80" w:type="dxa"/>
          <w:wAfter w:w="153" w:type="dxa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501C" w:rsidRDefault="0061501C" w:rsidP="00821C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1501C" w:rsidRDefault="0061501C" w:rsidP="00821C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159EF" w:rsidRDefault="003159EF" w:rsidP="003159EF">
            <w:pPr>
              <w:rPr>
                <w:lang w:val="uk-UA"/>
              </w:rPr>
            </w:pPr>
          </w:p>
          <w:p w:rsidR="003159EF" w:rsidRPr="00637628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637628">
              <w:rPr>
                <w:lang w:val="uk-UA"/>
              </w:rPr>
              <w:t>Підготовчі та демонтажні роботи</w:t>
            </w:r>
          </w:p>
          <w:p w:rsidR="003159EF" w:rsidRPr="00637628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637628">
              <w:rPr>
                <w:lang w:val="uk-UA"/>
              </w:rPr>
              <w:t>Дорожні роботи</w:t>
            </w:r>
          </w:p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54"/>
              <w:gridCol w:w="1247"/>
              <w:gridCol w:w="4253"/>
              <w:gridCol w:w="964"/>
              <w:gridCol w:w="964"/>
            </w:tblGrid>
            <w:tr w:rsidR="003159EF" w:rsidRPr="003159EF" w:rsidTr="00821CFD">
              <w:trPr>
                <w:trHeight w:val="230"/>
                <w:jc w:val="center"/>
              </w:trPr>
              <w:tc>
                <w:tcPr>
                  <w:tcW w:w="4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№</w:t>
                  </w:r>
                </w:p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Ч.ч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..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Обґрунту-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вання</w:t>
                  </w:r>
                  <w:proofErr w:type="spellEnd"/>
                </w:p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Найменування робіт і витрат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Одиниця</w:t>
                  </w:r>
                </w:p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виміру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Кіль-</w:t>
                  </w:r>
                </w:p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кість</w:t>
                  </w:r>
                </w:p>
              </w:tc>
            </w:tr>
            <w:tr w:rsidR="003159EF" w:rsidRP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</w:tr>
            <w:tr w:rsidR="003159EF" w:rsidRP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</w:tr>
            <w:tr w:rsidR="003159EF" w:rsidRP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</w:tr>
            <w:tr w:rsidR="003159EF" w:rsidRP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159E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1. Підготовчі та демонтажні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роботи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Розбирання фундаментів залізобетонних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(залізобетонних сходів)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12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(Демонтаж) Улаштування залізобетонних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підпірних стін і стін підвалів висотою до 3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м, товщиною до 300 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0,055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Розбирання дорожніх покриттів та основ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асфальтобетонних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r1(720х0,04х0,9)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 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0,259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Розбирання асфальтобетонних покриттів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вручну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r1(720х0,04х0,1)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0,029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(Демонтаж) Улаштування бетонних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плитних тротуарів із заповненням швів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піском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100 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31,25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Розбирання бортових каменів на бетонній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основі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кількість: 420+1130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100 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15,5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Демонтаж однобічного огородження, при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відстані між стояками 2 м, методом різання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(перильного огородження)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100 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1,3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Ремонт окремих ділянок  залізобетонних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горловин оглядових каналізаційних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колодязів із заміною люка, поверхня з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твердим покриттям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колодязь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Навантаження сміття екскаваторами на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автомобілі-самоскиди, місткість ковша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екскаватора 0,5 м3.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кількість: r2((12*2,5+5,5*2,5+720*0,04*1,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6+3125*0,14+420*0,1+1130*0,04+130*0,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01+02)х0,9)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100 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5,5605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Навантаження сміття вручну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кількість: r2((12*2,5+5,5*2,5+720*0,04*1,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6+3125*0,14+420*0,1+1130*0,04+130*0,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01+02)*0,1)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1 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61,78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Перевезення сміття до 3 км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кількість: r2(12*2,5+5,5*2,5+720*0,04*1,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6+3125*0,14+420*0,1+1130*0,04+130*0,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01+02)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617,83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2. Влаштування насипу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ґрунт з корита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Улаштування дорожніх насипів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бульдозерами з переміщенням ґрунту до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20 м, група ґрунтів 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0,51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Ущільнення ґрунту причіпними котками на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пневмоколісному ходу масою 25 т за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перший прохід по одному сліду при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товщині шару 30 см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0,51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Ущільнення ґрунту причіпними котками на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пневмоколісному ходу масою 25 т за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кожний наступний прохід по одному сліду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при товщині шару 30 см (до 8-ми проходів)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0,51</w:t>
                  </w:r>
                </w:p>
              </w:tc>
            </w:tr>
          </w:tbl>
          <w:p w:rsidR="003159EF" w:rsidRDefault="003159EF" w:rsidP="003159EF">
            <w:pPr>
              <w:rPr>
                <w:lang w:val="uk-UA"/>
              </w:rPr>
            </w:pPr>
          </w:p>
          <w:p w:rsidR="003159EF" w:rsidRPr="00C94113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C94113">
              <w:rPr>
                <w:lang w:val="uk-UA"/>
              </w:rPr>
              <w:t>Пішохідна зона</w:t>
            </w:r>
          </w:p>
          <w:p w:rsidR="003159EF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C94113">
              <w:rPr>
                <w:lang w:val="uk-UA"/>
              </w:rPr>
              <w:t>Дорожні роботи</w:t>
            </w:r>
          </w:p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54"/>
              <w:gridCol w:w="1247"/>
              <w:gridCol w:w="4253"/>
              <w:gridCol w:w="964"/>
              <w:gridCol w:w="964"/>
            </w:tblGrid>
            <w:tr w:rsidR="003159EF" w:rsidTr="00821CFD">
              <w:trPr>
                <w:trHeight w:val="230"/>
                <w:jc w:val="center"/>
              </w:trPr>
              <w:tc>
                <w:tcPr>
                  <w:tcW w:w="4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№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Ч.ч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..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Обґрунту-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вання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Найменування робіт і витрат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Одиниця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виміру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Кіль-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кість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1. Пішохідна зона. Тип Б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дорожніх корит із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переміщенням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на відстань до 100 м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при глибині корита до 500 мм (глибина 470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мм)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 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3,0787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510 м3 на влаштування насипу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Перевезення ґрунту до 3 км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r1((3078,7*0,47-510)*1,7)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1592,9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Робота на відвалі, група ґрунтів 1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r1(3078,7*0,47-510)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0,937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вирівнюючих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шарів основи із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піску автогрейдером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r1(3078,7х0,15)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4,618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 основи тротуарів із щебеню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за товщини шару 12 см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30,787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основи тротуарів із щебеню,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за зміни товщини на кожен 1 см додавати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або вилучати до/з норми 27-17-3 (до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товщини 20 см)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30,787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покриття з фігурних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елементів мощення з використанням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готової піщано-цементної суміші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площадок та тротуарів шириною понад 2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 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3,0787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Сумiш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пiскоцементна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1:3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r1(3078,7х0,0553)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170,3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Брущатка бетонна, товщина 80 мм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r1(3078,7*0,8*1,01)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2487,6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Брущатка бетонна, товщина 80 мм,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кольорова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r1(3078,7*0,2*1,01)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621,9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Круг відрізний алмазний, діаметр 230 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2. Доріжка до школи. Тип В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дорожніх корит із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переміщенням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на відстань до 100 м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при глибині корита до 250 мм (корито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глибиною 200мм)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1000 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0,506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Перевезення ґрунту до 3 км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506*0,2*1,7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172,04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Робота на відвалі, група ґрунтів 1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r1(506*0,2)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0,1012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вирівнюючих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шарів основи із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піску автогрейдером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506х0,1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0,506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 основи тротуарів із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щебеню за товщини шару 12 см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5,06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основи тротуарів із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щебеню, за зміни товщини на кожен 1 см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додавати або вилучати до/з норми 27-17-3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(до 10 см)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-5,06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Щебінь із природного каменю для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будівельних робіт, фракція 5-20 мм, марка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М1000 і більше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r1(506*0,1*1,26)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63,8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покриття з фігурних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елементів мощення з використанням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готової піщано-цементної суміші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площадок та тротуарів шириною понад 2м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 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0,506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Сумiш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пiскоцементна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1:3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r1(506х0,0443)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22,4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Брущатка бетонна, товщина 60 мм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r1(506*0,8*1,01)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408,8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Брущатка бетонна, товщина 60 мм,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кольорова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r1(506*0,2*1,01)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102,2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Круг відрізний алмазний, діаметр 230 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3. </w:t>
                  </w: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Велодоріжка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. Тип Г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дорожніх корит із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переміщенням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на відстань до 100 м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при глибині корита до 250 мм (корито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глибиною 200мм)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 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0,214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Перевезення ґрунту до 3 км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214*0,2*1,7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72,76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Робота на відвалі, група ґрунтів 1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r1(214*0,2)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0,0428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вирівнюючих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шарів основи із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піску автогрейдером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214х0,1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0,214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 основи тротуарів із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щебеню за товщини шару 12 см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2,14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основи тротуарів із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щебеню, за зміни товщини на кожен 1 см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додавати або вилучати до/з норми 27-17-3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(до 10 см)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-2,14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Щебінь із природного каменю для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будівельних робіт, фракція 5-20 мм, марка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М1000 і більше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r1(214*0,1*1,26)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покриття з фігурних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елементів мощення з використанням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готової піщано-цементної суміші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площадок та тротуарів шириною понад 2м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 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0,214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Сумiш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пiскоцементна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1:3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r1(214х0,0443)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9,5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Брущатка бетонна, товщина 60 мм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r1(214*1,01)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216,1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Круг відрізний алмазний, діаметр 230 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4. Бортовий камінь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Розроблення ґрунту з навантаженням 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автомобілі-самоскиди екскаваторами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одноковшовими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дизельними 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пневмоколісному ходу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ковшом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місткістю 0,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25 м3, група ґрунтів 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0,0075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36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Перевезення ґрунту до 3 км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7,5*1,7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12,75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Робота на відвалі, група ґрунтів 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0,0075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Установлення бетонних бортових каменів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 бетонну основу, за ширини борту у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верхній його частині понад 150 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 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0,77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Суміші бетонні готові важкі, клас бетону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В15 [М200], крупність заповнювача більше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20 до 40 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3,1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Каменi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бортовi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, БР100.30.15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77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Поребрик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Установлення бетонних бортових каменів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 бетонну основу, за ширини борту у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верхній його частині до 100 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 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12,58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Суміші бетонні готові важкі, клас бетону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В15 [М200], крупність заповнювача більше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20 до 40 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25,17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Каменi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бортовi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, БР100.20.8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1258</w:t>
                  </w:r>
                </w:p>
              </w:tc>
            </w:tr>
          </w:tbl>
          <w:p w:rsidR="003159EF" w:rsidRDefault="003159EF" w:rsidP="003159EF">
            <w:pPr>
              <w:rPr>
                <w:lang w:val="uk-UA"/>
              </w:rPr>
            </w:pPr>
          </w:p>
          <w:p w:rsidR="003159EF" w:rsidRPr="00C94113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C94113">
              <w:rPr>
                <w:lang w:val="uk-UA"/>
              </w:rPr>
              <w:t>Дощова каналізація К2</w:t>
            </w:r>
          </w:p>
          <w:p w:rsidR="003159EF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C94113">
              <w:rPr>
                <w:lang w:val="uk-UA"/>
              </w:rPr>
              <w:t>Зовнішні мережі каналізації</w:t>
            </w:r>
          </w:p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54"/>
              <w:gridCol w:w="1247"/>
              <w:gridCol w:w="4253"/>
              <w:gridCol w:w="964"/>
              <w:gridCol w:w="964"/>
            </w:tblGrid>
            <w:tr w:rsidR="003159EF" w:rsidTr="00821CFD">
              <w:trPr>
                <w:trHeight w:val="230"/>
                <w:jc w:val="center"/>
              </w:trPr>
              <w:tc>
                <w:tcPr>
                  <w:tcW w:w="4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№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Ч.ч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..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Обґрунту-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вання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Найменування робіт і витрат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Одиниця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виміру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Кіль-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кість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1. Земляні роботи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Розроблення ґрунту з навантаженням 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автомобілі-самоскиди екскаваторами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одноковшовими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дизельними 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пневмоколісному ходу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ковшом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місткістю 0,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25 м3, група ґрунтів 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0,118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Розробка ґрунту вручну з кріпленням у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траншеях шириною до 2 м, глибиною до 2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м, група ґрунтів 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0,13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піщаної основи під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трубопроводи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1,65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Засипка вручну траншей, пазух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котлованiв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i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ям,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 (піском)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r1(91,2*0,2)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0,182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Засипка траншей i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котлованiв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бульдозерами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потужнiстю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59 кВт [80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к.с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.] 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перемiщенням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до 5 м,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 (пісок)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r1(91,2*0,8)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0,073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Ущiльнення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пневматичними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трамбiвками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1, 2 (пісок)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r1(91,2*0,8)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0,73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Пісок природний, рядовий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r1(91,2*1,1)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100,3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Розроблення ґрунту з навантаженням 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автомобілі-самоскиди екскаваторами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одноковшовими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дизельними 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пневмоколісному ходу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ковшом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місткістю 0,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25 м3, група ґрунтів 1 (навантаження ґрунту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розробленого вручну)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0,013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Перевезення ґрунту до 3 км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131*1,7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222,7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Робота на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вiдвалi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0,131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2. Влаштування труб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Укладання трубопроводів з двошарових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гофрованих труб довжиною 6 м і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діаметром 300 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100 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0,61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Труби Е2-К двошарові гофровані безнапірні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для зовнішніх каналізаційних мереж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діам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300 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Ущільнюючі кільця для труб Е2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діам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 300мм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Укладання трубопроводів з двошарових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гофрованих труб довжиною 6 м і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діаметром 500 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 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Труби Е2-К двошарові гофровані безнапірні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для зовнішніх каналізаційних мереж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діам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500 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50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Ущільнюючі кільця для труб Е2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діам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 500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3. Оглядові колодязі d-1000мм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круглих збірних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залізобетонних каналізаційних колодязів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діаметром 1 м у сухих ґрунтах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r2(0,18*3+0,24*2+0,16*2+0,1*3+0,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02*3)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0,17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Плити днищ  ПН10 залізобетонні серія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3.900.1-14 випуск 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Кільця  КС10.9 залізобетонні серія 3.900.1-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14 випуск 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Кільця  КС10.6 залізобетонні серія 3.900.1-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14 випуск 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Плити покриття  ПП10-2 залізобетонні серія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3.900.1-14 випуск 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Кільця опорні  КО6 залізобетонні серія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3.900.1-14 випуск 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Люк чавунний для колодязів важкий з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логотипом ЛКМП 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Львівводоканал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"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12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Сходи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сталевi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, типу С1-01, довжина 900мм,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ширина 550мм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Сходи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сталевi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, типу С1-03, довжина1500мм,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ширина 550мм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Фарбування суриком грат, рам, радіаторів,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труб діаметром менше 50 мм тощо за два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рази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0,079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Гідроізоляція стін, фундаментів бокова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обмазувальна бітумна в 2 шари по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вирівняній поверхні бутового мурування,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цеглі, бетону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0,122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фундаментних плит бетонних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плоских (бетон на лоток) бетон важкий В 15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(М 200),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крупнiсть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заповнювача 20-40мм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r1(0,55*13)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0,072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4. </w:t>
                  </w: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Дощоприймальні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колодязі d-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1м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Улаштування </w:t>
                  </w:r>
                  <w:proofErr w:type="spellStart"/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дощоприймальних</w:t>
                  </w:r>
                  <w:proofErr w:type="spellEnd"/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круглих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колодязів для дощової каналізації зі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збірного залізобетону діаметром 0,7 м у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сухих ґрунтах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(0,18*1+0,15*1+0,1*1)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0,043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Плити днищ  ПН10 залізобетонні серія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3.900.1-14 випуск 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Кiльця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КС7.9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залiзобетоннi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серiя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3.900.1-14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випуск 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Плити покриття 2ПП8 серія 3.003.1-1/87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Люк чавунний з гратами для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дощоприймального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колодязя ДБ-1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Гідроізоляція стін, фундаментів бокова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обмазувальна бітумна в 2 шари по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вирівняній поверхні бутового мурування,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цеглі, бетону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0,0245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бетонних підпірних стін і стін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підвалів бетон важкий В 15 (М 200),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крупнiсть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заповнювача 20-40мм (бетон на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лоток)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0,0007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5. Лоток </w:t>
                  </w: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BetoMax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DN300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Розроблення ґрунту з навантаженням 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автомобілі-самоскиди екскаваторами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одноковшовими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дизельними 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пневмоколісному ходу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ковшом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місткістю 0,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25 м3, група ґрунтів 2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r1(22,7*0,8)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0,0182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Розробка ґрунту вручну з кріпленням у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траншеях шириною до 2 м, глибиною до 2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м, група ґрунтів 2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r1(22,7*0,2)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0,045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Розроблення ґрунту з навантаженням 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автомобілі-самоскиди екскаваторами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одноковшовими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дизельними 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пневмоколісному ходу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ковшом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місткістю 0,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25 м3, група ґрунтів 1 (навантаження ґрунту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розробленого вручну)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r1(22,7*0,2)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0,0045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Перевезення ґрунту до 3 км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r1(22,7*1,7)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38,6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Робота на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вiдвалi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0,0227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---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піщаної основи під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трубопроводи (під лоток)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0,324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Сумiш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пiскоцементна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суха М75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3,24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Встановлення водовідвідних лотків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посиленої серії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BetoMax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Basic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і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CompoMax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Basic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з шириною гідравлічного перерізу 300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 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0,38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Лоток водовідвідний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BetoMax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ЛВ-30.38.36-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 бетонний з решіткою щілинною чавунною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ВЧ кл. E (комплект)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Суміші бетонні готові важкі, клас бетону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В35 [М450], крупність заповнювача 10 мм і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менше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13,5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Заглушка торцева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полімербетонна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для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лотка водовідвідного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Заглушка торцева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полімербетонна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з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водовідводом для лотка водовідвідного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Герметик МS-полімер 112M, файл-пакет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600 мл G12M60-C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шт.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6. Монтаж сепаратора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Розроблення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у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вiдвал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екскаваторами "драглайн" або "зворотна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лопата"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ковшом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мiсткiстю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0,5 [0,5-0,63] м3,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0,0257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Розроблення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з навантаженням 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автомобiлi-самоскиди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екскаваторами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одноковшовими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дизельними 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гусеничному ходу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ковшом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мiсткiстю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0,5 [0,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5-0,63] м3,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0,0078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Розробка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вручну в траншеях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глибиною до 2 м без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крiплень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з укосами,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0,037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Улаштування щебеневої основи </w:t>
                  </w:r>
                  <w:proofErr w:type="spellStart"/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пiд</w:t>
                  </w:r>
                  <w:proofErr w:type="spellEnd"/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трубопроводи (під фундамент)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залізобетонних фундаментів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загального призначення під колони об'ємом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понад 5 м3 до 10 м3 бетон важкий В 25 (М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350),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крупнiсть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заповнювача 20-40мм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Гарячекатана арматурна сталь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періодичного профілю, клас А-ІІІ, діаметр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 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55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Монтаж устаткування виду посудин або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апаратів без механізмів на відкритій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площадці, маса устаткування 0,5 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Люк для сепаратора, легкий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Болт ETKD M22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Шайба плоска М(12...22) збільшена, н/ж(A2)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шт.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---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C94113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Засипка траншей i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котлованiв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бульдозерами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потужнiстю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59 кВт [80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к.с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.] 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перемiщенням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до 5 м,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 (піском)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r1(17,7*0,8)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0,0142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Ущiльнення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пневматичними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трамбiвками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1, 2 (піском)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r1(17,7*0,8)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0,142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Засипка вручну траншей, пазух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котлованiв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i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ям,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 (піском)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r1(17,7*0,2)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0,035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Пісок природний, рядовий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r1(17,7*1,1)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19,5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Засипка траншей i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котлованiв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бульдозерами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потужнiстю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59 кВт [80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к.с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.] 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перемiщенням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до 5 м,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 (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0,0115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Ущiльнення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пневматичними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трамбiвками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1, 2 (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0,115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Перевезення ґрунту до 3 км</w:t>
                  </w:r>
                </w:p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r1(25,7х1,7)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43,7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Робота на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вiдвалi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C94113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0,0132</w:t>
                  </w:r>
                </w:p>
              </w:tc>
            </w:tr>
          </w:tbl>
          <w:p w:rsidR="003159EF" w:rsidRDefault="003159EF" w:rsidP="003159EF">
            <w:pPr>
              <w:rPr>
                <w:lang w:val="uk-UA"/>
              </w:rPr>
            </w:pPr>
          </w:p>
          <w:p w:rsidR="003159EF" w:rsidRPr="00C94113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C94113">
              <w:rPr>
                <w:lang w:val="uk-UA"/>
              </w:rPr>
              <w:t>Озеленення території</w:t>
            </w:r>
          </w:p>
          <w:p w:rsidR="003159EF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C94113">
              <w:rPr>
                <w:lang w:val="uk-UA"/>
              </w:rPr>
              <w:t>Благоустрій</w:t>
            </w:r>
          </w:p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54"/>
              <w:gridCol w:w="1247"/>
              <w:gridCol w:w="4253"/>
              <w:gridCol w:w="964"/>
              <w:gridCol w:w="964"/>
            </w:tblGrid>
            <w:tr w:rsidR="003159EF" w:rsidTr="00821CFD">
              <w:trPr>
                <w:trHeight w:val="230"/>
                <w:jc w:val="center"/>
              </w:trPr>
              <w:tc>
                <w:tcPr>
                  <w:tcW w:w="4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№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Ч.ч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..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Обґрунту-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вання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Найменування робіт і витрат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Одиниця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виміру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Кіль-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кість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1. Озеленення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Планування ділянки механізованим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способом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5,755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Очищення ділянки від сміття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5,755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Підготовлення ґрунту механізованим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способом для влаштування партерного і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звичайного газону без внесення рослинної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землі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5,755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Посів лугових газонів тракторною сівалкою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га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0,4476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2. Зелені насадження - дерева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Підготовлення вручну стандартних місць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для садіння дерев та кущів із круглою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грудкою землі розміром 0,5х0,4 м у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природному ґрунті з добавленням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рослинної землі до 25%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10шт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2,6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Садіння дерев та кущів із грудкою землі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розміром 0,5х0,4 м., зі встановленням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тримачів для дерев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10шт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2,6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Тримач для дерева: Опори 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циліндрованого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бруса - 6 шт.;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Звязуючі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напівбруси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- 9 шт.; Болт, гайка, шайба - 6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шт.; Шурупи - 18 шт.; Гумовий джут -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2х30х2000 мм.; Дренажна труба діаметром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діам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 110 мм - 2 м., обгорнута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агроволокном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- 1 м2]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комлект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Саджанцi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дерев із грудкою землі - Клен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червоний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Red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Sunset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Franksre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"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Acer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rubrum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Red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Sunset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Franksred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" (висота 2-3м,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діам.14-16см.)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Саджанцi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дерев із грудкою землі - Граб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звичайний 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Fastigiata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"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Carpinus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betulus</w:t>
                  </w:r>
                  <w:proofErr w:type="spellEnd"/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'"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Fastigiata'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" (висота 2-3м, діам.14-16см.)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Саджанцi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дерев - Липа європейська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Pallida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"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Tilia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europaea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Pallida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" (висота 2-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3м, діам.14-16см.)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Саджанцi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дерев - Глід колючий 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Paul's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Skarlet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"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Crataeagus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media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Paul's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Skarlet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"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(висота 2-3м, діам.14-16см.)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- догляд 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Внесення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органiчних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добрив при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садiннi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стандартних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саджанцiв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дерев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26х0,08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0,208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Органічні добрива для рослин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26х0,08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2,08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Внесення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мiнеральних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добрив при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садiннi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стандартних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саджанцiв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дерев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26х0,08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0,208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Мінеральні добрива для рослин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26х0,8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кг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20,8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Полив зелених насаджень зі шланга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поливомийною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машиною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26х0,15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3,9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3. Зелені насадження - кущі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Підготовлення вручну стандартних місць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для садіння кущів-саджанців у групи у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природному ґрунті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10шт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7,4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Садiння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кущiв-саджанцiв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у групи в ями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10шт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7,4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Саджанцi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кущів із грудкою землі -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Пухироплідник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калинолистий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Діабло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Ор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"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Physocarpus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Opulifolius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Diable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d'Or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";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Контейнер С5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Саджанцi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кущів із грудкою землі - Дерен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білий 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Sibirica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"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Cornus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alba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Sibirica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";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Контейнер С5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32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Саджанцi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кущів із грудкою землі - Барбарис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Тунберга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Golden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Ring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"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Berberis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thunbergii</w:t>
                  </w:r>
                  <w:proofErr w:type="spellEnd"/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Golden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Ring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"; Контейнер С5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Саджанцi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кущів із грудкою землі -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Спірея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сіра 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Grefsheim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"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Spiraea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cinerea</w:t>
                  </w:r>
                  <w:proofErr w:type="spellEnd"/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Grefsheim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"; Контейнер С5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Саджанцi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кущів із грудкою землі -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Форзиція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середня/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проміжн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 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Goldzauber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"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Forsythia</w:t>
                  </w:r>
                  <w:proofErr w:type="spellEnd"/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intermedia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Goldzauber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"; Контейнер С5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- догляд 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Внесення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органiчних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добрив при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садiннi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стандартних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саджанцiв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кущiв</w:t>
                  </w:r>
                  <w:proofErr w:type="spellEnd"/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74х0,015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0,111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Органічні добрива для рослин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74х0,015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1,11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Внесення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мiнеральних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добрив при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садiннi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стандартних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саджанцiв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кущiв</w:t>
                  </w:r>
                  <w:proofErr w:type="spellEnd"/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74х0,01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0,074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Мінеральні добрива для рослин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74х0,180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кг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13,32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Полив зелених насаджень зі шланга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поливомийною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машиною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74х0,01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0,74</w:t>
                  </w:r>
                </w:p>
              </w:tc>
            </w:tr>
          </w:tbl>
          <w:p w:rsidR="003159EF" w:rsidRDefault="003159EF" w:rsidP="003159EF">
            <w:pPr>
              <w:rPr>
                <w:lang w:val="uk-UA"/>
              </w:rPr>
            </w:pPr>
          </w:p>
          <w:p w:rsidR="003159EF" w:rsidRPr="00B71202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B71202">
              <w:rPr>
                <w:lang w:val="uk-UA"/>
              </w:rPr>
              <w:t>Влаштування сцени, сходів та пандусу</w:t>
            </w:r>
          </w:p>
          <w:p w:rsidR="003159EF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B71202">
              <w:rPr>
                <w:lang w:val="uk-UA"/>
              </w:rPr>
              <w:lastRenderedPageBreak/>
              <w:t>Благоустрій</w:t>
            </w:r>
          </w:p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54"/>
              <w:gridCol w:w="1247"/>
              <w:gridCol w:w="4253"/>
              <w:gridCol w:w="964"/>
              <w:gridCol w:w="964"/>
            </w:tblGrid>
            <w:tr w:rsidR="003159EF" w:rsidTr="00821CFD">
              <w:trPr>
                <w:trHeight w:val="230"/>
                <w:jc w:val="center"/>
              </w:trPr>
              <w:tc>
                <w:tcPr>
                  <w:tcW w:w="4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№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Ч.ч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..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Обґрунту-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вання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Найменування робіт і витрат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Одиниця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виміру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Кіль-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кість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1. Демонтажні роботи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(Демонтаж) Улаштування бетонних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плитних тротуарів із заповненням швів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піском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100 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0,55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Розбирання фундаментів залізобетонних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(залізобетонних сходів)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1,5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Навантаження сміття вручну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 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3,6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Перевезення сміття до 3 км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3,6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2. Влаштування сцени, сходів та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пандусу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Розробка ґрунту вручну в траншеях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глибиною до 2 м без кріплень з укосами,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група ґрунтів 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0,195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Навантаження ґрунту вручну на автомобілі-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самоскиди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 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0,195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Перевезення ґрунту до 3 км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r1(19,5*1,7)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33,2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Робота на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вiдвалi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0,0195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вирівнюючих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шарів основи із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піску автогрейдером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79х0,1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0,079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 основи тротуарів із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щебеню за товщини шару 12 см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0,79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основи тротуарів із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щебеню, за зміни товщини на кожен 1 см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додавати або вилучати до/з норми 27-17-3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(до 10 см)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-0,79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Щебінь із природного каменю для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будівельних робіт, фракція 5-20 мм, марка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М1000 і більше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r1(79*0,1*1,26)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покриття з фігурних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елементів мощення з використанням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готової піщано-цементної суміші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площадок та тротуарів шириною понад 2м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 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0,079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Сумiш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пiскоцементна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1:3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r1(79х0,0443)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3,5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Бруківка із природнього каменю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65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Плитка тротуарна з природнього каменю,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пиляна, термооброблена, товщиною 5 см.,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типу "МІКС",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Покостівка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14</w:t>
                  </w:r>
                </w:p>
              </w:tc>
            </w:tr>
          </w:tbl>
          <w:p w:rsidR="003159EF" w:rsidRDefault="003159EF" w:rsidP="003159EF">
            <w:pPr>
              <w:rPr>
                <w:lang w:val="uk-UA"/>
              </w:rPr>
            </w:pPr>
          </w:p>
          <w:p w:rsidR="003159EF" w:rsidRPr="00B71202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B71202">
              <w:rPr>
                <w:lang w:val="uk-UA"/>
              </w:rPr>
              <w:t>Малі архітектурні форми</w:t>
            </w:r>
          </w:p>
          <w:p w:rsidR="003159EF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B71202">
              <w:rPr>
                <w:lang w:val="uk-UA"/>
              </w:rPr>
              <w:t>Благоустрій</w:t>
            </w:r>
          </w:p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54"/>
              <w:gridCol w:w="1247"/>
              <w:gridCol w:w="4253"/>
              <w:gridCol w:w="964"/>
              <w:gridCol w:w="964"/>
            </w:tblGrid>
            <w:tr w:rsidR="003159EF" w:rsidTr="00821CFD">
              <w:trPr>
                <w:trHeight w:val="230"/>
                <w:jc w:val="center"/>
              </w:trPr>
              <w:tc>
                <w:tcPr>
                  <w:tcW w:w="4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№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Ч.ч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..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Обґрунту-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вання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Найменування робіт і витрат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Одиниця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виміру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Кіль-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кість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1. Лавки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Встановлення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габіонних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ящиків 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розмірами до 3 м х 1 м х 0,5 м 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завантаженням каменем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(0,4*0,4*0,4)*4*9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 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2,304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армований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коробчатий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габіон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оцинкований,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розмір 0,4х0,4х0,4м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4*9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Камінь бутовий М800-1400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r2(2,304х1,01)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2,33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Установлення закладних деталей вагою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до 5 кг (кріплення профільної труби до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габіону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)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кількість: (0,2*12*9)/1000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uk-UA"/>
                    </w:rPr>
                    <w:t>0,0216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анкерний болт з гайкою М10х85мм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12*9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Виготовлення та установлення крокв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(виготовлення та установлення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деревяних</w:t>
                  </w:r>
                  <w:proofErr w:type="spellEnd"/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елементів лавок)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r1((0,435*0,06*0,06*84)*9)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1,2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Монтаж дрібних металоконструкцій вагою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до 0,1 т (кріплення дерев'яних елементів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лавки та профільної труби)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0,49+0,091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0,581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Труба сталева профільна розміром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40х40мм, товщина стінки 3 мм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7,5*2*9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135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Болти з гайками та шайбами, діаметр 8 мм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r3((0,06*84*2*9)/1000)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0,091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Покриття олійними і спиртовими лаками по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пофарбованій або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погрунтованій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поверхні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стін за один раз Покриття дерев'яних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поверхонь лавок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пінотекстом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)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r1((0,12*84)*9)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0,907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Фарбування суриком грат, рам, радіаторів,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труб діаметром менше 50 мм тощо за два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рази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0,216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2. Влаштування урн для сміття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Копання ям для стояків і стовпів вручну без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кріплень, без укосів, глибиною до 0,7 м,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група ґрунтів 1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r2(0,2х0,2х0,4*2*9)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0,0029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основи під фундаменти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щебеневої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r2(0,2х0,2х0,15*2*9)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 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0,11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бетонної підготовки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r2(0,2х0,2х0,25*2*9)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0,0018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Монтаж </w:t>
                  </w:r>
                  <w:proofErr w:type="spellStart"/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дрiбних</w:t>
                  </w:r>
                  <w:proofErr w:type="spellEnd"/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металоконструкцiй</w:t>
                  </w:r>
                  <w:proofErr w:type="spellEnd"/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вагою до 0,1 т (урн, див. устаткування)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r2((9*10)/1000)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Навантаження ґрунту вручну на автомобілі-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самоскиди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 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0,0029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Перевезення ґрунту до 3 км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0,29*1,7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0,493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3. Влаштування </w:t>
                  </w: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велостійок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Копання ям для стояків і стовпів вручну без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кріплень, без укосів, глибиною до 0,7 м,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група ґрунтів 1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r2(0,2х0,2х0,4*2*3)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0,001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основи під фундаменти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щебеневої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r2(0,2х0,2х0,15*2*3)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 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бетонної підготовки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r2(0,2х0,2х0,25*2*3)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0,0006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Монтаж </w:t>
                  </w:r>
                  <w:proofErr w:type="spellStart"/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дрiбних</w:t>
                  </w:r>
                  <w:proofErr w:type="spellEnd"/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металоконструкцiй</w:t>
                  </w:r>
                  <w:proofErr w:type="spellEnd"/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вагою до 0,1 т (урн, див. устаткування)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r2((30*3)/1000)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0,09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Навантаження ґрунту вручну на автомобілі-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самоскиди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 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0,001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Перевезення ґрунту до 3 км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0,1*1,7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0,17</w:t>
                  </w:r>
                </w:p>
              </w:tc>
            </w:tr>
          </w:tbl>
          <w:p w:rsidR="003159EF" w:rsidRDefault="003159EF" w:rsidP="003159EF">
            <w:pPr>
              <w:rPr>
                <w:lang w:val="uk-UA"/>
              </w:rPr>
            </w:pPr>
          </w:p>
          <w:p w:rsidR="003159EF" w:rsidRPr="00B71202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B71202">
              <w:rPr>
                <w:lang w:val="uk-UA"/>
              </w:rPr>
              <w:t>Кабельні траншеї</w:t>
            </w:r>
          </w:p>
          <w:p w:rsidR="003159EF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B71202">
              <w:rPr>
                <w:lang w:val="uk-UA"/>
              </w:rPr>
              <w:t>Зовнішнє освітлення</w:t>
            </w:r>
          </w:p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54"/>
              <w:gridCol w:w="1247"/>
              <w:gridCol w:w="4253"/>
              <w:gridCol w:w="964"/>
              <w:gridCol w:w="964"/>
            </w:tblGrid>
            <w:tr w:rsidR="003159EF" w:rsidTr="00821CFD">
              <w:trPr>
                <w:trHeight w:val="230"/>
                <w:jc w:val="center"/>
              </w:trPr>
              <w:tc>
                <w:tcPr>
                  <w:tcW w:w="4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№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Ч.ч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..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Обґрунту-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вання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Найменування робіт і витрат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Одиниця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виміру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Кіль-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кість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1. траншея Т1 L-1019 м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Розроблення ґрунту з навантаженням 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автомобілі-самоскиди екскаваторами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одноковшовими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дизельними 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пневмоколісному ходу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ковшом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місткістю 0,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25 м3, група ґрунтів 2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r1(10,19*6)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0,0611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Розроблення ґрунту у відвал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екскаваторами "драглайн" або "зворотна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лопата"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ковшом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місткістю 0,25 м3, група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ґрунтів 2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r1(10,19*30-183,4)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0,1223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Розробка ґрунту вручну в траншеях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глибиною до 2 м без кріплень з укосами,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група ґрунтів 2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r1(10,19*36*0,5)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1,834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піщаної основи під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трубопроводи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1019*0,2*0,1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2,038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Засипка вручну траншей, пазух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котлованiв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i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ям,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r1(10,19*6-20,38)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0,408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Пісок природний, рядовий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r1(40,8*1,1)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44,9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Засипка траншей i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котлованiв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бульдозерами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потужнiстю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59 кВт [80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к.с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.] 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перемiщенням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до 5 м,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r1(10,19*30)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0,3057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Ущiльнення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пневматичними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трамбiвками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1, 2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r1(10,19*30)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3,057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Перевезення ґрунту до 3 км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61,1*1,7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103,87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Робота на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вiдвалi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0,0611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2. Кабельна траншея типу Т2 L-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90 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Розроблення ґрунту з навантаженням 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автомобілі-самоскиди екскаваторами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одноковшовими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дизельними 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пневмоколісному ходу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ковшом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місткістю 0,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25 м3, група ґрунтів 1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r1(0,9*9)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0,0081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Розроблення ґрунту у відвал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екскаваторами "драглайн" або "зворотна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лопата"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ковшом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місткістю 0,25 м3, група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ґрунтів 1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r1(0,9*36-20,3)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0,0121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Розробка ґрунту вручну в траншеях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глибиною до 2 м без кріплень з укосами,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група ґрунтів 1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r1(0,9*45*0,5)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0,203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піщаної основи під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трубопроводи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90*0,3*0,1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0,27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Засипка вручну траншей, пазух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котлованiв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i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ям,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r1(0,9*9-2,7)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0,054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Пісок природний, рядовий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r1(5,4*1,1)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5,9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Засипка траншей i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котлованiв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 xml:space="preserve">бульдозерами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потужнiстю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59 кВт [80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к.с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.] 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перемiщенням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до 5 м,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r1(0,9*36)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1000м3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0,0324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Ущiльнення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пневматичними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трамбiвками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, група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грунтiв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1, 2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r1(0,9*36)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0,324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Перевезення ґрунту до 3 км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8,1*1,7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13,77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Робота на відвалі, група ґрунту 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 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0,081</w:t>
                  </w:r>
                </w:p>
              </w:tc>
            </w:tr>
          </w:tbl>
          <w:p w:rsidR="003159EF" w:rsidRDefault="003159EF" w:rsidP="003159EF">
            <w:pPr>
              <w:rPr>
                <w:lang w:val="uk-UA"/>
              </w:rPr>
            </w:pPr>
          </w:p>
          <w:p w:rsidR="003159EF" w:rsidRPr="00B71202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B71202">
              <w:rPr>
                <w:lang w:val="uk-UA"/>
              </w:rPr>
              <w:t>Зовнішнє освітлення</w:t>
            </w:r>
          </w:p>
          <w:p w:rsidR="003159EF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B71202">
              <w:rPr>
                <w:lang w:val="uk-UA"/>
              </w:rPr>
              <w:t>Зовнішнє освітлення</w:t>
            </w:r>
          </w:p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54"/>
              <w:gridCol w:w="1247"/>
              <w:gridCol w:w="4253"/>
              <w:gridCol w:w="964"/>
              <w:gridCol w:w="964"/>
            </w:tblGrid>
            <w:tr w:rsidR="003159EF" w:rsidTr="00821CFD">
              <w:trPr>
                <w:trHeight w:val="230"/>
                <w:jc w:val="center"/>
              </w:trPr>
              <w:tc>
                <w:tcPr>
                  <w:tcW w:w="4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№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Ч.ч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..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Обґрунту-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вання</w:t>
                  </w:r>
                  <w:proofErr w:type="spellEnd"/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Найменування робіт і витрат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Одиниця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виміру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Кіль-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кість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trHeight w:val="184"/>
                <w:jc w:val="center"/>
              </w:trPr>
              <w:tc>
                <w:tcPr>
                  <w:tcW w:w="45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1. Встановлення опор та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світильників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Установлення опор з металевих труб вагою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до 0,25 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опора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Опора освітлення восьмигранна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оцинкована, висотою 10 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Установлення опор з металевих труб вагою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до 0,1 т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4+25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опора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Опора металева висотою 8 м з двома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світильниками потужністю 30 Вт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Опора металева ОZ-02 висотою 4 м з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двома світильниками потужністю 22 Вт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Суміші бетонні готові важкі, клас бетону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В25 [М350], крупність заповнювача більше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20 до 40 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45,26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Установлення стальних конструкцій, що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залишаються в тілі бетону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0,015*5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0,075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деталь закладна анкерна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Установлення світильників з лампами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розжарювання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Світильник ЖКУ25у-150-442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2. Прокладання кабелів та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підключення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трубопроводів із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поліетиленових труб, до 2-х каналів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1,019+0,09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1,109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Труба ПВХ діаметром 63 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1019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Труби зовнішньої каналізації ПВХ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діаметром 110х3,2 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90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Кабель до 35 кВ у прокладених трубах,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блоках і коробах, маса 1 м до 1 кг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кількість: 244+1435+46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 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17,25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Кабелi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мiдними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жилами, марки ВВГ,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число жил та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перерiз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3х2,5 мм2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1000м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0,244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Кабелi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силові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алюмiнiєвими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жилами,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марка АВВГ, число жил та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перерiз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2х16 мм2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1435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Провід АПВ з алюмінієвими жилами, 1 кВ,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1х16 мм2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46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Покривання 1-2 кабелів, прокладених у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траншеї, сигнальною стрічкою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100 м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14,25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Стрiчка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сигнальна шириною 200 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1425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3. Шафа освітлення І-710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Монтаж шафи керування або регулювання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(шафи І-710, див. устаткування)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шафа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Монтаж шафи керування або регулювання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шафа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Корпус щита металевий навісний,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300х250х150 мм, ІР66, ІК10 СЕ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Установлення вимикачів, перемикачів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пакетних 2-х і 3-х полюсних на струм до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 А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100шт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0,03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Вимикач автоматичний Ін=40А 3р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Вимикач автоматичний Ін=25А, 1р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82558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Роздiл</w:t>
                  </w:r>
                  <w:proofErr w:type="spellEnd"/>
                  <w:r w:rsidRPr="00825582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4. Заземлення опор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Монтаж заземлювача із 1 електрода для</w:t>
                  </w:r>
                </w:p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ВЛ 0,38-10 кВ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B71202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16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Стальний стержень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діам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 32мм, l=3м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72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Стальна смуга 40х4мм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Pr="00B71202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48</w:t>
                  </w:r>
                </w:p>
              </w:tc>
            </w:tr>
          </w:tbl>
          <w:p w:rsidR="003159EF" w:rsidRDefault="003159EF" w:rsidP="003159EF">
            <w:pPr>
              <w:rPr>
                <w:lang w:val="uk-UA"/>
              </w:rPr>
            </w:pPr>
          </w:p>
          <w:p w:rsidR="003159EF" w:rsidRPr="00B71202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B71202">
              <w:rPr>
                <w:lang w:val="uk-UA"/>
              </w:rPr>
              <w:t>Сепаратор нафтопродуктів</w:t>
            </w:r>
          </w:p>
          <w:p w:rsidR="003159EF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B71202">
              <w:rPr>
                <w:lang w:val="uk-UA"/>
              </w:rPr>
              <w:t>Зовнішні мережі каналізації</w:t>
            </w:r>
          </w:p>
          <w:tbl>
            <w:tblPr>
              <w:tblW w:w="7923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67"/>
              <w:gridCol w:w="1261"/>
              <w:gridCol w:w="4111"/>
              <w:gridCol w:w="992"/>
              <w:gridCol w:w="992"/>
            </w:tblGrid>
            <w:tr w:rsidR="003159EF" w:rsidTr="00821CFD">
              <w:trPr>
                <w:jc w:val="center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№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Ч.ч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2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Документ, що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обґрунтовує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ціну</w:t>
                  </w: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Найменування і характеристика устаткування,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меблів та інвентарю, маса одиниці устаткування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Одиниця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виміру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ind w:left="-43" w:firstLine="4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Сепаратор нафтопродуктів і піску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Rainpark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OilLineS700-30, продуктивністю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30 л/с., вертикальний, склопластиковий;   ( маса=1,13)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</w:tbl>
          <w:p w:rsidR="003159EF" w:rsidRDefault="003159EF" w:rsidP="003159EF">
            <w:pPr>
              <w:rPr>
                <w:lang w:val="uk-UA"/>
              </w:rPr>
            </w:pPr>
          </w:p>
          <w:p w:rsidR="003159EF" w:rsidRPr="007109BE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7109BE">
              <w:rPr>
                <w:lang w:val="uk-UA"/>
              </w:rPr>
              <w:t>Елементи благоустрою</w:t>
            </w:r>
          </w:p>
          <w:p w:rsidR="003159EF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7109BE">
              <w:rPr>
                <w:lang w:val="uk-UA"/>
              </w:rPr>
              <w:t>Благоустрій</w:t>
            </w:r>
          </w:p>
          <w:tbl>
            <w:tblPr>
              <w:tblW w:w="7923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67"/>
              <w:gridCol w:w="1418"/>
              <w:gridCol w:w="4096"/>
              <w:gridCol w:w="850"/>
              <w:gridCol w:w="992"/>
            </w:tblGrid>
            <w:tr w:rsidR="003159EF" w:rsidTr="00821CFD">
              <w:trPr>
                <w:jc w:val="center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№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Ч.ч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Документ, що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обґрунтовує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ціну</w:t>
                  </w:r>
                </w:p>
              </w:tc>
              <w:tc>
                <w:tcPr>
                  <w:tcW w:w="409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Найменування і характеристика устаткування,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меблів та інвентарю, маса одиниці устаткування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Одиниця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виміру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</w:tr>
            <w:tr w:rsidR="003159EF" w:rsidTr="00821CFD">
              <w:trPr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смітник вуличний SM-02;   ( маса=0,01)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9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велостійка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WO-3 на 6 місць;   ( маса=0,03)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</w:tr>
          </w:tbl>
          <w:p w:rsidR="003159EF" w:rsidRDefault="003159EF" w:rsidP="003159EF">
            <w:pPr>
              <w:rPr>
                <w:lang w:val="uk-UA"/>
              </w:rPr>
            </w:pPr>
          </w:p>
          <w:p w:rsidR="003159EF" w:rsidRPr="007109BE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7109BE">
              <w:rPr>
                <w:lang w:val="uk-UA"/>
              </w:rPr>
              <w:t>Придбання устаткування - електроосвітлення</w:t>
            </w:r>
          </w:p>
          <w:p w:rsidR="003159EF" w:rsidRDefault="003159EF" w:rsidP="003159EF">
            <w:pPr>
              <w:spacing w:after="0" w:line="0" w:lineRule="atLeast"/>
              <w:jc w:val="center"/>
              <w:rPr>
                <w:lang w:val="uk-UA"/>
              </w:rPr>
            </w:pPr>
            <w:r w:rsidRPr="007109BE">
              <w:rPr>
                <w:lang w:val="uk-UA"/>
              </w:rPr>
              <w:t>Зовнішнє освітлення</w:t>
            </w:r>
          </w:p>
          <w:tbl>
            <w:tblPr>
              <w:tblW w:w="779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82"/>
              <w:gridCol w:w="1418"/>
              <w:gridCol w:w="3954"/>
              <w:gridCol w:w="850"/>
              <w:gridCol w:w="993"/>
            </w:tblGrid>
            <w:tr w:rsidR="003159EF" w:rsidTr="00821CFD">
              <w:trPr>
                <w:jc w:val="center"/>
              </w:trPr>
              <w:tc>
                <w:tcPr>
                  <w:tcW w:w="58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№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Ч.ч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Документ, що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обґрунтовує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ціну</w:t>
                  </w:r>
                </w:p>
              </w:tc>
              <w:tc>
                <w:tcPr>
                  <w:tcW w:w="395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Найменування і характеристика устаткування,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меблів та інвентарю, маса одиниці устаткування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Одиниця</w:t>
                  </w:r>
                </w:p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виміру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39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3159EF" w:rsidTr="00AA7244">
              <w:trPr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Шафа керування вуличним освітленням І-710;   ( маса=0,1)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9EF" w:rsidRDefault="003159EF" w:rsidP="003159E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</w:tbl>
          <w:p w:rsidR="003159EF" w:rsidRPr="00C94113" w:rsidRDefault="003159EF" w:rsidP="003159EF">
            <w:pPr>
              <w:rPr>
                <w:lang w:val="uk-UA"/>
              </w:rPr>
            </w:pPr>
          </w:p>
          <w:p w:rsidR="0061501C" w:rsidRDefault="0061501C" w:rsidP="00821C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1501C" w:rsidRDefault="0061501C" w:rsidP="00821C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1501C" w:rsidRDefault="0061501C" w:rsidP="00821C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1501C" w:rsidRDefault="0061501C" w:rsidP="00821C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01C" w:rsidTr="0061501C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01C" w:rsidRDefault="0061501C" w:rsidP="00821C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1C" w:rsidRDefault="0061501C" w:rsidP="00821C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501C" w:rsidRDefault="0061501C" w:rsidP="00821C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01C" w:rsidRDefault="0061501C" w:rsidP="00821C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1501C" w:rsidRPr="00AA7244" w:rsidRDefault="0061501C" w:rsidP="00AA7244">
      <w:pPr>
        <w:pStyle w:val="a3"/>
        <w:suppressAutoHyphens w:val="0"/>
        <w:spacing w:after="160" w:line="259" w:lineRule="auto"/>
        <w:ind w:left="0"/>
        <w:jc w:val="both"/>
        <w:rPr>
          <w:b/>
          <w:sz w:val="22"/>
          <w:szCs w:val="22"/>
          <w:lang w:val="uk-UA"/>
        </w:rPr>
      </w:pPr>
      <w:r w:rsidRPr="00AA7244">
        <w:rPr>
          <w:b/>
          <w:sz w:val="22"/>
          <w:szCs w:val="22"/>
          <w:lang w:val="uk-UA"/>
        </w:rPr>
        <w:t>У складі тендерної пропозиції учасник підтверджує відповідність наступним технічним вимогам.</w:t>
      </w:r>
    </w:p>
    <w:p w:rsidR="003159EF" w:rsidRDefault="003159EF" w:rsidP="00AA7244">
      <w:pPr>
        <w:pStyle w:val="a3"/>
        <w:suppressAutoHyphens w:val="0"/>
        <w:spacing w:after="160" w:line="259" w:lineRule="auto"/>
        <w:ind w:left="0"/>
        <w:jc w:val="both"/>
        <w:rPr>
          <w:b/>
          <w:sz w:val="22"/>
          <w:szCs w:val="22"/>
          <w:lang w:val="uk-UA"/>
        </w:rPr>
      </w:pPr>
      <w:r w:rsidRPr="00AA7244">
        <w:rPr>
          <w:b/>
          <w:sz w:val="22"/>
          <w:szCs w:val="22"/>
          <w:lang w:val="uk-UA"/>
        </w:rPr>
        <w:t>1.Декларація відповідності матеріально-технічної бази учасника вимогам законодавства з питань охорони праці на земляні роботи, що виконуються на глибині понад 2 метри та роботи в траншеях.</w:t>
      </w:r>
    </w:p>
    <w:p w:rsidR="0061501C" w:rsidRDefault="0061501C" w:rsidP="00AA7244">
      <w:pPr>
        <w:pStyle w:val="a3"/>
        <w:suppressAutoHyphens w:val="0"/>
        <w:spacing w:after="160" w:line="259" w:lineRule="auto"/>
        <w:ind w:left="0"/>
        <w:jc w:val="both"/>
        <w:rPr>
          <w:b/>
          <w:sz w:val="22"/>
          <w:szCs w:val="22"/>
          <w:lang w:val="uk-UA"/>
        </w:rPr>
      </w:pPr>
    </w:p>
    <w:p w:rsidR="001F5C08" w:rsidRPr="003B1BD5" w:rsidRDefault="001F5C08" w:rsidP="00AA7244">
      <w:pPr>
        <w:jc w:val="both"/>
        <w:rPr>
          <w:lang w:val="uk-UA"/>
        </w:rPr>
      </w:pPr>
    </w:p>
    <w:sectPr w:rsidR="001F5C08" w:rsidRPr="003B1BD5" w:rsidSect="006D0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1FC"/>
    <w:multiLevelType w:val="hybridMultilevel"/>
    <w:tmpl w:val="D6C6221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E7EB0"/>
    <w:multiLevelType w:val="hybridMultilevel"/>
    <w:tmpl w:val="3FDE8EBE"/>
    <w:lvl w:ilvl="0" w:tplc="925E9BF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B34"/>
    <w:rsid w:val="00081B34"/>
    <w:rsid w:val="001F5C08"/>
    <w:rsid w:val="002420F2"/>
    <w:rsid w:val="003159EF"/>
    <w:rsid w:val="003B1BD5"/>
    <w:rsid w:val="005F3D8D"/>
    <w:rsid w:val="00607AF9"/>
    <w:rsid w:val="0061501C"/>
    <w:rsid w:val="006404A9"/>
    <w:rsid w:val="00650BF2"/>
    <w:rsid w:val="0065299E"/>
    <w:rsid w:val="006D0D55"/>
    <w:rsid w:val="006E3BA1"/>
    <w:rsid w:val="00821CFD"/>
    <w:rsid w:val="00A00BFE"/>
    <w:rsid w:val="00AA7244"/>
    <w:rsid w:val="00AC388E"/>
    <w:rsid w:val="00E31BB3"/>
    <w:rsid w:val="00F970F2"/>
    <w:rsid w:val="00F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F2"/>
    <w:pPr>
      <w:suppressAutoHyphens/>
      <w:spacing w:after="0" w:line="240" w:lineRule="auto"/>
      <w:ind w:left="720"/>
      <w:contextualSpacing/>
    </w:pPr>
    <w:rPr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FD5F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F3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13</Pages>
  <Words>17904</Words>
  <Characters>10206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Laduba</dc:creator>
  <cp:keywords/>
  <dc:description/>
  <cp:lastModifiedBy>admin</cp:lastModifiedBy>
  <cp:revision>14</cp:revision>
  <dcterms:created xsi:type="dcterms:W3CDTF">2023-06-21T12:52:00Z</dcterms:created>
  <dcterms:modified xsi:type="dcterms:W3CDTF">2023-09-13T12:58:00Z</dcterms:modified>
</cp:coreProperties>
</file>