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AB71DD" w:rsidP="00AB71DD">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AB71DD" w:rsidP="00AB71DD">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00583217"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C81CEA" w:rsidRDefault="001E5A04" w:rsidP="001E5A04">
      <w:pPr>
        <w:spacing w:after="0" w:line="240" w:lineRule="auto"/>
        <w:jc w:val="center"/>
        <w:rPr>
          <w:rFonts w:ascii="Times New Roman" w:eastAsia="Times New Roman" w:hAnsi="Times New Roman" w:cs="Times New Roman"/>
          <w:b/>
          <w:bCs/>
          <w:szCs w:val="24"/>
          <w:lang w:eastAsia="uk-UA"/>
        </w:rPr>
      </w:pPr>
      <w:r w:rsidRPr="00B037CB">
        <w:rPr>
          <w:rFonts w:ascii="Times New Roman" w:eastAsia="Times New Roman" w:hAnsi="Times New Roman" w:cs="Times New Roman"/>
          <w:b/>
          <w:bCs/>
          <w:color w:val="000000"/>
          <w:szCs w:val="24"/>
          <w:lang w:eastAsia="uk-UA"/>
        </w:rPr>
        <w:t xml:space="preserve">                                        </w:t>
      </w:r>
      <w:r w:rsidR="001B65D9">
        <w:rPr>
          <w:rFonts w:ascii="Times New Roman" w:eastAsia="Times New Roman" w:hAnsi="Times New Roman" w:cs="Times New Roman"/>
          <w:b/>
          <w:bCs/>
          <w:color w:val="000000"/>
          <w:szCs w:val="24"/>
          <w:lang w:eastAsia="uk-UA"/>
        </w:rPr>
        <w:t xml:space="preserve">                              </w:t>
      </w:r>
      <w:r w:rsidR="007C4D90">
        <w:rPr>
          <w:rFonts w:ascii="Times New Roman" w:eastAsia="Times New Roman" w:hAnsi="Times New Roman" w:cs="Times New Roman"/>
          <w:b/>
          <w:bCs/>
          <w:color w:val="000000"/>
          <w:szCs w:val="24"/>
          <w:lang w:eastAsia="uk-UA"/>
        </w:rPr>
        <w:t xml:space="preserve">         </w:t>
      </w:r>
      <w:r w:rsidR="00017901">
        <w:rPr>
          <w:rFonts w:ascii="Times New Roman" w:eastAsia="Times New Roman" w:hAnsi="Times New Roman" w:cs="Times New Roman"/>
          <w:b/>
          <w:bCs/>
          <w:color w:val="000000"/>
          <w:szCs w:val="24"/>
          <w:lang w:eastAsia="uk-UA"/>
        </w:rPr>
        <w:t xml:space="preserve">       </w:t>
      </w:r>
      <w:bookmarkStart w:id="0" w:name="_GoBack"/>
      <w:bookmarkEnd w:id="0"/>
      <w:r w:rsidR="004E5B8C" w:rsidRPr="007C4D90">
        <w:rPr>
          <w:rFonts w:ascii="Times New Roman" w:eastAsia="Times New Roman" w:hAnsi="Times New Roman" w:cs="Times New Roman"/>
          <w:b/>
          <w:bCs/>
          <w:szCs w:val="24"/>
          <w:lang w:eastAsia="uk-UA"/>
        </w:rPr>
        <w:t xml:space="preserve">від </w:t>
      </w:r>
      <w:r w:rsidR="00775359" w:rsidRPr="007C4D90">
        <w:rPr>
          <w:rFonts w:ascii="Times New Roman" w:eastAsia="Times New Roman" w:hAnsi="Times New Roman" w:cs="Times New Roman"/>
          <w:b/>
          <w:bCs/>
          <w:szCs w:val="24"/>
          <w:lang w:eastAsia="uk-UA"/>
        </w:rPr>
        <w:t>“</w:t>
      </w:r>
      <w:r w:rsidR="00CF0DF3">
        <w:rPr>
          <w:rFonts w:ascii="Times New Roman" w:eastAsia="Times New Roman" w:hAnsi="Times New Roman" w:cs="Times New Roman"/>
          <w:b/>
          <w:bCs/>
          <w:szCs w:val="24"/>
          <w:lang w:val="ru-RU" w:eastAsia="uk-UA"/>
        </w:rPr>
        <w:t>18</w:t>
      </w:r>
      <w:r w:rsidR="001B65D9" w:rsidRPr="007C4D90">
        <w:rPr>
          <w:rFonts w:ascii="Times New Roman" w:eastAsia="Times New Roman" w:hAnsi="Times New Roman" w:cs="Times New Roman"/>
          <w:b/>
          <w:bCs/>
          <w:szCs w:val="24"/>
          <w:lang w:eastAsia="uk-UA"/>
        </w:rPr>
        <w:t xml:space="preserve">” </w:t>
      </w:r>
      <w:r w:rsidR="00CF0DF3">
        <w:rPr>
          <w:rFonts w:ascii="Times New Roman" w:eastAsia="Times New Roman" w:hAnsi="Times New Roman" w:cs="Times New Roman"/>
          <w:b/>
          <w:bCs/>
          <w:szCs w:val="24"/>
          <w:lang w:eastAsia="uk-UA"/>
        </w:rPr>
        <w:t>серпня</w:t>
      </w:r>
      <w:r w:rsidR="007C4D90" w:rsidRPr="007C4D90">
        <w:rPr>
          <w:rFonts w:ascii="Times New Roman" w:eastAsia="Times New Roman" w:hAnsi="Times New Roman" w:cs="Times New Roman"/>
          <w:b/>
          <w:bCs/>
          <w:szCs w:val="24"/>
          <w:lang w:eastAsia="uk-UA"/>
        </w:rPr>
        <w:t xml:space="preserve"> </w:t>
      </w:r>
      <w:r w:rsidR="00F35E44" w:rsidRPr="007C4D90">
        <w:rPr>
          <w:rFonts w:ascii="Times New Roman" w:eastAsia="Times New Roman" w:hAnsi="Times New Roman" w:cs="Times New Roman"/>
          <w:b/>
          <w:bCs/>
          <w:szCs w:val="24"/>
          <w:lang w:eastAsia="uk-UA"/>
        </w:rPr>
        <w:t>2023</w:t>
      </w:r>
      <w:r w:rsidRPr="007C4D90">
        <w:rPr>
          <w:rFonts w:ascii="Times New Roman" w:eastAsia="Times New Roman" w:hAnsi="Times New Roman" w:cs="Times New Roman"/>
          <w:b/>
          <w:bCs/>
          <w:szCs w:val="24"/>
          <w:lang w:eastAsia="uk-UA"/>
        </w:rPr>
        <w:t xml:space="preserve"> р</w:t>
      </w:r>
      <w:r w:rsidR="00C81CEA" w:rsidRPr="007C4D90">
        <w:rPr>
          <w:rFonts w:ascii="Times New Roman" w:eastAsia="Times New Roman" w:hAnsi="Times New Roman" w:cs="Times New Roman"/>
          <w:b/>
          <w:bCs/>
          <w:szCs w:val="24"/>
          <w:lang w:eastAsia="uk-UA"/>
        </w:rPr>
        <w:t xml:space="preserve"> № </w:t>
      </w:r>
      <w:r w:rsidR="007C4D90" w:rsidRPr="007C4D90">
        <w:rPr>
          <w:rFonts w:ascii="Times New Roman" w:eastAsia="Times New Roman" w:hAnsi="Times New Roman" w:cs="Times New Roman"/>
          <w:b/>
          <w:bCs/>
          <w:szCs w:val="24"/>
          <w:lang w:eastAsia="uk-UA"/>
        </w:rPr>
        <w:t>5</w:t>
      </w:r>
      <w:r w:rsidR="00017901">
        <w:rPr>
          <w:rFonts w:ascii="Times New Roman" w:eastAsia="Times New Roman" w:hAnsi="Times New Roman" w:cs="Times New Roman"/>
          <w:b/>
          <w:bCs/>
          <w:szCs w:val="24"/>
          <w:lang w:eastAsia="uk-UA"/>
        </w:rPr>
        <w:t>8</w:t>
      </w:r>
      <w:r w:rsidR="00F02CC9" w:rsidRPr="007C4D90">
        <w:rPr>
          <w:rFonts w:ascii="Times New Roman" w:eastAsia="Times New Roman" w:hAnsi="Times New Roman" w:cs="Times New Roman"/>
          <w:b/>
          <w:bCs/>
          <w:szCs w:val="24"/>
          <w:lang w:eastAsia="uk-UA"/>
        </w:rPr>
        <w:t>-</w:t>
      </w:r>
      <w:r w:rsidR="00C81CEA" w:rsidRPr="007C4D90">
        <w:rPr>
          <w:rFonts w:ascii="Times New Roman" w:eastAsia="Times New Roman" w:hAnsi="Times New Roman" w:cs="Times New Roman"/>
          <w:b/>
          <w:bCs/>
          <w:szCs w:val="24"/>
          <w:lang w:eastAsia="uk-UA"/>
        </w:rPr>
        <w:t>2</w:t>
      </w:r>
      <w:r w:rsidR="00F02CC9" w:rsidRPr="007C4D90">
        <w:rPr>
          <w:rFonts w:ascii="Times New Roman" w:eastAsia="Times New Roman" w:hAnsi="Times New Roman" w:cs="Times New Roman"/>
          <w:b/>
          <w:bCs/>
          <w:szCs w:val="24"/>
          <w:lang w:eastAsia="uk-UA"/>
        </w:rPr>
        <w:t>-2023</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C81CEA" w:rsidRDefault="00583217" w:rsidP="00583217">
      <w:pPr>
        <w:spacing w:after="0" w:line="240" w:lineRule="auto"/>
        <w:jc w:val="center"/>
        <w:rPr>
          <w:rFonts w:ascii="Times New Roman" w:eastAsia="Times New Roman" w:hAnsi="Times New Roman" w:cs="Times New Roman"/>
          <w:b/>
          <w:bCs/>
          <w:szCs w:val="24"/>
          <w:lang w:eastAsia="uk-UA"/>
        </w:rPr>
      </w:pPr>
    </w:p>
    <w:p w:rsidR="00AB71DD" w:rsidRDefault="00AB71DD" w:rsidP="00AB71DD">
      <w:pPr>
        <w:spacing w:after="0" w:line="240" w:lineRule="auto"/>
        <w:jc w:val="center"/>
        <w:rPr>
          <w:rFonts w:ascii="Times New Roman" w:eastAsia="Times New Roman" w:hAnsi="Times New Roman" w:cs="Times New Roman"/>
          <w:b/>
          <w:bCs/>
          <w:color w:val="000000"/>
          <w:szCs w:val="24"/>
          <w:lang w:eastAsia="uk-UA"/>
        </w:rPr>
      </w:pPr>
      <w:r w:rsidRPr="009D5C33">
        <w:rPr>
          <w:rFonts w:ascii="Times New Roman" w:hAnsi="Times New Roman"/>
          <w:b/>
          <w:bCs/>
          <w:color w:val="FF0000"/>
          <w:szCs w:val="24"/>
          <w:bdr w:val="none" w:sz="0" w:space="0" w:color="auto" w:frame="1"/>
          <w:lang w:eastAsia="uk-UA"/>
        </w:rPr>
        <w:t xml:space="preserve"> </w:t>
      </w:r>
      <w:r w:rsidRPr="00C81CEA">
        <w:rPr>
          <w:rFonts w:ascii="Times New Roman" w:hAnsi="Times New Roman"/>
          <w:b/>
          <w:bCs/>
          <w:szCs w:val="24"/>
          <w:bdr w:val="none" w:sz="0" w:space="0" w:color="auto" w:frame="1"/>
          <w:lang w:eastAsia="uk-UA"/>
        </w:rPr>
        <w:t>ТЕНДЕРН</w:t>
      </w:r>
      <w:r w:rsidR="00C81CEA" w:rsidRPr="00C81CEA">
        <w:rPr>
          <w:rFonts w:ascii="Times New Roman" w:hAnsi="Times New Roman"/>
          <w:b/>
          <w:bCs/>
          <w:szCs w:val="24"/>
          <w:bdr w:val="none" w:sz="0" w:space="0" w:color="auto" w:frame="1"/>
          <w:lang w:eastAsia="uk-UA"/>
        </w:rPr>
        <w:t>А</w:t>
      </w:r>
      <w:r w:rsidRPr="00C81CEA">
        <w:rPr>
          <w:rFonts w:ascii="Times New Roman" w:hAnsi="Times New Roman"/>
          <w:b/>
          <w:bCs/>
          <w:szCs w:val="24"/>
          <w:bdr w:val="none" w:sz="0" w:space="0" w:color="auto" w:frame="1"/>
          <w:lang w:eastAsia="uk-UA"/>
        </w:rPr>
        <w:t xml:space="preserve"> ДОКУМЕНТАЦІ</w:t>
      </w:r>
      <w:r w:rsidR="00C81CEA">
        <w:rPr>
          <w:rFonts w:ascii="Times New Roman" w:hAnsi="Times New Roman"/>
          <w:b/>
          <w:bCs/>
          <w:szCs w:val="24"/>
          <w:bdr w:val="none" w:sz="0" w:space="0" w:color="auto" w:frame="1"/>
          <w:lang w:eastAsia="uk-UA"/>
        </w:rPr>
        <w:t>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2653E6" w:rsidRPr="00B037CB" w:rsidRDefault="002653E6" w:rsidP="00583217">
      <w:pPr>
        <w:spacing w:after="0" w:line="240" w:lineRule="auto"/>
        <w:jc w:val="center"/>
        <w:rPr>
          <w:rFonts w:ascii="Times New Roman" w:eastAsia="Times New Roman" w:hAnsi="Times New Roman" w:cs="Times New Roman"/>
          <w:szCs w:val="24"/>
          <w:lang w:eastAsia="uk-UA"/>
        </w:rPr>
      </w:pPr>
    </w:p>
    <w:p w:rsidR="005E67B7" w:rsidRPr="002653E6" w:rsidRDefault="007007BA" w:rsidP="005E67B7">
      <w:pPr>
        <w:spacing w:after="0" w:line="240" w:lineRule="auto"/>
        <w:jc w:val="center"/>
        <w:rPr>
          <w:rFonts w:ascii="Times New Roman" w:eastAsia="Times New Roman" w:hAnsi="Times New Roman" w:cs="Times New Roman"/>
          <w:b/>
          <w:bCs/>
          <w:i/>
          <w:color w:val="000000"/>
          <w:szCs w:val="24"/>
          <w:lang w:eastAsia="uk-UA"/>
        </w:rPr>
      </w:pPr>
      <w:r w:rsidRPr="002653E6">
        <w:rPr>
          <w:rFonts w:ascii="Times New Roman" w:eastAsia="Times New Roman" w:hAnsi="Times New Roman" w:cs="Times New Roman"/>
          <w:b/>
          <w:bCs/>
          <w:i/>
          <w:color w:val="000000"/>
          <w:szCs w:val="24"/>
          <w:lang w:eastAsia="uk-UA"/>
        </w:rPr>
        <w:t>ДК 021:2015 38430000-8 Лабораторне обладнання</w:t>
      </w:r>
    </w:p>
    <w:p w:rsidR="00583217" w:rsidRPr="002653E6" w:rsidRDefault="005E67B7" w:rsidP="005E67B7">
      <w:pPr>
        <w:spacing w:after="0" w:line="240" w:lineRule="auto"/>
        <w:jc w:val="center"/>
        <w:rPr>
          <w:rFonts w:ascii="Times New Roman" w:eastAsia="Times New Roman" w:hAnsi="Times New Roman" w:cs="Times New Roman"/>
          <w:bCs/>
          <w:i/>
          <w:color w:val="000000"/>
          <w:szCs w:val="24"/>
          <w:lang w:eastAsia="uk-UA"/>
        </w:rPr>
      </w:pPr>
      <w:r w:rsidRPr="002653E6">
        <w:rPr>
          <w:rFonts w:ascii="Times New Roman" w:eastAsia="Times New Roman" w:hAnsi="Times New Roman" w:cs="Times New Roman"/>
          <w:bCs/>
          <w:i/>
          <w:color w:val="000000"/>
          <w:szCs w:val="24"/>
          <w:lang w:eastAsia="uk-UA"/>
        </w:rPr>
        <w:t xml:space="preserve"> (</w:t>
      </w:r>
      <w:r w:rsidR="007007BA" w:rsidRPr="002653E6">
        <w:rPr>
          <w:rFonts w:ascii="Times New Roman" w:eastAsia="Times New Roman" w:hAnsi="Times New Roman" w:cs="Times New Roman"/>
          <w:bCs/>
          <w:i/>
          <w:color w:val="000000"/>
          <w:szCs w:val="24"/>
          <w:lang w:eastAsia="uk-UA"/>
        </w:rPr>
        <w:t xml:space="preserve">Прогиномір ґрунту PDGpro, 100 кН, обладнання для визначення ступеню ущільнення методом заміщення об’ємів, MG-007/G автоматичний екструдер для форм асфальтобетонних зразків ЛО-257, V-085 установка для гідростатичного зважування, камера нормального твердіння зразків бетону та цементу, </w:t>
      </w:r>
      <w:r w:rsidR="002653E6" w:rsidRPr="002653E6">
        <w:rPr>
          <w:rFonts w:ascii="Times New Roman" w:eastAsia="Times New Roman" w:hAnsi="Times New Roman" w:cs="Times New Roman"/>
          <w:bCs/>
          <w:i/>
          <w:color w:val="000000"/>
          <w:szCs w:val="24"/>
          <w:lang w:eastAsia="uk-UA"/>
        </w:rPr>
        <w:t>B090 прилад для визначення швидкості розпаду катіонної бітумної емульсії</w:t>
      </w:r>
      <w:r w:rsidRPr="002653E6">
        <w:rPr>
          <w:rFonts w:ascii="Times New Roman" w:eastAsia="Times New Roman" w:hAnsi="Times New Roman" w:cs="Times New Roman"/>
          <w:bCs/>
          <w:i/>
          <w:color w:val="000000"/>
          <w:szCs w:val="24"/>
          <w:lang w:eastAsia="uk-UA"/>
        </w:rPr>
        <w:t>)</w:t>
      </w:r>
    </w:p>
    <w:p w:rsidR="006244D7" w:rsidRPr="00B037CB" w:rsidRDefault="002653E6" w:rsidP="002653E6">
      <w:pPr>
        <w:spacing w:after="24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p>
    <w:p w:rsidR="00BE0710" w:rsidRDefault="00C81CEA" w:rsidP="00780CF9">
      <w:pPr>
        <w:spacing w:after="0" w:line="240" w:lineRule="auto"/>
        <w:jc w:val="center"/>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 xml:space="preserve">м. </w:t>
      </w:r>
      <w:r w:rsidR="001E5A04" w:rsidRPr="00B037CB">
        <w:rPr>
          <w:rFonts w:ascii="Times New Roman" w:eastAsia="Times New Roman" w:hAnsi="Times New Roman" w:cs="Times New Roman"/>
          <w:b/>
          <w:bCs/>
          <w:color w:val="000000"/>
          <w:szCs w:val="24"/>
          <w:lang w:eastAsia="uk-UA"/>
        </w:rPr>
        <w:t>Київ</w:t>
      </w:r>
      <w:r w:rsidR="00583217" w:rsidRPr="00B037CB">
        <w:rPr>
          <w:rFonts w:ascii="Times New Roman" w:eastAsia="Times New Roman" w:hAnsi="Times New Roman" w:cs="Times New Roman"/>
          <w:b/>
          <w:bCs/>
          <w:color w:val="000000"/>
          <w:szCs w:val="24"/>
          <w:lang w:eastAsia="uk-UA"/>
        </w:rPr>
        <w:t xml:space="preserve"> 202</w:t>
      </w:r>
      <w:r w:rsidR="001E5A04" w:rsidRPr="00B037CB">
        <w:rPr>
          <w:rFonts w:ascii="Times New Roman" w:eastAsia="Times New Roman" w:hAnsi="Times New Roman" w:cs="Times New Roman"/>
          <w:b/>
          <w:bCs/>
          <w:color w:val="000000"/>
          <w:szCs w:val="24"/>
          <w:lang w:eastAsia="uk-UA"/>
        </w:rPr>
        <w:t>3</w:t>
      </w:r>
    </w:p>
    <w:p w:rsidR="00583217" w:rsidRPr="00B037CB" w:rsidRDefault="00583217" w:rsidP="00866F55">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lastRenderedPageBreak/>
        <w:br/>
      </w:r>
    </w:p>
    <w:tbl>
      <w:tblPr>
        <w:tblW w:w="0" w:type="auto"/>
        <w:tblInd w:w="-294" w:type="dxa"/>
        <w:tblLayout w:type="fixed"/>
        <w:tblCellMar>
          <w:top w:w="15" w:type="dxa"/>
          <w:left w:w="15" w:type="dxa"/>
          <w:bottom w:w="15" w:type="dxa"/>
          <w:right w:w="15" w:type="dxa"/>
        </w:tblCellMar>
        <w:tblLook w:val="04A0" w:firstRow="1" w:lastRow="0" w:firstColumn="1" w:lastColumn="0" w:noHBand="0" w:noVBand="1"/>
      </w:tblPr>
      <w:tblGrid>
        <w:gridCol w:w="585"/>
        <w:gridCol w:w="125"/>
        <w:gridCol w:w="3084"/>
        <w:gridCol w:w="6119"/>
      </w:tblGrid>
      <w:tr w:rsidR="00583217" w:rsidRPr="00B037CB" w:rsidTr="00866F55">
        <w:trPr>
          <w:trHeight w:val="319"/>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 Загальні положення</w:t>
            </w:r>
          </w:p>
        </w:tc>
      </w:tr>
      <w:tr w:rsidR="00583217" w:rsidRPr="00B037CB" w:rsidTr="00CE1602">
        <w:trPr>
          <w:trHeight w:val="48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866F55">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866F55">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866F55">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CE1602">
        <w:trPr>
          <w:trHeight w:val="276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CE1602">
        <w:trPr>
          <w:trHeight w:val="57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B037CB" w:rsidRDefault="00583217" w:rsidP="00852D3F">
            <w:pPr>
              <w:widowControl w:val="0"/>
              <w:ind w:firstLine="379"/>
              <w:contextualSpacing/>
              <w:rPr>
                <w:rFonts w:ascii="Times New Roman" w:eastAsia="Times New Roman" w:hAnsi="Times New Roman" w:cs="Times New Roman"/>
                <w:sz w:val="22"/>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szCs w:val="24"/>
                <w:lang w:val="ru-RU" w:eastAsia="ru-RU"/>
              </w:rPr>
              <w:t xml:space="preserve">Полякова Катерина Петрівна – начальник </w:t>
            </w:r>
            <w:r w:rsidR="00852D3F" w:rsidRPr="00B037CB">
              <w:rPr>
                <w:rFonts w:ascii="Times New Roman" w:eastAsia="Times New Roman" w:hAnsi="Times New Roman" w:cs="Times New Roman"/>
                <w:szCs w:val="24"/>
                <w:lang w:val="ru-RU" w:eastAsia="ru-RU"/>
              </w:rPr>
              <w:t>тендерно-договірного відділу</w:t>
            </w:r>
            <w:r w:rsidR="001E5A04" w:rsidRPr="00B037CB">
              <w:rPr>
                <w:rFonts w:ascii="Times New Roman" w:eastAsia="Times New Roman" w:hAnsi="Times New Roman" w:cs="Times New Roman"/>
                <w:szCs w:val="24"/>
                <w:lang w:val="ru-RU" w:eastAsia="ru-RU"/>
              </w:rPr>
              <w:t xml:space="preserve">, </w:t>
            </w:r>
            <w:r w:rsidR="001E5A04" w:rsidRPr="00B037CB">
              <w:rPr>
                <w:rFonts w:ascii="Times New Roman" w:eastAsia="Times New Roman" w:hAnsi="Times New Roman" w:cs="Times New Roman"/>
                <w:sz w:val="22"/>
              </w:rPr>
              <w:t xml:space="preserve">телефон: (044) 249-87-00; </w:t>
            </w:r>
          </w:p>
          <w:p w:rsidR="00583217" w:rsidRPr="00B037CB" w:rsidRDefault="001E5A04" w:rsidP="00852D3F">
            <w:pPr>
              <w:widowControl w:val="0"/>
              <w:contextualSpacing/>
              <w:rPr>
                <w:rFonts w:ascii="Times New Roman" w:eastAsia="Times New Roman" w:hAnsi="Times New Roman" w:cs="Times New Roman"/>
                <w:szCs w:val="24"/>
                <w:lang w:eastAsia="uk-UA"/>
              </w:rPr>
            </w:pPr>
            <w:r w:rsidRPr="00B037CB">
              <w:rPr>
                <w:rFonts w:ascii="Times New Roman" w:eastAsia="Times New Roman" w:hAnsi="Times New Roman" w:cs="Times New Roman"/>
                <w:sz w:val="22"/>
              </w:rPr>
              <w:t>електронна пошта:</w:t>
            </w:r>
            <w:r w:rsidR="00852D3F" w:rsidRPr="00B037CB">
              <w:t xml:space="preserve"> </w:t>
            </w:r>
            <w:r w:rsidR="00852D3F" w:rsidRPr="00B037CB">
              <w:rPr>
                <w:rFonts w:ascii="Times New Roman" w:eastAsia="Times New Roman" w:hAnsi="Times New Roman" w:cs="Times New Roman"/>
                <w:sz w:val="22"/>
              </w:rPr>
              <w:t xml:space="preserve">poliakova.kp@restoration.gov.ua </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C81CEA" w:rsidRDefault="00CE1602" w:rsidP="00583217">
            <w:pPr>
              <w:spacing w:after="0" w:line="240" w:lineRule="auto"/>
              <w:ind w:left="142"/>
              <w:jc w:val="both"/>
              <w:rPr>
                <w:rFonts w:ascii="Times New Roman" w:eastAsia="Times New Roman" w:hAnsi="Times New Roman" w:cs="Times New Roman"/>
                <w:strike/>
                <w:szCs w:val="24"/>
                <w:lang w:eastAsia="uk-UA"/>
              </w:rPr>
            </w:pPr>
            <w:r w:rsidRPr="00C81CEA">
              <w:rPr>
                <w:rFonts w:ascii="Times New Roman" w:hAnsi="Times New Roman" w:cs="Times New Roman"/>
                <w:lang w:eastAsia="uk-UA"/>
              </w:rPr>
              <w:t>Відкриті торги з особливостями</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4.1 </w:t>
            </w:r>
            <w:r w:rsidRPr="00B037CB">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653E6" w:rsidRDefault="002653E6" w:rsidP="00603648">
            <w:pPr>
              <w:spacing w:after="0" w:line="240" w:lineRule="auto"/>
              <w:jc w:val="both"/>
              <w:rPr>
                <w:rFonts w:ascii="Times New Roman" w:eastAsia="Times New Roman" w:hAnsi="Times New Roman" w:cs="Times New Roman"/>
                <w:bCs/>
                <w:i/>
                <w:color w:val="000000"/>
                <w:szCs w:val="24"/>
                <w:lang w:eastAsia="uk-UA"/>
              </w:rPr>
            </w:pPr>
            <w:r>
              <w:rPr>
                <w:rFonts w:ascii="Times New Roman" w:eastAsia="Times New Roman" w:hAnsi="Times New Roman" w:cs="Times New Roman"/>
                <w:b/>
                <w:bCs/>
                <w:color w:val="000000"/>
                <w:szCs w:val="24"/>
                <w:lang w:eastAsia="uk-UA"/>
              </w:rPr>
              <w:t xml:space="preserve">          </w:t>
            </w:r>
            <w:r w:rsidRPr="002653E6">
              <w:rPr>
                <w:rFonts w:ascii="Times New Roman" w:eastAsia="Times New Roman" w:hAnsi="Times New Roman" w:cs="Times New Roman"/>
                <w:b/>
                <w:bCs/>
                <w:i/>
                <w:color w:val="000000"/>
                <w:szCs w:val="24"/>
                <w:lang w:eastAsia="uk-UA"/>
              </w:rPr>
              <w:t>ДК 021:2015 38430000-8 Лабораторне обла</w:t>
            </w:r>
            <w:r w:rsidRPr="002653E6">
              <w:rPr>
                <w:rFonts w:ascii="Times New Roman" w:eastAsia="Times New Roman" w:hAnsi="Times New Roman" w:cs="Times New Roman"/>
                <w:bCs/>
                <w:i/>
                <w:color w:val="000000"/>
                <w:szCs w:val="24"/>
                <w:lang w:eastAsia="uk-UA"/>
              </w:rPr>
              <w:t>днання (Прогиномір ґрунту PDGpro, 100 кН, обладнання для визначення ступеню ущільнення методом заміщення об’ємів, MG-007/G автоматичний екструдер для форм асфальтобетонних зразків ЛО-257, V-085 установка для гідростатичного зважування, камера нормального твердіння зразків бетону та цементу, B090 прилад для визначення швидкості розпаду катіонної бітумної емульсії)</w:t>
            </w:r>
          </w:p>
        </w:tc>
      </w:tr>
      <w:tr w:rsidR="00583217" w:rsidRPr="00B037CB" w:rsidTr="00CE1602">
        <w:trPr>
          <w:trHeight w:val="149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1CEA" w:rsidRDefault="00583217" w:rsidP="00583217">
            <w:pPr>
              <w:spacing w:after="0" w:line="240" w:lineRule="auto"/>
              <w:ind w:left="142"/>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color w:val="000000"/>
                <w:szCs w:val="24"/>
                <w:lang w:eastAsia="uk-UA"/>
              </w:rPr>
              <w:t xml:space="preserve">Місце </w:t>
            </w:r>
            <w:r w:rsidR="00F966F7">
              <w:rPr>
                <w:rFonts w:ascii="Times New Roman" w:eastAsia="Times New Roman" w:hAnsi="Times New Roman" w:cs="Times New Roman"/>
                <w:b/>
                <w:color w:val="000000"/>
                <w:szCs w:val="24"/>
                <w:lang w:eastAsia="uk-UA"/>
              </w:rPr>
              <w:t>поставки товару</w:t>
            </w:r>
            <w:r w:rsidRPr="00B037CB">
              <w:rPr>
                <w:rFonts w:ascii="Times New Roman" w:eastAsia="Times New Roman" w:hAnsi="Times New Roman" w:cs="Times New Roman"/>
                <w:b/>
                <w:color w:val="000000"/>
                <w:szCs w:val="24"/>
                <w:lang w:eastAsia="uk-UA"/>
              </w:rPr>
              <w:t>:</w:t>
            </w:r>
            <w:r w:rsidR="003E1282" w:rsidRPr="00B037CB">
              <w:rPr>
                <w:rFonts w:ascii="Times New Roman" w:eastAsia="Times New Roman" w:hAnsi="Times New Roman" w:cs="Times New Roman"/>
                <w:b/>
                <w:bCs/>
                <w:color w:val="000000"/>
                <w:szCs w:val="24"/>
                <w:lang w:eastAsia="uk-UA"/>
              </w:rPr>
              <w:t xml:space="preserve"> </w:t>
            </w:r>
            <w:r w:rsidR="00F966F7">
              <w:rPr>
                <w:rFonts w:ascii="Times New Roman" w:eastAsia="Times New Roman" w:hAnsi="Times New Roman" w:cs="Times New Roman"/>
                <w:b/>
                <w:bCs/>
                <w:color w:val="000000"/>
                <w:szCs w:val="24"/>
                <w:lang w:eastAsia="uk-UA"/>
              </w:rPr>
              <w:t xml:space="preserve">03151, м. Київ, </w:t>
            </w:r>
            <w:r w:rsidR="002653E6">
              <w:rPr>
                <w:rFonts w:ascii="Times New Roman" w:eastAsia="Times New Roman" w:hAnsi="Times New Roman" w:cs="Times New Roman"/>
                <w:b/>
                <w:bCs/>
                <w:color w:val="000000"/>
                <w:szCs w:val="24"/>
                <w:lang w:eastAsia="uk-UA"/>
              </w:rPr>
              <w:t>вул. Святослава Хороброго, 11-А.</w:t>
            </w:r>
          </w:p>
          <w:p w:rsidR="00C2510C" w:rsidRPr="00C2510C" w:rsidRDefault="00C2510C" w:rsidP="00583217">
            <w:pPr>
              <w:spacing w:after="0" w:line="240" w:lineRule="auto"/>
              <w:ind w:left="142"/>
              <w:jc w:val="both"/>
              <w:rPr>
                <w:rFonts w:ascii="Times New Roman" w:eastAsia="Times New Roman" w:hAnsi="Times New Roman" w:cs="Times New Roman"/>
                <w:b/>
                <w:bCs/>
                <w:color w:val="000000"/>
                <w:szCs w:val="24"/>
                <w:lang w:eastAsia="uk-UA"/>
              </w:rPr>
            </w:pPr>
            <w:r w:rsidRPr="00C2510C">
              <w:rPr>
                <w:rFonts w:ascii="Times New Roman" w:eastAsia="Times New Roman" w:hAnsi="Times New Roman" w:cs="Times New Roman"/>
                <w:b/>
                <w:bCs/>
                <w:color w:val="000000"/>
                <w:szCs w:val="24"/>
                <w:lang w:eastAsia="uk-UA"/>
              </w:rPr>
              <w:t xml:space="preserve"> </w:t>
            </w:r>
          </w:p>
          <w:p w:rsidR="00583217" w:rsidRDefault="00583217" w:rsidP="002653E6">
            <w:pPr>
              <w:spacing w:after="0" w:line="240" w:lineRule="auto"/>
              <w:ind w:left="142"/>
              <w:jc w:val="both"/>
              <w:rPr>
                <w:rFonts w:ascii="Times New Roman" w:eastAsia="Times New Roman" w:hAnsi="Times New Roman" w:cs="Times New Roman"/>
                <w:b/>
                <w:color w:val="000000"/>
                <w:szCs w:val="24"/>
                <w:lang w:eastAsia="uk-UA"/>
              </w:rPr>
            </w:pPr>
            <w:r w:rsidRPr="00B037CB">
              <w:rPr>
                <w:rFonts w:ascii="Times New Roman" w:eastAsia="Times New Roman" w:hAnsi="Times New Roman" w:cs="Times New Roman"/>
                <w:color w:val="000000"/>
                <w:szCs w:val="24"/>
                <w:lang w:eastAsia="uk-UA"/>
              </w:rPr>
              <w:t xml:space="preserve">Обсяг: </w:t>
            </w:r>
            <w:r w:rsidR="002653E6">
              <w:rPr>
                <w:rFonts w:ascii="Times New Roman" w:eastAsia="Times New Roman" w:hAnsi="Times New Roman" w:cs="Times New Roman"/>
                <w:color w:val="000000"/>
                <w:szCs w:val="24"/>
                <w:lang w:eastAsia="uk-UA"/>
              </w:rPr>
              <w:t xml:space="preserve"> 1. </w:t>
            </w:r>
            <w:r w:rsidR="002653E6" w:rsidRPr="002653E6">
              <w:rPr>
                <w:rFonts w:ascii="Times New Roman" w:eastAsia="Times New Roman" w:hAnsi="Times New Roman" w:cs="Times New Roman"/>
                <w:bCs/>
                <w:color w:val="000000"/>
                <w:szCs w:val="24"/>
                <w:lang w:eastAsia="uk-UA"/>
              </w:rPr>
              <w:t>Прогиномір ґрунту PDGpro</w:t>
            </w:r>
            <w:r w:rsidR="002653E6" w:rsidRPr="00C2510C">
              <w:rPr>
                <w:rFonts w:ascii="Times New Roman" w:eastAsia="Times New Roman" w:hAnsi="Times New Roman" w:cs="Times New Roman"/>
                <w:b/>
                <w:color w:val="000000"/>
                <w:szCs w:val="24"/>
                <w:lang w:eastAsia="uk-UA"/>
              </w:rPr>
              <w:t xml:space="preserve"> </w:t>
            </w:r>
            <w:r w:rsidR="002653E6" w:rsidRPr="002653E6">
              <w:rPr>
                <w:rFonts w:ascii="Times New Roman" w:eastAsia="Times New Roman" w:hAnsi="Times New Roman" w:cs="Times New Roman"/>
                <w:color w:val="000000"/>
                <w:szCs w:val="24"/>
                <w:lang w:eastAsia="uk-UA"/>
              </w:rPr>
              <w:t xml:space="preserve">- </w:t>
            </w:r>
            <w:r w:rsidRPr="002653E6">
              <w:rPr>
                <w:rFonts w:ascii="Times New Roman" w:eastAsia="Times New Roman" w:hAnsi="Times New Roman" w:cs="Times New Roman"/>
                <w:color w:val="000000"/>
                <w:szCs w:val="24"/>
                <w:lang w:eastAsia="uk-UA"/>
              </w:rPr>
              <w:t xml:space="preserve">1 </w:t>
            </w:r>
            <w:r w:rsidR="002653E6" w:rsidRPr="002653E6">
              <w:rPr>
                <w:rFonts w:ascii="Times New Roman" w:eastAsia="Times New Roman" w:hAnsi="Times New Roman" w:cs="Times New Roman"/>
                <w:color w:val="000000"/>
                <w:szCs w:val="24"/>
                <w:lang w:eastAsia="uk-UA"/>
              </w:rPr>
              <w:t>шт;</w:t>
            </w:r>
          </w:p>
          <w:p w:rsidR="002653E6" w:rsidRDefault="002653E6" w:rsidP="002653E6">
            <w:pPr>
              <w:tabs>
                <w:tab w:val="left" w:pos="218"/>
                <w:tab w:val="left" w:pos="359"/>
                <w:tab w:val="left" w:pos="643"/>
                <w:tab w:val="left" w:pos="1068"/>
              </w:tabs>
              <w:spacing w:after="0" w:line="240" w:lineRule="auto"/>
              <w:ind w:left="142"/>
              <w:jc w:val="both"/>
              <w:rPr>
                <w:rFonts w:ascii="Times New Roman" w:eastAsia="Times New Roman" w:hAnsi="Times New Roman" w:cs="Times New Roman"/>
                <w:bCs/>
                <w:color w:val="000000"/>
                <w:szCs w:val="24"/>
                <w:lang w:eastAsia="uk-UA"/>
              </w:rPr>
            </w:pPr>
            <w:r>
              <w:rPr>
                <w:rFonts w:ascii="Times New Roman" w:eastAsia="Times New Roman" w:hAnsi="Times New Roman" w:cs="Times New Roman"/>
                <w:b/>
                <w:color w:val="000000"/>
                <w:szCs w:val="24"/>
                <w:lang w:eastAsia="uk-UA"/>
              </w:rPr>
              <w:t xml:space="preserve">             </w:t>
            </w:r>
            <w:r>
              <w:rPr>
                <w:rFonts w:ascii="Times New Roman" w:eastAsia="Times New Roman" w:hAnsi="Times New Roman" w:cs="Times New Roman"/>
                <w:color w:val="000000"/>
                <w:szCs w:val="24"/>
                <w:lang w:eastAsia="uk-UA"/>
              </w:rPr>
              <w:t xml:space="preserve">2. </w:t>
            </w:r>
            <w:r w:rsidRPr="002653E6">
              <w:rPr>
                <w:rFonts w:ascii="Times New Roman" w:eastAsia="Times New Roman" w:hAnsi="Times New Roman" w:cs="Times New Roman"/>
                <w:color w:val="000000"/>
                <w:szCs w:val="24"/>
                <w:lang w:eastAsia="uk-UA"/>
              </w:rPr>
              <w:t>О</w:t>
            </w:r>
            <w:r w:rsidRPr="002653E6">
              <w:rPr>
                <w:rFonts w:ascii="Times New Roman" w:eastAsia="Times New Roman" w:hAnsi="Times New Roman" w:cs="Times New Roman"/>
                <w:bCs/>
                <w:color w:val="000000"/>
                <w:szCs w:val="24"/>
                <w:lang w:eastAsia="uk-UA"/>
              </w:rPr>
              <w:t>бладнання для визначення ступеню ущільнення методом заміщення об’ємів</w:t>
            </w:r>
            <w:r>
              <w:rPr>
                <w:rFonts w:ascii="Times New Roman" w:eastAsia="Times New Roman" w:hAnsi="Times New Roman" w:cs="Times New Roman"/>
                <w:bCs/>
                <w:color w:val="000000"/>
                <w:szCs w:val="24"/>
                <w:lang w:eastAsia="uk-UA"/>
              </w:rPr>
              <w:t xml:space="preserve"> – 1 шт;</w:t>
            </w:r>
          </w:p>
          <w:p w:rsidR="002653E6" w:rsidRDefault="002653E6" w:rsidP="002653E6">
            <w:pPr>
              <w:tabs>
                <w:tab w:val="left" w:pos="501"/>
                <w:tab w:val="left" w:pos="643"/>
              </w:tabs>
              <w:spacing w:after="0" w:line="240" w:lineRule="auto"/>
              <w:ind w:left="142"/>
              <w:jc w:val="both"/>
              <w:rPr>
                <w:rFonts w:ascii="Times New Roman" w:eastAsia="Times New Roman" w:hAnsi="Times New Roman" w:cs="Times New Roman"/>
                <w:bCs/>
                <w:color w:val="000000"/>
                <w:szCs w:val="24"/>
                <w:lang w:eastAsia="uk-UA"/>
              </w:rPr>
            </w:pPr>
            <w:r>
              <w:rPr>
                <w:rFonts w:ascii="Times New Roman" w:eastAsia="Times New Roman" w:hAnsi="Times New Roman" w:cs="Times New Roman"/>
                <w:bCs/>
                <w:color w:val="000000"/>
                <w:szCs w:val="24"/>
                <w:lang w:eastAsia="uk-UA"/>
              </w:rPr>
              <w:t xml:space="preserve">             3. </w:t>
            </w:r>
            <w:r w:rsidRPr="002653E6">
              <w:rPr>
                <w:rFonts w:ascii="Times New Roman" w:eastAsia="Times New Roman" w:hAnsi="Times New Roman" w:cs="Times New Roman"/>
                <w:bCs/>
                <w:color w:val="000000"/>
                <w:szCs w:val="24"/>
                <w:lang w:eastAsia="uk-UA"/>
              </w:rPr>
              <w:t>MG-007/G автоматичний екструдер для форм асфальтобетонних зразків ЛО-257</w:t>
            </w:r>
            <w:r>
              <w:rPr>
                <w:rFonts w:ascii="Times New Roman" w:eastAsia="Times New Roman" w:hAnsi="Times New Roman" w:cs="Times New Roman"/>
                <w:bCs/>
                <w:color w:val="000000"/>
                <w:szCs w:val="24"/>
                <w:lang w:eastAsia="uk-UA"/>
              </w:rPr>
              <w:t xml:space="preserve"> – 1 шт;</w:t>
            </w:r>
          </w:p>
          <w:p w:rsidR="002653E6" w:rsidRDefault="002653E6" w:rsidP="002653E6">
            <w:pPr>
              <w:tabs>
                <w:tab w:val="left" w:pos="501"/>
              </w:tabs>
              <w:spacing w:after="0" w:line="240" w:lineRule="auto"/>
              <w:ind w:left="142"/>
              <w:jc w:val="both"/>
              <w:rPr>
                <w:rFonts w:ascii="Times New Roman" w:eastAsia="Times New Roman" w:hAnsi="Times New Roman" w:cs="Times New Roman"/>
                <w:bCs/>
                <w:color w:val="000000"/>
                <w:szCs w:val="24"/>
                <w:lang w:eastAsia="uk-UA"/>
              </w:rPr>
            </w:pPr>
            <w:r>
              <w:rPr>
                <w:rFonts w:ascii="Times New Roman" w:eastAsia="Times New Roman" w:hAnsi="Times New Roman" w:cs="Times New Roman"/>
                <w:bCs/>
                <w:color w:val="000000"/>
                <w:szCs w:val="24"/>
                <w:lang w:eastAsia="uk-UA"/>
              </w:rPr>
              <w:t xml:space="preserve">             4. </w:t>
            </w:r>
            <w:r w:rsidRPr="002653E6">
              <w:rPr>
                <w:rFonts w:ascii="Times New Roman" w:eastAsia="Times New Roman" w:hAnsi="Times New Roman" w:cs="Times New Roman"/>
                <w:bCs/>
                <w:color w:val="000000"/>
                <w:szCs w:val="24"/>
                <w:lang w:eastAsia="uk-UA"/>
              </w:rPr>
              <w:t>V-085 установка для гідростатичного зважування</w:t>
            </w:r>
            <w:r>
              <w:rPr>
                <w:rFonts w:ascii="Times New Roman" w:eastAsia="Times New Roman" w:hAnsi="Times New Roman" w:cs="Times New Roman"/>
                <w:bCs/>
                <w:color w:val="000000"/>
                <w:szCs w:val="24"/>
                <w:lang w:eastAsia="uk-UA"/>
              </w:rPr>
              <w:t xml:space="preserve"> – 1 шт;</w:t>
            </w:r>
          </w:p>
          <w:p w:rsidR="002653E6" w:rsidRDefault="002653E6" w:rsidP="002653E6">
            <w:pPr>
              <w:tabs>
                <w:tab w:val="left" w:pos="501"/>
                <w:tab w:val="left" w:pos="643"/>
              </w:tabs>
              <w:spacing w:after="0" w:line="240" w:lineRule="auto"/>
              <w:ind w:left="142"/>
              <w:jc w:val="both"/>
              <w:rPr>
                <w:rFonts w:ascii="Times New Roman" w:eastAsia="Times New Roman" w:hAnsi="Times New Roman" w:cs="Times New Roman"/>
                <w:bCs/>
                <w:color w:val="000000"/>
                <w:szCs w:val="24"/>
                <w:lang w:eastAsia="uk-UA"/>
              </w:rPr>
            </w:pPr>
            <w:r>
              <w:rPr>
                <w:rFonts w:ascii="Times New Roman" w:eastAsia="Times New Roman" w:hAnsi="Times New Roman" w:cs="Times New Roman"/>
                <w:bCs/>
                <w:color w:val="000000"/>
                <w:szCs w:val="24"/>
                <w:lang w:eastAsia="uk-UA"/>
              </w:rPr>
              <w:t xml:space="preserve">             5. К</w:t>
            </w:r>
            <w:r w:rsidRPr="002653E6">
              <w:rPr>
                <w:rFonts w:ascii="Times New Roman" w:eastAsia="Times New Roman" w:hAnsi="Times New Roman" w:cs="Times New Roman"/>
                <w:bCs/>
                <w:color w:val="000000"/>
                <w:szCs w:val="24"/>
                <w:lang w:eastAsia="uk-UA"/>
              </w:rPr>
              <w:t>амера нормального твердіння зразків бетону та цементу</w:t>
            </w:r>
            <w:r>
              <w:rPr>
                <w:rFonts w:ascii="Times New Roman" w:eastAsia="Times New Roman" w:hAnsi="Times New Roman" w:cs="Times New Roman"/>
                <w:bCs/>
                <w:color w:val="000000"/>
                <w:szCs w:val="24"/>
                <w:lang w:eastAsia="uk-UA"/>
              </w:rPr>
              <w:t xml:space="preserve"> – 1 шт;</w:t>
            </w:r>
          </w:p>
          <w:p w:rsidR="002653E6" w:rsidRPr="002653E6" w:rsidRDefault="002653E6" w:rsidP="002653E6">
            <w:pPr>
              <w:tabs>
                <w:tab w:val="left" w:pos="501"/>
                <w:tab w:val="left" w:pos="643"/>
              </w:tabs>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bCs/>
                <w:color w:val="000000"/>
                <w:szCs w:val="24"/>
                <w:lang w:eastAsia="uk-UA"/>
              </w:rPr>
              <w:t xml:space="preserve">             6. </w:t>
            </w:r>
            <w:r w:rsidRPr="002653E6">
              <w:rPr>
                <w:rFonts w:ascii="Times New Roman" w:eastAsia="Times New Roman" w:hAnsi="Times New Roman" w:cs="Times New Roman"/>
                <w:bCs/>
                <w:color w:val="000000"/>
                <w:szCs w:val="24"/>
                <w:lang w:eastAsia="uk-UA"/>
              </w:rPr>
              <w:t>B090 прилад для визначення швидкості розпаду катіонної бітумної емульсії</w:t>
            </w:r>
            <w:r>
              <w:rPr>
                <w:rFonts w:ascii="Times New Roman" w:eastAsia="Times New Roman" w:hAnsi="Times New Roman" w:cs="Times New Roman"/>
                <w:bCs/>
                <w:color w:val="000000"/>
                <w:szCs w:val="24"/>
                <w:lang w:eastAsia="uk-UA"/>
              </w:rPr>
              <w:t xml:space="preserve"> – 1 шт.</w:t>
            </w:r>
          </w:p>
        </w:tc>
      </w:tr>
      <w:tr w:rsidR="00583217" w:rsidRPr="00B037CB" w:rsidTr="00CE1602">
        <w:trPr>
          <w:trHeight w:val="98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554C">
            <w:pPr>
              <w:spacing w:after="0" w:line="240" w:lineRule="auto"/>
              <w:ind w:left="142"/>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b/>
                <w:color w:val="000000"/>
                <w:szCs w:val="24"/>
                <w:lang w:eastAsia="uk-UA"/>
              </w:rPr>
              <w:t xml:space="preserve">Строк </w:t>
            </w:r>
            <w:r w:rsidR="00F966F7">
              <w:rPr>
                <w:rFonts w:ascii="Times New Roman" w:eastAsia="Times New Roman" w:hAnsi="Times New Roman" w:cs="Times New Roman"/>
                <w:b/>
                <w:color w:val="000000"/>
                <w:szCs w:val="24"/>
                <w:lang w:eastAsia="uk-UA"/>
              </w:rPr>
              <w:t>поставки товару</w:t>
            </w:r>
            <w:r w:rsidRPr="00B037CB">
              <w:rPr>
                <w:rFonts w:ascii="Times New Roman" w:eastAsia="Times New Roman" w:hAnsi="Times New Roman" w:cs="Times New Roman"/>
                <w:b/>
                <w:color w:val="000000"/>
                <w:szCs w:val="24"/>
                <w:lang w:eastAsia="uk-UA"/>
              </w:rPr>
              <w:t xml:space="preserve"> </w:t>
            </w:r>
            <w:r w:rsidR="00DD70FC" w:rsidRPr="00B037CB">
              <w:rPr>
                <w:rFonts w:ascii="Times New Roman" w:eastAsia="Times New Roman" w:hAnsi="Times New Roman" w:cs="Times New Roman"/>
                <w:b/>
                <w:color w:val="000000"/>
                <w:szCs w:val="24"/>
                <w:lang w:eastAsia="uk-UA"/>
              </w:rPr>
              <w:t>–</w:t>
            </w:r>
            <w:r w:rsidR="00E10228" w:rsidRPr="00B037CB">
              <w:rPr>
                <w:rFonts w:ascii="Times New Roman" w:eastAsia="Times New Roman" w:hAnsi="Times New Roman" w:cs="Times New Roman"/>
                <w:b/>
                <w:color w:val="000000"/>
                <w:szCs w:val="24"/>
                <w:lang w:eastAsia="uk-UA"/>
              </w:rPr>
              <w:t xml:space="preserve"> </w:t>
            </w:r>
            <w:r w:rsidRPr="00B037CB">
              <w:rPr>
                <w:rFonts w:ascii="Times New Roman" w:eastAsia="Times New Roman" w:hAnsi="Times New Roman" w:cs="Times New Roman"/>
                <w:b/>
                <w:color w:val="000000"/>
                <w:szCs w:val="24"/>
                <w:lang w:eastAsia="uk-UA"/>
              </w:rPr>
              <w:t xml:space="preserve">з дати укладання договору </w:t>
            </w:r>
            <w:r w:rsidR="00017901" w:rsidRPr="0071554C">
              <w:rPr>
                <w:rFonts w:ascii="Times New Roman" w:eastAsia="Times New Roman" w:hAnsi="Times New Roman" w:cs="Times New Roman"/>
                <w:b/>
                <w:color w:val="000000"/>
                <w:szCs w:val="24"/>
                <w:lang w:eastAsia="uk-UA"/>
              </w:rPr>
              <w:t>д</w:t>
            </w:r>
            <w:r w:rsidR="00F966F7" w:rsidRPr="0071554C">
              <w:rPr>
                <w:rFonts w:ascii="Times New Roman" w:eastAsia="Times New Roman" w:hAnsi="Times New Roman" w:cs="Times New Roman"/>
                <w:b/>
                <w:color w:val="000000"/>
                <w:szCs w:val="24"/>
                <w:lang w:eastAsia="uk-UA"/>
              </w:rPr>
              <w:t>о</w:t>
            </w:r>
            <w:r w:rsidRPr="0071554C">
              <w:rPr>
                <w:rFonts w:ascii="Times New Roman" w:eastAsia="Times New Roman" w:hAnsi="Times New Roman" w:cs="Times New Roman"/>
                <w:b/>
                <w:color w:val="000000"/>
                <w:szCs w:val="24"/>
                <w:lang w:eastAsia="uk-UA"/>
              </w:rPr>
              <w:t xml:space="preserve"> </w:t>
            </w:r>
            <w:r w:rsidR="00017901" w:rsidRPr="0071554C">
              <w:rPr>
                <w:rFonts w:ascii="Times New Roman" w:eastAsia="Times New Roman" w:hAnsi="Times New Roman" w:cs="Times New Roman"/>
                <w:b/>
                <w:color w:val="000000"/>
                <w:szCs w:val="24"/>
                <w:lang w:eastAsia="uk-UA"/>
              </w:rPr>
              <w:t>«</w:t>
            </w:r>
            <w:r w:rsidR="0071554C" w:rsidRPr="0071554C">
              <w:rPr>
                <w:rFonts w:ascii="Times New Roman" w:eastAsia="Times New Roman" w:hAnsi="Times New Roman" w:cs="Times New Roman"/>
                <w:b/>
                <w:color w:val="000000"/>
                <w:szCs w:val="24"/>
                <w:lang w:eastAsia="uk-UA"/>
              </w:rPr>
              <w:t>15</w:t>
            </w:r>
            <w:r w:rsidR="00017901" w:rsidRPr="0071554C">
              <w:rPr>
                <w:rFonts w:ascii="Times New Roman" w:eastAsia="Times New Roman" w:hAnsi="Times New Roman" w:cs="Times New Roman"/>
                <w:b/>
                <w:color w:val="000000"/>
                <w:szCs w:val="24"/>
                <w:lang w:eastAsia="uk-UA"/>
              </w:rPr>
              <w:t>»</w:t>
            </w:r>
            <w:r w:rsidR="00C81CEA" w:rsidRPr="0071554C">
              <w:rPr>
                <w:rFonts w:ascii="Times New Roman" w:eastAsia="Times New Roman" w:hAnsi="Times New Roman" w:cs="Times New Roman"/>
                <w:b/>
                <w:color w:val="000000"/>
                <w:szCs w:val="24"/>
                <w:lang w:eastAsia="uk-UA"/>
              </w:rPr>
              <w:t xml:space="preserve"> </w:t>
            </w:r>
            <w:r w:rsidR="0071554C" w:rsidRPr="0071554C">
              <w:rPr>
                <w:rFonts w:ascii="Times New Roman" w:eastAsia="Times New Roman" w:hAnsi="Times New Roman" w:cs="Times New Roman"/>
                <w:b/>
                <w:color w:val="000000"/>
                <w:szCs w:val="24"/>
                <w:lang w:eastAsia="uk-UA"/>
              </w:rPr>
              <w:t>листопада</w:t>
            </w:r>
            <w:r w:rsidR="00CF0E46" w:rsidRPr="0071554C">
              <w:rPr>
                <w:rFonts w:ascii="Times New Roman" w:eastAsia="Times New Roman" w:hAnsi="Times New Roman" w:cs="Times New Roman"/>
                <w:b/>
                <w:color w:val="000000"/>
                <w:szCs w:val="24"/>
                <w:lang w:eastAsia="uk-UA"/>
              </w:rPr>
              <w:t xml:space="preserve"> 202</w:t>
            </w:r>
            <w:r w:rsidR="00F966F7" w:rsidRPr="0071554C">
              <w:rPr>
                <w:rFonts w:ascii="Times New Roman" w:eastAsia="Times New Roman" w:hAnsi="Times New Roman" w:cs="Times New Roman"/>
                <w:b/>
                <w:color w:val="000000"/>
                <w:szCs w:val="24"/>
                <w:lang w:eastAsia="uk-UA"/>
              </w:rPr>
              <w:t>3</w:t>
            </w:r>
            <w:r w:rsidR="00CF0E46" w:rsidRPr="0071554C">
              <w:rPr>
                <w:rFonts w:ascii="Times New Roman" w:eastAsia="Times New Roman" w:hAnsi="Times New Roman" w:cs="Times New Roman"/>
                <w:b/>
                <w:color w:val="000000"/>
                <w:szCs w:val="24"/>
                <w:lang w:eastAsia="uk-UA"/>
              </w:rPr>
              <w:t xml:space="preserve"> </w:t>
            </w:r>
            <w:r w:rsidRPr="0071554C">
              <w:rPr>
                <w:rFonts w:ascii="Times New Roman" w:eastAsia="Times New Roman" w:hAnsi="Times New Roman" w:cs="Times New Roman"/>
                <w:b/>
                <w:color w:val="000000"/>
                <w:szCs w:val="24"/>
                <w:lang w:eastAsia="uk-UA"/>
              </w:rPr>
              <w:t>року.</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color w:val="000000"/>
                <w:szCs w:val="24"/>
                <w:lang w:eastAsia="uk-UA"/>
              </w:rPr>
              <w:t>Очікувана вартість складає</w:t>
            </w:r>
            <w:r w:rsidR="00F966F7">
              <w:rPr>
                <w:rFonts w:ascii="Times New Roman" w:eastAsia="Times New Roman" w:hAnsi="Times New Roman" w:cs="Times New Roman"/>
                <w:b/>
                <w:color w:val="000000"/>
                <w:szCs w:val="24"/>
                <w:lang w:eastAsia="uk-UA"/>
              </w:rPr>
              <w:t>:</w:t>
            </w:r>
            <w:r w:rsidRPr="00B037CB">
              <w:rPr>
                <w:rFonts w:ascii="Times New Roman" w:eastAsia="Times New Roman" w:hAnsi="Times New Roman" w:cs="Times New Roman"/>
                <w:b/>
                <w:color w:val="000000"/>
                <w:szCs w:val="24"/>
                <w:lang w:eastAsia="uk-UA"/>
              </w:rPr>
              <w:t xml:space="preserve"> </w:t>
            </w:r>
            <w:r w:rsidR="00017901">
              <w:rPr>
                <w:rFonts w:ascii="Times New Roman" w:eastAsia="Times New Roman" w:hAnsi="Times New Roman" w:cs="Times New Roman"/>
                <w:b/>
                <w:color w:val="000000"/>
                <w:szCs w:val="24"/>
                <w:lang w:eastAsia="uk-UA"/>
              </w:rPr>
              <w:t>1 044 215,30</w:t>
            </w:r>
            <w:r w:rsidR="00C81CEA">
              <w:rPr>
                <w:rFonts w:ascii="Times New Roman" w:eastAsia="Times New Roman" w:hAnsi="Times New Roman" w:cs="Times New Roman"/>
                <w:b/>
                <w:color w:val="000000"/>
                <w:szCs w:val="24"/>
                <w:lang w:eastAsia="uk-UA"/>
              </w:rPr>
              <w:t xml:space="preserve"> гривень                    </w:t>
            </w:r>
            <w:r w:rsidR="00C81CEA">
              <w:rPr>
                <w:rFonts w:ascii="Times New Roman" w:eastAsia="Times New Roman" w:hAnsi="Times New Roman" w:cs="Times New Roman"/>
                <w:color w:val="000000"/>
                <w:szCs w:val="24"/>
                <w:lang w:eastAsia="uk-UA"/>
              </w:rPr>
              <w:t>(</w:t>
            </w:r>
            <w:r w:rsidR="00F966F7">
              <w:rPr>
                <w:rFonts w:ascii="Times New Roman" w:eastAsia="Times New Roman" w:hAnsi="Times New Roman" w:cs="Times New Roman"/>
                <w:color w:val="000000"/>
                <w:szCs w:val="24"/>
                <w:lang w:eastAsia="uk-UA"/>
              </w:rPr>
              <w:t xml:space="preserve">один мільйон </w:t>
            </w:r>
            <w:r w:rsidR="00017901">
              <w:rPr>
                <w:rFonts w:ascii="Times New Roman" w:eastAsia="Times New Roman" w:hAnsi="Times New Roman" w:cs="Times New Roman"/>
                <w:color w:val="000000"/>
                <w:szCs w:val="24"/>
                <w:lang w:eastAsia="uk-UA"/>
              </w:rPr>
              <w:t>сорок чотири тисячі двісті п’ятнадцять гривень 30</w:t>
            </w:r>
            <w:r w:rsidR="0042512B" w:rsidRPr="00A2007E">
              <w:rPr>
                <w:rFonts w:ascii="Times New Roman" w:eastAsia="Times New Roman" w:hAnsi="Times New Roman" w:cs="Times New Roman"/>
                <w:color w:val="000000"/>
                <w:szCs w:val="24"/>
                <w:lang w:eastAsia="uk-UA"/>
              </w:rPr>
              <w:t xml:space="preserve"> коп.)</w:t>
            </w:r>
            <w:r w:rsidR="00CB46BE">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w:t>
            </w:r>
            <w:r w:rsidRPr="00B037CB">
              <w:rPr>
                <w:rFonts w:ascii="Times New Roman" w:eastAsia="Times New Roman" w:hAnsi="Times New Roman" w:cs="Times New Roman"/>
                <w:b/>
                <w:bCs/>
                <w:color w:val="000000"/>
                <w:szCs w:val="24"/>
                <w:lang w:eastAsia="uk-UA"/>
              </w:rPr>
              <w:t>не приймає</w:t>
            </w:r>
            <w:r w:rsidRPr="00B037CB">
              <w:rPr>
                <w:rFonts w:ascii="Times New Roman" w:eastAsia="Times New Roman" w:hAnsi="Times New Roman" w:cs="Times New Roman"/>
                <w:b/>
                <w:bCs/>
                <w:color w:val="C00000"/>
                <w:szCs w:val="24"/>
                <w:lang w:eastAsia="uk-UA"/>
              </w:rPr>
              <w:t xml:space="preserve"> </w:t>
            </w:r>
            <w:r w:rsidRPr="00B037CB">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583217" w:rsidRPr="00B037CB" w:rsidTr="00CE1602">
        <w:trPr>
          <w:trHeight w:val="544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583217" w:rsidRPr="00B037CB" w:rsidTr="00CE1602">
        <w:trPr>
          <w:trHeight w:val="276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Валютою тендерної пропозиції є гривня.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583217" w:rsidRPr="00B037CB" w:rsidTr="002653E6">
        <w:trPr>
          <w:trHeight w:val="1723"/>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583217" w:rsidRPr="00B037CB" w:rsidTr="00603648">
        <w:trPr>
          <w:trHeight w:val="437"/>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583217" w:rsidRPr="00B037CB" w:rsidTr="00CE1602">
        <w:trPr>
          <w:trHeight w:val="327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1     2.1.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надання роз’яснень щодо тендерної документації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583217" w:rsidP="00CE160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2.2.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B037CB">
              <w:rPr>
                <w:rFonts w:ascii="Times New Roman" w:eastAsia="Times New Roman" w:hAnsi="Times New Roman" w:cs="Times New Roman"/>
                <w:color w:val="000000"/>
                <w:szCs w:val="24"/>
                <w:lang w:eastAsia="uk-UA"/>
              </w:rPr>
              <w:t>електронній</w:t>
            </w:r>
            <w:r w:rsidRPr="00B037CB">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583217" w:rsidRPr="00B037CB" w:rsidTr="00603648">
        <w:trPr>
          <w:trHeight w:val="29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86536A">
            <w:pPr>
              <w:spacing w:after="0" w:line="240" w:lineRule="auto"/>
              <w:ind w:left="142"/>
              <w:jc w:val="center"/>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w:t>
            </w:r>
            <w:r w:rsidR="0086536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B037CB">
              <w:rPr>
                <w:rFonts w:ascii="Times New Roman" w:eastAsia="Times New Roman" w:hAnsi="Times New Roman" w:cs="Times New Roman"/>
                <w:i/>
                <w:iCs/>
                <w:color w:val="000000"/>
                <w:szCs w:val="24"/>
                <w:lang w:eastAsia="uk-UA"/>
              </w:rPr>
              <w:t>Додаток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щодо відповідності Учасника вимогам, визначеним у пункті </w:t>
            </w:r>
            <w:r w:rsidR="0086536A"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w:t>
            </w:r>
            <w:r w:rsidRPr="00B037CB">
              <w:rPr>
                <w:rFonts w:ascii="Times New Roman" w:eastAsia="Times New Roman" w:hAnsi="Times New Roman" w:cs="Times New Roman"/>
                <w:i/>
                <w:iCs/>
                <w:color w:val="000000"/>
                <w:szCs w:val="24"/>
                <w:lang w:eastAsia="uk-UA"/>
              </w:rPr>
              <w:t>Додаток</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 xml:space="preserve">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2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B037CB">
              <w:rPr>
                <w:rFonts w:ascii="Times New Roman" w:eastAsia="Times New Roman" w:hAnsi="Times New Roman" w:cs="Times New Roman"/>
                <w:i/>
                <w:iCs/>
                <w:color w:val="000000"/>
                <w:szCs w:val="24"/>
                <w:lang w:eastAsia="uk-UA"/>
              </w:rPr>
              <w:t>надається згідно з частиною 6 розділу ІІІ цієї документації</w:t>
            </w:r>
            <w:r w:rsidRPr="00B037CB">
              <w:rPr>
                <w:rFonts w:ascii="Times New Roman" w:eastAsia="Times New Roman" w:hAnsi="Times New Roman" w:cs="Times New Roman"/>
                <w:color w:val="000000"/>
                <w:szCs w:val="24"/>
                <w:lang w:eastAsia="uk-UA"/>
              </w:rPr>
              <w:t xml:space="preserve">). </w:t>
            </w:r>
            <w:r w:rsidRPr="00406AB3">
              <w:rPr>
                <w:rFonts w:ascii="Times New Roman" w:eastAsia="Times New Roman" w:hAnsi="Times New Roman" w:cs="Times New Roman"/>
                <w:color w:val="000000"/>
                <w:szCs w:val="24"/>
                <w:lang w:eastAsia="uk-UA"/>
              </w:rPr>
              <w:t xml:space="preserve">Учасник також надає оригінал листа-згоди, в якому погоджується з усіма пунктами </w:t>
            </w:r>
            <w:r w:rsidR="001D075D" w:rsidRPr="00406AB3">
              <w:rPr>
                <w:rFonts w:ascii="Times New Roman" w:eastAsia="Times New Roman" w:hAnsi="Times New Roman" w:cs="Times New Roman"/>
                <w:color w:val="000000"/>
                <w:szCs w:val="24"/>
                <w:lang w:eastAsia="uk-UA"/>
              </w:rPr>
              <w:t xml:space="preserve">цього </w:t>
            </w:r>
            <w:r w:rsidRPr="00406AB3">
              <w:rPr>
                <w:rFonts w:ascii="Times New Roman" w:eastAsia="Times New Roman" w:hAnsi="Times New Roman" w:cs="Times New Roman"/>
                <w:color w:val="000000"/>
                <w:szCs w:val="24"/>
                <w:lang w:eastAsia="uk-UA"/>
              </w:rPr>
              <w:t>Технічного завдання;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B037CB">
              <w:rPr>
                <w:rFonts w:ascii="Times New Roman" w:eastAsia="Times New Roman" w:hAnsi="Times New Roman" w:cs="Times New Roman"/>
                <w:i/>
                <w:iCs/>
                <w:color w:val="000000"/>
                <w:szCs w:val="24"/>
                <w:lang w:eastAsia="uk-UA"/>
              </w:rPr>
              <w:t>Додатком № 4 ТД</w:t>
            </w:r>
            <w:r w:rsidRPr="00B037CB">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B037CB">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B037CB">
              <w:rPr>
                <w:rFonts w:ascii="Times New Roman" w:eastAsia="Times New Roman" w:hAnsi="Times New Roman" w:cs="Times New Roman"/>
                <w:color w:val="000000"/>
                <w:szCs w:val="24"/>
                <w:lang w:eastAsia="uk-UA"/>
              </w:rPr>
              <w:t>)</w:t>
            </w:r>
            <w:r w:rsidR="00F966F7">
              <w:rPr>
                <w:rFonts w:ascii="Times New Roman" w:eastAsia="Times New Roman" w:hAnsi="Times New Roman" w:cs="Times New Roman"/>
                <w:color w:val="000000"/>
                <w:szCs w:val="24"/>
                <w:lang w:eastAsia="uk-UA"/>
              </w:rPr>
              <w:t xml:space="preserve"> (якщо таке забезпечення вимагається Замовником)</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5</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6</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Default="00583217" w:rsidP="00583217">
            <w:pPr>
              <w:spacing w:after="0" w:line="240" w:lineRule="auto"/>
              <w:ind w:left="142"/>
              <w:jc w:val="both"/>
              <w:rPr>
                <w:rFonts w:ascii="Times New Roman" w:eastAsia="Times New Roman" w:hAnsi="Times New Roman" w:cs="Times New Roman"/>
                <w:i/>
                <w:iCs/>
                <w:color w:val="000000"/>
                <w:szCs w:val="24"/>
                <w:lang w:eastAsia="uk-UA"/>
              </w:rPr>
            </w:pPr>
            <w:r w:rsidRPr="00B037CB">
              <w:rPr>
                <w:rFonts w:ascii="Times New Roman" w:eastAsia="Times New Roman" w:hAnsi="Times New Roman" w:cs="Times New Roman"/>
                <w:color w:val="000000"/>
                <w:szCs w:val="24"/>
                <w:lang w:eastAsia="uk-UA"/>
              </w:rPr>
              <w:t xml:space="preserve">- іншими документами,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7</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r w:rsidR="00E87A16">
              <w:rPr>
                <w:rFonts w:ascii="Times New Roman" w:eastAsia="Times New Roman" w:hAnsi="Times New Roman" w:cs="Times New Roman"/>
                <w:i/>
                <w:iCs/>
                <w:color w:val="000000"/>
                <w:szCs w:val="24"/>
                <w:lang w:eastAsia="uk-UA"/>
              </w:rPr>
              <w:t>;</w:t>
            </w:r>
          </w:p>
          <w:p w:rsidR="00E87A16" w:rsidRPr="00E87A16" w:rsidRDefault="00E87A16" w:rsidP="00583217">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i/>
                <w:iCs/>
                <w:color w:val="000000"/>
                <w:szCs w:val="24"/>
                <w:lang w:eastAsia="uk-UA"/>
              </w:rPr>
              <w:t>-</w:t>
            </w:r>
            <w:r>
              <w:rPr>
                <w:rFonts w:ascii="Times New Roman" w:eastAsia="Times New Roman" w:hAnsi="Times New Roman" w:cs="Times New Roman"/>
                <w:iCs/>
                <w:color w:val="000000"/>
                <w:szCs w:val="24"/>
                <w:lang w:eastAsia="uk-UA"/>
              </w:rPr>
              <w:t xml:space="preserve"> форма тендерної пропозиції, згідно </w:t>
            </w:r>
            <w:r w:rsidRPr="00E87A16">
              <w:rPr>
                <w:rFonts w:ascii="Times New Roman" w:eastAsia="Times New Roman" w:hAnsi="Times New Roman" w:cs="Times New Roman"/>
                <w:i/>
                <w:iCs/>
                <w:color w:val="000000"/>
                <w:szCs w:val="24"/>
                <w:lang w:eastAsia="uk-UA"/>
              </w:rPr>
              <w:t>Додатку № 8 ТД</w:t>
            </w:r>
            <w:r>
              <w:rPr>
                <w:rFonts w:ascii="Times New Roman" w:eastAsia="Times New Roman" w:hAnsi="Times New Roman" w:cs="Times New Roman"/>
                <w:iCs/>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583217" w:rsidRPr="00B037CB" w:rsidRDefault="00583217" w:rsidP="009B5C80">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B037CB">
              <w:rPr>
                <w:rFonts w:ascii="Times New Roman" w:eastAsia="Times New Roman" w:hAnsi="Times New Roman" w:cs="Times New Roman"/>
                <w:color w:val="000000"/>
                <w:szCs w:val="24"/>
                <w:u w:val="single"/>
                <w:lang w:eastAsia="uk-UA"/>
              </w:rPr>
              <w:t>конфіденційною.</w:t>
            </w:r>
            <w:r w:rsidRPr="00B037CB">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r w:rsidR="0086536A" w:rsidRPr="00B037CB">
              <w:rPr>
                <w:rFonts w:ascii="Times New Roman" w:eastAsia="Times New Roman" w:hAnsi="Times New Roman" w:cs="Times New Roman"/>
                <w:color w:val="000000"/>
                <w:szCs w:val="24"/>
                <w:lang w:eastAsia="uk-UA"/>
              </w:rPr>
              <w:t xml:space="preserve"> Закону</w:t>
            </w:r>
            <w:r w:rsidRPr="00B037CB">
              <w:rPr>
                <w:rFonts w:ascii="Times New Roman" w:eastAsia="Times New Roman" w:hAnsi="Times New Roman" w:cs="Times New Roman"/>
                <w:color w:val="000000"/>
                <w:szCs w:val="24"/>
                <w:lang w:eastAsia="uk-UA"/>
              </w:rPr>
              <w:t xml:space="preserve"> і вимогам, установленим </w:t>
            </w:r>
            <w:r w:rsidR="0086536A" w:rsidRPr="00B037CB">
              <w:rPr>
                <w:rFonts w:ascii="Times New Roman" w:eastAsia="Times New Roman" w:hAnsi="Times New Roman" w:cs="Times New Roman"/>
                <w:color w:val="000000"/>
                <w:szCs w:val="24"/>
                <w:lang w:eastAsia="uk-UA"/>
              </w:rPr>
              <w:t>пунктом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w:t>
            </w:r>
            <w:r w:rsidR="006F487B" w:rsidRPr="00B037CB">
              <w:rPr>
                <w:rFonts w:ascii="Times New Roman" w:eastAsia="Times New Roman" w:hAnsi="Times New Roman" w:cs="Times New Roman"/>
                <w:color w:val="000000"/>
                <w:szCs w:val="24"/>
                <w:lang w:eastAsia="uk-UA"/>
              </w:rPr>
              <w:t>44</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037CB">
              <w:rPr>
                <w:rFonts w:ascii="Times New Roman" w:eastAsia="Times New Roman" w:hAnsi="Times New Roman" w:cs="Times New Roman"/>
                <w:color w:val="000000"/>
                <w:sz w:val="22"/>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w:t>
            </w:r>
            <w:r w:rsidRPr="00B037CB">
              <w:rPr>
                <w:rFonts w:ascii="Times New Roman" w:eastAsia="Times New Roman" w:hAnsi="Times New Roman" w:cs="Times New Roman"/>
                <w:color w:val="000000"/>
                <w:szCs w:val="24"/>
                <w:lang w:eastAsia="uk-UA"/>
              </w:rPr>
              <w:t>інформації</w:t>
            </w:r>
            <w:r w:rsidRPr="00B037CB">
              <w:rPr>
                <w:rFonts w:ascii="Times New Roman" w:eastAsia="Times New Roman" w:hAnsi="Times New Roman" w:cs="Times New Roman"/>
                <w:i/>
                <w:iCs/>
                <w:color w:val="000000"/>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B037CB">
              <w:rPr>
                <w:rFonts w:ascii="Times New Roman" w:eastAsia="Times New Roman" w:hAnsi="Times New Roman" w:cs="Times New Roman"/>
                <w:color w:val="000000"/>
                <w:szCs w:val="24"/>
                <w:lang w:eastAsia="uk-UA"/>
              </w:rPr>
              <w:t>електронного</w:t>
            </w:r>
            <w:r w:rsidRPr="00B037CB">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583217" w:rsidRPr="00B037CB" w:rsidTr="00603648">
        <w:trPr>
          <w:trHeight w:val="653"/>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2     3.2.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052838">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3E89" w:rsidRPr="00603648" w:rsidRDefault="00603648" w:rsidP="00D72AF6">
            <w:pPr>
              <w:shd w:val="clear" w:color="auto" w:fill="FFFFFF"/>
              <w:spacing w:after="0" w:line="240" w:lineRule="auto"/>
              <w:jc w:val="both"/>
              <w:rPr>
                <w:rFonts w:ascii="Times New Roman" w:eastAsia="Times New Roman" w:hAnsi="Times New Roman" w:cs="Times New Roman"/>
                <w:bCs/>
                <w:color w:val="000000"/>
                <w:szCs w:val="24"/>
                <w:lang w:eastAsia="uk-UA"/>
              </w:rPr>
            </w:pPr>
            <w:r w:rsidRPr="00603648">
              <w:rPr>
                <w:rFonts w:ascii="Times New Roman" w:eastAsia="Times New Roman" w:hAnsi="Times New Roman" w:cs="Times New Roman"/>
                <w:bCs/>
                <w:color w:val="000000"/>
                <w:szCs w:val="24"/>
                <w:lang w:eastAsia="uk-UA"/>
              </w:rPr>
              <w:t>Не вимагається</w:t>
            </w:r>
          </w:p>
        </w:tc>
      </w:tr>
      <w:tr w:rsidR="00583217" w:rsidRPr="00B037CB" w:rsidTr="00603648">
        <w:trPr>
          <w:trHeight w:val="849"/>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33   3.3.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603648" w:rsidP="009B6530">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Не вимагається</w:t>
            </w: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4     3.4.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83217" w:rsidRPr="00B037CB" w:rsidTr="009B6530">
        <w:trPr>
          <w:trHeight w:val="2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5     3.5.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w:t>
            </w:r>
            <w:r w:rsidR="005B2AD0" w:rsidRPr="00B037CB">
              <w:rPr>
                <w:rFonts w:ascii="Times New Roman" w:eastAsia="Times New Roman" w:hAnsi="Times New Roman" w:cs="Times New Roman"/>
                <w:b/>
                <w:bCs/>
                <w:color w:val="000000"/>
                <w:sz w:val="22"/>
                <w:lang w:eastAsia="uk-UA"/>
              </w:rPr>
              <w:t>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B037CB">
              <w:rPr>
                <w:rFonts w:ascii="Times New Roman" w:eastAsia="Times New Roman" w:hAnsi="Times New Roman" w:cs="Times New Roman"/>
                <w:i/>
                <w:iCs/>
                <w:color w:val="000000"/>
                <w:szCs w:val="24"/>
                <w:lang w:eastAsia="uk-UA"/>
              </w:rPr>
              <w:t>Додаток №</w:t>
            </w:r>
            <w:r w:rsidR="009B6530">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037CB">
              <w:rPr>
                <w:rFonts w:ascii="Times New Roman" w:eastAsia="Times New Roman" w:hAnsi="Times New Roman" w:cs="Times New Roman"/>
                <w:i/>
                <w:iCs/>
                <w:color w:val="000000"/>
                <w:szCs w:val="24"/>
                <w:lang w:eastAsia="uk-UA"/>
              </w:rPr>
              <w:t>Додаток №</w:t>
            </w:r>
            <w:r w:rsidR="009B6530">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Pr="00B037CB">
              <w:rPr>
                <w:rFonts w:ascii="Times New Roman" w:eastAsia="Times New Roman" w:hAnsi="Times New Roman" w:cs="Times New Roman"/>
                <w:i/>
                <w:iCs/>
                <w:color w:val="000000"/>
                <w:szCs w:val="24"/>
                <w:lang w:eastAsia="uk-UA"/>
              </w:rPr>
              <w:t>Додатку №</w:t>
            </w:r>
            <w:r w:rsidR="009B6530">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B037CB">
                <w:rPr>
                  <w:rFonts w:ascii="Times New Roman" w:eastAsia="Times New Roman" w:hAnsi="Times New Roman" w:cs="Times New Roman"/>
                  <w:color w:val="000099"/>
                  <w:szCs w:val="24"/>
                  <w:u w:val="single"/>
                  <w:lang w:eastAsia="uk-UA"/>
                </w:rPr>
                <w:t>пунктом 4</w:t>
              </w:r>
            </w:hyperlink>
            <w:r w:rsidRPr="00B037CB">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B037CB">
                <w:rPr>
                  <w:rFonts w:ascii="Times New Roman" w:eastAsia="Times New Roman" w:hAnsi="Times New Roman" w:cs="Times New Roman"/>
                  <w:color w:val="000099"/>
                  <w:szCs w:val="24"/>
                  <w:u w:val="single"/>
                  <w:lang w:eastAsia="uk-UA"/>
                </w:rPr>
                <w:t>пунктом 1</w:t>
              </w:r>
            </w:hyperlink>
            <w:r w:rsidRPr="00B037CB">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B037CB">
                <w:rPr>
                  <w:rFonts w:ascii="Times New Roman" w:eastAsia="Times New Roman" w:hAnsi="Times New Roman" w:cs="Times New Roman"/>
                  <w:color w:val="000099"/>
                  <w:szCs w:val="24"/>
                  <w:u w:val="single"/>
                  <w:lang w:eastAsia="uk-UA"/>
                </w:rPr>
                <w:t>пунктом 9</w:t>
              </w:r>
            </w:hyperlink>
            <w:r w:rsidRPr="00B037CB">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B037CB">
                <w:rPr>
                  <w:rFonts w:ascii="Times New Roman" w:eastAsia="Times New Roman" w:hAnsi="Times New Roman" w:cs="Times New Roman"/>
                  <w:color w:val="000099"/>
                  <w:szCs w:val="24"/>
                  <w:u w:val="single"/>
                  <w:lang w:eastAsia="uk-UA"/>
                </w:rPr>
                <w:t>Законом України</w:t>
              </w:r>
            </w:hyperlink>
            <w:r w:rsidRPr="00B037CB">
              <w:rPr>
                <w:rFonts w:ascii="Times New Roman" w:eastAsia="Times New Roman" w:hAnsi="Times New Roman" w:cs="Times New Roman"/>
                <w:color w:val="333333"/>
                <w:szCs w:val="24"/>
                <w:lang w:eastAsia="uk-UA"/>
              </w:rPr>
              <w:t xml:space="preserve"> “Про санкції”;</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у абзаці 14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B2AD0" w:rsidRPr="00B037CB">
              <w:rPr>
                <w:rFonts w:ascii="Times New Roman" w:eastAsia="Times New Roman" w:hAnsi="Times New Roman" w:cs="Times New Roman"/>
                <w:color w:val="000000"/>
                <w:szCs w:val="24"/>
                <w:lang w:eastAsia="uk-UA"/>
              </w:rPr>
              <w:t xml:space="preserve"> 47 </w:t>
            </w:r>
            <w:r w:rsidRPr="00B037CB">
              <w:rPr>
                <w:rFonts w:ascii="Times New Roman" w:eastAsia="Times New Roman" w:hAnsi="Times New Roman" w:cs="Times New Roman"/>
                <w:color w:val="000000"/>
                <w:szCs w:val="24"/>
                <w:lang w:eastAsia="uk-UA"/>
              </w:rPr>
              <w:t xml:space="preserve">Особливостей (крім абзацу чотирнадцятого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а саме:</w:t>
            </w:r>
          </w:p>
          <w:p w:rsidR="00B0502B" w:rsidRPr="00B037CB" w:rsidRDefault="00583217" w:rsidP="0080507E">
            <w:pPr>
              <w:shd w:val="clear" w:color="auto" w:fill="FFFFFF"/>
              <w:spacing w:after="0" w:line="240" w:lineRule="auto"/>
              <w:ind w:firstLine="320"/>
              <w:jc w:val="both"/>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02B" w:rsidRPr="00B037CB" w:rsidRDefault="00B0502B" w:rsidP="00B0502B">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rPr>
              <w:t>Документ повинен бути виданий/ сформований/ отриманий в поточному році. </w:t>
            </w:r>
          </w:p>
          <w:p w:rsidR="00B0502B" w:rsidRPr="00B037CB" w:rsidRDefault="0080507E"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3217" w:rsidRPr="00B037CB" w:rsidRDefault="00583217"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складена учасником у довільній формі, що підтверджує відсутність підстави, визначеної абзацом 14 пункту </w:t>
            </w:r>
            <w:r w:rsidR="00BD3B95"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 або інформація у довільній формі, що підтверджує вжиття заходів для доведення надійності учасника, згідно абзацу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9B5C80" w:rsidRDefault="00583217" w:rsidP="00583217">
            <w:pPr>
              <w:spacing w:after="0" w:line="240" w:lineRule="auto"/>
              <w:ind w:left="142"/>
              <w:jc w:val="both"/>
              <w:rPr>
                <w:rFonts w:ascii="Times New Roman" w:eastAsia="Times New Roman" w:hAnsi="Times New Roman" w:cs="Times New Roman"/>
                <w:i/>
                <w:iCs/>
                <w:color w:val="000000"/>
                <w:szCs w:val="24"/>
                <w:lang w:eastAsia="uk-UA"/>
              </w:rPr>
            </w:pPr>
            <w:r w:rsidRPr="00B037CB">
              <w:rPr>
                <w:rFonts w:ascii="Times New Roman" w:eastAsia="Times New Roman" w:hAnsi="Times New Roman" w:cs="Times New Roman"/>
                <w:i/>
                <w:iCs/>
                <w:color w:val="000000"/>
                <w:szCs w:val="24"/>
                <w:lang w:eastAsia="uk-UA"/>
              </w:rPr>
              <w:t>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w:t>
            </w:r>
            <w:r w:rsidR="009B5C80">
              <w:rPr>
                <w:rFonts w:ascii="Times New Roman" w:eastAsia="Times New Roman" w:hAnsi="Times New Roman" w:cs="Times New Roman"/>
                <w:i/>
                <w:iCs/>
                <w:color w:val="000000"/>
                <w:szCs w:val="24"/>
                <w:lang w:eastAsia="uk-UA"/>
              </w:rPr>
              <w:t>ій відповідно до їх компетенції.</w:t>
            </w:r>
          </w:p>
          <w:p w:rsidR="0071754C" w:rsidRPr="009B6530" w:rsidRDefault="0071754C" w:rsidP="009B6530">
            <w:pPr>
              <w:spacing w:after="0" w:line="240" w:lineRule="auto"/>
              <w:ind w:firstLine="567"/>
              <w:jc w:val="both"/>
              <w:rPr>
                <w:rFonts w:ascii="Times New Roman" w:eastAsia="Times New Roman" w:hAnsi="Times New Roman" w:cs="Times New Roman"/>
                <w:i/>
                <w:iCs/>
                <w:szCs w:val="24"/>
              </w:rPr>
            </w:pPr>
            <w:r w:rsidRPr="00B037CB">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217" w:rsidRPr="00B037CB" w:rsidTr="002017D9">
        <w:trPr>
          <w:trHeight w:val="39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6     3.6.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2AF6" w:rsidRDefault="00D72AF6" w:rsidP="00D72AF6">
            <w:pPr>
              <w:tabs>
                <w:tab w:val="left" w:pos="722"/>
              </w:tabs>
              <w:spacing w:line="240" w:lineRule="auto"/>
              <w:ind w:firstLine="542"/>
              <w:jc w:val="both"/>
              <w:rPr>
                <w:rFonts w:ascii="Times New Roman" w:hAnsi="Times New Roman" w:cs="Times New Roman"/>
                <w:szCs w:val="24"/>
              </w:rPr>
            </w:pPr>
            <w:r>
              <w:rPr>
                <w:rFonts w:ascii="Times New Roman" w:eastAsia="Times New Roman" w:hAnsi="Times New Roman" w:cs="Times New Roman"/>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Cs w:val="24"/>
                </w:rPr>
                <w:t xml:space="preserve"> пунктом третім </w:t>
              </w:r>
            </w:hyperlink>
            <w:hyperlink r:id="rId15">
              <w:r>
                <w:rPr>
                  <w:rFonts w:ascii="Times New Roman" w:eastAsia="Times New Roman" w:hAnsi="Times New Roman" w:cs="Times New Roman"/>
                  <w:szCs w:val="24"/>
                  <w:u w:val="single"/>
                </w:rPr>
                <w:t>частини друго</w:t>
              </w:r>
            </w:hyperlink>
            <w:r>
              <w:rPr>
                <w:rFonts w:ascii="Times New Roman" w:eastAsia="Times New Roman" w:hAnsi="Times New Roman" w:cs="Times New Roman"/>
                <w:szCs w:val="24"/>
              </w:rPr>
              <w:t xml:space="preserve">ї статті 22 Закону зазначено в </w:t>
            </w:r>
            <w:r w:rsidRPr="00BA1C64">
              <w:rPr>
                <w:rFonts w:ascii="Times New Roman" w:eastAsia="Times New Roman" w:hAnsi="Times New Roman" w:cs="Times New Roman"/>
                <w:b/>
                <w:i/>
                <w:szCs w:val="24"/>
              </w:rPr>
              <w:t xml:space="preserve">Додатку </w:t>
            </w:r>
            <w:r>
              <w:rPr>
                <w:rFonts w:ascii="Times New Roman" w:eastAsia="Times New Roman" w:hAnsi="Times New Roman" w:cs="Times New Roman"/>
                <w:b/>
                <w:i/>
                <w:szCs w:val="24"/>
              </w:rPr>
              <w:t>3</w:t>
            </w:r>
            <w:r w:rsidRPr="00BA1C64">
              <w:rPr>
                <w:rFonts w:ascii="Times New Roman" w:eastAsia="Times New Roman" w:hAnsi="Times New Roman" w:cs="Times New Roman"/>
                <w:b/>
                <w:szCs w:val="24"/>
              </w:rPr>
              <w:t xml:space="preserve"> </w:t>
            </w:r>
            <w:r w:rsidRPr="00BA1C64">
              <w:rPr>
                <w:rFonts w:ascii="Times New Roman" w:eastAsia="Times New Roman" w:hAnsi="Times New Roman" w:cs="Times New Roman"/>
                <w:szCs w:val="24"/>
              </w:rPr>
              <w:t>до цієї тендерної документації.</w:t>
            </w:r>
          </w:p>
          <w:p w:rsidR="00D72AF6" w:rsidRPr="00A1227A" w:rsidRDefault="00D72AF6" w:rsidP="00D72AF6">
            <w:pPr>
              <w:tabs>
                <w:tab w:val="left" w:pos="722"/>
              </w:tabs>
              <w:spacing w:line="240" w:lineRule="auto"/>
              <w:ind w:firstLine="542"/>
              <w:jc w:val="both"/>
              <w:rPr>
                <w:rFonts w:ascii="Times New Roman" w:hAnsi="Times New Roman" w:cs="Times New Roman"/>
                <w:szCs w:val="24"/>
              </w:rPr>
            </w:pPr>
            <w:r w:rsidRPr="0004301A">
              <w:rPr>
                <w:rFonts w:ascii="Times New Roman" w:hAnsi="Times New Roman" w:cs="Times New Roman"/>
                <w:szCs w:val="24"/>
              </w:rPr>
              <w:t>Технічні, якісні характеристики предмета закупівлі передбачають необхідність застосування заходів із захисту довкілля.</w:t>
            </w:r>
          </w:p>
          <w:p w:rsidR="00583217" w:rsidRPr="002017D9" w:rsidRDefault="00D72AF6" w:rsidP="002017D9">
            <w:pPr>
              <w:widowControl w:val="0"/>
              <w:tabs>
                <w:tab w:val="left" w:pos="722"/>
              </w:tabs>
              <w:spacing w:line="240" w:lineRule="auto"/>
              <w:ind w:right="113" w:firstLine="542"/>
              <w:contextualSpacing/>
              <w:jc w:val="both"/>
              <w:rPr>
                <w:rFonts w:ascii="Times New Roman" w:hAnsi="Times New Roman" w:cs="Times New Roman"/>
                <w:b/>
                <w:szCs w:val="24"/>
              </w:rPr>
            </w:pPr>
            <w:r w:rsidRPr="0004301A">
              <w:rPr>
                <w:rFonts w:ascii="Times New Roman" w:hAnsi="Times New Roman" w:cs="Times New Roman"/>
                <w:szCs w:val="24"/>
              </w:rPr>
              <w:t xml:space="preserve">Учасники процедури закупівлі подають </w:t>
            </w:r>
            <w:r w:rsidR="002017D9">
              <w:rPr>
                <w:rFonts w:ascii="Times New Roman" w:hAnsi="Times New Roman" w:cs="Times New Roman"/>
                <w:szCs w:val="24"/>
              </w:rPr>
              <w:t>у</w:t>
            </w:r>
            <w:r w:rsidRPr="0004301A">
              <w:rPr>
                <w:rFonts w:ascii="Times New Roman" w:hAnsi="Times New Roman" w:cs="Times New Roman"/>
                <w:szCs w:val="24"/>
              </w:rPr>
              <w:t xml:space="preserve"> складі тендерної пропозиції </w:t>
            </w:r>
            <w:r w:rsidRPr="0004301A">
              <w:rPr>
                <w:rFonts w:ascii="Times New Roman" w:hAnsi="Times New Roman" w:cs="Times New Roman"/>
                <w:b/>
                <w:szCs w:val="24"/>
              </w:rPr>
              <w:t>інформацію та документи, які підтверджують відповідність тендерної пропозиції учасника технічним, якісним та кількісним вимогам</w:t>
            </w:r>
            <w:r w:rsidRPr="0004301A">
              <w:rPr>
                <w:rFonts w:ascii="Times New Roman" w:hAnsi="Times New Roman" w:cs="Times New Roman"/>
                <w:szCs w:val="24"/>
              </w:rPr>
              <w:t xml:space="preserve"> до предмета закупівлі згідно </w:t>
            </w:r>
            <w:r w:rsidRPr="0004301A">
              <w:rPr>
                <w:rFonts w:ascii="Times New Roman" w:hAnsi="Times New Roman" w:cs="Times New Roman"/>
                <w:b/>
                <w:bCs/>
                <w:i/>
                <w:iCs/>
                <w:szCs w:val="24"/>
              </w:rPr>
              <w:t xml:space="preserve">Додатку </w:t>
            </w:r>
            <w:r>
              <w:rPr>
                <w:rFonts w:ascii="Times New Roman" w:hAnsi="Times New Roman" w:cs="Times New Roman"/>
                <w:b/>
                <w:bCs/>
                <w:i/>
                <w:iCs/>
                <w:szCs w:val="24"/>
              </w:rPr>
              <w:t>3</w:t>
            </w:r>
            <w:r w:rsidRPr="0004301A">
              <w:rPr>
                <w:rFonts w:ascii="Times New Roman" w:hAnsi="Times New Roman" w:cs="Times New Roman"/>
                <w:color w:val="FF0000"/>
                <w:szCs w:val="24"/>
              </w:rPr>
              <w:t xml:space="preserve"> </w:t>
            </w:r>
            <w:r w:rsidRPr="0004301A">
              <w:rPr>
                <w:rFonts w:ascii="Times New Roman" w:hAnsi="Times New Roman" w:cs="Times New Roman"/>
                <w:szCs w:val="24"/>
              </w:rPr>
              <w:t>до тендерної документації</w:t>
            </w:r>
            <w:r w:rsidRPr="0004301A">
              <w:rPr>
                <w:rFonts w:ascii="Times New Roman" w:hAnsi="Times New Roman" w:cs="Times New Roman"/>
                <w:b/>
                <w:szCs w:val="24"/>
              </w:rPr>
              <w:t>.</w:t>
            </w:r>
          </w:p>
        </w:tc>
      </w:tr>
      <w:tr w:rsidR="00583217" w:rsidRPr="00B037CB" w:rsidTr="00CE1602">
        <w:trPr>
          <w:trHeight w:val="1712"/>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3.7.</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C80" w:rsidRDefault="002017D9" w:rsidP="00583217">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w:t>
            </w: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Default="009B5C80" w:rsidP="00583217">
            <w:pPr>
              <w:spacing w:after="0" w:line="240" w:lineRule="auto"/>
              <w:ind w:left="142"/>
              <w:jc w:val="both"/>
              <w:rPr>
                <w:rFonts w:ascii="Times New Roman" w:eastAsia="Times New Roman" w:hAnsi="Times New Roman" w:cs="Times New Roman"/>
                <w:szCs w:val="24"/>
                <w:lang w:eastAsia="uk-UA"/>
              </w:rPr>
            </w:pPr>
          </w:p>
          <w:p w:rsidR="009B5C80" w:rsidRPr="00B037CB" w:rsidRDefault="009B5C80" w:rsidP="00583217">
            <w:pPr>
              <w:spacing w:after="0" w:line="240" w:lineRule="auto"/>
              <w:ind w:left="142"/>
              <w:jc w:val="both"/>
              <w:rPr>
                <w:rFonts w:ascii="Times New Roman" w:eastAsia="Times New Roman" w:hAnsi="Times New Roman" w:cs="Times New Roman"/>
                <w:szCs w:val="24"/>
                <w:lang w:eastAsia="uk-UA"/>
              </w:rPr>
            </w:pPr>
          </w:p>
        </w:tc>
      </w:tr>
      <w:tr w:rsidR="00583217" w:rsidRPr="00B037CB" w:rsidTr="00866F55">
        <w:trPr>
          <w:trHeight w:val="1018"/>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8     3.8.</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2017D9" w:rsidP="00583217">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Не передбачено</w:t>
            </w:r>
          </w:p>
        </w:tc>
      </w:tr>
      <w:tr w:rsidR="00583217" w:rsidRPr="00B037CB" w:rsidTr="00CE1602">
        <w:trPr>
          <w:trHeight w:val="20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9     3.9.</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217" w:rsidRPr="00B037CB" w:rsidTr="00603648">
        <w:trPr>
          <w:trHeight w:val="427"/>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2017D9">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583217" w:rsidRPr="00B037CB" w:rsidTr="00CE1602">
        <w:trPr>
          <w:trHeight w:val="72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1     4.1.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583217" w:rsidRPr="00B037CB" w:rsidTr="00CE1602">
        <w:trPr>
          <w:trHeight w:val="26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2     4.2.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sidR="0071754C" w:rsidRPr="00B037CB">
              <w:rPr>
                <w:rFonts w:ascii="Times New Roman" w:eastAsia="Times New Roman" w:hAnsi="Times New Roman" w:cs="Times New Roman"/>
                <w:color w:val="000000"/>
                <w:szCs w:val="24"/>
                <w:lang w:eastAsia="uk-UA"/>
              </w:rPr>
              <w:t>39</w:t>
            </w:r>
            <w:r w:rsidRPr="00B037CB">
              <w:rPr>
                <w:rFonts w:ascii="Times New Roman" w:eastAsia="Times New Roman" w:hAnsi="Times New Roman" w:cs="Times New Roman"/>
                <w:color w:val="000000"/>
                <w:szCs w:val="24"/>
                <w:lang w:eastAsia="uk-UA"/>
              </w:rPr>
              <w:t xml:space="preserve"> Особливостей</w:t>
            </w:r>
            <w:r w:rsidR="0071754C"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83217" w:rsidRPr="00B037CB" w:rsidTr="002653E6">
        <w:trPr>
          <w:trHeight w:val="2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3     4.3.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Розкриття </w:t>
            </w:r>
            <w:r w:rsidRPr="00B037CB">
              <w:rPr>
                <w:rFonts w:ascii="Times New Roman" w:eastAsia="Times New Roman" w:hAnsi="Times New Roman" w:cs="Times New Roman"/>
                <w:b/>
                <w:bCs/>
                <w:color w:val="000000"/>
                <w:szCs w:val="24"/>
                <w:lang w:eastAsia="uk-UA"/>
              </w:rPr>
              <w:t>тендерних пропозицій</w:t>
            </w:r>
          </w:p>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2653E6">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583217" w:rsidRPr="00B037CB" w:rsidTr="00866F55">
        <w:trPr>
          <w:trHeight w:val="269"/>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754C">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 Оцінка тендерної пропозиції</w:t>
            </w:r>
          </w:p>
        </w:tc>
      </w:tr>
      <w:tr w:rsidR="00583217" w:rsidRPr="00B037CB" w:rsidTr="00CE1602">
        <w:trPr>
          <w:trHeight w:val="1239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1     5.1.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пунктів </w:t>
            </w:r>
            <w:r w:rsidR="00A02CEF" w:rsidRPr="00B037CB">
              <w:rPr>
                <w:rFonts w:ascii="Times New Roman" w:eastAsia="Times New Roman" w:hAnsi="Times New Roman" w:cs="Times New Roman"/>
                <w:color w:val="000000"/>
                <w:szCs w:val="24"/>
                <w:lang w:eastAsia="uk-UA"/>
              </w:rPr>
              <w:t>41</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0" w:line="240" w:lineRule="auto"/>
              <w:ind w:left="142" w:firstLine="1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00A02CEF" w:rsidRPr="00B037CB">
              <w:rPr>
                <w:rFonts w:ascii="Times New Roman" w:hAnsi="Times New Roman"/>
                <w:szCs w:val="24"/>
                <w:lang w:eastAsia="ru-RU"/>
              </w:rPr>
              <w:t>статті 29 Закону</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583217" w:rsidRPr="00B037CB" w:rsidRDefault="00583217" w:rsidP="0060364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має бути чітко визначена.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2     5.2.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великої літери;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написання слів разом та/або окремо, та/або через дефіс;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Приклади формальних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нумерації сторінок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3     5.3.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Розгляд тендерної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w:t>
            </w:r>
            <w:r w:rsidR="00A02CEF" w:rsidRPr="00B037CB">
              <w:rPr>
                <w:rFonts w:ascii="Times New Roman" w:eastAsia="Times New Roman" w:hAnsi="Times New Roman" w:cs="Times New Roman"/>
                <w:color w:val="000000"/>
                <w:szCs w:val="24"/>
                <w:lang w:eastAsia="uk-UA"/>
              </w:rPr>
              <w:t>43</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83217" w:rsidRPr="00B037CB" w:rsidTr="00CE1602">
        <w:trPr>
          <w:trHeight w:val="164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4     </w:t>
            </w:r>
            <w:r w:rsidRPr="00B037CB">
              <w:rPr>
                <w:rFonts w:ascii="Times New Roman" w:eastAsia="Times New Roman" w:hAnsi="Times New Roman" w:cs="Times New Roman"/>
                <w:b/>
                <w:bCs/>
                <w:color w:val="000000"/>
                <w:szCs w:val="24"/>
                <w:lang w:eastAsia="uk-UA"/>
              </w:rPr>
              <w:t>5.4.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2017D9">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4     5.5.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80507E" w:rsidRPr="00B037CB" w:rsidRDefault="00583217" w:rsidP="0080507E">
            <w:pPr>
              <w:pStyle w:val="aa"/>
              <w:numPr>
                <w:ilvl w:val="1"/>
                <w:numId w:val="2"/>
              </w:numPr>
              <w:spacing w:after="0" w:line="240" w:lineRule="auto"/>
              <w:ind w:left="218" w:firstLine="86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w:t>
            </w:r>
          </w:p>
          <w:p w:rsidR="006E5A3F" w:rsidRPr="00B037CB" w:rsidRDefault="006E5A3F" w:rsidP="0080507E">
            <w:pPr>
              <w:spacing w:after="0" w:line="240" w:lineRule="auto"/>
              <w:ind w:left="21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 </w:t>
            </w:r>
            <w:r w:rsidRPr="00B037CB">
              <w:rPr>
                <w:rFonts w:ascii="Times New Roman" w:hAnsi="Times New Roman"/>
                <w:iCs/>
                <w:szCs w:val="24"/>
                <w:lang w:eastAsia="ru-RU"/>
              </w:rPr>
              <w:t>підпадає під підстави, встановлені пунктом 47 Особливостей</w:t>
            </w:r>
          </w:p>
          <w:p w:rsidR="00583217" w:rsidRPr="00B037CB" w:rsidRDefault="002653E6" w:rsidP="002653E6">
            <w:pPr>
              <w:tabs>
                <w:tab w:val="left" w:pos="785"/>
              </w:tabs>
              <w:spacing w:after="0" w:line="240" w:lineRule="auto"/>
              <w:ind w:firstLine="38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583217" w:rsidRPr="00B037CB">
              <w:rPr>
                <w:rFonts w:ascii="Times New Roman" w:eastAsia="Times New Roman" w:hAnsi="Times New Roman" w:cs="Times New Roman"/>
                <w:color w:val="000000"/>
                <w:szCs w:val="24"/>
                <w:lang w:eastAsia="uk-UA"/>
              </w:rPr>
              <w:t>·</w:t>
            </w:r>
            <w:r w:rsidR="00583217" w:rsidRPr="00B037CB">
              <w:rPr>
                <w:rFonts w:ascii="Times New Roman" w:eastAsia="Times New Roman" w:hAnsi="Times New Roman" w:cs="Times New Roman"/>
                <w:color w:val="000000"/>
                <w:sz w:val="14"/>
                <w:szCs w:val="14"/>
                <w:lang w:eastAsia="uk-UA"/>
              </w:rPr>
              <w:t xml:space="preserve"> </w:t>
            </w:r>
            <w:r w:rsidR="00583217" w:rsidRPr="00B037CB">
              <w:rPr>
                <w:rFonts w:ascii="Times New Roman" w:eastAsia="Times New Roman" w:hAnsi="Times New Roman" w:cs="Times New Roman"/>
                <w:color w:val="000000"/>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B6171B" w:rsidRPr="00B037CB">
              <w:rPr>
                <w:rFonts w:ascii="Times New Roman" w:eastAsia="Times New Roman" w:hAnsi="Times New Roman" w:cs="Times New Roman"/>
                <w:color w:val="000000"/>
                <w:szCs w:val="24"/>
                <w:lang w:eastAsia="uk-UA"/>
              </w:rPr>
              <w:t xml:space="preserve">42 </w:t>
            </w:r>
            <w:r w:rsidR="00583217" w:rsidRPr="00B037CB">
              <w:rPr>
                <w:rFonts w:ascii="Times New Roman" w:eastAsia="Times New Roman" w:hAnsi="Times New Roman" w:cs="Times New Roman"/>
                <w:color w:val="000000"/>
                <w:szCs w:val="24"/>
                <w:lang w:eastAsia="uk-UA"/>
              </w:rPr>
              <w:t>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0507E" w:rsidRPr="00B037CB" w:rsidRDefault="00583217"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5A3F" w:rsidRPr="00B037CB" w:rsidRDefault="0080507E"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визначив конфіденційною інформацію, що не може бути визначена як конфіденційна відповідно до вимог абзацу другого пункту </w:t>
            </w:r>
            <w:r w:rsidR="006E5A3F" w:rsidRPr="00B037CB">
              <w:rPr>
                <w:rFonts w:ascii="Times New Roman" w:eastAsia="Times New Roman" w:hAnsi="Times New Roman" w:cs="Times New Roman"/>
                <w:color w:val="000000"/>
                <w:szCs w:val="24"/>
                <w:lang w:eastAsia="uk-UA"/>
              </w:rPr>
              <w:t>40</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тендерна пропозиція: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умовам технічної специфікації та іншим вимогам щодо предмета закупівлі тендерної документації</w:t>
            </w:r>
            <w:r w:rsidR="006E5A3F" w:rsidRPr="00B037CB">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43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строк дії якої закінчився;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переможець процедури закупівлі:</w:t>
            </w:r>
          </w:p>
          <w:p w:rsidR="0080507E" w:rsidRPr="00B037CB" w:rsidRDefault="00583217"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E5A3F" w:rsidRPr="00B037CB" w:rsidRDefault="0080507E"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E5A3F" w:rsidRPr="00B037CB" w:rsidRDefault="006E5A3F" w:rsidP="00583217">
            <w:pPr>
              <w:spacing w:after="0" w:line="240" w:lineRule="auto"/>
              <w:ind w:left="142"/>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забезпечення виконання договору про закупівлю, якщо таке забезпечення вимагалося замовником;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6E5A3F" w:rsidRPr="00B037CB">
              <w:rPr>
                <w:rFonts w:ascii="Times New Roman" w:hAnsi="Times New Roman"/>
                <w:iCs/>
                <w:szCs w:val="24"/>
                <w:lang w:eastAsia="ru-RU"/>
              </w:rPr>
              <w:t>першим пункту 42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Pr="00B037CB">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3217" w:rsidRPr="00B037CB" w:rsidTr="002017D9">
        <w:trPr>
          <w:trHeight w:val="29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6E5A3F">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583217" w:rsidRPr="00B037CB" w:rsidTr="002017D9">
        <w:trPr>
          <w:trHeight w:val="7579"/>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1     6.1.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Відміна замовником тендеру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відміняє відкриті торги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83217" w:rsidRPr="00B037CB" w:rsidTr="00CE1602">
        <w:trPr>
          <w:trHeight w:val="1004"/>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6.2.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укладання договору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83217" w:rsidRPr="00B037CB" w:rsidTr="00CE1602">
        <w:trPr>
          <w:trHeight w:val="2846"/>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3     6.3.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583217" w:rsidRPr="00B037CB" w:rsidRDefault="00583217" w:rsidP="00443CE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w:t>
            </w:r>
            <w:r w:rsidR="00443CEE" w:rsidRPr="00B037CB">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відповідну інформацію про право підписання договору про закупівлю;</w:t>
            </w:r>
          </w:p>
          <w:p w:rsidR="00443CEE" w:rsidRPr="00B037CB" w:rsidRDefault="00443CEE" w:rsidP="00583217">
            <w:pPr>
              <w:spacing w:after="0" w:line="240" w:lineRule="auto"/>
              <w:ind w:left="142"/>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Проєкт договору наведений у </w:t>
            </w:r>
            <w:r w:rsidRPr="00B037CB">
              <w:rPr>
                <w:rFonts w:ascii="Times New Roman" w:eastAsia="Times New Roman" w:hAnsi="Times New Roman" w:cs="Times New Roman"/>
                <w:i/>
                <w:iCs/>
                <w:color w:val="000000"/>
                <w:szCs w:val="24"/>
                <w:lang w:eastAsia="uk-UA"/>
              </w:rPr>
              <w:t>Додатку №</w:t>
            </w:r>
            <w:r w:rsidR="00E87A16">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4 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неподання будь-яких документів, розрахунків, тощо Учасник у складі тендерної пропозиції надає довідку із обґрунтуванням причини неподання.</w:t>
            </w:r>
          </w:p>
        </w:tc>
      </w:tr>
      <w:tr w:rsidR="00583217" w:rsidRPr="00B037CB" w:rsidTr="00866F55">
        <w:trPr>
          <w:trHeight w:val="581"/>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4     6.4.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B037CB">
              <w:rPr>
                <w:rFonts w:ascii="Times New Roman" w:eastAsia="Times New Roman" w:hAnsi="Times New Roman" w:cs="Times New Roman"/>
                <w:szCs w:val="24"/>
                <w:lang w:eastAsia="uk-UA"/>
              </w:rPr>
              <w:t xml:space="preserve">згідно з </w:t>
            </w:r>
            <w:r w:rsidR="00BE4F10" w:rsidRPr="00B037CB">
              <w:rPr>
                <w:rFonts w:ascii="Times New Roman" w:eastAsia="Times New Roman" w:hAnsi="Times New Roman" w:cs="Times New Roman"/>
                <w:szCs w:val="24"/>
                <w:lang w:eastAsia="uk-UA"/>
              </w:rPr>
              <w:t>пунктом 17</w:t>
            </w:r>
            <w:r w:rsidRPr="00B037CB">
              <w:rPr>
                <w:rFonts w:ascii="Times New Roman" w:eastAsia="Times New Roman" w:hAnsi="Times New Roman" w:cs="Times New Roman"/>
                <w:szCs w:val="24"/>
                <w:lang w:eastAsia="uk-UA"/>
              </w:rPr>
              <w:t xml:space="preserve"> Особливостей укладається відповідно до </w:t>
            </w:r>
            <w:hyperlink r:id="rId16" w:history="1">
              <w:r w:rsidRPr="00B037CB">
                <w:rPr>
                  <w:rFonts w:ascii="Times New Roman" w:eastAsia="Times New Roman" w:hAnsi="Times New Roman" w:cs="Times New Roman"/>
                  <w:szCs w:val="24"/>
                  <w:lang w:eastAsia="uk-UA"/>
                </w:rPr>
                <w:t>Цивільного</w:t>
              </w:r>
            </w:hyperlink>
            <w:r w:rsidRPr="00B037CB">
              <w:rPr>
                <w:rFonts w:ascii="Times New Roman" w:eastAsia="Times New Roman" w:hAnsi="Times New Roman" w:cs="Times New Roman"/>
                <w:szCs w:val="24"/>
                <w:lang w:eastAsia="uk-UA"/>
              </w:rPr>
              <w:t xml:space="preserve"> і </w:t>
            </w:r>
            <w:hyperlink r:id="rId17" w:history="1">
              <w:r w:rsidRPr="00B037CB">
                <w:rPr>
                  <w:rFonts w:ascii="Times New Roman" w:eastAsia="Times New Roman" w:hAnsi="Times New Roman" w:cs="Times New Roman"/>
                  <w:szCs w:val="24"/>
                  <w:lang w:eastAsia="uk-UA"/>
                </w:rPr>
                <w:t>Господарського кодексів України</w:t>
              </w:r>
            </w:hyperlink>
            <w:r w:rsidRPr="00B037CB">
              <w:rPr>
                <w:rFonts w:ascii="Times New Roman" w:eastAsia="Times New Roman" w:hAnsi="Times New Roman" w:cs="Times New Roman"/>
                <w:szCs w:val="24"/>
                <w:lang w:eastAsia="uk-UA"/>
              </w:rPr>
              <w:t xml:space="preserve"> з урахуванням положень </w:t>
            </w:r>
            <w:hyperlink r:id="rId18" w:anchor="n1760" w:history="1">
              <w:r w:rsidRPr="00B037CB">
                <w:rPr>
                  <w:rFonts w:ascii="Times New Roman" w:eastAsia="Times New Roman" w:hAnsi="Times New Roman" w:cs="Times New Roman"/>
                  <w:szCs w:val="24"/>
                  <w:lang w:eastAsia="uk-UA"/>
                </w:rPr>
                <w:t>статті 41</w:t>
              </w:r>
            </w:hyperlink>
            <w:r w:rsidRPr="00B037CB">
              <w:rPr>
                <w:rFonts w:ascii="Times New Roman" w:eastAsia="Times New Roman" w:hAnsi="Times New Roman" w:cs="Times New Roman"/>
                <w:szCs w:val="24"/>
                <w:lang w:eastAsia="uk-UA"/>
              </w:rPr>
              <w:t xml:space="preserve"> Закону, крім частин </w:t>
            </w:r>
            <w:hyperlink r:id="rId19" w:anchor="n1766" w:history="1">
              <w:r w:rsidRPr="00B037CB">
                <w:rPr>
                  <w:rFonts w:ascii="Times New Roman" w:eastAsia="Times New Roman" w:hAnsi="Times New Roman" w:cs="Times New Roman"/>
                  <w:szCs w:val="24"/>
                  <w:lang w:eastAsia="uk-UA"/>
                </w:rPr>
                <w:t>третьої - п’ятої</w:t>
              </w:r>
            </w:hyperlink>
            <w:r w:rsidRPr="00B037CB">
              <w:rPr>
                <w:rFonts w:ascii="Times New Roman" w:eastAsia="Times New Roman" w:hAnsi="Times New Roman" w:cs="Times New Roman"/>
                <w:szCs w:val="24"/>
                <w:lang w:eastAsia="uk-UA"/>
              </w:rPr>
              <w:t xml:space="preserve">, </w:t>
            </w:r>
            <w:hyperlink r:id="rId20" w:anchor="n1779" w:history="1">
              <w:r w:rsidRPr="00B037CB">
                <w:rPr>
                  <w:rFonts w:ascii="Times New Roman" w:eastAsia="Times New Roman" w:hAnsi="Times New Roman" w:cs="Times New Roman"/>
                  <w:szCs w:val="24"/>
                  <w:lang w:eastAsia="uk-UA"/>
                </w:rPr>
                <w:t>сьомої</w:t>
              </w:r>
            </w:hyperlink>
            <w:r w:rsidRPr="00B037CB">
              <w:rPr>
                <w:rFonts w:ascii="Times New Roman" w:eastAsia="Times New Roman" w:hAnsi="Times New Roman" w:cs="Times New Roman"/>
                <w:szCs w:val="24"/>
                <w:lang w:eastAsia="uk-UA"/>
              </w:rPr>
              <w:t xml:space="preserve"> та </w:t>
            </w:r>
            <w:hyperlink r:id="rId21" w:anchor="n1780" w:history="1">
              <w:r w:rsidRPr="00B037CB">
                <w:rPr>
                  <w:rFonts w:ascii="Times New Roman" w:eastAsia="Times New Roman" w:hAnsi="Times New Roman" w:cs="Times New Roman"/>
                  <w:szCs w:val="24"/>
                  <w:lang w:eastAsia="uk-UA"/>
                </w:rPr>
                <w:t>восьмої</w:t>
              </w:r>
            </w:hyperlink>
            <w:r w:rsidRPr="00B037CB">
              <w:rPr>
                <w:rFonts w:ascii="Times New Roman" w:eastAsia="Times New Roman" w:hAnsi="Times New Roman" w:cs="Times New Roman"/>
                <w:szCs w:val="24"/>
                <w:lang w:eastAsia="uk-UA"/>
              </w:rPr>
              <w:t xml:space="preserve"> статті 41 Закону, та Особливостей.</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Забороняється укладення договорів </w:t>
            </w:r>
            <w:r w:rsidRPr="00B037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замовника;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ціни такого товару на ринку) за умови документального підтвердження такого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момент його укладення;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покращення якості предмета закупівлі за умови, що таке покращення не призведе до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зобов’язань</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5) погодження зміни ціни в договорі про закупівлю в бік зменшення (без зміни кількості</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(обсягу) та якості товарів, робіт і послуг);</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договорі про закупівлю порядку зміни ціни;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2" w:history="1">
              <w:r w:rsidRPr="00B037CB">
                <w:rPr>
                  <w:rFonts w:ascii="Times New Roman" w:eastAsia="Times New Roman" w:hAnsi="Times New Roman" w:cs="Times New Roman"/>
                  <w:szCs w:val="24"/>
                  <w:lang w:eastAsia="uk-UA"/>
                </w:rPr>
                <w:t>Закону</w:t>
              </w:r>
            </w:hyperlink>
            <w:r w:rsidRPr="00B037CB">
              <w:rPr>
                <w:rFonts w:ascii="Times New Roman" w:eastAsia="Times New Roman" w:hAnsi="Times New Roman" w:cs="Times New Roman"/>
                <w:szCs w:val="24"/>
                <w:lang w:eastAsia="uk-UA"/>
              </w:rPr>
              <w:t xml:space="preserve"> </w:t>
            </w:r>
            <w:r w:rsidRPr="00B037CB">
              <w:rPr>
                <w:rFonts w:ascii="Times New Roman" w:eastAsia="Times New Roman" w:hAnsi="Times New Roman" w:cs="Times New Roman"/>
                <w:color w:val="000000"/>
                <w:szCs w:val="24"/>
                <w:lang w:eastAsia="uk-UA"/>
              </w:rPr>
              <w:t>з урахуванням цих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w:t>
            </w:r>
            <w:r w:rsidR="002653E6">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236 Господарського кодексу України.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до учасника (підрядника/виконавеця)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(підрядника/виконавеця), що призвели до невиконання договірних обов’язків (договору закупівлі) в повній мірі (частково).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583217" w:rsidRPr="00B037CB" w:rsidTr="00CE1602">
        <w:trPr>
          <w:trHeight w:val="309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5     6.5.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3" w:anchor="n148" w:history="1">
              <w:r w:rsidRPr="00B037CB">
                <w:rPr>
                  <w:rFonts w:ascii="Times New Roman" w:eastAsia="Times New Roman" w:hAnsi="Times New Roman" w:cs="Times New Roman"/>
                  <w:color w:val="000000"/>
                  <w:szCs w:val="24"/>
                  <w:lang w:eastAsia="uk-UA"/>
                </w:rPr>
                <w:t>підпунктом 3</w:t>
              </w:r>
            </w:hyperlink>
            <w:r w:rsidR="00AB6A23">
              <w:rPr>
                <w:rFonts w:ascii="Times New Roman" w:eastAsia="Times New Roman" w:hAnsi="Times New Roman" w:cs="Times New Roman"/>
                <w:color w:val="000000"/>
                <w:szCs w:val="24"/>
                <w:lang w:eastAsia="uk-UA"/>
              </w:rPr>
              <w:t xml:space="preserve"> пункту</w:t>
            </w:r>
            <w:r w:rsidRPr="00B037CB">
              <w:rPr>
                <w:rFonts w:ascii="Times New Roman" w:eastAsia="Times New Roman" w:hAnsi="Times New Roman" w:cs="Times New Roman"/>
                <w:color w:val="000000"/>
                <w:szCs w:val="24"/>
                <w:lang w:eastAsia="uk-UA"/>
              </w:rPr>
              <w:t xml:space="preserve"> </w:t>
            </w:r>
            <w:r w:rsidR="00BE4F10"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history="1">
              <w:r w:rsidRPr="00B037CB">
                <w:rPr>
                  <w:rFonts w:ascii="Times New Roman" w:eastAsia="Times New Roman" w:hAnsi="Times New Roman" w:cs="Times New Roman"/>
                  <w:color w:val="000000"/>
                  <w:szCs w:val="24"/>
                  <w:lang w:eastAsia="uk-UA"/>
                </w:rPr>
                <w:t>Закону</w:t>
              </w:r>
            </w:hyperlink>
            <w:r w:rsidRPr="00B037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5" w:anchor="n1611" w:history="1">
              <w:r w:rsidRPr="00B037CB">
                <w:rPr>
                  <w:rFonts w:ascii="Times New Roman" w:eastAsia="Times New Roman" w:hAnsi="Times New Roman" w:cs="Times New Roman"/>
                  <w:color w:val="000000"/>
                  <w:szCs w:val="24"/>
                  <w:lang w:eastAsia="uk-UA"/>
                </w:rPr>
                <w:t>статтею 33</w:t>
              </w:r>
            </w:hyperlink>
            <w:r w:rsidRPr="00B037CB">
              <w:rPr>
                <w:rFonts w:ascii="Times New Roman" w:eastAsia="Times New Roman" w:hAnsi="Times New Roman" w:cs="Times New Roman"/>
                <w:color w:val="000000"/>
                <w:szCs w:val="24"/>
                <w:lang w:eastAsia="uk-UA"/>
              </w:rPr>
              <w:t xml:space="preserve"> Закону та пунктом </w:t>
            </w:r>
            <w:r w:rsidR="00BE4F10" w:rsidRPr="00B037CB">
              <w:rPr>
                <w:rFonts w:ascii="Times New Roman" w:eastAsia="Times New Roman" w:hAnsi="Times New Roman" w:cs="Times New Roman"/>
                <w:color w:val="000000"/>
                <w:szCs w:val="24"/>
                <w:lang w:eastAsia="uk-UA"/>
              </w:rPr>
              <w:t>49</w:t>
            </w:r>
            <w:r w:rsidRPr="00B037CB">
              <w:rPr>
                <w:rFonts w:ascii="Times New Roman" w:eastAsia="Times New Roman" w:hAnsi="Times New Roman" w:cs="Times New Roman"/>
                <w:color w:val="000000"/>
                <w:szCs w:val="24"/>
                <w:lang w:eastAsia="uk-UA"/>
              </w:rPr>
              <w:t xml:space="preserve"> Особливостей.</w:t>
            </w:r>
          </w:p>
        </w:tc>
      </w:tr>
      <w:tr w:rsidR="00583217" w:rsidRPr="00B037CB" w:rsidTr="00866F55">
        <w:trPr>
          <w:trHeight w:val="582"/>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6     6.6.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052838">
              <w:rPr>
                <w:rFonts w:ascii="Times New Roman" w:eastAsia="Times New Roman" w:hAnsi="Times New Roman" w:cs="Times New Roman"/>
                <w:b/>
                <w:bCs/>
                <w:color w:val="000000"/>
                <w:sz w:val="22"/>
                <w:lang w:eastAsia="uk-UA"/>
              </w:rPr>
              <w:t>Забезпечення виконання договору про закупівлю</w:t>
            </w: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603648" w:rsidP="00603648">
            <w:pPr>
              <w:shd w:val="clear" w:color="auto" w:fill="FFFFFF"/>
              <w:spacing w:after="0" w:line="240" w:lineRule="auto"/>
              <w:jc w:val="both"/>
              <w:rPr>
                <w:rFonts w:ascii="Times New Roman" w:eastAsia="Times New Roman" w:hAnsi="Times New Roman" w:cs="Times New Roman"/>
                <w:szCs w:val="24"/>
                <w:lang w:eastAsia="uk-UA"/>
              </w:rPr>
            </w:pPr>
            <w:r w:rsidRPr="00603648">
              <w:rPr>
                <w:rFonts w:ascii="Times New Roman" w:eastAsia="Times New Roman" w:hAnsi="Times New Roman" w:cs="Times New Roman"/>
                <w:szCs w:val="24"/>
                <w:lang w:eastAsia="uk-UA"/>
              </w:rPr>
              <w:t>Забезпечення виконання договору про закупівлю</w:t>
            </w:r>
            <w:r>
              <w:rPr>
                <w:rFonts w:ascii="Times New Roman" w:eastAsia="Times New Roman" w:hAnsi="Times New Roman" w:cs="Times New Roman"/>
                <w:szCs w:val="24"/>
                <w:lang w:eastAsia="uk-UA"/>
              </w:rPr>
              <w:t xml:space="preserve"> не вимагається</w:t>
            </w: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B037CB" w:rsidRDefault="00583217" w:rsidP="00607265">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B037CB">
        <w:rPr>
          <w:rFonts w:ascii="Times New Roman" w:eastAsia="Times New Roman" w:hAnsi="Times New Roman" w:cs="Times New Roman"/>
          <w:color w:val="000000"/>
          <w:szCs w:val="24"/>
          <w:lang w:eastAsia="uk-UA"/>
        </w:rPr>
        <w:t>пункту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3 – «Інформація про технічну  специфікацію  (технічні, якісні та кількісні характеристики предмета закупівлі) та інші вимоги до предмету закупівлі;</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4 – Про</w:t>
      </w:r>
      <w:r w:rsidR="00C6507F" w:rsidRPr="00B037CB">
        <w:rPr>
          <w:rFonts w:ascii="Times New Roman" w:eastAsia="Times New Roman" w:hAnsi="Times New Roman" w:cs="Times New Roman"/>
          <w:color w:val="000000"/>
          <w:szCs w:val="24"/>
          <w:lang w:eastAsia="uk-UA"/>
        </w:rPr>
        <w:t>е</w:t>
      </w:r>
      <w:r w:rsidRPr="00B037CB">
        <w:rPr>
          <w:rFonts w:ascii="Times New Roman" w:eastAsia="Times New Roman" w:hAnsi="Times New Roman" w:cs="Times New Roman"/>
          <w:color w:val="000000"/>
          <w:szCs w:val="24"/>
          <w:lang w:eastAsia="uk-UA"/>
        </w:rPr>
        <w:t>кт Договору</w:t>
      </w:r>
      <w:r w:rsidR="00C6507F"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5 – Відомості про Учасника;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6</w:t>
      </w:r>
      <w:r w:rsidRPr="00B037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Default="00583217" w:rsidP="00C6507F">
      <w:pPr>
        <w:spacing w:after="0" w:line="240" w:lineRule="auto"/>
        <w:ind w:right="80"/>
        <w:rPr>
          <w:rFonts w:ascii="Times New Roman" w:eastAsia="Times New Roman" w:hAnsi="Times New Roman" w:cs="Times New Roman"/>
          <w:bCs/>
          <w:color w:val="000000"/>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7</w:t>
      </w:r>
      <w:r w:rsidRPr="00B037CB">
        <w:rPr>
          <w:rFonts w:ascii="Times New Roman" w:eastAsia="Times New Roman" w:hAnsi="Times New Roman" w:cs="Times New Roman"/>
          <w:color w:val="000000"/>
          <w:szCs w:val="24"/>
          <w:lang w:eastAsia="uk-UA"/>
        </w:rPr>
        <w:t xml:space="preserve"> – </w:t>
      </w:r>
      <w:r w:rsidR="00C6507F" w:rsidRPr="00B037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E87A16" w:rsidRPr="00B037CB" w:rsidRDefault="00E87A16" w:rsidP="00C6507F">
      <w:pPr>
        <w:spacing w:after="0" w:line="240" w:lineRule="auto"/>
        <w:ind w:right="80"/>
        <w:rPr>
          <w:rFonts w:ascii="Times New Roman" w:eastAsia="Times New Roman" w:hAnsi="Times New Roman" w:cs="Times New Roman"/>
          <w:color w:val="000000"/>
          <w:szCs w:val="24"/>
          <w:lang w:eastAsia="uk-UA"/>
        </w:rPr>
      </w:pPr>
      <w:r>
        <w:rPr>
          <w:rFonts w:ascii="Times New Roman" w:eastAsia="Times New Roman" w:hAnsi="Times New Roman" w:cs="Times New Roman"/>
          <w:bCs/>
          <w:color w:val="000000"/>
          <w:szCs w:val="24"/>
          <w:lang w:eastAsia="uk-UA"/>
        </w:rPr>
        <w:t>Додаток 8 – Форма тендерної пропозиції</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FF5BA2" w:rsidRPr="00B037CB" w:rsidRDefault="00FF5BA2" w:rsidP="00866F55">
      <w:pPr>
        <w:spacing w:after="0" w:line="240" w:lineRule="auto"/>
        <w:jc w:val="both"/>
        <w:rPr>
          <w:rFonts w:ascii="Times New Roman" w:eastAsia="Times New Roman" w:hAnsi="Times New Roman" w:cs="Times New Roman"/>
          <w:b/>
          <w:bCs/>
          <w:color w:val="000000"/>
          <w:sz w:val="22"/>
          <w:lang w:eastAsia="uk-UA"/>
        </w:rPr>
      </w:pPr>
    </w:p>
    <w:p w:rsidR="00866F55" w:rsidRDefault="00866F55" w:rsidP="00583217">
      <w:pPr>
        <w:spacing w:after="0" w:line="240" w:lineRule="auto"/>
        <w:ind w:firstLine="5669"/>
        <w:jc w:val="both"/>
        <w:rPr>
          <w:rFonts w:ascii="Times New Roman" w:eastAsia="Times New Roman" w:hAnsi="Times New Roman" w:cs="Times New Roman"/>
          <w:b/>
          <w:bCs/>
          <w:color w:val="000000"/>
          <w:sz w:val="22"/>
          <w:lang w:eastAsia="uk-UA"/>
        </w:rPr>
      </w:pPr>
    </w:p>
    <w:p w:rsidR="00866F55" w:rsidRDefault="00866F55" w:rsidP="00583217">
      <w:pPr>
        <w:spacing w:after="0" w:line="240" w:lineRule="auto"/>
        <w:ind w:firstLine="5669"/>
        <w:jc w:val="both"/>
        <w:rPr>
          <w:rFonts w:ascii="Times New Roman" w:eastAsia="Times New Roman" w:hAnsi="Times New Roman" w:cs="Times New Roman"/>
          <w:b/>
          <w:bCs/>
          <w:color w:val="000000"/>
          <w:sz w:val="22"/>
          <w:lang w:eastAsia="uk-UA"/>
        </w:rPr>
      </w:pPr>
    </w:p>
    <w:p w:rsidR="00866F55" w:rsidRDefault="00866F55" w:rsidP="00583217">
      <w:pPr>
        <w:spacing w:after="0" w:line="240" w:lineRule="auto"/>
        <w:ind w:firstLine="5669"/>
        <w:jc w:val="both"/>
        <w:rPr>
          <w:rFonts w:ascii="Times New Roman" w:eastAsia="Times New Roman" w:hAnsi="Times New Roman" w:cs="Times New Roman"/>
          <w:b/>
          <w:bCs/>
          <w:color w:val="000000"/>
          <w:sz w:val="22"/>
          <w:lang w:eastAsia="uk-UA"/>
        </w:rPr>
      </w:pPr>
    </w:p>
    <w:p w:rsidR="00866F55" w:rsidRDefault="00866F55" w:rsidP="00583217">
      <w:pPr>
        <w:spacing w:after="0" w:line="240" w:lineRule="auto"/>
        <w:ind w:firstLine="5669"/>
        <w:jc w:val="both"/>
        <w:rPr>
          <w:rFonts w:ascii="Times New Roman" w:eastAsia="Times New Roman" w:hAnsi="Times New Roman" w:cs="Times New Roman"/>
          <w:b/>
          <w:bCs/>
          <w:color w:val="000000"/>
          <w:sz w:val="22"/>
          <w:lang w:eastAsia="uk-UA"/>
        </w:rPr>
      </w:pPr>
    </w:p>
    <w:p w:rsidR="00866F55" w:rsidRDefault="00866F55" w:rsidP="00583217">
      <w:pPr>
        <w:spacing w:after="0" w:line="240" w:lineRule="auto"/>
        <w:ind w:firstLine="5669"/>
        <w:jc w:val="both"/>
        <w:rPr>
          <w:rFonts w:ascii="Times New Roman" w:eastAsia="Times New Roman" w:hAnsi="Times New Roman" w:cs="Times New Roman"/>
          <w:b/>
          <w:bCs/>
          <w:color w:val="000000"/>
          <w:sz w:val="22"/>
          <w:lang w:eastAsia="uk-UA"/>
        </w:rPr>
      </w:pPr>
    </w:p>
    <w:p w:rsidR="00866F55" w:rsidRDefault="00866F55" w:rsidP="00583217">
      <w:pPr>
        <w:spacing w:after="0" w:line="240" w:lineRule="auto"/>
        <w:ind w:firstLine="5669"/>
        <w:jc w:val="both"/>
        <w:rPr>
          <w:rFonts w:ascii="Times New Roman" w:eastAsia="Times New Roman" w:hAnsi="Times New Roman" w:cs="Times New Roman"/>
          <w:b/>
          <w:bCs/>
          <w:color w:val="000000"/>
          <w:sz w:val="22"/>
          <w:lang w:eastAsia="uk-UA"/>
        </w:rPr>
      </w:pPr>
    </w:p>
    <w:p w:rsidR="00C550A4" w:rsidRDefault="00C550A4" w:rsidP="00583217">
      <w:pPr>
        <w:spacing w:after="0" w:line="240" w:lineRule="auto"/>
        <w:ind w:firstLine="5669"/>
        <w:jc w:val="both"/>
        <w:rPr>
          <w:rFonts w:ascii="Times New Roman" w:eastAsia="Times New Roman" w:hAnsi="Times New Roman" w:cs="Times New Roman"/>
          <w:b/>
          <w:bCs/>
          <w:color w:val="000000"/>
          <w:sz w:val="22"/>
          <w:lang w:eastAsia="uk-UA"/>
        </w:rPr>
      </w:pPr>
    </w:p>
    <w:p w:rsidR="00C550A4" w:rsidRDefault="00C550A4" w:rsidP="00583217">
      <w:pPr>
        <w:spacing w:after="0" w:line="240" w:lineRule="auto"/>
        <w:ind w:firstLine="5669"/>
        <w:jc w:val="both"/>
        <w:rPr>
          <w:rFonts w:ascii="Times New Roman" w:eastAsia="Times New Roman" w:hAnsi="Times New Roman" w:cs="Times New Roman"/>
          <w:b/>
          <w:bCs/>
          <w:color w:val="000000"/>
          <w:sz w:val="22"/>
          <w:lang w:eastAsia="uk-UA"/>
        </w:rPr>
      </w:pPr>
    </w:p>
    <w:p w:rsidR="00C550A4" w:rsidRDefault="00C550A4" w:rsidP="00583217">
      <w:pPr>
        <w:spacing w:after="0" w:line="240" w:lineRule="auto"/>
        <w:ind w:firstLine="5669"/>
        <w:jc w:val="both"/>
        <w:rPr>
          <w:rFonts w:ascii="Times New Roman" w:eastAsia="Times New Roman" w:hAnsi="Times New Roman" w:cs="Times New Roman"/>
          <w:b/>
          <w:bCs/>
          <w:color w:val="000000"/>
          <w:sz w:val="22"/>
          <w:lang w:eastAsia="uk-UA"/>
        </w:rPr>
      </w:pPr>
    </w:p>
    <w:p w:rsidR="00C550A4" w:rsidRDefault="00C550A4" w:rsidP="00583217">
      <w:pPr>
        <w:spacing w:after="0" w:line="240" w:lineRule="auto"/>
        <w:ind w:firstLine="5669"/>
        <w:jc w:val="both"/>
        <w:rPr>
          <w:rFonts w:ascii="Times New Roman" w:eastAsia="Times New Roman" w:hAnsi="Times New Roman" w:cs="Times New Roman"/>
          <w:b/>
          <w:bCs/>
          <w:color w:val="000000"/>
          <w:sz w:val="22"/>
          <w:lang w:eastAsia="uk-UA"/>
        </w:rPr>
      </w:pPr>
    </w:p>
    <w:p w:rsidR="00C550A4" w:rsidRDefault="00C550A4" w:rsidP="00583217">
      <w:pPr>
        <w:spacing w:after="0" w:line="240" w:lineRule="auto"/>
        <w:ind w:firstLine="5669"/>
        <w:jc w:val="both"/>
        <w:rPr>
          <w:rFonts w:ascii="Times New Roman" w:eastAsia="Times New Roman" w:hAnsi="Times New Roman" w:cs="Times New Roman"/>
          <w:b/>
          <w:bCs/>
          <w:color w:val="000000"/>
          <w:sz w:val="22"/>
          <w:lang w:eastAsia="uk-UA"/>
        </w:rPr>
      </w:pPr>
    </w:p>
    <w:p w:rsidR="00C550A4" w:rsidRDefault="00C550A4" w:rsidP="00583217">
      <w:pPr>
        <w:spacing w:after="0" w:line="240" w:lineRule="auto"/>
        <w:ind w:firstLine="5669"/>
        <w:jc w:val="both"/>
        <w:rPr>
          <w:rFonts w:ascii="Times New Roman" w:eastAsia="Times New Roman" w:hAnsi="Times New Roman" w:cs="Times New Roman"/>
          <w:b/>
          <w:bCs/>
          <w:color w:val="000000"/>
          <w:sz w:val="22"/>
          <w:lang w:eastAsia="uk-UA"/>
        </w:rPr>
      </w:pPr>
    </w:p>
    <w:p w:rsidR="00C550A4" w:rsidRDefault="00C550A4"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650309" w:rsidP="00583217">
      <w:pPr>
        <w:spacing w:after="0" w:line="240" w:lineRule="auto"/>
        <w:ind w:firstLine="5669"/>
        <w:jc w:val="both"/>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 xml:space="preserve">  </w:t>
      </w:r>
    </w:p>
    <w:p w:rsidR="00C95525" w:rsidRPr="00B037CB" w:rsidRDefault="00C95525" w:rsidP="00B93DB0">
      <w:pPr>
        <w:spacing w:after="0" w:line="240" w:lineRule="auto"/>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650309" w:rsidP="00583217">
      <w:pPr>
        <w:spacing w:after="0" w:line="240" w:lineRule="auto"/>
        <w:ind w:firstLine="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Додаток №</w:t>
      </w:r>
      <w:r w:rsidR="00DA1970">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1</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 ПРО СПОСІБ ДОКУМЕНТАЛЬНОГО ПІДТВЕРДЖЕННЯ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ВІДПОВІДНОСТІ УЧАСНИКІВ ВСТАНОВЛЕНИХ ЗАМОВНИКОМ</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КВАЛІФІКАЦІЙНИМ КРИТЕРІЯМ ВІДПОВІДНО ДО СТАТТІ 16 ЗАКОНУ</w:t>
      </w:r>
    </w:p>
    <w:p w:rsidR="00583217" w:rsidRPr="00B037CB" w:rsidRDefault="00583217" w:rsidP="00FF5BA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583217" w:rsidRPr="00B037CB" w:rsidRDefault="00FF5BA2" w:rsidP="0058321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583217" w:rsidRPr="00B037CB">
        <w:rPr>
          <w:rFonts w:ascii="Times New Roman" w:eastAsia="Times New Roman" w:hAnsi="Times New Roman" w:cs="Times New Roman"/>
          <w:color w:val="000000"/>
          <w:szCs w:val="24"/>
          <w:lang w:eastAsia="uk-UA"/>
        </w:rPr>
        <w:t>На підтвердження відповідності учасника</w:t>
      </w:r>
      <w:r w:rsidR="00AC7E19">
        <w:rPr>
          <w:rFonts w:ascii="Times New Roman" w:eastAsia="Times New Roman" w:hAnsi="Times New Roman" w:cs="Times New Roman"/>
          <w:color w:val="000000"/>
          <w:szCs w:val="24"/>
          <w:lang w:eastAsia="uk-UA"/>
        </w:rPr>
        <w:t xml:space="preserve"> встановленому кваліфікаційному</w:t>
      </w:r>
      <w:r w:rsidR="00583217" w:rsidRPr="00B037CB">
        <w:rPr>
          <w:rFonts w:ascii="Times New Roman" w:eastAsia="Times New Roman" w:hAnsi="Times New Roman" w:cs="Times New Roman"/>
          <w:color w:val="000000"/>
          <w:szCs w:val="24"/>
          <w:lang w:eastAsia="uk-UA"/>
        </w:rPr>
        <w:t xml:space="preserve"> критерію у складі тендерної пропозиції надається:</w:t>
      </w:r>
    </w:p>
    <w:p w:rsidR="00583217" w:rsidRPr="00B037CB" w:rsidRDefault="00583217" w:rsidP="00583217">
      <w:pPr>
        <w:spacing w:after="0" w:line="240" w:lineRule="auto"/>
        <w:ind w:firstLine="99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00AC7E19" w:rsidRPr="001D68D6">
        <w:rPr>
          <w:rFonts w:ascii="Times New Roman" w:eastAsia="Times New Roman" w:hAnsi="Times New Roman" w:cs="Times New Roman"/>
          <w:color w:val="000000"/>
          <w:szCs w:val="24"/>
          <w:lang w:eastAsia="uk-UA"/>
        </w:rPr>
        <w:t xml:space="preserve">Довідка про виконання Учасником аналогічного договору будівельного підряду на будівництво або ремонт за формою, наведеною у Таблиці </w:t>
      </w:r>
      <w:r w:rsidR="00FF5BA2">
        <w:rPr>
          <w:rFonts w:ascii="Times New Roman" w:eastAsia="Times New Roman" w:hAnsi="Times New Roman" w:cs="Times New Roman"/>
          <w:color w:val="000000"/>
          <w:szCs w:val="24"/>
          <w:lang w:eastAsia="uk-UA"/>
        </w:rPr>
        <w:t>1</w:t>
      </w:r>
      <w:r w:rsidRPr="001D68D6">
        <w:rPr>
          <w:rFonts w:ascii="Times New Roman" w:eastAsia="Times New Roman" w:hAnsi="Times New Roman" w:cs="Times New Roman"/>
          <w:color w:val="000000"/>
          <w:szCs w:val="24"/>
          <w:lang w:eastAsia="uk-UA"/>
        </w:rPr>
        <w:t>.</w:t>
      </w:r>
    </w:p>
    <w:p w:rsidR="00583217" w:rsidRPr="00B037CB" w:rsidRDefault="00FF5BA2" w:rsidP="001D68D6">
      <w:pPr>
        <w:spacing w:after="0" w:line="240" w:lineRule="auto"/>
        <w:jc w:val="righ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9528F2">
        <w:rPr>
          <w:rFonts w:ascii="Times New Roman" w:eastAsia="Times New Roman" w:hAnsi="Times New Roman" w:cs="Times New Roman"/>
          <w:color w:val="000000"/>
          <w:szCs w:val="24"/>
          <w:lang w:eastAsia="uk-UA"/>
        </w:rPr>
        <w:t>Т</w:t>
      </w:r>
      <w:r w:rsidR="001D68D6">
        <w:rPr>
          <w:rFonts w:ascii="Times New Roman" w:eastAsia="Times New Roman" w:hAnsi="Times New Roman" w:cs="Times New Roman"/>
          <w:color w:val="000000"/>
          <w:szCs w:val="24"/>
          <w:lang w:eastAsia="uk-UA"/>
        </w:rPr>
        <w:t xml:space="preserve">аблиця </w:t>
      </w:r>
      <w:r>
        <w:rPr>
          <w:rFonts w:ascii="Times New Roman" w:eastAsia="Times New Roman" w:hAnsi="Times New Roman" w:cs="Times New Roman"/>
          <w:color w:val="000000"/>
          <w:szCs w:val="24"/>
          <w:lang w:eastAsia="uk-UA"/>
        </w:rPr>
        <w:t>1</w:t>
      </w:r>
      <w:r w:rsidR="001D68D6">
        <w:rPr>
          <w:rFonts w:ascii="Times New Roman" w:eastAsia="Times New Roman" w:hAnsi="Times New Roman" w:cs="Times New Roman"/>
          <w:color w:val="000000"/>
          <w:szCs w:val="24"/>
          <w:lang w:eastAsia="uk-UA"/>
        </w:rPr>
        <w:t xml:space="preserve"> </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757"/>
        <w:gridCol w:w="4347"/>
        <w:gridCol w:w="3236"/>
        <w:gridCol w:w="2151"/>
      </w:tblGrid>
      <w:tr w:rsidR="00583217" w:rsidRPr="00B037CB" w:rsidTr="00650309">
        <w:trPr>
          <w:trHeight w:val="166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09" w:rsidRPr="00B037CB" w:rsidRDefault="00583217" w:rsidP="00583217">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583217" w:rsidRPr="00B037CB" w:rsidRDefault="00583217" w:rsidP="00583217">
            <w:pPr>
              <w:spacing w:after="0" w:line="240" w:lineRule="auto"/>
              <w:ind w:firstLine="2"/>
              <w:jc w:val="center"/>
              <w:rPr>
                <w:rFonts w:ascii="Times New Roman" w:eastAsia="Times New Roman" w:hAnsi="Times New Roman" w:cs="Times New Roman"/>
                <w:szCs w:val="24"/>
                <w:lang w:eastAsia="uk-UA"/>
              </w:rPr>
            </w:pP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583217" w:rsidRPr="00B037CB" w:rsidRDefault="00E87A16" w:rsidP="00E87A16">
            <w:pPr>
              <w:spacing w:after="0" w:line="240" w:lineRule="auto"/>
              <w:ind w:left="360"/>
              <w:jc w:val="center"/>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 д</w:t>
            </w:r>
            <w:r w:rsidR="00583217" w:rsidRPr="00B037CB">
              <w:rPr>
                <w:rFonts w:ascii="Times New Roman" w:eastAsia="Times New Roman" w:hAnsi="Times New Roman" w:cs="Times New Roman"/>
                <w:color w:val="000000"/>
                <w:sz w:val="20"/>
                <w:szCs w:val="20"/>
                <w:lang w:eastAsia="uk-UA"/>
              </w:rPr>
              <w:t>ата укладання договору</w:t>
            </w:r>
          </w:p>
          <w:p w:rsidR="00583217" w:rsidRPr="00E87A16" w:rsidRDefault="00583217" w:rsidP="00E87A16">
            <w:pPr>
              <w:pStyle w:val="aa"/>
              <w:numPr>
                <w:ilvl w:val="0"/>
                <w:numId w:val="21"/>
              </w:numPr>
              <w:spacing w:after="0" w:line="240" w:lineRule="auto"/>
              <w:jc w:val="center"/>
              <w:textAlignment w:val="baseline"/>
              <w:rPr>
                <w:rFonts w:ascii="Times New Roman" w:eastAsia="Times New Roman" w:hAnsi="Times New Roman" w:cs="Times New Roman"/>
                <w:color w:val="000000"/>
                <w:sz w:val="20"/>
                <w:szCs w:val="20"/>
                <w:lang w:eastAsia="uk-UA"/>
              </w:rPr>
            </w:pPr>
            <w:r w:rsidRPr="00E87A16">
              <w:rPr>
                <w:rFonts w:ascii="Times New Roman" w:eastAsia="Times New Roman" w:hAnsi="Times New Roman" w:cs="Times New Roman"/>
                <w:color w:val="000000"/>
                <w:sz w:val="20"/>
                <w:szCs w:val="20"/>
                <w:lang w:eastAsia="uk-UA"/>
              </w:rPr>
              <w:t>предмет договору</w:t>
            </w:r>
          </w:p>
          <w:p w:rsidR="00583217" w:rsidRPr="00B037CB" w:rsidRDefault="00583217" w:rsidP="00FF5BA2">
            <w:pPr>
              <w:spacing w:after="0" w:line="240" w:lineRule="auto"/>
              <w:ind w:left="-280"/>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r w:rsidR="00FF5BA2">
              <w:rPr>
                <w:rFonts w:ascii="Times New Roman" w:eastAsia="Times New Roman" w:hAnsi="Times New Roman" w:cs="Times New Roman"/>
                <w:color w:val="000000"/>
                <w:sz w:val="20"/>
                <w:szCs w:val="20"/>
                <w:lang w:eastAsia="uk-UA"/>
              </w:rPr>
              <w:t xml:space="preserve"> </w:t>
            </w:r>
            <w:r w:rsidRPr="00B037CB">
              <w:rPr>
                <w:rFonts w:ascii="Times New Roman" w:eastAsia="Times New Roman" w:hAnsi="Times New Roman" w:cs="Times New Roman"/>
                <w:color w:val="000000"/>
                <w:sz w:val="20"/>
                <w:szCs w:val="20"/>
                <w:lang w:eastAsia="uk-UA"/>
              </w:rPr>
              <w:t>Відсоток виконання договору</w:t>
            </w:r>
          </w:p>
        </w:tc>
      </w:tr>
      <w:tr w:rsidR="00583217" w:rsidRPr="00B037CB" w:rsidTr="00FF5BA2">
        <w:trPr>
          <w:trHeight w:val="234"/>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6"/>
          <w:szCs w:val="16"/>
          <w:lang w:eastAsia="uk-UA"/>
        </w:rPr>
        <w:t> </w:t>
      </w:r>
    </w:p>
    <w:p w:rsidR="00583217" w:rsidRDefault="00583217" w:rsidP="007238ED">
      <w:pPr>
        <w:pStyle w:val="aa"/>
        <w:numPr>
          <w:ilvl w:val="1"/>
          <w:numId w:val="2"/>
        </w:numPr>
        <w:spacing w:after="0" w:line="240" w:lineRule="auto"/>
        <w:jc w:val="both"/>
        <w:rPr>
          <w:rFonts w:ascii="Times New Roman" w:eastAsia="Times New Roman" w:hAnsi="Times New Roman" w:cs="Times New Roman"/>
          <w:color w:val="000000"/>
          <w:szCs w:val="24"/>
          <w:lang w:eastAsia="uk-UA"/>
        </w:rPr>
      </w:pPr>
      <w:r w:rsidRPr="007238ED">
        <w:rPr>
          <w:rFonts w:ascii="Times New Roman" w:eastAsia="Times New Roman" w:hAnsi="Times New Roman" w:cs="Times New Roman"/>
          <w:color w:val="000000"/>
          <w:szCs w:val="24"/>
          <w:lang w:eastAsia="uk-UA"/>
        </w:rPr>
        <w:t xml:space="preserve">Скан-копія(ю) договору(ів) з усіма додатками, що наведений(ні) в довідці (Таблиця </w:t>
      </w:r>
      <w:r w:rsidR="00FF5BA2" w:rsidRPr="007238ED">
        <w:rPr>
          <w:rFonts w:ascii="Times New Roman" w:eastAsia="Times New Roman" w:hAnsi="Times New Roman" w:cs="Times New Roman"/>
          <w:color w:val="000000"/>
          <w:szCs w:val="24"/>
          <w:lang w:eastAsia="uk-UA"/>
        </w:rPr>
        <w:t>1</w:t>
      </w:r>
      <w:r w:rsidRPr="007238ED">
        <w:rPr>
          <w:rFonts w:ascii="Times New Roman" w:eastAsia="Times New Roman" w:hAnsi="Times New Roman" w:cs="Times New Roman"/>
          <w:color w:val="000000"/>
          <w:szCs w:val="24"/>
          <w:lang w:eastAsia="uk-UA"/>
        </w:rPr>
        <w:t>).</w:t>
      </w:r>
    </w:p>
    <w:p w:rsidR="007238ED" w:rsidRPr="007238ED" w:rsidRDefault="007238ED" w:rsidP="007238ED">
      <w:pPr>
        <w:pStyle w:val="aa"/>
        <w:numPr>
          <w:ilvl w:val="1"/>
          <w:numId w:val="2"/>
        </w:numPr>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szCs w:val="24"/>
          <w:lang w:eastAsia="ru-RU"/>
        </w:rPr>
        <w:t>К</w:t>
      </w:r>
      <w:r w:rsidRPr="007238ED">
        <w:rPr>
          <w:rFonts w:ascii="Times New Roman" w:eastAsia="Times New Roman" w:hAnsi="Times New Roman" w:cs="Times New Roman"/>
          <w:szCs w:val="24"/>
          <w:lang w:eastAsia="ru-RU"/>
        </w:rPr>
        <w:t>опії видаткових накладних або документів, які підтверджують  виконання договору;</w:t>
      </w:r>
    </w:p>
    <w:p w:rsidR="007238ED" w:rsidRPr="007238ED" w:rsidRDefault="007238ED" w:rsidP="007238ED">
      <w:pPr>
        <w:pStyle w:val="aa"/>
        <w:spacing w:after="0" w:line="240" w:lineRule="auto"/>
        <w:ind w:left="1440"/>
        <w:jc w:val="both"/>
        <w:rPr>
          <w:rFonts w:ascii="Times New Roman" w:eastAsia="Times New Roman" w:hAnsi="Times New Roman" w:cs="Times New Roman"/>
          <w:szCs w:val="24"/>
          <w:lang w:eastAsia="uk-UA"/>
        </w:rPr>
      </w:pPr>
    </w:p>
    <w:p w:rsidR="007238ED" w:rsidRPr="00167D39" w:rsidRDefault="007238ED" w:rsidP="007238ED">
      <w:pPr>
        <w:widowControl w:val="0"/>
        <w:autoSpaceDE w:val="0"/>
        <w:autoSpaceDN w:val="0"/>
        <w:spacing w:after="0" w:line="240" w:lineRule="auto"/>
        <w:ind w:left="-2"/>
        <w:jc w:val="both"/>
        <w:rPr>
          <w:rFonts w:ascii="Times New Roman" w:eastAsia="Times New Roman" w:hAnsi="Times New Roman" w:cs="Times New Roman CYR"/>
          <w:b/>
          <w:bCs/>
          <w:i/>
          <w:iCs/>
          <w:szCs w:val="24"/>
          <w:lang w:eastAsia="ru-RU"/>
        </w:rPr>
      </w:pPr>
      <w:r>
        <w:rPr>
          <w:rFonts w:ascii="Times New Roman" w:eastAsia="Times New Roman" w:hAnsi="Times New Roman" w:cs="Times New Roman CYR"/>
          <w:b/>
          <w:bCs/>
          <w:i/>
          <w:iCs/>
          <w:szCs w:val="24"/>
          <w:lang w:eastAsia="ru-RU"/>
        </w:rPr>
        <w:t xml:space="preserve">           </w:t>
      </w:r>
      <w:r w:rsidRPr="00167D39">
        <w:rPr>
          <w:rFonts w:ascii="Times New Roman" w:eastAsia="Times New Roman" w:hAnsi="Times New Roman" w:cs="Times New Roman CYR"/>
          <w:b/>
          <w:bCs/>
          <w:i/>
          <w:iCs/>
          <w:szCs w:val="24"/>
          <w:lang w:eastAsia="ru-RU"/>
        </w:rPr>
        <w:t>Аналогічним (ми) буде вважатись договір (ри) згідно предмета закупівлі.</w:t>
      </w:r>
    </w:p>
    <w:p w:rsidR="00583217" w:rsidRPr="00B037CB" w:rsidRDefault="007238ED" w:rsidP="00583217">
      <w:pPr>
        <w:spacing w:after="0" w:line="240" w:lineRule="auto"/>
        <w:ind w:firstLine="70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7238ED">
      <w:pPr>
        <w:spacing w:after="0" w:line="240" w:lineRule="auto"/>
        <w:ind w:firstLine="72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7238ED" w:rsidRPr="00FE2E39" w:rsidRDefault="007238ED" w:rsidP="007238ED">
      <w:pPr>
        <w:spacing w:after="0" w:line="240" w:lineRule="auto"/>
        <w:ind w:firstLine="568"/>
        <w:jc w:val="both"/>
        <w:rPr>
          <w:rFonts w:ascii="Times New Roman" w:eastAsia="Times New Roman" w:hAnsi="Times New Roman"/>
          <w:szCs w:val="24"/>
          <w:lang w:eastAsia="ru-RU"/>
        </w:rPr>
      </w:pPr>
      <w:r w:rsidRPr="00FE2E39">
        <w:rPr>
          <w:rFonts w:ascii="Times New Roman" w:eastAsia="Times New Roman" w:hAnsi="Times New Roman"/>
          <w:szCs w:val="24"/>
          <w:lang w:eastAsia="ru-RU"/>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II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звітний період (з відміткою про прийняття управлянням державної статистики за місцем знаходження учасника, або квитанцією про подання), а саме:</w:t>
      </w:r>
    </w:p>
    <w:p w:rsidR="007238ED" w:rsidRPr="00FE2E39" w:rsidRDefault="007238ED" w:rsidP="007238ED">
      <w:pPr>
        <w:spacing w:after="0" w:line="240" w:lineRule="auto"/>
        <w:jc w:val="both"/>
        <w:rPr>
          <w:rFonts w:ascii="Times New Roman" w:eastAsia="Times New Roman" w:hAnsi="Times New Roman"/>
          <w:szCs w:val="24"/>
          <w:lang w:eastAsia="ru-RU"/>
        </w:rPr>
      </w:pPr>
      <w:r w:rsidRPr="00FE2E39">
        <w:rPr>
          <w:rFonts w:ascii="Times New Roman" w:eastAsia="Times New Roman" w:hAnsi="Times New Roman"/>
          <w:szCs w:val="24"/>
          <w:lang w:eastAsia="ru-RU"/>
        </w:rPr>
        <w:t>-</w:t>
      </w:r>
      <w:r w:rsidRPr="00FE2E39">
        <w:rPr>
          <w:rFonts w:ascii="Times New Roman" w:eastAsia="Times New Roman" w:hAnsi="Times New Roman"/>
          <w:szCs w:val="24"/>
          <w:lang w:eastAsia="ru-RU"/>
        </w:rPr>
        <w:tab/>
        <w:t>копію Балансу (форма №</w:t>
      </w:r>
      <w:r w:rsidR="00CC6770">
        <w:rPr>
          <w:rFonts w:ascii="Times New Roman" w:eastAsia="Times New Roman" w:hAnsi="Times New Roman"/>
          <w:szCs w:val="24"/>
          <w:lang w:eastAsia="ru-RU"/>
        </w:rPr>
        <w:t xml:space="preserve"> </w:t>
      </w:r>
      <w:r w:rsidRPr="00FE2E39">
        <w:rPr>
          <w:rFonts w:ascii="Times New Roman" w:eastAsia="Times New Roman" w:hAnsi="Times New Roman"/>
          <w:szCs w:val="24"/>
          <w:lang w:eastAsia="ru-RU"/>
        </w:rPr>
        <w:t>1), з підтвердженням (відміткою, квитанцією тощо) про прийняття відповідними органами, до яких він мав бути поданий:</w:t>
      </w:r>
    </w:p>
    <w:p w:rsidR="007238ED" w:rsidRPr="00FE2E39" w:rsidRDefault="007238ED" w:rsidP="007238ED">
      <w:pPr>
        <w:spacing w:after="0" w:line="240" w:lineRule="auto"/>
        <w:jc w:val="both"/>
        <w:rPr>
          <w:rFonts w:ascii="Times New Roman" w:eastAsia="Times New Roman" w:hAnsi="Times New Roman"/>
          <w:szCs w:val="24"/>
          <w:lang w:eastAsia="ru-RU"/>
        </w:rPr>
      </w:pPr>
      <w:r w:rsidRPr="00FE2E39">
        <w:rPr>
          <w:rFonts w:ascii="Times New Roman" w:eastAsia="Times New Roman" w:hAnsi="Times New Roman"/>
          <w:szCs w:val="24"/>
          <w:lang w:eastAsia="ru-RU"/>
        </w:rPr>
        <w:t>-</w:t>
      </w:r>
      <w:r w:rsidRPr="00FE2E39">
        <w:rPr>
          <w:rFonts w:ascii="Times New Roman" w:eastAsia="Times New Roman" w:hAnsi="Times New Roman"/>
          <w:szCs w:val="24"/>
          <w:lang w:eastAsia="ru-RU"/>
        </w:rPr>
        <w:tab/>
        <w:t>копію звіту про фінансові результати (форма №</w:t>
      </w:r>
      <w:r w:rsidR="00CC6770">
        <w:rPr>
          <w:rFonts w:ascii="Times New Roman" w:eastAsia="Times New Roman" w:hAnsi="Times New Roman"/>
          <w:szCs w:val="24"/>
          <w:lang w:eastAsia="ru-RU"/>
        </w:rPr>
        <w:t xml:space="preserve"> 2</w:t>
      </w:r>
      <w:r w:rsidRPr="00FE2E39">
        <w:rPr>
          <w:rFonts w:ascii="Times New Roman" w:eastAsia="Times New Roman" w:hAnsi="Times New Roman"/>
          <w:szCs w:val="24"/>
          <w:lang w:eastAsia="ru-RU"/>
        </w:rPr>
        <w:t>) з підтвердженням (відміткою, квитанцією тощо) про прийняття відповідними органами, до яких він мав бути поданий.</w:t>
      </w:r>
    </w:p>
    <w:p w:rsidR="007238ED" w:rsidRPr="00FE2E39" w:rsidRDefault="007238ED" w:rsidP="007238ED">
      <w:pPr>
        <w:spacing w:after="0" w:line="240" w:lineRule="auto"/>
        <w:ind w:firstLine="709"/>
        <w:jc w:val="both"/>
        <w:rPr>
          <w:rFonts w:ascii="Times New Roman" w:eastAsia="Times New Roman" w:hAnsi="Times New Roman"/>
          <w:szCs w:val="24"/>
          <w:lang w:eastAsia="ru-RU"/>
        </w:rPr>
      </w:pPr>
      <w:r w:rsidRPr="00FE2E39">
        <w:rPr>
          <w:rFonts w:ascii="Times New Roman" w:eastAsia="Times New Roman" w:hAnsi="Times New Roman"/>
          <w:szCs w:val="24"/>
          <w:lang w:eastAsia="ru-RU"/>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7238ED" w:rsidRPr="00FE2E39" w:rsidRDefault="007238ED" w:rsidP="007238ED">
      <w:pPr>
        <w:spacing w:after="0" w:line="240" w:lineRule="auto"/>
        <w:ind w:firstLine="709"/>
        <w:jc w:val="both"/>
        <w:rPr>
          <w:rFonts w:ascii="Times New Roman" w:eastAsia="Times New Roman" w:hAnsi="Times New Roman"/>
          <w:szCs w:val="24"/>
          <w:lang w:eastAsia="ru-RU"/>
        </w:rPr>
      </w:pPr>
      <w:r w:rsidRPr="00FE2E39">
        <w:rPr>
          <w:rFonts w:ascii="Times New Roman" w:eastAsia="Times New Roman" w:hAnsi="Times New Roman"/>
          <w:szCs w:val="24"/>
          <w:lang w:eastAsia="ru-RU"/>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7238ED" w:rsidRDefault="007238ED" w:rsidP="00583217">
      <w:pPr>
        <w:spacing w:after="240" w:line="240" w:lineRule="auto"/>
        <w:rPr>
          <w:rFonts w:ascii="Times New Roman" w:eastAsia="Times New Roman" w:hAnsi="Times New Roman" w:cs="Times New Roman"/>
          <w:b/>
          <w:bCs/>
          <w:i/>
          <w:iCs/>
          <w:color w:val="000000"/>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E87A16">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E87A1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E87A1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E87A16" w:rsidRDefault="00E87A16" w:rsidP="00583217">
      <w:pPr>
        <w:spacing w:after="0" w:line="240" w:lineRule="auto"/>
        <w:ind w:left="5669"/>
        <w:rPr>
          <w:rFonts w:ascii="Times New Roman" w:eastAsia="Times New Roman" w:hAnsi="Times New Roman" w:cs="Times New Roman"/>
          <w:b/>
          <w:bCs/>
          <w:color w:val="000000"/>
          <w:szCs w:val="24"/>
          <w:lang w:eastAsia="uk-UA"/>
        </w:rPr>
      </w:pPr>
    </w:p>
    <w:p w:rsidR="00E87A16" w:rsidRDefault="00E87A16" w:rsidP="00583217">
      <w:pPr>
        <w:spacing w:after="0" w:line="240" w:lineRule="auto"/>
        <w:ind w:left="5669"/>
        <w:rPr>
          <w:rFonts w:ascii="Times New Roman" w:eastAsia="Times New Roman" w:hAnsi="Times New Roman" w:cs="Times New Roman"/>
          <w:b/>
          <w:bCs/>
          <w:color w:val="000000"/>
          <w:szCs w:val="24"/>
          <w:lang w:eastAsia="uk-UA"/>
        </w:rPr>
      </w:pPr>
    </w:p>
    <w:p w:rsidR="00C84534" w:rsidRDefault="00C84534" w:rsidP="00866F55">
      <w:pPr>
        <w:spacing w:after="0" w:line="240" w:lineRule="auto"/>
        <w:rPr>
          <w:rFonts w:ascii="Times New Roman" w:eastAsia="Times New Roman" w:hAnsi="Times New Roman" w:cs="Times New Roman"/>
          <w:b/>
          <w:bCs/>
          <w:color w:val="000000"/>
          <w:szCs w:val="24"/>
          <w:lang w:eastAsia="uk-UA"/>
        </w:rPr>
      </w:pPr>
    </w:p>
    <w:p w:rsidR="00C550A4" w:rsidRDefault="00C550A4" w:rsidP="00866F55">
      <w:pPr>
        <w:spacing w:after="0" w:line="240" w:lineRule="auto"/>
        <w:rPr>
          <w:rFonts w:ascii="Times New Roman" w:eastAsia="Times New Roman" w:hAnsi="Times New Roman" w:cs="Times New Roman"/>
          <w:b/>
          <w:bCs/>
          <w:color w:val="000000"/>
          <w:szCs w:val="24"/>
          <w:lang w:eastAsia="uk-UA"/>
        </w:rPr>
      </w:pPr>
    </w:p>
    <w:p w:rsidR="00C550A4" w:rsidRDefault="00C550A4" w:rsidP="00866F55">
      <w:pPr>
        <w:spacing w:after="0" w:line="240" w:lineRule="auto"/>
        <w:rPr>
          <w:rFonts w:ascii="Times New Roman" w:eastAsia="Times New Roman" w:hAnsi="Times New Roman" w:cs="Times New Roman"/>
          <w:b/>
          <w:bCs/>
          <w:color w:val="000000"/>
          <w:szCs w:val="24"/>
          <w:lang w:eastAsia="uk-UA"/>
        </w:rPr>
      </w:pPr>
    </w:p>
    <w:p w:rsidR="00C84534" w:rsidRDefault="00C84534"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E87A16" w:rsidRDefault="00E87A16"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E87A16" w:rsidRDefault="00E87A16"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p w:rsidR="00DA1970" w:rsidRPr="00B037CB" w:rsidRDefault="00DA1970" w:rsidP="00DA1970">
      <w:pPr>
        <w:shd w:val="clear" w:color="auto" w:fill="FFFFFF"/>
        <w:spacing w:after="0" w:line="240" w:lineRule="auto"/>
        <w:ind w:firstLine="567"/>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2697"/>
        <w:gridCol w:w="3024"/>
        <w:gridCol w:w="3261"/>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866F55">
        <w:trPr>
          <w:trHeight w:val="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866F55">
        <w:trPr>
          <w:trHeight w:val="5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866F55">
        <w:trPr>
          <w:trHeight w:val="100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C550A4" w:rsidP="00017901">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9B6530" w:rsidRPr="009B6530" w:rsidRDefault="00583217" w:rsidP="009B6530">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9B6530" w:rsidRPr="009B6530" w:rsidRDefault="009B6530" w:rsidP="009B6530">
      <w:pPr>
        <w:widowControl w:val="0"/>
        <w:autoSpaceDE w:val="0"/>
        <w:autoSpaceDN w:val="0"/>
        <w:spacing w:after="0" w:line="240" w:lineRule="auto"/>
        <w:ind w:firstLine="709"/>
        <w:jc w:val="center"/>
        <w:rPr>
          <w:rFonts w:ascii="Times New Roman" w:eastAsia="Times New Roman" w:hAnsi="Times New Roman" w:cs="Times New Roman"/>
          <w:b/>
          <w:i/>
          <w:szCs w:val="24"/>
        </w:rPr>
      </w:pPr>
    </w:p>
    <w:p w:rsidR="00017901" w:rsidRDefault="00017901" w:rsidP="00017901">
      <w:pPr>
        <w:jc w:val="center"/>
        <w:rPr>
          <w:rFonts w:ascii="Times New Roman" w:hAnsi="Times New Roman" w:cs="Times New Roman"/>
          <w:b/>
        </w:rPr>
      </w:pPr>
      <w:r w:rsidRPr="00017901">
        <w:rPr>
          <w:rFonts w:ascii="Times New Roman" w:hAnsi="Times New Roman" w:cs="Times New Roman"/>
          <w:b/>
        </w:rPr>
        <w:t>Інформація про необхідні технічні, якісні та кількісні хар</w:t>
      </w:r>
      <w:r>
        <w:rPr>
          <w:rFonts w:ascii="Times New Roman" w:hAnsi="Times New Roman" w:cs="Times New Roman"/>
          <w:b/>
        </w:rPr>
        <w:t>актеристики  предмета закупівлі</w:t>
      </w:r>
    </w:p>
    <w:p w:rsidR="00017901" w:rsidRPr="00017901" w:rsidRDefault="00017901" w:rsidP="00017901">
      <w:pPr>
        <w:jc w:val="center"/>
        <w:rPr>
          <w:rFonts w:ascii="Times New Roman" w:hAnsi="Times New Roman" w:cs="Times New Roman"/>
          <w:b/>
        </w:rPr>
      </w:pPr>
      <w:r w:rsidRPr="00017901">
        <w:rPr>
          <w:rFonts w:ascii="Times New Roman" w:hAnsi="Times New Roman" w:cs="Times New Roman"/>
          <w:b/>
        </w:rPr>
        <w:t>Технічна специфікація</w:t>
      </w:r>
    </w:p>
    <w:p w:rsidR="00017901" w:rsidRPr="00017901" w:rsidRDefault="00017901" w:rsidP="00017901">
      <w:pPr>
        <w:jc w:val="center"/>
        <w:rPr>
          <w:rFonts w:ascii="Times New Roman" w:hAnsi="Times New Roman" w:cs="Times New Roman"/>
          <w:b/>
        </w:rPr>
      </w:pPr>
      <w:r w:rsidRPr="00017901">
        <w:rPr>
          <w:rFonts w:ascii="Times New Roman" w:hAnsi="Times New Roman" w:cs="Times New Roman"/>
          <w:b/>
        </w:rPr>
        <w:t>Лабораторне обладнання</w:t>
      </w:r>
    </w:p>
    <w:tbl>
      <w:tblPr>
        <w:tblStyle w:val="ab"/>
        <w:tblW w:w="0" w:type="auto"/>
        <w:tblLook w:val="04A0" w:firstRow="1" w:lastRow="0" w:firstColumn="1" w:lastColumn="0" w:noHBand="0" w:noVBand="1"/>
      </w:tblPr>
      <w:tblGrid>
        <w:gridCol w:w="820"/>
        <w:gridCol w:w="1947"/>
        <w:gridCol w:w="4467"/>
        <w:gridCol w:w="1067"/>
        <w:gridCol w:w="1187"/>
      </w:tblGrid>
      <w:tr w:rsidR="00017901" w:rsidRPr="00017901" w:rsidTr="00017901">
        <w:tc>
          <w:tcPr>
            <w:tcW w:w="825" w:type="dxa"/>
            <w:vAlign w:val="center"/>
          </w:tcPr>
          <w:p w:rsidR="00017901" w:rsidRPr="00017901" w:rsidRDefault="00017901" w:rsidP="00017901">
            <w:pPr>
              <w:jc w:val="center"/>
              <w:rPr>
                <w:rFonts w:ascii="Times New Roman" w:hAnsi="Times New Roman" w:cs="Times New Roman"/>
                <w:b/>
                <w:lang w:val="uk-UA"/>
              </w:rPr>
            </w:pPr>
            <w:r w:rsidRPr="00017901">
              <w:rPr>
                <w:rFonts w:ascii="Times New Roman" w:hAnsi="Times New Roman" w:cs="Times New Roman"/>
                <w:b/>
                <w:lang w:val="uk-UA"/>
              </w:rPr>
              <w:t>№ з/п</w:t>
            </w:r>
          </w:p>
        </w:tc>
        <w:tc>
          <w:tcPr>
            <w:tcW w:w="1910" w:type="dxa"/>
            <w:vAlign w:val="center"/>
          </w:tcPr>
          <w:p w:rsidR="00017901" w:rsidRPr="00017901" w:rsidRDefault="00017901" w:rsidP="00017901">
            <w:pPr>
              <w:jc w:val="center"/>
              <w:rPr>
                <w:rFonts w:ascii="Times New Roman" w:hAnsi="Times New Roman" w:cs="Times New Roman"/>
                <w:b/>
                <w:lang w:val="uk-UA"/>
              </w:rPr>
            </w:pPr>
            <w:r w:rsidRPr="00017901">
              <w:rPr>
                <w:rFonts w:ascii="Times New Roman" w:hAnsi="Times New Roman" w:cs="Times New Roman"/>
                <w:b/>
                <w:lang w:val="uk-UA"/>
              </w:rPr>
              <w:t>Найменування</w:t>
            </w:r>
          </w:p>
        </w:tc>
        <w:tc>
          <w:tcPr>
            <w:tcW w:w="4506" w:type="dxa"/>
            <w:vAlign w:val="center"/>
          </w:tcPr>
          <w:p w:rsidR="00017901" w:rsidRPr="00017901" w:rsidRDefault="00017901" w:rsidP="00017901">
            <w:pPr>
              <w:jc w:val="center"/>
              <w:rPr>
                <w:rFonts w:ascii="Times New Roman" w:hAnsi="Times New Roman" w:cs="Times New Roman"/>
                <w:b/>
                <w:lang w:val="uk-UA"/>
              </w:rPr>
            </w:pPr>
            <w:r w:rsidRPr="00017901">
              <w:rPr>
                <w:rFonts w:ascii="Times New Roman" w:hAnsi="Times New Roman" w:cs="Times New Roman"/>
                <w:b/>
                <w:lang w:val="uk-UA"/>
              </w:rPr>
              <w:t>Технічні характеристики</w:t>
            </w:r>
          </w:p>
        </w:tc>
        <w:tc>
          <w:tcPr>
            <w:tcW w:w="1036" w:type="dxa"/>
            <w:vAlign w:val="center"/>
          </w:tcPr>
          <w:p w:rsidR="00017901" w:rsidRPr="00017901" w:rsidRDefault="00017901" w:rsidP="00017901">
            <w:pPr>
              <w:jc w:val="center"/>
              <w:rPr>
                <w:rFonts w:ascii="Times New Roman" w:hAnsi="Times New Roman" w:cs="Times New Roman"/>
                <w:b/>
                <w:lang w:val="uk-UA"/>
              </w:rPr>
            </w:pPr>
            <w:r w:rsidRPr="00017901">
              <w:rPr>
                <w:rFonts w:ascii="Times New Roman" w:hAnsi="Times New Roman" w:cs="Times New Roman"/>
                <w:b/>
                <w:lang w:val="uk-UA"/>
              </w:rPr>
              <w:t>Одиниці виміру</w:t>
            </w:r>
          </w:p>
        </w:tc>
        <w:tc>
          <w:tcPr>
            <w:tcW w:w="1068" w:type="dxa"/>
            <w:vAlign w:val="center"/>
          </w:tcPr>
          <w:p w:rsidR="00017901" w:rsidRPr="00017901" w:rsidRDefault="00017901" w:rsidP="00017901">
            <w:pPr>
              <w:jc w:val="center"/>
              <w:rPr>
                <w:rFonts w:ascii="Times New Roman" w:hAnsi="Times New Roman" w:cs="Times New Roman"/>
                <w:b/>
                <w:lang w:val="uk-UA"/>
              </w:rPr>
            </w:pPr>
            <w:r w:rsidRPr="00017901">
              <w:rPr>
                <w:rFonts w:ascii="Times New Roman" w:hAnsi="Times New Roman" w:cs="Times New Roman"/>
                <w:b/>
                <w:lang w:val="uk-UA"/>
              </w:rPr>
              <w:t>Кількість</w:t>
            </w:r>
          </w:p>
        </w:tc>
      </w:tr>
      <w:tr w:rsidR="00017901" w:rsidRPr="00017901" w:rsidTr="00CC6770">
        <w:trPr>
          <w:trHeight w:val="170"/>
        </w:trPr>
        <w:tc>
          <w:tcPr>
            <w:tcW w:w="825" w:type="dxa"/>
            <w:vMerge w:val="restart"/>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1</w:t>
            </w:r>
          </w:p>
        </w:tc>
        <w:tc>
          <w:tcPr>
            <w:tcW w:w="1910" w:type="dxa"/>
            <w:vMerge w:val="restart"/>
            <w:shd w:val="clear" w:color="auto" w:fill="auto"/>
          </w:tcPr>
          <w:p w:rsidR="00017901" w:rsidRPr="00CC6770" w:rsidRDefault="00017901" w:rsidP="00CC6770">
            <w:pPr>
              <w:rPr>
                <w:rFonts w:ascii="Times New Roman" w:hAnsi="Times New Roman" w:cs="Times New Roman"/>
                <w:lang w:val="uk-UA"/>
              </w:rPr>
            </w:pPr>
            <w:r w:rsidRPr="00CC6770">
              <w:rPr>
                <w:rFonts w:ascii="Times New Roman" w:hAnsi="Times New Roman" w:cs="Times New Roman"/>
                <w:lang w:val="uk-UA"/>
              </w:rPr>
              <w:t xml:space="preserve">Прогиномір </w:t>
            </w:r>
            <w:r w:rsidR="00CC6770" w:rsidRPr="00CC6770">
              <w:rPr>
                <w:rFonts w:ascii="Times New Roman" w:hAnsi="Times New Roman" w:cs="Times New Roman"/>
                <w:lang w:val="uk-UA"/>
              </w:rPr>
              <w:t>ґрунту</w:t>
            </w:r>
            <w:r w:rsidRPr="00CC6770">
              <w:rPr>
                <w:rFonts w:ascii="Times New Roman" w:hAnsi="Times New Roman" w:cs="Times New Roman"/>
                <w:lang w:val="uk-UA"/>
              </w:rPr>
              <w:t xml:space="preserve"> </w:t>
            </w:r>
            <w:r w:rsidRPr="00CC6770">
              <w:rPr>
                <w:rFonts w:ascii="Times New Roman" w:hAnsi="Times New Roman" w:cs="Times New Roman"/>
              </w:rPr>
              <w:t>PDGpro</w:t>
            </w:r>
            <w:r w:rsidRPr="00CC6770">
              <w:rPr>
                <w:rFonts w:ascii="Times New Roman" w:hAnsi="Times New Roman" w:cs="Times New Roman"/>
                <w:lang w:val="uk-UA"/>
              </w:rPr>
              <w:t xml:space="preserve">, 100 кН </w:t>
            </w: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Назва</w:t>
            </w:r>
          </w:p>
        </w:tc>
        <w:tc>
          <w:tcPr>
            <w:tcW w:w="1036" w:type="dxa"/>
            <w:vMerge w:val="restart"/>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шт</w:t>
            </w:r>
          </w:p>
        </w:tc>
        <w:tc>
          <w:tcPr>
            <w:tcW w:w="1068" w:type="dxa"/>
            <w:vMerge w:val="restart"/>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1</w:t>
            </w:r>
          </w:p>
        </w:tc>
      </w:tr>
      <w:tr w:rsidR="00017901" w:rsidRPr="00017901" w:rsidTr="00CC6770">
        <w:trPr>
          <w:trHeight w:val="167"/>
        </w:trPr>
        <w:tc>
          <w:tcPr>
            <w:tcW w:w="825" w:type="dxa"/>
            <w:vMerge/>
          </w:tcPr>
          <w:p w:rsidR="00017901" w:rsidRPr="00017901" w:rsidRDefault="00017901" w:rsidP="00017901">
            <w:pPr>
              <w:rPr>
                <w:rFonts w:ascii="Times New Roman" w:hAnsi="Times New Roman" w:cs="Times New Roman"/>
                <w:lang w:val="uk-UA"/>
              </w:rPr>
            </w:pPr>
          </w:p>
        </w:tc>
        <w:tc>
          <w:tcPr>
            <w:tcW w:w="1910" w:type="dxa"/>
            <w:vMerge/>
            <w:shd w:val="clear" w:color="auto" w:fill="auto"/>
          </w:tcPr>
          <w:p w:rsidR="00017901" w:rsidRPr="00CC6770" w:rsidRDefault="00017901" w:rsidP="00017901">
            <w:pPr>
              <w:rPr>
                <w:rFonts w:ascii="Times New Roman" w:hAnsi="Times New Roman" w:cs="Times New Roman"/>
                <w:lang w:val="uk-UA"/>
              </w:rPr>
            </w:pPr>
          </w:p>
        </w:tc>
        <w:tc>
          <w:tcPr>
            <w:tcW w:w="4506" w:type="dxa"/>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 xml:space="preserve">Прогиномір </w:t>
            </w:r>
            <w:r w:rsidR="00CC6770" w:rsidRPr="00017901">
              <w:rPr>
                <w:rFonts w:ascii="Times New Roman" w:hAnsi="Times New Roman" w:cs="Times New Roman"/>
                <w:lang w:val="uk-UA"/>
              </w:rPr>
              <w:t>ґрунту</w:t>
            </w:r>
            <w:r w:rsidRPr="00017901">
              <w:rPr>
                <w:rFonts w:ascii="Times New Roman" w:hAnsi="Times New Roman" w:cs="Times New Roman"/>
                <w:lang w:val="uk-UA"/>
              </w:rPr>
              <w:t xml:space="preserve"> </w:t>
            </w:r>
            <w:r w:rsidRPr="00017901">
              <w:rPr>
                <w:rFonts w:ascii="Times New Roman" w:hAnsi="Times New Roman" w:cs="Times New Roman"/>
              </w:rPr>
              <w:t>PDGpro</w:t>
            </w:r>
            <w:r w:rsidRPr="00017901">
              <w:rPr>
                <w:rFonts w:ascii="Times New Roman" w:hAnsi="Times New Roman" w:cs="Times New Roman"/>
                <w:lang w:val="uk-UA"/>
              </w:rPr>
              <w:t>, 100 кН</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CC6770">
        <w:trPr>
          <w:trHeight w:val="167"/>
        </w:trPr>
        <w:tc>
          <w:tcPr>
            <w:tcW w:w="825" w:type="dxa"/>
            <w:vMerge/>
          </w:tcPr>
          <w:p w:rsidR="00017901" w:rsidRPr="00017901" w:rsidRDefault="00017901" w:rsidP="00017901">
            <w:pPr>
              <w:rPr>
                <w:rFonts w:ascii="Times New Roman" w:hAnsi="Times New Roman" w:cs="Times New Roman"/>
                <w:lang w:val="uk-UA"/>
              </w:rPr>
            </w:pPr>
          </w:p>
        </w:tc>
        <w:tc>
          <w:tcPr>
            <w:tcW w:w="1910" w:type="dxa"/>
            <w:vMerge/>
            <w:shd w:val="clear" w:color="auto" w:fill="auto"/>
          </w:tcPr>
          <w:p w:rsidR="00017901" w:rsidRPr="00CC6770" w:rsidRDefault="00017901" w:rsidP="00017901">
            <w:pPr>
              <w:rPr>
                <w:rFonts w:ascii="Times New Roman" w:hAnsi="Times New Roman" w:cs="Times New Roman"/>
                <w:lang w:val="uk-UA"/>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Опис</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CC6770">
        <w:trPr>
          <w:trHeight w:val="167"/>
        </w:trPr>
        <w:tc>
          <w:tcPr>
            <w:tcW w:w="825" w:type="dxa"/>
            <w:vMerge/>
          </w:tcPr>
          <w:p w:rsidR="00017901" w:rsidRPr="00017901" w:rsidRDefault="00017901" w:rsidP="00017901">
            <w:pPr>
              <w:rPr>
                <w:rFonts w:ascii="Times New Roman" w:hAnsi="Times New Roman" w:cs="Times New Roman"/>
                <w:lang w:val="uk-UA"/>
              </w:rPr>
            </w:pPr>
          </w:p>
        </w:tc>
        <w:tc>
          <w:tcPr>
            <w:tcW w:w="1910" w:type="dxa"/>
            <w:vMerge/>
            <w:shd w:val="clear" w:color="auto" w:fill="auto"/>
          </w:tcPr>
          <w:p w:rsidR="00017901" w:rsidRPr="00CC6770" w:rsidRDefault="00017901" w:rsidP="00017901">
            <w:pPr>
              <w:rPr>
                <w:rFonts w:ascii="Times New Roman" w:hAnsi="Times New Roman" w:cs="Times New Roman"/>
                <w:lang w:val="uk-UA"/>
              </w:rPr>
            </w:pPr>
          </w:p>
        </w:tc>
        <w:tc>
          <w:tcPr>
            <w:tcW w:w="4506" w:type="dxa"/>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Тестер пластинчастого навантаження HMP PDGpro</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CC6770">
        <w:trPr>
          <w:trHeight w:val="167"/>
        </w:trPr>
        <w:tc>
          <w:tcPr>
            <w:tcW w:w="825" w:type="dxa"/>
            <w:vMerge/>
          </w:tcPr>
          <w:p w:rsidR="00017901" w:rsidRPr="00017901" w:rsidRDefault="00017901" w:rsidP="00017901">
            <w:pPr>
              <w:rPr>
                <w:rFonts w:ascii="Times New Roman" w:hAnsi="Times New Roman" w:cs="Times New Roman"/>
                <w:lang w:val="uk-UA"/>
              </w:rPr>
            </w:pPr>
          </w:p>
        </w:tc>
        <w:tc>
          <w:tcPr>
            <w:tcW w:w="1910" w:type="dxa"/>
            <w:vMerge/>
            <w:shd w:val="clear" w:color="auto" w:fill="auto"/>
          </w:tcPr>
          <w:p w:rsidR="00017901" w:rsidRPr="00CC6770" w:rsidRDefault="00017901" w:rsidP="00017901">
            <w:pPr>
              <w:rPr>
                <w:rFonts w:ascii="Times New Roman" w:hAnsi="Times New Roman" w:cs="Times New Roman"/>
                <w:lang w:val="uk-UA"/>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 xml:space="preserve">Технічні характеристики </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CC6770">
        <w:trPr>
          <w:trHeight w:val="90"/>
        </w:trPr>
        <w:tc>
          <w:tcPr>
            <w:tcW w:w="825" w:type="dxa"/>
            <w:vMerge/>
          </w:tcPr>
          <w:p w:rsidR="00017901" w:rsidRPr="00017901" w:rsidRDefault="00017901" w:rsidP="00017901">
            <w:pPr>
              <w:rPr>
                <w:rFonts w:ascii="Times New Roman" w:hAnsi="Times New Roman" w:cs="Times New Roman"/>
                <w:lang w:val="uk-UA"/>
              </w:rPr>
            </w:pPr>
          </w:p>
        </w:tc>
        <w:tc>
          <w:tcPr>
            <w:tcW w:w="1910" w:type="dxa"/>
            <w:vMerge/>
            <w:shd w:val="clear" w:color="auto" w:fill="auto"/>
          </w:tcPr>
          <w:p w:rsidR="00017901" w:rsidRPr="00CC6770" w:rsidRDefault="00017901" w:rsidP="00017901">
            <w:pPr>
              <w:rPr>
                <w:rFonts w:ascii="Times New Roman" w:hAnsi="Times New Roman" w:cs="Times New Roman"/>
                <w:lang w:val="uk-UA"/>
              </w:rPr>
            </w:pPr>
          </w:p>
        </w:tc>
        <w:tc>
          <w:tcPr>
            <w:tcW w:w="4506" w:type="dxa"/>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Автоматичне реєстрування даних про навантаження та розрахунки з оцінкою, відображенням індивідуальних значень і ліній встановлення тиску, інтегрований GPS, можливість зберігання до 200 тестів</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CC6770">
        <w:trPr>
          <w:trHeight w:val="90"/>
        </w:trPr>
        <w:tc>
          <w:tcPr>
            <w:tcW w:w="825" w:type="dxa"/>
            <w:vMerge/>
          </w:tcPr>
          <w:p w:rsidR="00017901" w:rsidRPr="00017901" w:rsidRDefault="00017901" w:rsidP="00017901">
            <w:pPr>
              <w:rPr>
                <w:rFonts w:ascii="Times New Roman" w:hAnsi="Times New Roman" w:cs="Times New Roman"/>
                <w:lang w:val="uk-UA"/>
              </w:rPr>
            </w:pPr>
          </w:p>
        </w:tc>
        <w:tc>
          <w:tcPr>
            <w:tcW w:w="1910" w:type="dxa"/>
            <w:vMerge/>
            <w:shd w:val="clear" w:color="auto" w:fill="auto"/>
          </w:tcPr>
          <w:p w:rsidR="00017901" w:rsidRPr="00CC6770" w:rsidRDefault="00017901" w:rsidP="00017901">
            <w:pPr>
              <w:rPr>
                <w:rFonts w:ascii="Times New Roman" w:hAnsi="Times New Roman" w:cs="Times New Roman"/>
                <w:lang w:val="uk-UA"/>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Комплектація</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CC6770">
        <w:trPr>
          <w:trHeight w:val="90"/>
        </w:trPr>
        <w:tc>
          <w:tcPr>
            <w:tcW w:w="825" w:type="dxa"/>
            <w:vMerge/>
          </w:tcPr>
          <w:p w:rsidR="00017901" w:rsidRPr="00017901" w:rsidRDefault="00017901" w:rsidP="00017901">
            <w:pPr>
              <w:rPr>
                <w:rFonts w:ascii="Times New Roman" w:hAnsi="Times New Roman" w:cs="Times New Roman"/>
                <w:lang w:val="uk-UA"/>
              </w:rPr>
            </w:pPr>
          </w:p>
        </w:tc>
        <w:tc>
          <w:tcPr>
            <w:tcW w:w="1910" w:type="dxa"/>
            <w:vMerge/>
            <w:shd w:val="clear" w:color="auto" w:fill="auto"/>
          </w:tcPr>
          <w:p w:rsidR="00017901" w:rsidRPr="00CC6770" w:rsidRDefault="00017901" w:rsidP="00017901">
            <w:pPr>
              <w:rPr>
                <w:rFonts w:ascii="Times New Roman" w:hAnsi="Times New Roman" w:cs="Times New Roman"/>
                <w:lang w:val="uk-UA"/>
              </w:rPr>
            </w:pPr>
          </w:p>
        </w:tc>
        <w:tc>
          <w:tcPr>
            <w:tcW w:w="4506" w:type="dxa"/>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1. Механізм завантаження</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2. Навантажувальна пластина з ручками та регульованим бульбашковим рівнем</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3. Розрахунковий вимірювальний механізм (мірна рама)</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4. Вимірювальна головка для реєстрації навантажень і розрахункових даних</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5. Електрична тензодатчик 100 кН, з упором і з'єднувачем для вимірювального тунелю</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6. Електронний стрілочний індикатор з локальним блоком індикації</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7. Блок автоматичного оцінювання</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8. USB-накопичувач із інструкцією</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CC6770">
        <w:trPr>
          <w:trHeight w:val="443"/>
        </w:trPr>
        <w:tc>
          <w:tcPr>
            <w:tcW w:w="825" w:type="dxa"/>
            <w:vMerge w:val="restart"/>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2</w:t>
            </w:r>
          </w:p>
        </w:tc>
        <w:tc>
          <w:tcPr>
            <w:tcW w:w="1910" w:type="dxa"/>
            <w:vMerge w:val="restart"/>
            <w:shd w:val="clear" w:color="auto" w:fill="auto"/>
          </w:tcPr>
          <w:p w:rsidR="00017901" w:rsidRPr="00CC6770" w:rsidRDefault="00017901" w:rsidP="00017901">
            <w:pPr>
              <w:rPr>
                <w:rFonts w:ascii="Times New Roman" w:hAnsi="Times New Roman" w:cs="Times New Roman"/>
                <w:lang w:val="uk-UA"/>
              </w:rPr>
            </w:pPr>
            <w:r w:rsidRPr="00CC6770">
              <w:rPr>
                <w:rFonts w:ascii="Times New Roman" w:hAnsi="Times New Roman" w:cs="Times New Roman"/>
                <w:lang w:val="uk-UA"/>
              </w:rPr>
              <w:t>Обладнання для визначення ступеню ущільнення методом заміщення об’ємів</w:t>
            </w:r>
            <w:r w:rsidRPr="00CC6770">
              <w:rPr>
                <w:rFonts w:ascii="Times New Roman" w:hAnsi="Times New Roman" w:cs="Times New Roman"/>
                <w:lang w:val="uk-UA"/>
              </w:rPr>
              <w:tab/>
            </w:r>
            <w:r w:rsidRPr="00CC6770">
              <w:rPr>
                <w:rFonts w:ascii="Times New Roman" w:hAnsi="Times New Roman" w:cs="Times New Roman"/>
                <w:lang w:val="uk-UA"/>
              </w:rPr>
              <w:tab/>
            </w:r>
            <w:r w:rsidRPr="00CC6770">
              <w:rPr>
                <w:rFonts w:ascii="Times New Roman" w:hAnsi="Times New Roman" w:cs="Times New Roman"/>
                <w:lang w:val="uk-UA"/>
              </w:rPr>
              <w:tab/>
            </w:r>
            <w:r w:rsidRPr="00CC6770">
              <w:rPr>
                <w:rFonts w:ascii="Times New Roman" w:hAnsi="Times New Roman" w:cs="Times New Roman"/>
                <w:lang w:val="uk-UA"/>
              </w:rPr>
              <w:tab/>
            </w:r>
            <w:r w:rsidRPr="00CC6770">
              <w:rPr>
                <w:rFonts w:ascii="Times New Roman" w:hAnsi="Times New Roman" w:cs="Times New Roman"/>
                <w:lang w:val="uk-UA"/>
              </w:rPr>
              <w:tab/>
            </w:r>
            <w:r w:rsidRPr="00CC6770">
              <w:rPr>
                <w:rFonts w:ascii="Times New Roman" w:hAnsi="Times New Roman" w:cs="Times New Roman"/>
                <w:lang w:val="uk-UA"/>
              </w:rPr>
              <w:tab/>
            </w:r>
            <w:r w:rsidRPr="00CC6770">
              <w:rPr>
                <w:rFonts w:ascii="Times New Roman" w:hAnsi="Times New Roman" w:cs="Times New Roman"/>
                <w:lang w:val="uk-UA"/>
              </w:rPr>
              <w:tab/>
            </w:r>
            <w:r w:rsidRPr="00CC6770">
              <w:rPr>
                <w:rFonts w:ascii="Times New Roman" w:hAnsi="Times New Roman" w:cs="Times New Roman"/>
                <w:lang w:val="uk-UA"/>
              </w:rPr>
              <w:tab/>
            </w:r>
            <w:r w:rsidRPr="00CC6770">
              <w:rPr>
                <w:rFonts w:ascii="Times New Roman" w:hAnsi="Times New Roman" w:cs="Times New Roman"/>
                <w:lang w:val="uk-UA"/>
              </w:rPr>
              <w:tab/>
            </w:r>
            <w:r w:rsidRPr="00CC6770">
              <w:rPr>
                <w:rFonts w:ascii="Times New Roman" w:hAnsi="Times New Roman" w:cs="Times New Roman"/>
                <w:lang w:val="uk-UA"/>
              </w:rPr>
              <w:tab/>
            </w:r>
            <w:r w:rsidRPr="00CC6770">
              <w:rPr>
                <w:rFonts w:ascii="Times New Roman" w:hAnsi="Times New Roman" w:cs="Times New Roman"/>
                <w:lang w:val="uk-UA"/>
              </w:rPr>
              <w:tab/>
            </w:r>
            <w:r w:rsidRPr="00CC6770">
              <w:rPr>
                <w:rFonts w:ascii="Times New Roman" w:hAnsi="Times New Roman" w:cs="Times New Roman"/>
                <w:lang w:val="uk-UA"/>
              </w:rPr>
              <w:tab/>
            </w:r>
            <w:r w:rsidRPr="00CC6770">
              <w:rPr>
                <w:rFonts w:ascii="Times New Roman" w:hAnsi="Times New Roman" w:cs="Times New Roman"/>
                <w:lang w:val="uk-UA"/>
              </w:rPr>
              <w:tab/>
            </w: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Назва</w:t>
            </w:r>
          </w:p>
        </w:tc>
        <w:tc>
          <w:tcPr>
            <w:tcW w:w="1036" w:type="dxa"/>
            <w:vMerge w:val="restart"/>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шт</w:t>
            </w:r>
          </w:p>
        </w:tc>
        <w:tc>
          <w:tcPr>
            <w:tcW w:w="1068" w:type="dxa"/>
            <w:vMerge w:val="restart"/>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1</w:t>
            </w:r>
          </w:p>
        </w:tc>
      </w:tr>
      <w:tr w:rsidR="00017901" w:rsidRPr="00017901" w:rsidTr="00CC6770">
        <w:trPr>
          <w:trHeight w:val="436"/>
        </w:trPr>
        <w:tc>
          <w:tcPr>
            <w:tcW w:w="825" w:type="dxa"/>
            <w:vMerge/>
          </w:tcPr>
          <w:p w:rsidR="00017901" w:rsidRPr="00017901" w:rsidRDefault="00017901" w:rsidP="00017901">
            <w:pPr>
              <w:rPr>
                <w:rFonts w:ascii="Times New Roman" w:hAnsi="Times New Roman" w:cs="Times New Roman"/>
                <w:lang w:val="uk-UA"/>
              </w:rPr>
            </w:pPr>
          </w:p>
        </w:tc>
        <w:tc>
          <w:tcPr>
            <w:tcW w:w="1910" w:type="dxa"/>
            <w:vMerge/>
            <w:shd w:val="clear" w:color="auto" w:fill="auto"/>
          </w:tcPr>
          <w:p w:rsidR="00017901" w:rsidRPr="00017901" w:rsidRDefault="00017901" w:rsidP="00017901">
            <w:pPr>
              <w:rPr>
                <w:rFonts w:ascii="Times New Roman" w:hAnsi="Times New Roman" w:cs="Times New Roman"/>
                <w:lang w:val="uk-UA"/>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lang w:val="uk-UA"/>
              </w:rPr>
              <w:t>Балонний густиномір ємністю 3000 мл, 6000 мл</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CC6770">
        <w:trPr>
          <w:trHeight w:val="436"/>
        </w:trPr>
        <w:tc>
          <w:tcPr>
            <w:tcW w:w="825" w:type="dxa"/>
            <w:vMerge/>
          </w:tcPr>
          <w:p w:rsidR="00017901" w:rsidRPr="00017901" w:rsidRDefault="00017901" w:rsidP="00017901">
            <w:pPr>
              <w:rPr>
                <w:rFonts w:ascii="Times New Roman" w:hAnsi="Times New Roman" w:cs="Times New Roman"/>
                <w:lang w:val="uk-UA"/>
              </w:rPr>
            </w:pPr>
          </w:p>
        </w:tc>
        <w:tc>
          <w:tcPr>
            <w:tcW w:w="1910" w:type="dxa"/>
            <w:vMerge/>
            <w:shd w:val="clear" w:color="auto" w:fill="auto"/>
          </w:tcPr>
          <w:p w:rsidR="00017901" w:rsidRPr="00017901" w:rsidRDefault="00017901" w:rsidP="00017901">
            <w:pPr>
              <w:rPr>
                <w:rFonts w:ascii="Times New Roman" w:hAnsi="Times New Roman" w:cs="Times New Roman"/>
                <w:lang w:val="uk-UA"/>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Опис</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CC6770">
        <w:trPr>
          <w:trHeight w:val="436"/>
        </w:trPr>
        <w:tc>
          <w:tcPr>
            <w:tcW w:w="825" w:type="dxa"/>
            <w:vMerge/>
          </w:tcPr>
          <w:p w:rsidR="00017901" w:rsidRPr="00017901" w:rsidRDefault="00017901" w:rsidP="00017901">
            <w:pPr>
              <w:rPr>
                <w:rFonts w:ascii="Times New Roman" w:hAnsi="Times New Roman" w:cs="Times New Roman"/>
                <w:lang w:val="uk-UA"/>
              </w:rPr>
            </w:pPr>
          </w:p>
        </w:tc>
        <w:tc>
          <w:tcPr>
            <w:tcW w:w="1910" w:type="dxa"/>
            <w:vMerge/>
            <w:shd w:val="clear" w:color="auto" w:fill="auto"/>
          </w:tcPr>
          <w:p w:rsidR="00017901" w:rsidRPr="00017901" w:rsidRDefault="00017901" w:rsidP="00017901">
            <w:pPr>
              <w:rPr>
                <w:rFonts w:ascii="Times New Roman" w:hAnsi="Times New Roman" w:cs="Times New Roman"/>
                <w:lang w:val="uk-UA"/>
              </w:rPr>
            </w:pPr>
          </w:p>
        </w:tc>
        <w:tc>
          <w:tcPr>
            <w:tcW w:w="4506" w:type="dxa"/>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 xml:space="preserve">Використовується для визначення щільності </w:t>
            </w:r>
            <w:r w:rsidR="00CC6770" w:rsidRPr="00017901">
              <w:rPr>
                <w:rFonts w:ascii="Times New Roman" w:hAnsi="Times New Roman" w:cs="Times New Roman"/>
                <w:lang w:val="uk-UA"/>
              </w:rPr>
              <w:t>ґрунту</w:t>
            </w:r>
            <w:r w:rsidRPr="00017901">
              <w:rPr>
                <w:rFonts w:ascii="Times New Roman" w:hAnsi="Times New Roman" w:cs="Times New Roman"/>
                <w:lang w:val="uk-UA"/>
              </w:rPr>
              <w:t>.</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Апарат розміщують над отвором, викопаним у ґрунті, і вода закачується в гумовий балон і нагнітається в отвір.</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Поршень з ручним приводом проштовхує воду до гумової мембрани. Циферблатний манометр вимірює тиск води таким чином, щоб усі випробування проходили при однаковому тиску.</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CC6770">
        <w:trPr>
          <w:trHeight w:val="436"/>
        </w:trPr>
        <w:tc>
          <w:tcPr>
            <w:tcW w:w="825" w:type="dxa"/>
            <w:vMerge/>
          </w:tcPr>
          <w:p w:rsidR="00017901" w:rsidRPr="00017901" w:rsidRDefault="00017901" w:rsidP="00017901">
            <w:pPr>
              <w:rPr>
                <w:rFonts w:ascii="Times New Roman" w:hAnsi="Times New Roman" w:cs="Times New Roman"/>
                <w:lang w:val="uk-UA"/>
              </w:rPr>
            </w:pPr>
          </w:p>
        </w:tc>
        <w:tc>
          <w:tcPr>
            <w:tcW w:w="1910" w:type="dxa"/>
            <w:vMerge/>
            <w:shd w:val="clear" w:color="auto" w:fill="auto"/>
          </w:tcPr>
          <w:p w:rsidR="00017901" w:rsidRPr="00017901" w:rsidRDefault="00017901" w:rsidP="00017901">
            <w:pPr>
              <w:rPr>
                <w:rFonts w:ascii="Times New Roman" w:hAnsi="Times New Roman" w:cs="Times New Roman"/>
                <w:lang w:val="uk-UA"/>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 xml:space="preserve">Технічні характеристики </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CC6770">
        <w:trPr>
          <w:trHeight w:val="436"/>
        </w:trPr>
        <w:tc>
          <w:tcPr>
            <w:tcW w:w="825" w:type="dxa"/>
            <w:vMerge/>
          </w:tcPr>
          <w:p w:rsidR="00017901" w:rsidRPr="00017901" w:rsidRDefault="00017901" w:rsidP="00017901">
            <w:pPr>
              <w:rPr>
                <w:rFonts w:ascii="Times New Roman" w:hAnsi="Times New Roman" w:cs="Times New Roman"/>
                <w:lang w:val="uk-UA"/>
              </w:rPr>
            </w:pPr>
          </w:p>
        </w:tc>
        <w:tc>
          <w:tcPr>
            <w:tcW w:w="1910" w:type="dxa"/>
            <w:vMerge/>
            <w:shd w:val="clear" w:color="auto" w:fill="auto"/>
          </w:tcPr>
          <w:p w:rsidR="00017901" w:rsidRPr="00017901" w:rsidRDefault="00017901" w:rsidP="00017901">
            <w:pPr>
              <w:rPr>
                <w:rFonts w:ascii="Times New Roman" w:hAnsi="Times New Roman" w:cs="Times New Roman"/>
                <w:lang w:val="uk-UA"/>
              </w:rPr>
            </w:pPr>
          </w:p>
        </w:tc>
        <w:tc>
          <w:tcPr>
            <w:tcW w:w="4506" w:type="dxa"/>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Балон місткістю 3000 мл</w:t>
            </w:r>
          </w:p>
          <w:p w:rsidR="00017901" w:rsidRPr="00017901" w:rsidRDefault="00017901" w:rsidP="00017901">
            <w:pPr>
              <w:rPr>
                <w:rFonts w:ascii="Times New Roman" w:hAnsi="Times New Roman" w:cs="Times New Roman"/>
                <w:b/>
                <w:lang w:val="uk-UA"/>
              </w:rPr>
            </w:pPr>
            <w:r w:rsidRPr="00017901">
              <w:rPr>
                <w:rFonts w:ascii="Times New Roman" w:hAnsi="Times New Roman" w:cs="Times New Roman"/>
                <w:lang w:val="uk-UA"/>
              </w:rPr>
              <w:t>Балон місткістю 6000 мл</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CC6770">
        <w:trPr>
          <w:trHeight w:val="436"/>
        </w:trPr>
        <w:tc>
          <w:tcPr>
            <w:tcW w:w="825" w:type="dxa"/>
            <w:vMerge/>
          </w:tcPr>
          <w:p w:rsidR="00017901" w:rsidRPr="00017901" w:rsidRDefault="00017901" w:rsidP="00017901">
            <w:pPr>
              <w:rPr>
                <w:rFonts w:ascii="Times New Roman" w:hAnsi="Times New Roman" w:cs="Times New Roman"/>
                <w:lang w:val="uk-UA"/>
              </w:rPr>
            </w:pPr>
          </w:p>
        </w:tc>
        <w:tc>
          <w:tcPr>
            <w:tcW w:w="1910" w:type="dxa"/>
            <w:vMerge/>
            <w:shd w:val="clear" w:color="auto" w:fill="auto"/>
          </w:tcPr>
          <w:p w:rsidR="00017901" w:rsidRPr="00017901" w:rsidRDefault="00017901" w:rsidP="00017901">
            <w:pPr>
              <w:rPr>
                <w:rFonts w:ascii="Times New Roman" w:hAnsi="Times New Roman" w:cs="Times New Roman"/>
                <w:lang w:val="uk-UA"/>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Комплектація</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92"/>
        </w:trPr>
        <w:tc>
          <w:tcPr>
            <w:tcW w:w="825" w:type="dxa"/>
          </w:tcPr>
          <w:p w:rsidR="00017901" w:rsidRPr="00017901" w:rsidRDefault="00017901" w:rsidP="00017901">
            <w:pPr>
              <w:rPr>
                <w:rFonts w:ascii="Times New Roman" w:hAnsi="Times New Roman" w:cs="Times New Roman"/>
                <w:lang w:val="uk-UA"/>
              </w:rPr>
            </w:pPr>
          </w:p>
        </w:tc>
        <w:tc>
          <w:tcPr>
            <w:tcW w:w="1910" w:type="dxa"/>
          </w:tcPr>
          <w:p w:rsidR="00017901" w:rsidRPr="00017901" w:rsidRDefault="00017901" w:rsidP="00017901">
            <w:pPr>
              <w:rPr>
                <w:rFonts w:ascii="Times New Roman" w:hAnsi="Times New Roman" w:cs="Times New Roman"/>
                <w:lang w:val="uk-UA"/>
              </w:rPr>
            </w:pPr>
          </w:p>
        </w:tc>
        <w:tc>
          <w:tcPr>
            <w:tcW w:w="4506" w:type="dxa"/>
          </w:tcPr>
          <w:p w:rsidR="00017901" w:rsidRPr="00017901" w:rsidRDefault="00017901" w:rsidP="00017901">
            <w:pPr>
              <w:pStyle w:val="aa"/>
              <w:numPr>
                <w:ilvl w:val="0"/>
                <w:numId w:val="22"/>
              </w:numPr>
              <w:rPr>
                <w:rFonts w:ascii="Times New Roman" w:hAnsi="Times New Roman" w:cs="Times New Roman"/>
                <w:lang w:val="uk-UA"/>
              </w:rPr>
            </w:pPr>
            <w:r w:rsidRPr="00017901">
              <w:rPr>
                <w:rFonts w:ascii="Times New Roman" w:hAnsi="Times New Roman" w:cs="Times New Roman"/>
                <w:lang w:val="uk-UA"/>
              </w:rPr>
              <w:t>Балонний густиномір ємністю 3000 мл – 1 шт.</w:t>
            </w:r>
          </w:p>
          <w:p w:rsidR="00017901" w:rsidRPr="00017901" w:rsidRDefault="00017901" w:rsidP="00017901">
            <w:pPr>
              <w:pStyle w:val="aa"/>
              <w:numPr>
                <w:ilvl w:val="0"/>
                <w:numId w:val="24"/>
              </w:numPr>
              <w:rPr>
                <w:rFonts w:ascii="Times New Roman" w:hAnsi="Times New Roman" w:cs="Times New Roman"/>
                <w:lang w:val="uk-UA"/>
              </w:rPr>
            </w:pPr>
            <w:r w:rsidRPr="00017901">
              <w:rPr>
                <w:rFonts w:ascii="Times New Roman" w:eastAsia="Times New Roman" w:hAnsi="Times New Roman" w:cs="Times New Roman"/>
                <w:lang w:val="uk-UA" w:eastAsia="ru-RU"/>
              </w:rPr>
              <w:t xml:space="preserve">Посилені гумові балони ємкістью </w:t>
            </w:r>
            <w:r w:rsidRPr="00017901">
              <w:rPr>
                <w:rFonts w:ascii="Times New Roman" w:hAnsi="Times New Roman" w:cs="Times New Roman"/>
                <w:lang w:val="uk-UA"/>
              </w:rPr>
              <w:t xml:space="preserve">3000 мл - 6 шт. </w:t>
            </w:r>
          </w:p>
          <w:p w:rsidR="00017901" w:rsidRPr="00017901" w:rsidRDefault="00017901" w:rsidP="00017901">
            <w:pPr>
              <w:pStyle w:val="aa"/>
              <w:numPr>
                <w:ilvl w:val="0"/>
                <w:numId w:val="24"/>
              </w:numPr>
              <w:rPr>
                <w:rFonts w:ascii="Times New Roman" w:hAnsi="Times New Roman" w:cs="Times New Roman"/>
                <w:lang w:val="uk-UA"/>
              </w:rPr>
            </w:pPr>
            <w:r w:rsidRPr="00017901">
              <w:rPr>
                <w:rFonts w:ascii="Times New Roman" w:hAnsi="Times New Roman" w:cs="Times New Roman"/>
                <w:lang w:val="uk-UA"/>
              </w:rPr>
              <w:t>Балонний густиномір ємністю 6000 мл – 1 шт.</w:t>
            </w:r>
          </w:p>
          <w:p w:rsidR="00017901" w:rsidRPr="00017901" w:rsidRDefault="00017901" w:rsidP="00017901">
            <w:pPr>
              <w:pStyle w:val="aa"/>
              <w:numPr>
                <w:ilvl w:val="0"/>
                <w:numId w:val="24"/>
              </w:numPr>
              <w:rPr>
                <w:rFonts w:ascii="Times New Roman" w:hAnsi="Times New Roman" w:cs="Times New Roman"/>
                <w:lang w:val="uk-UA"/>
              </w:rPr>
            </w:pPr>
            <w:r w:rsidRPr="00017901">
              <w:rPr>
                <w:rFonts w:ascii="Times New Roman" w:eastAsia="Times New Roman" w:hAnsi="Times New Roman" w:cs="Times New Roman"/>
                <w:lang w:val="uk-UA" w:eastAsia="ru-RU"/>
              </w:rPr>
              <w:t xml:space="preserve">Посилені гумові балони ємкістью </w:t>
            </w:r>
            <w:r w:rsidRPr="00017901">
              <w:rPr>
                <w:rFonts w:ascii="Times New Roman" w:hAnsi="Times New Roman" w:cs="Times New Roman"/>
                <w:lang w:val="uk-UA"/>
              </w:rPr>
              <w:t xml:space="preserve">3000 мл - 6 шт. </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60"/>
        </w:trPr>
        <w:tc>
          <w:tcPr>
            <w:tcW w:w="825" w:type="dxa"/>
            <w:vMerge w:val="restart"/>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3</w:t>
            </w:r>
          </w:p>
        </w:tc>
        <w:tc>
          <w:tcPr>
            <w:tcW w:w="1910" w:type="dxa"/>
            <w:vMerge w:val="restart"/>
          </w:tcPr>
          <w:p w:rsidR="00017901" w:rsidRPr="00017901" w:rsidRDefault="00017901" w:rsidP="00017901">
            <w:pPr>
              <w:rPr>
                <w:rFonts w:ascii="Times New Roman" w:hAnsi="Times New Roman" w:cs="Times New Roman"/>
              </w:rPr>
            </w:pPr>
            <w:r w:rsidRPr="00CC6770">
              <w:rPr>
                <w:rFonts w:ascii="Times New Roman" w:hAnsi="Times New Roman" w:cs="Times New Roman"/>
              </w:rPr>
              <w:t>MG</w:t>
            </w:r>
            <w:r w:rsidRPr="00CC6770">
              <w:rPr>
                <w:rFonts w:ascii="Times New Roman" w:hAnsi="Times New Roman" w:cs="Times New Roman"/>
                <w:lang w:val="uk-UA"/>
              </w:rPr>
              <w:t>‐007/</w:t>
            </w:r>
            <w:r w:rsidRPr="00CC6770">
              <w:rPr>
                <w:rFonts w:ascii="Times New Roman" w:hAnsi="Times New Roman" w:cs="Times New Roman"/>
              </w:rPr>
              <w:t>G</w:t>
            </w:r>
            <w:r w:rsidRPr="00CC6770">
              <w:rPr>
                <w:rFonts w:ascii="Times New Roman" w:hAnsi="Times New Roman" w:cs="Times New Roman"/>
                <w:lang w:val="uk-UA"/>
              </w:rPr>
              <w:t xml:space="preserve"> </w:t>
            </w:r>
            <w:r w:rsidRPr="00CC6770">
              <w:rPr>
                <w:rFonts w:ascii="Times New Roman" w:hAnsi="Times New Roman" w:cs="Times New Roman"/>
              </w:rPr>
              <w:t xml:space="preserve">Автоматичний екструдер для форм </w:t>
            </w:r>
            <w:r w:rsidR="00CC6770">
              <w:rPr>
                <w:rFonts w:ascii="Times New Roman" w:hAnsi="Times New Roman" w:cs="Times New Roman"/>
              </w:rPr>
              <w:t xml:space="preserve">асфальтобетонних зразків </w:t>
            </w:r>
            <w:r w:rsidRPr="00CC6770">
              <w:rPr>
                <w:rFonts w:ascii="Times New Roman" w:hAnsi="Times New Roman" w:cs="Times New Roman"/>
              </w:rPr>
              <w:t>ЛО-257</w:t>
            </w:r>
          </w:p>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Назва</w:t>
            </w:r>
          </w:p>
        </w:tc>
        <w:tc>
          <w:tcPr>
            <w:tcW w:w="1036" w:type="dxa"/>
            <w:vMerge w:val="restart"/>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шт</w:t>
            </w:r>
          </w:p>
        </w:tc>
        <w:tc>
          <w:tcPr>
            <w:tcW w:w="1068" w:type="dxa"/>
            <w:vMerge w:val="restart"/>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1</w:t>
            </w:r>
          </w:p>
        </w:tc>
      </w:tr>
      <w:tr w:rsidR="00017901" w:rsidRPr="00017901" w:rsidTr="00017901">
        <w:trPr>
          <w:trHeight w:val="15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lang w:val="uk-UA"/>
              </w:rPr>
              <w:t xml:space="preserve">MG‐007/G Автоматичний екструдер для форм </w:t>
            </w:r>
            <w:r w:rsidR="00CC6770">
              <w:rPr>
                <w:rFonts w:ascii="Times New Roman" w:hAnsi="Times New Roman" w:cs="Times New Roman"/>
                <w:lang w:val="uk-UA"/>
              </w:rPr>
              <w:t xml:space="preserve">асфальтобетонних зразків </w:t>
            </w:r>
            <w:r w:rsidRPr="00017901">
              <w:rPr>
                <w:rFonts w:ascii="Times New Roman" w:hAnsi="Times New Roman" w:cs="Times New Roman"/>
                <w:lang w:val="uk-UA"/>
              </w:rPr>
              <w:t>ЛО-257</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5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Опис</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5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lang w:val="uk-UA"/>
              </w:rPr>
              <w:t>Універсальний екструдер – це гідравлічний прилад з механізованим приводом, призначений для вилучення зразків з форм діаметрами 100 мм (4̎) и 150 мм (6 ̎). Екструдер відзначається універсальністю, легкістю в роботі, простотою обслуговування і високою надійністю, дозволяє без зусиль виконувати плавне вилучення зразка з форми.</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5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lang w:val="uk-UA"/>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Технічні характеристики</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5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Робоче зусилля – 40 кN.</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Максимальна висота руху штока – 400 мм.</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Потужність двигуна – 600 W.</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Габарити – 380х440х1050 мм.</w:t>
            </w:r>
          </w:p>
          <w:p w:rsidR="00017901" w:rsidRPr="00017901" w:rsidRDefault="00017901" w:rsidP="00017901">
            <w:pPr>
              <w:rPr>
                <w:rFonts w:ascii="Times New Roman" w:hAnsi="Times New Roman" w:cs="Times New Roman"/>
                <w:b/>
                <w:lang w:val="uk-UA"/>
              </w:rPr>
            </w:pPr>
            <w:r w:rsidRPr="00017901">
              <w:rPr>
                <w:rFonts w:ascii="Times New Roman" w:hAnsi="Times New Roman" w:cs="Times New Roman"/>
                <w:lang w:val="uk-UA"/>
              </w:rPr>
              <w:t>Маса – 90 кг.</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5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Комплектація</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5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1. Корпус</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2. Кнопка живлення</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3. Рукоятка ходу</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4. Робоча педаль</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5. Робоча поверхня</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6. Шток</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7. Опорні стойки</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8. Верхнє упорне кільце для зразків Ø150 мм (6”)</w:t>
            </w:r>
          </w:p>
          <w:p w:rsidR="00017901" w:rsidRPr="00017901" w:rsidRDefault="00017901" w:rsidP="00017901">
            <w:pPr>
              <w:rPr>
                <w:rFonts w:ascii="Times New Roman" w:hAnsi="Times New Roman" w:cs="Times New Roman"/>
                <w:b/>
                <w:lang w:val="uk-UA"/>
              </w:rPr>
            </w:pPr>
            <w:r w:rsidRPr="00017901">
              <w:rPr>
                <w:rFonts w:ascii="Times New Roman" w:hAnsi="Times New Roman" w:cs="Times New Roman"/>
                <w:lang w:val="uk-UA"/>
              </w:rPr>
              <w:t>9. Середнє упорне кільце для зразків Ø100 мм (4”)</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60"/>
        </w:trPr>
        <w:tc>
          <w:tcPr>
            <w:tcW w:w="825" w:type="dxa"/>
            <w:vMerge w:val="restart"/>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4</w:t>
            </w:r>
          </w:p>
        </w:tc>
        <w:tc>
          <w:tcPr>
            <w:tcW w:w="1910" w:type="dxa"/>
            <w:vMerge w:val="restart"/>
          </w:tcPr>
          <w:p w:rsidR="00017901" w:rsidRPr="00017901" w:rsidRDefault="00017901" w:rsidP="00017901">
            <w:pPr>
              <w:rPr>
                <w:rFonts w:ascii="Times New Roman" w:hAnsi="Times New Roman" w:cs="Times New Roman"/>
              </w:rPr>
            </w:pPr>
            <w:r w:rsidRPr="00CC6770">
              <w:rPr>
                <w:rFonts w:ascii="Times New Roman" w:hAnsi="Times New Roman" w:cs="Times New Roman"/>
              </w:rPr>
              <w:t>V085 Установка для гідростатичного зважування</w:t>
            </w:r>
            <w:r w:rsidRPr="00017901">
              <w:rPr>
                <w:rFonts w:ascii="Times New Roman" w:hAnsi="Times New Roman" w:cs="Times New Roman"/>
              </w:rPr>
              <w:t xml:space="preserve"> </w:t>
            </w:r>
          </w:p>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Назва</w:t>
            </w:r>
          </w:p>
        </w:tc>
        <w:tc>
          <w:tcPr>
            <w:tcW w:w="1036" w:type="dxa"/>
            <w:vMerge w:val="restart"/>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шт</w:t>
            </w:r>
          </w:p>
        </w:tc>
        <w:tc>
          <w:tcPr>
            <w:tcW w:w="1068" w:type="dxa"/>
            <w:vMerge w:val="restart"/>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1</w:t>
            </w:r>
          </w:p>
        </w:tc>
      </w:tr>
      <w:tr w:rsidR="00017901" w:rsidRPr="00017901" w:rsidTr="00017901">
        <w:trPr>
          <w:trHeight w:val="15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lang w:val="uk-UA"/>
              </w:rPr>
              <w:t>Установка для гідростатичного зважування</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5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Опис</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5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Використовується для визначення питомої ваги бетону, асфальтобетону, заповнювачів тощо.</w:t>
            </w:r>
          </w:p>
          <w:p w:rsidR="00017901" w:rsidRPr="00017901" w:rsidRDefault="00017901" w:rsidP="00017901">
            <w:pPr>
              <w:rPr>
                <w:rFonts w:ascii="Times New Roman" w:hAnsi="Times New Roman" w:cs="Times New Roman"/>
                <w:b/>
                <w:lang w:val="uk-UA"/>
              </w:rPr>
            </w:pPr>
            <w:r w:rsidRPr="00017901">
              <w:rPr>
                <w:rFonts w:ascii="Times New Roman" w:hAnsi="Times New Roman" w:cs="Times New Roman"/>
                <w:lang w:val="uk-UA"/>
              </w:rPr>
              <w:t>Зроблена з міцної сталевої рами, у своїй нижній частині вона містить платформу, що регулюється по висоті, утримує ємність з водою та дозволяє перевіряти питому вагу.</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5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lang w:val="uk-UA"/>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Технічні характеристики</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5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lang w:val="uk-UA"/>
              </w:rPr>
              <w:t>Габарити: 510x510x1150 мм</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5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Комплектація</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5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pStyle w:val="aa"/>
              <w:numPr>
                <w:ilvl w:val="0"/>
                <w:numId w:val="23"/>
              </w:numPr>
              <w:rPr>
                <w:rFonts w:ascii="Times New Roman" w:hAnsi="Times New Roman" w:cs="Times New Roman"/>
                <w:lang w:val="uk-UA"/>
              </w:rPr>
            </w:pPr>
            <w:r w:rsidRPr="00017901">
              <w:rPr>
                <w:rFonts w:ascii="Times New Roman" w:hAnsi="Times New Roman" w:cs="Times New Roman"/>
                <w:lang w:val="uk-UA"/>
              </w:rPr>
              <w:t>Сталева рама з платформою</w:t>
            </w:r>
          </w:p>
          <w:p w:rsidR="00017901" w:rsidRPr="00017901" w:rsidRDefault="00017901" w:rsidP="00017901">
            <w:pPr>
              <w:pStyle w:val="aa"/>
              <w:numPr>
                <w:ilvl w:val="0"/>
                <w:numId w:val="23"/>
              </w:numPr>
              <w:rPr>
                <w:rFonts w:ascii="Times New Roman" w:hAnsi="Times New Roman" w:cs="Times New Roman"/>
                <w:lang w:val="uk-UA"/>
              </w:rPr>
            </w:pPr>
            <w:r w:rsidRPr="00017901">
              <w:rPr>
                <w:rFonts w:ascii="Times New Roman" w:hAnsi="Times New Roman" w:cs="Times New Roman"/>
                <w:lang w:val="uk-UA"/>
              </w:rPr>
              <w:t>Ємність для води</w:t>
            </w:r>
          </w:p>
          <w:p w:rsidR="00017901" w:rsidRPr="00017901" w:rsidRDefault="00017901" w:rsidP="00017901">
            <w:pPr>
              <w:pStyle w:val="aa"/>
              <w:numPr>
                <w:ilvl w:val="0"/>
                <w:numId w:val="23"/>
              </w:numPr>
              <w:rPr>
                <w:rFonts w:ascii="Times New Roman" w:hAnsi="Times New Roman" w:cs="Times New Roman"/>
                <w:lang w:val="uk-UA"/>
              </w:rPr>
            </w:pPr>
            <w:r w:rsidRPr="00017901">
              <w:rPr>
                <w:rFonts w:ascii="Times New Roman" w:hAnsi="Times New Roman" w:cs="Times New Roman"/>
                <w:lang w:val="uk-UA"/>
              </w:rPr>
              <w:t>Корзина з нержавіючої сталі для визначення густини</w:t>
            </w:r>
          </w:p>
          <w:p w:rsidR="00017901" w:rsidRPr="00017901" w:rsidRDefault="00017901" w:rsidP="00017901">
            <w:pPr>
              <w:rPr>
                <w:rFonts w:ascii="Times New Roman" w:hAnsi="Times New Roman" w:cs="Times New Roman"/>
                <w:lang w:val="uk-UA"/>
              </w:rPr>
            </w:pP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90"/>
        </w:trPr>
        <w:tc>
          <w:tcPr>
            <w:tcW w:w="825" w:type="dxa"/>
            <w:vMerge w:val="restart"/>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5</w:t>
            </w:r>
          </w:p>
        </w:tc>
        <w:tc>
          <w:tcPr>
            <w:tcW w:w="1910" w:type="dxa"/>
            <w:vMerge w:val="restart"/>
          </w:tcPr>
          <w:p w:rsidR="00017901" w:rsidRPr="00017901" w:rsidRDefault="00017901" w:rsidP="007007BA">
            <w:pPr>
              <w:rPr>
                <w:rFonts w:ascii="Times New Roman" w:hAnsi="Times New Roman" w:cs="Times New Roman"/>
              </w:rPr>
            </w:pPr>
            <w:r w:rsidRPr="00CC6770">
              <w:rPr>
                <w:rFonts w:ascii="Times New Roman" w:hAnsi="Times New Roman" w:cs="Times New Roman"/>
              </w:rPr>
              <w:t>Камера нормального твердіння зразків бетона та цемента</w:t>
            </w:r>
            <w:r w:rsidRPr="00017901">
              <w:rPr>
                <w:rFonts w:ascii="Times New Roman" w:hAnsi="Times New Roman" w:cs="Times New Roman"/>
              </w:rPr>
              <w:t xml:space="preserve"> </w:t>
            </w: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Назва</w:t>
            </w:r>
          </w:p>
        </w:tc>
        <w:tc>
          <w:tcPr>
            <w:tcW w:w="1036" w:type="dxa"/>
            <w:vMerge w:val="restart"/>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шт</w:t>
            </w:r>
          </w:p>
        </w:tc>
        <w:tc>
          <w:tcPr>
            <w:tcW w:w="1068" w:type="dxa"/>
            <w:vMerge w:val="restart"/>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1</w:t>
            </w:r>
          </w:p>
        </w:tc>
      </w:tr>
      <w:tr w:rsidR="00017901" w:rsidRPr="00017901" w:rsidTr="00017901">
        <w:trPr>
          <w:trHeight w:val="18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lang w:val="uk-UA"/>
              </w:rPr>
              <w:t>Камера нормального твердіння зразків бетона та цемента</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8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Опис</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8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rPr>
            </w:pPr>
            <w:r w:rsidRPr="00017901">
              <w:rPr>
                <w:rFonts w:ascii="Times New Roman" w:hAnsi="Times New Roman" w:cs="Times New Roman"/>
                <w:lang w:val="uk-UA"/>
              </w:rPr>
              <w:t xml:space="preserve">Камера для витримування великої кількості зразків бетону, цементу при вологості та температури, що контролюється. Відповідає вимогам стандартів </w:t>
            </w:r>
            <w:r w:rsidRPr="00017901">
              <w:rPr>
                <w:rFonts w:ascii="Times New Roman" w:hAnsi="Times New Roman" w:cs="Times New Roman"/>
                <w:lang w:val="en-US"/>
              </w:rPr>
              <w:t>EN</w:t>
            </w:r>
            <w:r w:rsidRPr="00017901">
              <w:rPr>
                <w:rFonts w:ascii="Times New Roman" w:hAnsi="Times New Roman" w:cs="Times New Roman"/>
              </w:rPr>
              <w:t xml:space="preserve"> 196-1, </w:t>
            </w:r>
            <w:r w:rsidRPr="00017901">
              <w:rPr>
                <w:rFonts w:ascii="Times New Roman" w:hAnsi="Times New Roman" w:cs="Times New Roman"/>
                <w:lang w:val="en-US"/>
              </w:rPr>
              <w:t>EN</w:t>
            </w:r>
            <w:r w:rsidRPr="00017901">
              <w:rPr>
                <w:rFonts w:ascii="Times New Roman" w:hAnsi="Times New Roman" w:cs="Times New Roman"/>
              </w:rPr>
              <w:t xml:space="preserve"> 196-08.</w:t>
            </w:r>
          </w:p>
          <w:p w:rsidR="00017901" w:rsidRPr="00017901" w:rsidRDefault="00017901" w:rsidP="00017901">
            <w:pPr>
              <w:rPr>
                <w:rFonts w:ascii="Times New Roman" w:hAnsi="Times New Roman" w:cs="Times New Roman"/>
                <w:b/>
                <w:lang w:val="uk-UA"/>
              </w:rPr>
            </w:pPr>
            <w:r w:rsidRPr="00017901">
              <w:rPr>
                <w:rFonts w:ascii="Times New Roman" w:hAnsi="Times New Roman" w:cs="Times New Roman"/>
              </w:rPr>
              <w:t xml:space="preserve">Виготовлена з алюмінію та полікарбонату, </w:t>
            </w:r>
            <w:r w:rsidRPr="00017901">
              <w:rPr>
                <w:rFonts w:ascii="Times New Roman" w:hAnsi="Times New Roman" w:cs="Times New Roman"/>
                <w:lang w:val="uk-UA"/>
              </w:rPr>
              <w:t>в комплекті з цифровим терморегулятором та чотирма поличками.</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8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Технічні характеристики</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8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Підтримка вологості від 90%</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Температура від кімнатної до +30°С</w:t>
            </w:r>
          </w:p>
          <w:p w:rsidR="00017901" w:rsidRPr="00017901" w:rsidRDefault="00017901" w:rsidP="00017901">
            <w:pPr>
              <w:rPr>
                <w:rFonts w:ascii="Times New Roman" w:hAnsi="Times New Roman" w:cs="Times New Roman"/>
                <w:b/>
                <w:lang w:val="uk-UA"/>
              </w:rPr>
            </w:pPr>
            <w:r w:rsidRPr="00017901">
              <w:rPr>
                <w:rFonts w:ascii="Times New Roman" w:hAnsi="Times New Roman" w:cs="Times New Roman"/>
                <w:lang w:val="uk-UA"/>
              </w:rPr>
              <w:t>Точність ±1°С</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8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Комплектація</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8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lang w:val="uk-UA"/>
              </w:rPr>
              <w:t>Камера нормального тверднення</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90"/>
        </w:trPr>
        <w:tc>
          <w:tcPr>
            <w:tcW w:w="825" w:type="dxa"/>
            <w:vMerge w:val="restart"/>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6</w:t>
            </w:r>
          </w:p>
        </w:tc>
        <w:tc>
          <w:tcPr>
            <w:tcW w:w="1910" w:type="dxa"/>
            <w:vMerge w:val="restart"/>
          </w:tcPr>
          <w:p w:rsidR="00017901" w:rsidRPr="00CC6770" w:rsidRDefault="00017901" w:rsidP="007007BA">
            <w:pPr>
              <w:rPr>
                <w:rFonts w:ascii="Times New Roman" w:hAnsi="Times New Roman" w:cs="Times New Roman"/>
                <w:lang w:val="uk-UA"/>
              </w:rPr>
            </w:pPr>
            <w:r w:rsidRPr="00CC6770">
              <w:rPr>
                <w:rFonts w:ascii="Times New Roman" w:hAnsi="Times New Roman" w:cs="Times New Roman"/>
              </w:rPr>
              <w:t>B</w:t>
            </w:r>
            <w:r w:rsidRPr="00CC6770">
              <w:rPr>
                <w:rFonts w:ascii="Times New Roman" w:hAnsi="Times New Roman" w:cs="Times New Roman"/>
                <w:lang w:val="uk-UA"/>
              </w:rPr>
              <w:t xml:space="preserve">090 </w:t>
            </w:r>
            <w:r w:rsidR="00CC6770" w:rsidRPr="00CC6770">
              <w:rPr>
                <w:rFonts w:ascii="Times New Roman" w:hAnsi="Times New Roman" w:cs="Times New Roman"/>
                <w:lang w:val="uk-UA"/>
              </w:rPr>
              <w:t>Прилад для визначення</w:t>
            </w:r>
            <w:r w:rsidRPr="00CC6770">
              <w:rPr>
                <w:rFonts w:ascii="Times New Roman" w:hAnsi="Times New Roman" w:cs="Times New Roman"/>
                <w:lang w:val="uk-UA"/>
              </w:rPr>
              <w:t xml:space="preserve"> швидкості розп</w:t>
            </w:r>
            <w:r w:rsidR="00CC6770" w:rsidRPr="00CC6770">
              <w:rPr>
                <w:rFonts w:ascii="Times New Roman" w:hAnsi="Times New Roman" w:cs="Times New Roman"/>
                <w:lang w:val="uk-UA"/>
              </w:rPr>
              <w:t>аду катіонної бітумної емульсії</w:t>
            </w:r>
            <w:r w:rsidRPr="00017901">
              <w:rPr>
                <w:rFonts w:ascii="Times New Roman" w:hAnsi="Times New Roman" w:cs="Times New Roman"/>
                <w:lang w:val="uk-UA"/>
              </w:rPr>
              <w:t xml:space="preserve"> </w:t>
            </w: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Назва</w:t>
            </w:r>
          </w:p>
        </w:tc>
        <w:tc>
          <w:tcPr>
            <w:tcW w:w="1036" w:type="dxa"/>
            <w:vMerge w:val="restart"/>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шт</w:t>
            </w:r>
          </w:p>
        </w:tc>
        <w:tc>
          <w:tcPr>
            <w:tcW w:w="1068" w:type="dxa"/>
            <w:vMerge w:val="restart"/>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1</w:t>
            </w:r>
          </w:p>
        </w:tc>
      </w:tr>
      <w:tr w:rsidR="00017901" w:rsidRPr="00017901" w:rsidTr="00017901">
        <w:trPr>
          <w:trHeight w:val="18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CC6770" w:rsidP="00017901">
            <w:pPr>
              <w:rPr>
                <w:rFonts w:ascii="Times New Roman" w:hAnsi="Times New Roman" w:cs="Times New Roman"/>
                <w:b/>
                <w:lang w:val="uk-UA"/>
              </w:rPr>
            </w:pPr>
            <w:r w:rsidRPr="00CC6770">
              <w:rPr>
                <w:rFonts w:ascii="Times New Roman" w:hAnsi="Times New Roman" w:cs="Times New Roman"/>
                <w:lang w:val="uk-UA"/>
              </w:rPr>
              <w:t>Прилад для визначення швидкості розпаду катіонної бітумної емульсії</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8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Опис</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8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lang w:val="uk-UA"/>
              </w:rPr>
              <w:t>Прилад для визначення швидкості розпаду катіонної бітумної емульсії ручним методом.</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8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Технічні характеристики</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8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lang w:val="uk-UA"/>
              </w:rPr>
              <w:t xml:space="preserve">Відповідає вимогам стандарту </w:t>
            </w:r>
            <w:r w:rsidRPr="00017901">
              <w:rPr>
                <w:rFonts w:ascii="Times New Roman" w:hAnsi="Times New Roman" w:cs="Times New Roman"/>
                <w:lang w:val="en-US"/>
              </w:rPr>
              <w:t>EN 13075-1</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8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b/>
                <w:lang w:val="uk-UA"/>
              </w:rPr>
            </w:pPr>
            <w:r w:rsidRPr="00017901">
              <w:rPr>
                <w:rFonts w:ascii="Times New Roman" w:hAnsi="Times New Roman" w:cs="Times New Roman"/>
                <w:b/>
                <w:lang w:val="uk-UA"/>
              </w:rPr>
              <w:t>Комплектація</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r w:rsidR="00017901" w:rsidRPr="00017901" w:rsidTr="00017901">
        <w:trPr>
          <w:trHeight w:val="185"/>
        </w:trPr>
        <w:tc>
          <w:tcPr>
            <w:tcW w:w="825" w:type="dxa"/>
            <w:vMerge/>
          </w:tcPr>
          <w:p w:rsidR="00017901" w:rsidRPr="00017901" w:rsidRDefault="00017901" w:rsidP="00017901">
            <w:pPr>
              <w:rPr>
                <w:rFonts w:ascii="Times New Roman" w:hAnsi="Times New Roman" w:cs="Times New Roman"/>
                <w:lang w:val="uk-UA"/>
              </w:rPr>
            </w:pPr>
          </w:p>
        </w:tc>
        <w:tc>
          <w:tcPr>
            <w:tcW w:w="1910" w:type="dxa"/>
            <w:vMerge/>
          </w:tcPr>
          <w:p w:rsidR="00017901" w:rsidRPr="00017901" w:rsidRDefault="00017901" w:rsidP="00017901">
            <w:pPr>
              <w:rPr>
                <w:rFonts w:ascii="Times New Roman" w:hAnsi="Times New Roman" w:cs="Times New Roman"/>
              </w:rPr>
            </w:pPr>
          </w:p>
        </w:tc>
        <w:tc>
          <w:tcPr>
            <w:tcW w:w="4506" w:type="dxa"/>
          </w:tcPr>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Воронка</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Штатив з затискачами</w:t>
            </w:r>
          </w:p>
          <w:p w:rsidR="00017901" w:rsidRPr="00017901" w:rsidRDefault="00017901" w:rsidP="00017901">
            <w:pPr>
              <w:rPr>
                <w:rFonts w:ascii="Times New Roman" w:hAnsi="Times New Roman" w:cs="Times New Roman"/>
              </w:rPr>
            </w:pPr>
            <w:r w:rsidRPr="00017901">
              <w:rPr>
                <w:rFonts w:ascii="Times New Roman" w:hAnsi="Times New Roman" w:cs="Times New Roman"/>
                <w:lang w:val="uk-UA"/>
              </w:rPr>
              <w:t>Шпатель</w:t>
            </w:r>
          </w:p>
          <w:p w:rsidR="00017901" w:rsidRPr="00017901" w:rsidRDefault="00017901" w:rsidP="00017901">
            <w:pPr>
              <w:rPr>
                <w:rFonts w:ascii="Times New Roman" w:hAnsi="Times New Roman" w:cs="Times New Roman"/>
                <w:lang w:val="uk-UA"/>
              </w:rPr>
            </w:pPr>
            <w:r w:rsidRPr="00017901">
              <w:rPr>
                <w:rFonts w:ascii="Times New Roman" w:hAnsi="Times New Roman" w:cs="Times New Roman"/>
                <w:lang w:val="uk-UA"/>
              </w:rPr>
              <w:t>Дві фарфорові чаші</w:t>
            </w:r>
          </w:p>
        </w:tc>
        <w:tc>
          <w:tcPr>
            <w:tcW w:w="1036" w:type="dxa"/>
            <w:vMerge/>
          </w:tcPr>
          <w:p w:rsidR="00017901" w:rsidRPr="00017901" w:rsidRDefault="00017901" w:rsidP="00017901">
            <w:pPr>
              <w:rPr>
                <w:rFonts w:ascii="Times New Roman" w:hAnsi="Times New Roman" w:cs="Times New Roman"/>
                <w:lang w:val="uk-UA"/>
              </w:rPr>
            </w:pPr>
          </w:p>
        </w:tc>
        <w:tc>
          <w:tcPr>
            <w:tcW w:w="1068" w:type="dxa"/>
            <w:vMerge/>
          </w:tcPr>
          <w:p w:rsidR="00017901" w:rsidRPr="00017901" w:rsidRDefault="00017901" w:rsidP="00017901">
            <w:pPr>
              <w:rPr>
                <w:rFonts w:ascii="Times New Roman" w:hAnsi="Times New Roman" w:cs="Times New Roman"/>
                <w:lang w:val="uk-UA"/>
              </w:rPr>
            </w:pPr>
          </w:p>
        </w:tc>
      </w:tr>
    </w:tbl>
    <w:p w:rsidR="00C6507F" w:rsidRPr="00017901" w:rsidRDefault="00C6507F" w:rsidP="0027709B">
      <w:pPr>
        <w:spacing w:after="0" w:line="240" w:lineRule="auto"/>
        <w:rPr>
          <w:rFonts w:ascii="Times New Roman" w:eastAsia="Times New Roman" w:hAnsi="Times New Roman" w:cs="Times New Roman"/>
          <w:color w:val="000000"/>
          <w:sz w:val="22"/>
          <w:lang w:eastAsia="uk-UA"/>
        </w:rPr>
      </w:pPr>
    </w:p>
    <w:p w:rsidR="000A5EB4" w:rsidRDefault="00C6507F" w:rsidP="0027709B">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7238ED">
        <w:rPr>
          <w:rFonts w:ascii="Times New Roman" w:eastAsia="Times New Roman" w:hAnsi="Times New Roman" w:cs="Times New Roman"/>
          <w:b/>
          <w:bCs/>
          <w:color w:val="000000"/>
          <w:szCs w:val="24"/>
          <w:lang w:eastAsia="uk-UA"/>
        </w:rPr>
        <w:t xml:space="preserve">                              </w:t>
      </w:r>
    </w:p>
    <w:p w:rsidR="00866F55" w:rsidRDefault="00866F55" w:rsidP="0027709B">
      <w:pPr>
        <w:spacing w:after="0" w:line="240" w:lineRule="auto"/>
        <w:rPr>
          <w:rFonts w:ascii="Times New Roman" w:eastAsia="Times New Roman" w:hAnsi="Times New Roman" w:cs="Times New Roman"/>
          <w:b/>
          <w:bCs/>
          <w:color w:val="000000"/>
          <w:szCs w:val="24"/>
          <w:lang w:eastAsia="uk-UA"/>
        </w:rPr>
      </w:pPr>
    </w:p>
    <w:p w:rsidR="00866F55" w:rsidRDefault="00866F55" w:rsidP="0027709B">
      <w:pPr>
        <w:spacing w:after="0" w:line="240" w:lineRule="auto"/>
        <w:rPr>
          <w:rFonts w:ascii="Times New Roman" w:eastAsia="Times New Roman" w:hAnsi="Times New Roman" w:cs="Times New Roman"/>
          <w:b/>
          <w:bCs/>
          <w:color w:val="000000"/>
          <w:szCs w:val="24"/>
          <w:lang w:eastAsia="uk-UA"/>
        </w:rPr>
      </w:pPr>
    </w:p>
    <w:p w:rsidR="00017901" w:rsidRDefault="00017901" w:rsidP="0027709B">
      <w:pPr>
        <w:spacing w:after="0" w:line="240" w:lineRule="auto"/>
        <w:rPr>
          <w:rFonts w:ascii="Times New Roman" w:eastAsia="Times New Roman" w:hAnsi="Times New Roman" w:cs="Times New Roman"/>
          <w:b/>
          <w:bCs/>
          <w:color w:val="000000"/>
          <w:szCs w:val="24"/>
          <w:lang w:eastAsia="uk-UA"/>
        </w:rPr>
      </w:pPr>
    </w:p>
    <w:p w:rsidR="00017901" w:rsidRDefault="00017901" w:rsidP="0027709B">
      <w:pPr>
        <w:spacing w:after="0" w:line="240" w:lineRule="auto"/>
        <w:rPr>
          <w:rFonts w:ascii="Times New Roman" w:eastAsia="Times New Roman" w:hAnsi="Times New Roman" w:cs="Times New Roman"/>
          <w:b/>
          <w:bCs/>
          <w:color w:val="000000"/>
          <w:szCs w:val="24"/>
          <w:lang w:eastAsia="uk-UA"/>
        </w:rPr>
      </w:pPr>
    </w:p>
    <w:p w:rsidR="00017901" w:rsidRDefault="00017901" w:rsidP="0027709B">
      <w:pPr>
        <w:spacing w:after="0" w:line="240" w:lineRule="auto"/>
        <w:rPr>
          <w:rFonts w:ascii="Times New Roman" w:eastAsia="Times New Roman" w:hAnsi="Times New Roman" w:cs="Times New Roman"/>
          <w:b/>
          <w:bCs/>
          <w:color w:val="000000"/>
          <w:szCs w:val="24"/>
          <w:lang w:eastAsia="uk-UA"/>
        </w:rPr>
      </w:pPr>
    </w:p>
    <w:p w:rsidR="00017901" w:rsidRDefault="00017901" w:rsidP="0027709B">
      <w:pPr>
        <w:spacing w:after="0" w:line="240" w:lineRule="auto"/>
        <w:rPr>
          <w:rFonts w:ascii="Times New Roman" w:eastAsia="Times New Roman" w:hAnsi="Times New Roman" w:cs="Times New Roman"/>
          <w:b/>
          <w:bCs/>
          <w:color w:val="000000"/>
          <w:szCs w:val="24"/>
          <w:lang w:eastAsia="uk-UA"/>
        </w:rPr>
      </w:pPr>
    </w:p>
    <w:p w:rsidR="007007BA" w:rsidRDefault="007007BA" w:rsidP="0027709B">
      <w:pPr>
        <w:spacing w:after="0" w:line="240" w:lineRule="auto"/>
        <w:rPr>
          <w:rFonts w:ascii="Times New Roman" w:eastAsia="Times New Roman" w:hAnsi="Times New Roman" w:cs="Times New Roman"/>
          <w:b/>
          <w:bCs/>
          <w:color w:val="000000"/>
          <w:szCs w:val="24"/>
          <w:lang w:eastAsia="uk-UA"/>
        </w:rPr>
      </w:pPr>
    </w:p>
    <w:p w:rsidR="007007BA" w:rsidRDefault="007007BA" w:rsidP="0027709B">
      <w:pPr>
        <w:spacing w:after="0" w:line="240" w:lineRule="auto"/>
        <w:rPr>
          <w:rFonts w:ascii="Times New Roman" w:eastAsia="Times New Roman" w:hAnsi="Times New Roman" w:cs="Times New Roman"/>
          <w:b/>
          <w:bCs/>
          <w:color w:val="000000"/>
          <w:szCs w:val="24"/>
          <w:lang w:eastAsia="uk-UA"/>
        </w:rPr>
      </w:pPr>
    </w:p>
    <w:p w:rsidR="007007BA" w:rsidRDefault="007007BA" w:rsidP="0027709B">
      <w:pPr>
        <w:spacing w:after="0" w:line="240" w:lineRule="auto"/>
        <w:rPr>
          <w:rFonts w:ascii="Times New Roman" w:eastAsia="Times New Roman" w:hAnsi="Times New Roman" w:cs="Times New Roman"/>
          <w:b/>
          <w:bCs/>
          <w:color w:val="000000"/>
          <w:szCs w:val="24"/>
          <w:lang w:eastAsia="uk-UA"/>
        </w:rPr>
      </w:pPr>
    </w:p>
    <w:p w:rsidR="007007BA" w:rsidRDefault="007007BA" w:rsidP="0027709B">
      <w:pPr>
        <w:spacing w:after="0" w:line="240" w:lineRule="auto"/>
        <w:rPr>
          <w:rFonts w:ascii="Times New Roman" w:eastAsia="Times New Roman" w:hAnsi="Times New Roman" w:cs="Times New Roman"/>
          <w:b/>
          <w:bCs/>
          <w:color w:val="000000"/>
          <w:szCs w:val="24"/>
          <w:lang w:eastAsia="uk-UA"/>
        </w:rPr>
      </w:pPr>
    </w:p>
    <w:p w:rsidR="00017901" w:rsidRDefault="00017901" w:rsidP="0027709B">
      <w:pPr>
        <w:spacing w:after="0" w:line="240" w:lineRule="auto"/>
        <w:rPr>
          <w:rFonts w:ascii="Times New Roman" w:eastAsia="Times New Roman" w:hAnsi="Times New Roman" w:cs="Times New Roman"/>
          <w:b/>
          <w:bCs/>
          <w:color w:val="000000"/>
          <w:szCs w:val="24"/>
          <w:lang w:eastAsia="uk-UA"/>
        </w:rPr>
      </w:pPr>
    </w:p>
    <w:p w:rsidR="00017901" w:rsidRDefault="00017901" w:rsidP="0027709B">
      <w:pPr>
        <w:spacing w:after="0" w:line="240" w:lineRule="auto"/>
        <w:rPr>
          <w:rFonts w:ascii="Times New Roman" w:eastAsia="Times New Roman" w:hAnsi="Times New Roman" w:cs="Times New Roman"/>
          <w:b/>
          <w:bCs/>
          <w:color w:val="000000"/>
          <w:szCs w:val="24"/>
          <w:lang w:eastAsia="uk-UA"/>
        </w:rPr>
      </w:pPr>
    </w:p>
    <w:p w:rsidR="00017901" w:rsidRDefault="00017901" w:rsidP="0027709B">
      <w:pPr>
        <w:spacing w:after="0" w:line="240" w:lineRule="auto"/>
        <w:rPr>
          <w:rFonts w:ascii="Times New Roman" w:eastAsia="Times New Roman" w:hAnsi="Times New Roman" w:cs="Times New Roman"/>
          <w:b/>
          <w:bCs/>
          <w:color w:val="000000"/>
          <w:szCs w:val="24"/>
          <w:lang w:eastAsia="uk-UA"/>
        </w:rPr>
      </w:pPr>
    </w:p>
    <w:p w:rsidR="00017901" w:rsidRDefault="00017901" w:rsidP="0027709B">
      <w:pPr>
        <w:spacing w:after="0" w:line="240" w:lineRule="auto"/>
        <w:rPr>
          <w:rFonts w:ascii="Times New Roman" w:eastAsia="Times New Roman" w:hAnsi="Times New Roman" w:cs="Times New Roman"/>
          <w:b/>
          <w:bCs/>
          <w:color w:val="000000"/>
          <w:szCs w:val="24"/>
          <w:lang w:eastAsia="uk-UA"/>
        </w:rPr>
      </w:pPr>
    </w:p>
    <w:p w:rsidR="00017901" w:rsidRDefault="00017901" w:rsidP="0027709B">
      <w:pPr>
        <w:spacing w:after="0" w:line="240" w:lineRule="auto"/>
        <w:rPr>
          <w:rFonts w:ascii="Times New Roman" w:eastAsia="Times New Roman" w:hAnsi="Times New Roman" w:cs="Times New Roman"/>
          <w:b/>
          <w:bCs/>
          <w:color w:val="000000"/>
          <w:szCs w:val="24"/>
          <w:lang w:eastAsia="uk-UA"/>
        </w:rPr>
      </w:pPr>
    </w:p>
    <w:p w:rsidR="00866F55" w:rsidRDefault="00866F55" w:rsidP="0027709B">
      <w:pPr>
        <w:spacing w:after="0" w:line="240" w:lineRule="auto"/>
        <w:rPr>
          <w:rFonts w:ascii="Times New Roman" w:eastAsia="Times New Roman" w:hAnsi="Times New Roman" w:cs="Times New Roman"/>
          <w:b/>
          <w:bCs/>
          <w:color w:val="000000"/>
          <w:szCs w:val="24"/>
          <w:lang w:eastAsia="uk-UA"/>
        </w:rPr>
      </w:pPr>
    </w:p>
    <w:p w:rsidR="000A5EB4" w:rsidRDefault="000A5EB4" w:rsidP="0027709B">
      <w:pPr>
        <w:spacing w:after="0" w:line="240" w:lineRule="auto"/>
        <w:rPr>
          <w:rFonts w:ascii="Times New Roman" w:eastAsia="Times New Roman" w:hAnsi="Times New Roman" w:cs="Times New Roman"/>
          <w:b/>
          <w:bCs/>
          <w:color w:val="000000"/>
          <w:szCs w:val="24"/>
          <w:lang w:eastAsia="uk-UA"/>
        </w:rPr>
      </w:pPr>
    </w:p>
    <w:p w:rsidR="00583217" w:rsidRPr="00B037CB" w:rsidRDefault="000A5EB4" w:rsidP="0027709B">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C6507F">
      <w:pPr>
        <w:spacing w:after="0" w:line="240" w:lineRule="auto"/>
        <w:jc w:val="center"/>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ПРОЕКТ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ПРОЕКТ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Default="00583217"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Default="00866F55" w:rsidP="00583217">
      <w:pPr>
        <w:spacing w:after="0" w:line="240" w:lineRule="auto"/>
        <w:rPr>
          <w:rFonts w:ascii="Times New Roman" w:eastAsia="Times New Roman" w:hAnsi="Times New Roman" w:cs="Times New Roman"/>
          <w:szCs w:val="24"/>
          <w:lang w:eastAsia="uk-UA"/>
        </w:rPr>
      </w:pPr>
    </w:p>
    <w:p w:rsidR="00866F55" w:rsidRPr="00B037CB" w:rsidRDefault="00866F55" w:rsidP="00583217">
      <w:pPr>
        <w:spacing w:after="0" w:line="240" w:lineRule="auto"/>
        <w:rPr>
          <w:rFonts w:ascii="Times New Roman" w:eastAsia="Times New Roman" w:hAnsi="Times New Roman" w:cs="Times New Roman"/>
          <w:szCs w:val="24"/>
          <w:lang w:eastAsia="uk-UA"/>
        </w:rPr>
      </w:pPr>
    </w:p>
    <w:p w:rsidR="0061216E" w:rsidRPr="00B037CB" w:rsidRDefault="0061216E" w:rsidP="007238ED">
      <w:pPr>
        <w:spacing w:after="0" w:line="240" w:lineRule="auto"/>
        <w:rPr>
          <w:rFonts w:ascii="Times New Roman" w:eastAsia="Times New Roman" w:hAnsi="Times New Roman" w:cs="Times New Roman"/>
          <w:b/>
          <w:bCs/>
          <w:color w:val="000000"/>
          <w:szCs w:val="24"/>
          <w:lang w:eastAsia="uk-UA"/>
        </w:rPr>
      </w:pPr>
    </w:p>
    <w:p w:rsidR="0061216E"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7007BA" w:rsidRDefault="007007BA" w:rsidP="00583217">
      <w:pPr>
        <w:spacing w:after="0" w:line="240" w:lineRule="auto"/>
        <w:ind w:firstLine="7080"/>
        <w:rPr>
          <w:rFonts w:ascii="Times New Roman" w:eastAsia="Times New Roman" w:hAnsi="Times New Roman" w:cs="Times New Roman"/>
          <w:b/>
          <w:bCs/>
          <w:color w:val="000000"/>
          <w:szCs w:val="24"/>
          <w:lang w:eastAsia="uk-UA"/>
        </w:rPr>
      </w:pPr>
    </w:p>
    <w:p w:rsidR="007007BA" w:rsidRPr="00B037CB" w:rsidRDefault="007007BA"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DA1970" w:rsidRDefault="00C6507F" w:rsidP="00DA1970">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60"/>
        <w:gridCol w:w="3588"/>
        <w:gridCol w:w="5430"/>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 xml:space="preserve">Повне найменування </w:t>
            </w:r>
            <w:r w:rsidRPr="00B93DB0">
              <w:rPr>
                <w:rFonts w:ascii="Times New Roman" w:eastAsia="Times New Roman" w:hAnsi="Times New Roman" w:cs="Times New Roman"/>
                <w:i/>
                <w:iCs/>
                <w:color w:val="444746"/>
                <w:szCs w:val="24"/>
                <w:shd w:val="clear" w:color="auto" w:fill="FFFFFF"/>
                <w:lang w:eastAsia="uk-UA"/>
              </w:rPr>
              <w:t>Учасника</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_________________________________________________________________________</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444746"/>
                <w:szCs w:val="24"/>
                <w:lang w:eastAsia="uk-UA"/>
              </w:rPr>
              <w:t>Розрахунковий рахунок, МФО, ІПН</w:t>
            </w:r>
            <w:r w:rsidRPr="00B93DB0">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B93DB0">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B93DB0" w:rsidRDefault="00583217" w:rsidP="00583217">
            <w:pPr>
              <w:spacing w:after="0" w:line="240" w:lineRule="auto"/>
              <w:ind w:left="40" w:firstLine="120"/>
              <w:rPr>
                <w:rFonts w:ascii="Times New Roman" w:eastAsia="Times New Roman" w:hAnsi="Times New Roman" w:cs="Times New Roman"/>
                <w:szCs w:val="24"/>
                <w:lang w:eastAsia="uk-UA"/>
              </w:rPr>
            </w:pPr>
            <w:r w:rsidRPr="00B93DB0">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7007BA">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7007BA">
              <w:rPr>
                <w:rFonts w:ascii="Times New Roman" w:eastAsia="Times New Roman" w:hAnsi="Times New Roman" w:cs="Times New Roman"/>
                <w:color w:val="000000"/>
                <w:szCs w:val="24"/>
                <w:lang w:eastAsia="uk-UA"/>
              </w:rPr>
              <w:t>1</w:t>
            </w:r>
            <w:r w:rsidRPr="00B037CB">
              <w:rPr>
                <w:rFonts w:ascii="Times New Roman" w:eastAsia="Times New Roman" w:hAnsi="Times New Roman" w:cs="Times New Roman"/>
                <w:color w:val="000000"/>
                <w:szCs w:val="24"/>
                <w:lang w:eastAsia="uk-UA"/>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C550A4" w:rsidRDefault="00C550A4" w:rsidP="00583217">
      <w:pPr>
        <w:spacing w:after="0" w:line="240" w:lineRule="auto"/>
        <w:jc w:val="both"/>
        <w:rPr>
          <w:rFonts w:ascii="Times New Roman" w:eastAsia="Times New Roman" w:hAnsi="Times New Roman" w:cs="Times New Roman"/>
          <w:i/>
          <w:iCs/>
          <w:color w:val="000000"/>
          <w:szCs w:val="24"/>
          <w:lang w:eastAsia="uk-UA"/>
        </w:rPr>
      </w:pPr>
    </w:p>
    <w:p w:rsidR="00C550A4" w:rsidRDefault="00C550A4" w:rsidP="00583217">
      <w:pPr>
        <w:spacing w:after="0" w:line="240" w:lineRule="auto"/>
        <w:jc w:val="both"/>
        <w:rPr>
          <w:rFonts w:ascii="Times New Roman" w:eastAsia="Times New Roman" w:hAnsi="Times New Roman" w:cs="Times New Roman"/>
          <w:i/>
          <w:iCs/>
          <w:color w:val="000000"/>
          <w:szCs w:val="24"/>
          <w:lang w:eastAsia="uk-UA"/>
        </w:rPr>
      </w:pPr>
    </w:p>
    <w:p w:rsidR="00583217" w:rsidRPr="00B037CB" w:rsidRDefault="00583217" w:rsidP="007007BA">
      <w:pPr>
        <w:spacing w:after="0" w:line="240" w:lineRule="auto"/>
        <w:ind w:firstLine="70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C550A4" w:rsidRDefault="00583217" w:rsidP="00583217">
      <w:pPr>
        <w:spacing w:after="0" w:line="240" w:lineRule="auto"/>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61216E" w:rsidRDefault="0061216E"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Default="00C550A4" w:rsidP="00DA1970">
      <w:pPr>
        <w:spacing w:after="0" w:line="240" w:lineRule="auto"/>
        <w:rPr>
          <w:rFonts w:ascii="Times New Roman" w:eastAsia="Times New Roman" w:hAnsi="Times New Roman" w:cs="Times New Roman"/>
          <w:szCs w:val="24"/>
          <w:lang w:eastAsia="uk-UA"/>
        </w:rPr>
      </w:pPr>
    </w:p>
    <w:p w:rsidR="00C550A4" w:rsidRPr="00DA1970" w:rsidRDefault="00C550A4" w:rsidP="00DA1970">
      <w:pPr>
        <w:spacing w:after="0" w:line="240" w:lineRule="auto"/>
        <w:rPr>
          <w:rFonts w:ascii="Times New Roman" w:eastAsia="Times New Roman" w:hAnsi="Times New Roman" w:cs="Times New Roman"/>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E36E8E" w:rsidRPr="00B037CB" w:rsidRDefault="00E36E8E" w:rsidP="00E36E8E">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Pr="001D68D6">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Pr="001D68D6">
        <w:rPr>
          <w:rFonts w:ascii="Times New Roman" w:eastAsia="Times New Roman" w:hAnsi="Times New Roman" w:cs="Times New Roman"/>
          <w:i/>
          <w:iCs/>
          <w:color w:val="000000"/>
          <w:szCs w:val="24"/>
          <w:lang w:eastAsia="uk-UA"/>
        </w:rPr>
        <w:t>(вказати найменування Учасника)</w:t>
      </w:r>
      <w:r w:rsidRPr="001D68D6">
        <w:rPr>
          <w:rFonts w:ascii="Times New Roman" w:eastAsia="Times New Roman" w:hAnsi="Times New Roman" w:cs="Times New Roman"/>
          <w:color w:val="000000"/>
          <w:szCs w:val="24"/>
          <w:lang w:eastAsia="uk-UA"/>
        </w:rPr>
        <w:t xml:space="preserve"> за результатами цієї процедури закупівлі.</w:t>
      </w:r>
    </w:p>
    <w:p w:rsidR="00583217" w:rsidRPr="00B037CB" w:rsidRDefault="00E36E8E" w:rsidP="00E36E8E">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7238ED" w:rsidRDefault="007238ED" w:rsidP="00583217">
      <w:pPr>
        <w:spacing w:after="0" w:line="240" w:lineRule="auto"/>
        <w:ind w:left="6480" w:firstLine="720"/>
        <w:rPr>
          <w:rFonts w:ascii="Times New Roman" w:eastAsia="Times New Roman" w:hAnsi="Times New Roman" w:cs="Times New Roman"/>
          <w:b/>
          <w:bCs/>
          <w:color w:val="000000"/>
          <w:szCs w:val="24"/>
          <w:lang w:eastAsia="uk-UA"/>
        </w:rPr>
      </w:pPr>
    </w:p>
    <w:p w:rsidR="007238ED" w:rsidRDefault="007238ED" w:rsidP="00583217">
      <w:pPr>
        <w:spacing w:after="0" w:line="240" w:lineRule="auto"/>
        <w:ind w:left="6480" w:firstLine="720"/>
        <w:rPr>
          <w:rFonts w:ascii="Times New Roman" w:eastAsia="Times New Roman" w:hAnsi="Times New Roman" w:cs="Times New Roman"/>
          <w:b/>
          <w:bCs/>
          <w:color w:val="000000"/>
          <w:szCs w:val="24"/>
          <w:lang w:eastAsia="uk-UA"/>
        </w:rPr>
      </w:pPr>
    </w:p>
    <w:p w:rsidR="007238ED" w:rsidRDefault="007238ED" w:rsidP="00583217">
      <w:pPr>
        <w:spacing w:after="0" w:line="240" w:lineRule="auto"/>
        <w:ind w:left="6480" w:firstLine="720"/>
        <w:rPr>
          <w:rFonts w:ascii="Times New Roman" w:eastAsia="Times New Roman" w:hAnsi="Times New Roman" w:cs="Times New Roman"/>
          <w:b/>
          <w:bCs/>
          <w:color w:val="000000"/>
          <w:szCs w:val="24"/>
          <w:lang w:eastAsia="uk-UA"/>
        </w:rPr>
      </w:pPr>
    </w:p>
    <w:p w:rsidR="007238ED" w:rsidRDefault="007238ED" w:rsidP="00583217">
      <w:pPr>
        <w:spacing w:after="0" w:line="240" w:lineRule="auto"/>
        <w:ind w:left="6480" w:firstLine="720"/>
        <w:rPr>
          <w:rFonts w:ascii="Times New Roman" w:eastAsia="Times New Roman" w:hAnsi="Times New Roman" w:cs="Times New Roman"/>
          <w:b/>
          <w:bCs/>
          <w:color w:val="000000"/>
          <w:szCs w:val="24"/>
          <w:lang w:eastAsia="uk-UA"/>
        </w:rPr>
      </w:pPr>
    </w:p>
    <w:p w:rsidR="007238ED" w:rsidRDefault="007238ED" w:rsidP="00583217">
      <w:pPr>
        <w:spacing w:after="0" w:line="240" w:lineRule="auto"/>
        <w:ind w:left="6480" w:firstLine="720"/>
        <w:rPr>
          <w:rFonts w:ascii="Times New Roman" w:eastAsia="Times New Roman" w:hAnsi="Times New Roman" w:cs="Times New Roman"/>
          <w:b/>
          <w:bCs/>
          <w:color w:val="000000"/>
          <w:szCs w:val="24"/>
          <w:lang w:eastAsia="uk-UA"/>
        </w:rPr>
      </w:pPr>
    </w:p>
    <w:p w:rsidR="007238ED" w:rsidRDefault="007238ED" w:rsidP="00583217">
      <w:pPr>
        <w:spacing w:after="0" w:line="240" w:lineRule="auto"/>
        <w:ind w:left="6480" w:firstLine="720"/>
        <w:rPr>
          <w:rFonts w:ascii="Times New Roman" w:eastAsia="Times New Roman" w:hAnsi="Times New Roman" w:cs="Times New Roman"/>
          <w:b/>
          <w:bCs/>
          <w:color w:val="000000"/>
          <w:szCs w:val="24"/>
          <w:lang w:eastAsia="uk-UA"/>
        </w:rPr>
      </w:pPr>
    </w:p>
    <w:p w:rsidR="007238ED" w:rsidRDefault="007238ED" w:rsidP="00583217">
      <w:pPr>
        <w:spacing w:after="0" w:line="240" w:lineRule="auto"/>
        <w:ind w:left="6480" w:firstLine="720"/>
        <w:rPr>
          <w:rFonts w:ascii="Times New Roman" w:eastAsia="Times New Roman" w:hAnsi="Times New Roman" w:cs="Times New Roman"/>
          <w:b/>
          <w:bCs/>
          <w:color w:val="000000"/>
          <w:szCs w:val="24"/>
          <w:lang w:eastAsia="uk-UA"/>
        </w:rPr>
      </w:pPr>
    </w:p>
    <w:p w:rsidR="007238ED" w:rsidRDefault="007238ED" w:rsidP="00583217">
      <w:pPr>
        <w:spacing w:after="0" w:line="240" w:lineRule="auto"/>
        <w:ind w:left="6480" w:firstLine="720"/>
        <w:rPr>
          <w:rFonts w:ascii="Times New Roman" w:eastAsia="Times New Roman" w:hAnsi="Times New Roman" w:cs="Times New Roman"/>
          <w:b/>
          <w:bCs/>
          <w:color w:val="000000"/>
          <w:szCs w:val="24"/>
          <w:lang w:eastAsia="uk-UA"/>
        </w:rPr>
      </w:pPr>
    </w:p>
    <w:p w:rsidR="007238ED" w:rsidRPr="00B037CB" w:rsidRDefault="007238ED"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DA1970">
      <w:pPr>
        <w:spacing w:after="0" w:line="240" w:lineRule="auto"/>
        <w:ind w:left="6480" w:firstLine="7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DA1970">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DA1970">
      <w:pPr>
        <w:spacing w:after="0" w:line="240" w:lineRule="auto"/>
        <w:ind w:left="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F11719" w:rsidRPr="00B037CB" w:rsidRDefault="00AF1DCE"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Податкова інформація за попередньо наданою згодою платника податків у визначеному ним обсязі</w:t>
      </w:r>
      <w:r w:rsidR="008021FA"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 xml:space="preserve">від </w:t>
      </w:r>
      <w:r w:rsidR="0061216E" w:rsidRPr="00B037CB">
        <w:rPr>
          <w:rFonts w:ascii="Times New Roman" w:eastAsia="Times New Roman" w:hAnsi="Times New Roman" w:cs="Times New Roman"/>
          <w:color w:val="000000"/>
          <w:szCs w:val="24"/>
          <w:lang w:eastAsia="uk-UA"/>
        </w:rPr>
        <w:t>Державної податкової служби України</w:t>
      </w:r>
      <w:r w:rsidR="008021FA" w:rsidRPr="00B037CB">
        <w:rPr>
          <w:rFonts w:ascii="Times New Roman" w:eastAsia="Times New Roman" w:hAnsi="Times New Roman" w:cs="Times New Roman"/>
          <w:color w:val="000000"/>
          <w:szCs w:val="24"/>
          <w:lang w:eastAsia="uk-UA"/>
        </w:rPr>
        <w:t xml:space="preserve"> про відсутність Учасника процедури закупівлі у переліку ризикових платників податків</w:t>
      </w:r>
      <w:r w:rsidR="0061216E" w:rsidRPr="00B037CB">
        <w:rPr>
          <w:rFonts w:ascii="Times New Roman" w:eastAsia="Times New Roman" w:hAnsi="Times New Roman" w:cs="Times New Roman"/>
          <w:color w:val="000000"/>
          <w:szCs w:val="24"/>
          <w:lang w:eastAsia="uk-UA"/>
        </w:rPr>
        <w:t xml:space="preserve"> (з можливістю його перевірки).</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Довідка щодо відсутності підстави відхилення тендерної пропозиції, передбаченої абзацом </w:t>
      </w:r>
      <w:r w:rsidR="007007BA">
        <w:rPr>
          <w:rFonts w:ascii="Times New Roman" w:eastAsia="Times New Roman" w:hAnsi="Times New Roman" w:cs="Times New Roman"/>
          <w:color w:val="000000"/>
          <w:szCs w:val="24"/>
          <w:lang w:eastAsia="uk-UA"/>
        </w:rPr>
        <w:t>9</w:t>
      </w:r>
      <w:r w:rsidRPr="00B037CB">
        <w:rPr>
          <w:rFonts w:ascii="Times New Roman" w:eastAsia="Times New Roman" w:hAnsi="Times New Roman" w:cs="Times New Roman"/>
          <w:color w:val="000000"/>
          <w:szCs w:val="24"/>
          <w:lang w:eastAsia="uk-UA"/>
        </w:rPr>
        <w:t xml:space="preserve"> пункту 4</w:t>
      </w:r>
      <w:r w:rsidR="007007BA">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780CF9">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p w:rsidR="003E1B69" w:rsidRDefault="003E1B69"/>
    <w:p w:rsidR="003E1B69" w:rsidRDefault="003E1B69"/>
    <w:p w:rsidR="003E1B69" w:rsidRDefault="003E1B69"/>
    <w:p w:rsidR="003E1B69" w:rsidRDefault="003E1B69"/>
    <w:p w:rsidR="007238ED" w:rsidRDefault="007238ED"/>
    <w:p w:rsidR="003E1B69" w:rsidRDefault="003E1B69"/>
    <w:p w:rsidR="00866F55" w:rsidRDefault="00866F55"/>
    <w:p w:rsidR="00866F55" w:rsidRDefault="00866F55"/>
    <w:p w:rsidR="00C550A4" w:rsidRDefault="00C550A4"/>
    <w:p w:rsidR="00C550A4" w:rsidRDefault="00C550A4"/>
    <w:p w:rsidR="00C550A4" w:rsidRDefault="00C550A4"/>
    <w:p w:rsidR="00C550A4" w:rsidRDefault="00C550A4"/>
    <w:p w:rsidR="00866F55" w:rsidRDefault="00866F55"/>
    <w:p w:rsidR="00866F55" w:rsidRDefault="00866F55"/>
    <w:p w:rsidR="003E1B69" w:rsidRPr="00B037CB" w:rsidRDefault="0004030B" w:rsidP="0004030B">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3E1B69" w:rsidRPr="00B037CB">
        <w:rPr>
          <w:rFonts w:ascii="Times New Roman" w:eastAsia="Times New Roman" w:hAnsi="Times New Roman" w:cs="Times New Roman"/>
          <w:b/>
          <w:bCs/>
          <w:color w:val="000000"/>
          <w:szCs w:val="24"/>
          <w:lang w:eastAsia="uk-UA"/>
        </w:rPr>
        <w:t>Додаток №</w:t>
      </w:r>
      <w:r w:rsidR="003E1B69">
        <w:rPr>
          <w:rFonts w:ascii="Times New Roman" w:eastAsia="Times New Roman" w:hAnsi="Times New Roman" w:cs="Times New Roman"/>
          <w:b/>
          <w:bCs/>
          <w:color w:val="000000"/>
          <w:szCs w:val="24"/>
          <w:lang w:eastAsia="uk-UA"/>
        </w:rPr>
        <w:t xml:space="preserve"> </w:t>
      </w:r>
      <w:r w:rsidR="007238ED">
        <w:rPr>
          <w:rFonts w:ascii="Times New Roman" w:eastAsia="Times New Roman" w:hAnsi="Times New Roman" w:cs="Times New Roman"/>
          <w:b/>
          <w:bCs/>
          <w:color w:val="000000"/>
          <w:szCs w:val="24"/>
          <w:lang w:eastAsia="uk-UA"/>
        </w:rPr>
        <w:t>8</w:t>
      </w:r>
    </w:p>
    <w:p w:rsidR="003E1B69" w:rsidRDefault="003E1B69" w:rsidP="0004030B">
      <w:pPr>
        <w:spacing w:after="0" w:line="240" w:lineRule="auto"/>
        <w:ind w:left="5669" w:firstLine="891"/>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3E1B69" w:rsidRPr="003E1B69" w:rsidRDefault="003E1B69" w:rsidP="003E1B69">
      <w:pPr>
        <w:spacing w:after="0" w:line="240" w:lineRule="auto"/>
        <w:ind w:left="5669"/>
        <w:jc w:val="both"/>
        <w:rPr>
          <w:rFonts w:ascii="Times New Roman" w:eastAsia="Times New Roman" w:hAnsi="Times New Roman" w:cs="Times New Roman"/>
          <w:szCs w:val="24"/>
          <w:lang w:eastAsia="uk-UA"/>
        </w:rPr>
      </w:pPr>
    </w:p>
    <w:p w:rsidR="003E1B69" w:rsidRPr="003E1B69" w:rsidRDefault="003E1B69" w:rsidP="003E1B69">
      <w:pPr>
        <w:jc w:val="center"/>
        <w:rPr>
          <w:rFonts w:ascii="Times New Roman" w:hAnsi="Times New Roman" w:cs="Times New Roman"/>
          <w:i/>
          <w:szCs w:val="24"/>
        </w:rPr>
      </w:pPr>
      <w:r w:rsidRPr="0004301A">
        <w:rPr>
          <w:rFonts w:ascii="Times New Roman" w:hAnsi="Times New Roman" w:cs="Times New Roman"/>
          <w:i/>
          <w:szCs w:val="24"/>
        </w:rPr>
        <w:t xml:space="preserve">(форма, яка подається Учасником на фірмовому бланку із </w:t>
      </w:r>
      <w:r>
        <w:rPr>
          <w:rFonts w:ascii="Times New Roman" w:hAnsi="Times New Roman" w:cs="Times New Roman"/>
          <w:i/>
          <w:szCs w:val="24"/>
        </w:rPr>
        <w:t>зазначенням вихідних № та дати)</w:t>
      </w:r>
      <w:r w:rsidRPr="0004301A">
        <w:rPr>
          <w:rFonts w:ascii="Times New Roman" w:hAnsi="Times New Roman" w:cs="Times New Roman"/>
          <w:bCs/>
          <w:i/>
          <w:color w:val="000000"/>
          <w:szCs w:val="24"/>
        </w:rPr>
        <w:t xml:space="preserve">                                            </w:t>
      </w:r>
      <w:r>
        <w:rPr>
          <w:rFonts w:ascii="Times New Roman" w:hAnsi="Times New Roman" w:cs="Times New Roman"/>
          <w:bCs/>
          <w:i/>
          <w:color w:val="000000"/>
          <w:szCs w:val="24"/>
        </w:rPr>
        <w:t xml:space="preserve">  </w:t>
      </w:r>
    </w:p>
    <w:p w:rsidR="003E1B69" w:rsidRPr="0004301A" w:rsidRDefault="003E1B69" w:rsidP="003E1B69">
      <w:pPr>
        <w:ind w:left="1843" w:hanging="1559"/>
        <w:jc w:val="center"/>
        <w:rPr>
          <w:rFonts w:ascii="Times New Roman" w:hAnsi="Times New Roman" w:cs="Times New Roman"/>
          <w:b/>
          <w:szCs w:val="24"/>
        </w:rPr>
      </w:pPr>
      <w:r>
        <w:rPr>
          <w:rFonts w:ascii="Times New Roman" w:hAnsi="Times New Roman" w:cs="Times New Roman"/>
          <w:szCs w:val="24"/>
        </w:rPr>
        <w:t>«</w:t>
      </w:r>
      <w:r w:rsidRPr="00554597">
        <w:rPr>
          <w:rFonts w:ascii="Times New Roman" w:hAnsi="Times New Roman" w:cs="Times New Roman"/>
          <w:b/>
          <w:szCs w:val="24"/>
        </w:rPr>
        <w:t>ФОРМА ТЕНДЕРНА ПРОПОЗИЦІЯ</w:t>
      </w:r>
      <w:r>
        <w:rPr>
          <w:rFonts w:ascii="Times New Roman" w:hAnsi="Times New Roman" w:cs="Times New Roman"/>
          <w:b/>
          <w:szCs w:val="24"/>
        </w:rPr>
        <w:t>»</w:t>
      </w:r>
    </w:p>
    <w:p w:rsidR="003E1B69" w:rsidRPr="00FA20C7" w:rsidRDefault="003E1B69" w:rsidP="00CC6770">
      <w:pPr>
        <w:spacing w:after="0" w:line="240" w:lineRule="auto"/>
        <w:ind w:firstLine="708"/>
        <w:jc w:val="both"/>
        <w:rPr>
          <w:rFonts w:ascii="Times New Roman" w:hAnsi="Times New Roman" w:cs="Times New Roman"/>
          <w:bCs/>
          <w:szCs w:val="24"/>
        </w:rPr>
      </w:pPr>
      <w:r w:rsidRPr="0004301A">
        <w:rPr>
          <w:rFonts w:ascii="Times New Roman" w:hAnsi="Times New Roman" w:cs="Times New Roman"/>
          <w:szCs w:val="24"/>
        </w:rPr>
        <w:t xml:space="preserve">Ми, </w:t>
      </w:r>
      <w:r w:rsidRPr="0004301A">
        <w:rPr>
          <w:rFonts w:ascii="Times New Roman" w:hAnsi="Times New Roman" w:cs="Times New Roman"/>
          <w:i/>
          <w:szCs w:val="24"/>
          <w:u w:val="single"/>
        </w:rPr>
        <w:t>(повне найменування учасника)</w:t>
      </w:r>
      <w:r w:rsidRPr="0004301A">
        <w:rPr>
          <w:rFonts w:ascii="Times New Roman" w:hAnsi="Times New Roman" w:cs="Times New Roman"/>
          <w:szCs w:val="24"/>
        </w:rPr>
        <w:t>, надаємо свою тендерну пропозицію що</w:t>
      </w:r>
      <w:r>
        <w:rPr>
          <w:rFonts w:ascii="Times New Roman" w:hAnsi="Times New Roman" w:cs="Times New Roman"/>
          <w:szCs w:val="24"/>
        </w:rPr>
        <w:t>до участі у торгах на закупівлю</w:t>
      </w:r>
      <w:r w:rsidRPr="0004301A">
        <w:rPr>
          <w:rFonts w:ascii="Times New Roman" w:hAnsi="Times New Roman" w:cs="Times New Roman"/>
          <w:szCs w:val="24"/>
        </w:rPr>
        <w:t>:</w:t>
      </w:r>
      <w:r w:rsidRPr="00EC6064">
        <w:t xml:space="preserve"> </w:t>
      </w:r>
      <w:r w:rsidR="00CC6770" w:rsidRPr="00FA20C7">
        <w:rPr>
          <w:rFonts w:ascii="Times New Roman" w:hAnsi="Times New Roman" w:cs="Times New Roman"/>
          <w:b/>
          <w:bCs/>
          <w:i/>
          <w:szCs w:val="24"/>
        </w:rPr>
        <w:t>ДК 021:2015 38430000-8 Лабораторне обладнання</w:t>
      </w:r>
      <w:r w:rsidR="00CC6770" w:rsidRPr="00CC6770">
        <w:rPr>
          <w:rFonts w:ascii="Times New Roman" w:hAnsi="Times New Roman" w:cs="Times New Roman"/>
          <w:bCs/>
          <w:i/>
          <w:szCs w:val="24"/>
        </w:rPr>
        <w:t xml:space="preserve"> </w:t>
      </w:r>
      <w:r w:rsidR="00CC6770" w:rsidRPr="00FA20C7">
        <w:rPr>
          <w:rFonts w:ascii="Times New Roman" w:hAnsi="Times New Roman" w:cs="Times New Roman"/>
          <w:bCs/>
          <w:i/>
          <w:szCs w:val="24"/>
        </w:rPr>
        <w:t>(Прогиномір ґрунту PDGpro, 100 кН, обладнання для визначення ступеню ущільнення методом заміщення об’ємів, MG-007/G автоматичний екструдер для форм асфальтобетонних зразків ЛО-257, V-085 установка для гідростатичного зважування, камера нормального твердіння зразків бетону та цементу, B090 прилад для визначення швидкості розпаду катіонної бітумної емульсії)</w:t>
      </w:r>
      <w:r w:rsidR="00CC6770" w:rsidRPr="00FA20C7">
        <w:rPr>
          <w:rFonts w:ascii="Times New Roman" w:hAnsi="Times New Roman" w:cs="Times New Roman"/>
          <w:bCs/>
          <w:szCs w:val="24"/>
        </w:rPr>
        <w:t>.</w:t>
      </w:r>
    </w:p>
    <w:p w:rsidR="003E1B69" w:rsidRDefault="003E1B69" w:rsidP="003E1B69">
      <w:pPr>
        <w:spacing w:after="0" w:line="240" w:lineRule="auto"/>
        <w:ind w:firstLine="709"/>
        <w:jc w:val="both"/>
        <w:rPr>
          <w:rFonts w:ascii="Times New Roman" w:hAnsi="Times New Roman" w:cs="Times New Roman"/>
          <w:b/>
          <w:bCs/>
          <w:szCs w:val="24"/>
        </w:rPr>
      </w:pPr>
    </w:p>
    <w:tbl>
      <w:tblPr>
        <w:tblW w:w="9737"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00" w:firstRow="0" w:lastRow="0" w:firstColumn="0" w:lastColumn="0" w:noHBand="0" w:noVBand="1"/>
      </w:tblPr>
      <w:tblGrid>
        <w:gridCol w:w="760"/>
        <w:gridCol w:w="3969"/>
        <w:gridCol w:w="1252"/>
        <w:gridCol w:w="1276"/>
        <w:gridCol w:w="1268"/>
        <w:gridCol w:w="1212"/>
      </w:tblGrid>
      <w:tr w:rsidR="003E1B69" w:rsidRPr="00554597" w:rsidTr="00052838">
        <w:trPr>
          <w:trHeight w:val="680"/>
          <w:jc w:val="center"/>
        </w:trPr>
        <w:tc>
          <w:tcPr>
            <w:tcW w:w="760" w:type="dxa"/>
            <w:vAlign w:val="center"/>
          </w:tcPr>
          <w:p w:rsidR="003E1B69" w:rsidRPr="00554597" w:rsidRDefault="003E1B69" w:rsidP="00052838">
            <w:pPr>
              <w:ind w:left="-23"/>
              <w:jc w:val="center"/>
              <w:rPr>
                <w:rFonts w:ascii="Times New Roman" w:hAnsi="Times New Roman" w:cs="Times New Roman"/>
                <w:szCs w:val="24"/>
              </w:rPr>
            </w:pPr>
            <w:r w:rsidRPr="00554597">
              <w:rPr>
                <w:rFonts w:ascii="Times New Roman" w:hAnsi="Times New Roman" w:cs="Times New Roman"/>
                <w:b/>
                <w:szCs w:val="24"/>
              </w:rPr>
              <w:t xml:space="preserve">№ </w:t>
            </w:r>
          </w:p>
        </w:tc>
        <w:tc>
          <w:tcPr>
            <w:tcW w:w="3969" w:type="dxa"/>
            <w:vAlign w:val="center"/>
          </w:tcPr>
          <w:p w:rsidR="003E1B69" w:rsidRPr="00554597" w:rsidRDefault="003E1B69" w:rsidP="00052838">
            <w:pPr>
              <w:jc w:val="center"/>
              <w:rPr>
                <w:rFonts w:ascii="Times New Roman" w:hAnsi="Times New Roman" w:cs="Times New Roman"/>
                <w:szCs w:val="24"/>
              </w:rPr>
            </w:pPr>
            <w:r w:rsidRPr="00554597">
              <w:rPr>
                <w:rFonts w:ascii="Times New Roman" w:hAnsi="Times New Roman" w:cs="Times New Roman"/>
                <w:b/>
                <w:szCs w:val="24"/>
              </w:rPr>
              <w:t xml:space="preserve">Найменування </w:t>
            </w:r>
          </w:p>
        </w:tc>
        <w:tc>
          <w:tcPr>
            <w:tcW w:w="1252" w:type="dxa"/>
            <w:vAlign w:val="center"/>
          </w:tcPr>
          <w:p w:rsidR="003E1B69" w:rsidRPr="00554597" w:rsidRDefault="003E1B69" w:rsidP="00052838">
            <w:pPr>
              <w:jc w:val="center"/>
              <w:rPr>
                <w:rFonts w:ascii="Times New Roman" w:hAnsi="Times New Roman" w:cs="Times New Roman"/>
                <w:szCs w:val="24"/>
              </w:rPr>
            </w:pPr>
            <w:r w:rsidRPr="00554597">
              <w:rPr>
                <w:rFonts w:ascii="Times New Roman" w:hAnsi="Times New Roman" w:cs="Times New Roman"/>
                <w:b/>
                <w:szCs w:val="24"/>
              </w:rPr>
              <w:t>Одиниця виміру</w:t>
            </w:r>
          </w:p>
        </w:tc>
        <w:tc>
          <w:tcPr>
            <w:tcW w:w="1276" w:type="dxa"/>
            <w:vAlign w:val="center"/>
          </w:tcPr>
          <w:p w:rsidR="003E1B69" w:rsidRPr="00554597" w:rsidRDefault="003E1B69" w:rsidP="00052838">
            <w:pPr>
              <w:jc w:val="center"/>
              <w:rPr>
                <w:rFonts w:ascii="Times New Roman" w:hAnsi="Times New Roman" w:cs="Times New Roman"/>
                <w:b/>
                <w:szCs w:val="24"/>
              </w:rPr>
            </w:pPr>
            <w:r w:rsidRPr="00554597">
              <w:rPr>
                <w:rFonts w:ascii="Times New Roman" w:hAnsi="Times New Roman" w:cs="Times New Roman"/>
                <w:b/>
                <w:szCs w:val="24"/>
              </w:rPr>
              <w:t>Кількість</w:t>
            </w:r>
          </w:p>
        </w:tc>
        <w:tc>
          <w:tcPr>
            <w:tcW w:w="1268" w:type="dxa"/>
            <w:vAlign w:val="center"/>
          </w:tcPr>
          <w:p w:rsidR="003E1B69" w:rsidRPr="00554597" w:rsidRDefault="003E1B69" w:rsidP="00052838">
            <w:pPr>
              <w:jc w:val="center"/>
              <w:rPr>
                <w:rFonts w:ascii="Times New Roman" w:hAnsi="Times New Roman" w:cs="Times New Roman"/>
                <w:szCs w:val="24"/>
              </w:rPr>
            </w:pPr>
            <w:r>
              <w:rPr>
                <w:rFonts w:ascii="Times New Roman" w:hAnsi="Times New Roman" w:cs="Times New Roman"/>
                <w:b/>
                <w:szCs w:val="24"/>
              </w:rPr>
              <w:t>Ціна, грн</w:t>
            </w:r>
            <w:r w:rsidRPr="00554597">
              <w:rPr>
                <w:rFonts w:ascii="Times New Roman" w:hAnsi="Times New Roman" w:cs="Times New Roman"/>
                <w:b/>
                <w:szCs w:val="24"/>
              </w:rPr>
              <w:t xml:space="preserve"> без ПДВ</w:t>
            </w:r>
          </w:p>
        </w:tc>
        <w:tc>
          <w:tcPr>
            <w:tcW w:w="1212" w:type="dxa"/>
          </w:tcPr>
          <w:p w:rsidR="003E1B69" w:rsidRPr="00554597" w:rsidRDefault="003E1B69" w:rsidP="00052838">
            <w:pPr>
              <w:jc w:val="center"/>
              <w:rPr>
                <w:rFonts w:ascii="Times New Roman" w:hAnsi="Times New Roman" w:cs="Times New Roman"/>
                <w:b/>
                <w:szCs w:val="24"/>
              </w:rPr>
            </w:pPr>
            <w:r>
              <w:rPr>
                <w:rFonts w:ascii="Times New Roman" w:hAnsi="Times New Roman" w:cs="Times New Roman"/>
                <w:b/>
                <w:szCs w:val="24"/>
              </w:rPr>
              <w:t>Загальна сума грн</w:t>
            </w:r>
            <w:r w:rsidRPr="00554597">
              <w:rPr>
                <w:rFonts w:ascii="Times New Roman" w:hAnsi="Times New Roman" w:cs="Times New Roman"/>
                <w:b/>
                <w:szCs w:val="24"/>
              </w:rPr>
              <w:t xml:space="preserve"> без ПДВ</w:t>
            </w:r>
          </w:p>
        </w:tc>
      </w:tr>
      <w:tr w:rsidR="003E1B69" w:rsidRPr="00554597" w:rsidTr="00052838">
        <w:trPr>
          <w:trHeight w:val="814"/>
          <w:jc w:val="center"/>
        </w:trPr>
        <w:tc>
          <w:tcPr>
            <w:tcW w:w="760" w:type="dxa"/>
            <w:vAlign w:val="center"/>
          </w:tcPr>
          <w:p w:rsidR="003E1B69" w:rsidRPr="00554597" w:rsidRDefault="003E1B69" w:rsidP="00052838">
            <w:pPr>
              <w:jc w:val="center"/>
              <w:rPr>
                <w:rFonts w:ascii="Times New Roman" w:hAnsi="Times New Roman" w:cs="Times New Roman"/>
                <w:szCs w:val="24"/>
              </w:rPr>
            </w:pPr>
            <w:r>
              <w:rPr>
                <w:rFonts w:ascii="Times New Roman" w:hAnsi="Times New Roman" w:cs="Times New Roman"/>
                <w:szCs w:val="24"/>
              </w:rPr>
              <w:t>1</w:t>
            </w:r>
          </w:p>
        </w:tc>
        <w:tc>
          <w:tcPr>
            <w:tcW w:w="3969" w:type="dxa"/>
            <w:shd w:val="clear" w:color="auto" w:fill="FFFFFF"/>
            <w:vAlign w:val="center"/>
          </w:tcPr>
          <w:p w:rsidR="003E1B69" w:rsidRPr="00F20175" w:rsidRDefault="00CC6770" w:rsidP="00052838">
            <w:pPr>
              <w:jc w:val="both"/>
              <w:rPr>
                <w:rFonts w:ascii="Times New Roman" w:hAnsi="Times New Roman" w:cs="Times New Roman"/>
                <w:szCs w:val="24"/>
              </w:rPr>
            </w:pPr>
            <w:r w:rsidRPr="00CC6770">
              <w:rPr>
                <w:rFonts w:ascii="Times New Roman" w:hAnsi="Times New Roman" w:cs="Times New Roman"/>
                <w:szCs w:val="24"/>
              </w:rPr>
              <w:t>Прогиномір ґрунту PDGpro, 100 кН</w:t>
            </w:r>
          </w:p>
        </w:tc>
        <w:tc>
          <w:tcPr>
            <w:tcW w:w="1252" w:type="dxa"/>
            <w:vAlign w:val="center"/>
          </w:tcPr>
          <w:p w:rsidR="003E1B69" w:rsidRPr="00554597" w:rsidRDefault="00FA20C7" w:rsidP="00052838">
            <w:pPr>
              <w:jc w:val="center"/>
              <w:rPr>
                <w:rFonts w:ascii="Times New Roman" w:hAnsi="Times New Roman" w:cs="Times New Roman"/>
                <w:szCs w:val="24"/>
              </w:rPr>
            </w:pPr>
            <w:r>
              <w:rPr>
                <w:rFonts w:ascii="Times New Roman" w:hAnsi="Times New Roman" w:cs="Times New Roman"/>
                <w:szCs w:val="24"/>
              </w:rPr>
              <w:t>ш</w:t>
            </w:r>
            <w:r w:rsidR="00CC6770">
              <w:rPr>
                <w:rFonts w:ascii="Times New Roman" w:hAnsi="Times New Roman" w:cs="Times New Roman"/>
                <w:szCs w:val="24"/>
              </w:rPr>
              <w:t>т</w:t>
            </w:r>
            <w:r>
              <w:rPr>
                <w:rFonts w:ascii="Times New Roman" w:hAnsi="Times New Roman" w:cs="Times New Roman"/>
                <w:szCs w:val="24"/>
              </w:rPr>
              <w:t>.</w:t>
            </w:r>
          </w:p>
        </w:tc>
        <w:tc>
          <w:tcPr>
            <w:tcW w:w="1276" w:type="dxa"/>
            <w:vAlign w:val="center"/>
          </w:tcPr>
          <w:p w:rsidR="003E1B69" w:rsidRPr="00554597" w:rsidRDefault="003E1B69" w:rsidP="00052838">
            <w:pPr>
              <w:jc w:val="center"/>
              <w:rPr>
                <w:rFonts w:ascii="Times New Roman" w:hAnsi="Times New Roman" w:cs="Times New Roman"/>
                <w:szCs w:val="24"/>
              </w:rPr>
            </w:pPr>
            <w:r>
              <w:rPr>
                <w:rFonts w:ascii="Times New Roman" w:hAnsi="Times New Roman" w:cs="Times New Roman"/>
                <w:szCs w:val="24"/>
              </w:rPr>
              <w:t>1</w:t>
            </w:r>
          </w:p>
        </w:tc>
        <w:tc>
          <w:tcPr>
            <w:tcW w:w="1268" w:type="dxa"/>
            <w:vAlign w:val="center"/>
          </w:tcPr>
          <w:p w:rsidR="003E1B69" w:rsidRPr="00554597" w:rsidRDefault="003E1B69" w:rsidP="00052838">
            <w:pPr>
              <w:jc w:val="center"/>
              <w:rPr>
                <w:rFonts w:ascii="Times New Roman" w:hAnsi="Times New Roman" w:cs="Times New Roman"/>
                <w:szCs w:val="24"/>
              </w:rPr>
            </w:pPr>
          </w:p>
        </w:tc>
        <w:tc>
          <w:tcPr>
            <w:tcW w:w="1212" w:type="dxa"/>
          </w:tcPr>
          <w:p w:rsidR="003E1B69" w:rsidRPr="00554597" w:rsidRDefault="003E1B69" w:rsidP="00052838">
            <w:pPr>
              <w:jc w:val="center"/>
              <w:rPr>
                <w:rFonts w:ascii="Times New Roman" w:hAnsi="Times New Roman" w:cs="Times New Roman"/>
                <w:szCs w:val="24"/>
              </w:rPr>
            </w:pPr>
          </w:p>
        </w:tc>
      </w:tr>
      <w:tr w:rsidR="00FA20C7" w:rsidRPr="00554597" w:rsidTr="00052838">
        <w:trPr>
          <w:trHeight w:val="814"/>
          <w:jc w:val="center"/>
        </w:trPr>
        <w:tc>
          <w:tcPr>
            <w:tcW w:w="760" w:type="dxa"/>
            <w:vAlign w:val="center"/>
          </w:tcPr>
          <w:p w:rsidR="00FA20C7" w:rsidRDefault="00FA20C7" w:rsidP="00FA20C7">
            <w:pPr>
              <w:jc w:val="center"/>
              <w:rPr>
                <w:rFonts w:ascii="Times New Roman" w:hAnsi="Times New Roman" w:cs="Times New Roman"/>
                <w:szCs w:val="24"/>
              </w:rPr>
            </w:pPr>
            <w:r>
              <w:rPr>
                <w:rFonts w:ascii="Times New Roman" w:hAnsi="Times New Roman" w:cs="Times New Roman"/>
                <w:szCs w:val="24"/>
              </w:rPr>
              <w:t>2.</w:t>
            </w:r>
          </w:p>
        </w:tc>
        <w:tc>
          <w:tcPr>
            <w:tcW w:w="3969" w:type="dxa"/>
            <w:shd w:val="clear" w:color="auto" w:fill="FFFFFF"/>
            <w:vAlign w:val="center"/>
          </w:tcPr>
          <w:p w:rsidR="00FA20C7" w:rsidRPr="00CC6770" w:rsidRDefault="00FA20C7" w:rsidP="00FA20C7">
            <w:pPr>
              <w:jc w:val="both"/>
              <w:rPr>
                <w:rFonts w:ascii="Times New Roman" w:hAnsi="Times New Roman" w:cs="Times New Roman"/>
                <w:szCs w:val="24"/>
              </w:rPr>
            </w:pPr>
            <w:r>
              <w:rPr>
                <w:rFonts w:ascii="Times New Roman" w:hAnsi="Times New Roman" w:cs="Times New Roman"/>
                <w:szCs w:val="24"/>
              </w:rPr>
              <w:t>О</w:t>
            </w:r>
            <w:r w:rsidRPr="00CC6770">
              <w:rPr>
                <w:rFonts w:ascii="Times New Roman" w:hAnsi="Times New Roman" w:cs="Times New Roman"/>
                <w:szCs w:val="24"/>
              </w:rPr>
              <w:t>бладнання для визначення ступеню ущільнення методом заміщення об’ємів</w:t>
            </w:r>
          </w:p>
        </w:tc>
        <w:tc>
          <w:tcPr>
            <w:tcW w:w="1252" w:type="dxa"/>
            <w:vAlign w:val="center"/>
          </w:tcPr>
          <w:p w:rsidR="00FA20C7" w:rsidRPr="00554597" w:rsidRDefault="00FA20C7" w:rsidP="00FA20C7">
            <w:pPr>
              <w:jc w:val="center"/>
              <w:rPr>
                <w:rFonts w:ascii="Times New Roman" w:hAnsi="Times New Roman" w:cs="Times New Roman"/>
                <w:szCs w:val="24"/>
              </w:rPr>
            </w:pPr>
            <w:r>
              <w:rPr>
                <w:rFonts w:ascii="Times New Roman" w:hAnsi="Times New Roman" w:cs="Times New Roman"/>
                <w:szCs w:val="24"/>
              </w:rPr>
              <w:t>шт.</w:t>
            </w:r>
          </w:p>
        </w:tc>
        <w:tc>
          <w:tcPr>
            <w:tcW w:w="1276" w:type="dxa"/>
            <w:vAlign w:val="center"/>
          </w:tcPr>
          <w:p w:rsidR="00FA20C7" w:rsidRPr="00554597" w:rsidRDefault="00FA20C7" w:rsidP="00FA20C7">
            <w:pPr>
              <w:jc w:val="center"/>
              <w:rPr>
                <w:rFonts w:ascii="Times New Roman" w:hAnsi="Times New Roman" w:cs="Times New Roman"/>
                <w:szCs w:val="24"/>
              </w:rPr>
            </w:pPr>
            <w:r>
              <w:rPr>
                <w:rFonts w:ascii="Times New Roman" w:hAnsi="Times New Roman" w:cs="Times New Roman"/>
                <w:szCs w:val="24"/>
              </w:rPr>
              <w:t>1</w:t>
            </w:r>
          </w:p>
        </w:tc>
        <w:tc>
          <w:tcPr>
            <w:tcW w:w="1268" w:type="dxa"/>
            <w:vAlign w:val="center"/>
          </w:tcPr>
          <w:p w:rsidR="00FA20C7" w:rsidRPr="00554597" w:rsidRDefault="00FA20C7" w:rsidP="00FA20C7">
            <w:pPr>
              <w:jc w:val="center"/>
              <w:rPr>
                <w:rFonts w:ascii="Times New Roman" w:hAnsi="Times New Roman" w:cs="Times New Roman"/>
                <w:szCs w:val="24"/>
              </w:rPr>
            </w:pPr>
          </w:p>
        </w:tc>
        <w:tc>
          <w:tcPr>
            <w:tcW w:w="1212" w:type="dxa"/>
          </w:tcPr>
          <w:p w:rsidR="00FA20C7" w:rsidRPr="00554597" w:rsidRDefault="00FA20C7" w:rsidP="00FA20C7">
            <w:pPr>
              <w:jc w:val="center"/>
              <w:rPr>
                <w:rFonts w:ascii="Times New Roman" w:hAnsi="Times New Roman" w:cs="Times New Roman"/>
                <w:szCs w:val="24"/>
              </w:rPr>
            </w:pPr>
          </w:p>
        </w:tc>
      </w:tr>
      <w:tr w:rsidR="00FA20C7" w:rsidRPr="00554597" w:rsidTr="00052838">
        <w:trPr>
          <w:trHeight w:val="814"/>
          <w:jc w:val="center"/>
        </w:trPr>
        <w:tc>
          <w:tcPr>
            <w:tcW w:w="760" w:type="dxa"/>
            <w:vAlign w:val="center"/>
          </w:tcPr>
          <w:p w:rsidR="00FA20C7" w:rsidRDefault="00FA20C7" w:rsidP="00FA20C7">
            <w:pPr>
              <w:jc w:val="center"/>
              <w:rPr>
                <w:rFonts w:ascii="Times New Roman" w:hAnsi="Times New Roman" w:cs="Times New Roman"/>
                <w:szCs w:val="24"/>
              </w:rPr>
            </w:pPr>
            <w:r>
              <w:rPr>
                <w:rFonts w:ascii="Times New Roman" w:hAnsi="Times New Roman" w:cs="Times New Roman"/>
                <w:szCs w:val="24"/>
              </w:rPr>
              <w:t>3.</w:t>
            </w:r>
          </w:p>
        </w:tc>
        <w:tc>
          <w:tcPr>
            <w:tcW w:w="3969" w:type="dxa"/>
            <w:shd w:val="clear" w:color="auto" w:fill="FFFFFF"/>
            <w:vAlign w:val="center"/>
          </w:tcPr>
          <w:p w:rsidR="00FA20C7" w:rsidRDefault="00FA20C7" w:rsidP="00FA20C7">
            <w:pPr>
              <w:jc w:val="both"/>
              <w:rPr>
                <w:rFonts w:ascii="Times New Roman" w:hAnsi="Times New Roman" w:cs="Times New Roman"/>
                <w:szCs w:val="24"/>
              </w:rPr>
            </w:pPr>
            <w:r w:rsidRPr="00FA20C7">
              <w:rPr>
                <w:rFonts w:ascii="Times New Roman" w:hAnsi="Times New Roman" w:cs="Times New Roman"/>
                <w:szCs w:val="24"/>
              </w:rPr>
              <w:t>MG-007/G автоматичний екструдер для форм асфальтобетонних зразків ЛО-257</w:t>
            </w:r>
          </w:p>
        </w:tc>
        <w:tc>
          <w:tcPr>
            <w:tcW w:w="1252" w:type="dxa"/>
            <w:vAlign w:val="center"/>
          </w:tcPr>
          <w:p w:rsidR="00FA20C7" w:rsidRPr="00554597" w:rsidRDefault="00FA20C7" w:rsidP="00FA20C7">
            <w:pPr>
              <w:jc w:val="center"/>
              <w:rPr>
                <w:rFonts w:ascii="Times New Roman" w:hAnsi="Times New Roman" w:cs="Times New Roman"/>
                <w:szCs w:val="24"/>
              </w:rPr>
            </w:pPr>
            <w:r>
              <w:rPr>
                <w:rFonts w:ascii="Times New Roman" w:hAnsi="Times New Roman" w:cs="Times New Roman"/>
                <w:szCs w:val="24"/>
              </w:rPr>
              <w:t>шт.</w:t>
            </w:r>
          </w:p>
        </w:tc>
        <w:tc>
          <w:tcPr>
            <w:tcW w:w="1276" w:type="dxa"/>
            <w:vAlign w:val="center"/>
          </w:tcPr>
          <w:p w:rsidR="00FA20C7" w:rsidRPr="00554597" w:rsidRDefault="00FA20C7" w:rsidP="00FA20C7">
            <w:pPr>
              <w:jc w:val="center"/>
              <w:rPr>
                <w:rFonts w:ascii="Times New Roman" w:hAnsi="Times New Roman" w:cs="Times New Roman"/>
                <w:szCs w:val="24"/>
              </w:rPr>
            </w:pPr>
            <w:r>
              <w:rPr>
                <w:rFonts w:ascii="Times New Roman" w:hAnsi="Times New Roman" w:cs="Times New Roman"/>
                <w:szCs w:val="24"/>
              </w:rPr>
              <w:t>1</w:t>
            </w:r>
          </w:p>
        </w:tc>
        <w:tc>
          <w:tcPr>
            <w:tcW w:w="1268" w:type="dxa"/>
            <w:vAlign w:val="center"/>
          </w:tcPr>
          <w:p w:rsidR="00FA20C7" w:rsidRPr="00554597" w:rsidRDefault="00FA20C7" w:rsidP="00FA20C7">
            <w:pPr>
              <w:jc w:val="center"/>
              <w:rPr>
                <w:rFonts w:ascii="Times New Roman" w:hAnsi="Times New Roman" w:cs="Times New Roman"/>
                <w:szCs w:val="24"/>
              </w:rPr>
            </w:pPr>
          </w:p>
        </w:tc>
        <w:tc>
          <w:tcPr>
            <w:tcW w:w="1212" w:type="dxa"/>
          </w:tcPr>
          <w:p w:rsidR="00FA20C7" w:rsidRPr="00554597" w:rsidRDefault="00FA20C7" w:rsidP="00FA20C7">
            <w:pPr>
              <w:jc w:val="center"/>
              <w:rPr>
                <w:rFonts w:ascii="Times New Roman" w:hAnsi="Times New Roman" w:cs="Times New Roman"/>
                <w:szCs w:val="24"/>
              </w:rPr>
            </w:pPr>
          </w:p>
        </w:tc>
      </w:tr>
      <w:tr w:rsidR="00FA20C7" w:rsidRPr="00554597" w:rsidTr="00052838">
        <w:trPr>
          <w:trHeight w:val="814"/>
          <w:jc w:val="center"/>
        </w:trPr>
        <w:tc>
          <w:tcPr>
            <w:tcW w:w="760" w:type="dxa"/>
            <w:vAlign w:val="center"/>
          </w:tcPr>
          <w:p w:rsidR="00FA20C7" w:rsidRDefault="00FA20C7" w:rsidP="00FA20C7">
            <w:pPr>
              <w:jc w:val="center"/>
              <w:rPr>
                <w:rFonts w:ascii="Times New Roman" w:hAnsi="Times New Roman" w:cs="Times New Roman"/>
                <w:szCs w:val="24"/>
              </w:rPr>
            </w:pPr>
            <w:r>
              <w:rPr>
                <w:rFonts w:ascii="Times New Roman" w:hAnsi="Times New Roman" w:cs="Times New Roman"/>
                <w:szCs w:val="24"/>
              </w:rPr>
              <w:t>4.</w:t>
            </w:r>
          </w:p>
        </w:tc>
        <w:tc>
          <w:tcPr>
            <w:tcW w:w="3969" w:type="dxa"/>
            <w:shd w:val="clear" w:color="auto" w:fill="FFFFFF"/>
            <w:vAlign w:val="center"/>
          </w:tcPr>
          <w:p w:rsidR="00FA20C7" w:rsidRPr="00FA20C7" w:rsidRDefault="00FA20C7" w:rsidP="00FA20C7">
            <w:pPr>
              <w:jc w:val="both"/>
              <w:rPr>
                <w:rFonts w:ascii="Times New Roman" w:hAnsi="Times New Roman" w:cs="Times New Roman"/>
                <w:szCs w:val="24"/>
              </w:rPr>
            </w:pPr>
            <w:r w:rsidRPr="00FA20C7">
              <w:rPr>
                <w:rFonts w:ascii="Times New Roman" w:hAnsi="Times New Roman" w:cs="Times New Roman"/>
                <w:szCs w:val="24"/>
              </w:rPr>
              <w:t>V-085 установка для гідростатичного зважування, камера нормального твердіння зразків бетону та цементу</w:t>
            </w:r>
          </w:p>
        </w:tc>
        <w:tc>
          <w:tcPr>
            <w:tcW w:w="1252" w:type="dxa"/>
            <w:vAlign w:val="center"/>
          </w:tcPr>
          <w:p w:rsidR="00FA20C7" w:rsidRPr="00554597" w:rsidRDefault="00FA20C7" w:rsidP="00FA20C7">
            <w:pPr>
              <w:jc w:val="center"/>
              <w:rPr>
                <w:rFonts w:ascii="Times New Roman" w:hAnsi="Times New Roman" w:cs="Times New Roman"/>
                <w:szCs w:val="24"/>
              </w:rPr>
            </w:pPr>
            <w:r>
              <w:rPr>
                <w:rFonts w:ascii="Times New Roman" w:hAnsi="Times New Roman" w:cs="Times New Roman"/>
                <w:szCs w:val="24"/>
              </w:rPr>
              <w:t>шт.</w:t>
            </w:r>
          </w:p>
        </w:tc>
        <w:tc>
          <w:tcPr>
            <w:tcW w:w="1276" w:type="dxa"/>
            <w:vAlign w:val="center"/>
          </w:tcPr>
          <w:p w:rsidR="00FA20C7" w:rsidRPr="00554597" w:rsidRDefault="00FA20C7" w:rsidP="00FA20C7">
            <w:pPr>
              <w:jc w:val="center"/>
              <w:rPr>
                <w:rFonts w:ascii="Times New Roman" w:hAnsi="Times New Roman" w:cs="Times New Roman"/>
                <w:szCs w:val="24"/>
              </w:rPr>
            </w:pPr>
            <w:r>
              <w:rPr>
                <w:rFonts w:ascii="Times New Roman" w:hAnsi="Times New Roman" w:cs="Times New Roman"/>
                <w:szCs w:val="24"/>
              </w:rPr>
              <w:t>1</w:t>
            </w:r>
          </w:p>
        </w:tc>
        <w:tc>
          <w:tcPr>
            <w:tcW w:w="1268" w:type="dxa"/>
            <w:vAlign w:val="center"/>
          </w:tcPr>
          <w:p w:rsidR="00FA20C7" w:rsidRPr="00554597" w:rsidRDefault="00FA20C7" w:rsidP="00FA20C7">
            <w:pPr>
              <w:jc w:val="center"/>
              <w:rPr>
                <w:rFonts w:ascii="Times New Roman" w:hAnsi="Times New Roman" w:cs="Times New Roman"/>
                <w:szCs w:val="24"/>
              </w:rPr>
            </w:pPr>
          </w:p>
        </w:tc>
        <w:tc>
          <w:tcPr>
            <w:tcW w:w="1212" w:type="dxa"/>
          </w:tcPr>
          <w:p w:rsidR="00FA20C7" w:rsidRPr="00554597" w:rsidRDefault="00FA20C7" w:rsidP="00FA20C7">
            <w:pPr>
              <w:jc w:val="center"/>
              <w:rPr>
                <w:rFonts w:ascii="Times New Roman" w:hAnsi="Times New Roman" w:cs="Times New Roman"/>
                <w:szCs w:val="24"/>
              </w:rPr>
            </w:pPr>
          </w:p>
        </w:tc>
      </w:tr>
      <w:tr w:rsidR="00FA20C7" w:rsidRPr="00554597" w:rsidTr="00052838">
        <w:trPr>
          <w:trHeight w:val="814"/>
          <w:jc w:val="center"/>
        </w:trPr>
        <w:tc>
          <w:tcPr>
            <w:tcW w:w="760" w:type="dxa"/>
            <w:vAlign w:val="center"/>
          </w:tcPr>
          <w:p w:rsidR="00FA20C7" w:rsidRDefault="00FA20C7" w:rsidP="00FA20C7">
            <w:pPr>
              <w:jc w:val="center"/>
              <w:rPr>
                <w:rFonts w:ascii="Times New Roman" w:hAnsi="Times New Roman" w:cs="Times New Roman"/>
                <w:szCs w:val="24"/>
              </w:rPr>
            </w:pPr>
            <w:r>
              <w:rPr>
                <w:rFonts w:ascii="Times New Roman" w:hAnsi="Times New Roman" w:cs="Times New Roman"/>
                <w:szCs w:val="24"/>
              </w:rPr>
              <w:t>5.</w:t>
            </w:r>
          </w:p>
        </w:tc>
        <w:tc>
          <w:tcPr>
            <w:tcW w:w="3969" w:type="dxa"/>
            <w:shd w:val="clear" w:color="auto" w:fill="FFFFFF"/>
            <w:vAlign w:val="center"/>
          </w:tcPr>
          <w:p w:rsidR="00FA20C7" w:rsidRPr="00FA20C7" w:rsidRDefault="00FA20C7" w:rsidP="00FA20C7">
            <w:pPr>
              <w:jc w:val="both"/>
              <w:rPr>
                <w:rFonts w:ascii="Times New Roman" w:hAnsi="Times New Roman" w:cs="Times New Roman"/>
                <w:szCs w:val="24"/>
              </w:rPr>
            </w:pPr>
            <w:r>
              <w:rPr>
                <w:rFonts w:ascii="Times New Roman" w:hAnsi="Times New Roman" w:cs="Times New Roman"/>
                <w:szCs w:val="24"/>
              </w:rPr>
              <w:t>К</w:t>
            </w:r>
            <w:r w:rsidRPr="00FA20C7">
              <w:rPr>
                <w:rFonts w:ascii="Times New Roman" w:hAnsi="Times New Roman" w:cs="Times New Roman"/>
                <w:szCs w:val="24"/>
              </w:rPr>
              <w:t>амера нормального твердіння зразків бетону та цементу</w:t>
            </w:r>
          </w:p>
        </w:tc>
        <w:tc>
          <w:tcPr>
            <w:tcW w:w="1252" w:type="dxa"/>
            <w:vAlign w:val="center"/>
          </w:tcPr>
          <w:p w:rsidR="00FA20C7" w:rsidRPr="00554597" w:rsidRDefault="00FA20C7" w:rsidP="00FA20C7">
            <w:pPr>
              <w:jc w:val="center"/>
              <w:rPr>
                <w:rFonts w:ascii="Times New Roman" w:hAnsi="Times New Roman" w:cs="Times New Roman"/>
                <w:szCs w:val="24"/>
              </w:rPr>
            </w:pPr>
            <w:r>
              <w:rPr>
                <w:rFonts w:ascii="Times New Roman" w:hAnsi="Times New Roman" w:cs="Times New Roman"/>
                <w:szCs w:val="24"/>
              </w:rPr>
              <w:t>шт.</w:t>
            </w:r>
          </w:p>
        </w:tc>
        <w:tc>
          <w:tcPr>
            <w:tcW w:w="1276" w:type="dxa"/>
            <w:vAlign w:val="center"/>
          </w:tcPr>
          <w:p w:rsidR="00FA20C7" w:rsidRPr="00554597" w:rsidRDefault="00FA20C7" w:rsidP="00FA20C7">
            <w:pPr>
              <w:jc w:val="center"/>
              <w:rPr>
                <w:rFonts w:ascii="Times New Roman" w:hAnsi="Times New Roman" w:cs="Times New Roman"/>
                <w:szCs w:val="24"/>
              </w:rPr>
            </w:pPr>
            <w:r>
              <w:rPr>
                <w:rFonts w:ascii="Times New Roman" w:hAnsi="Times New Roman" w:cs="Times New Roman"/>
                <w:szCs w:val="24"/>
              </w:rPr>
              <w:t>1</w:t>
            </w:r>
          </w:p>
        </w:tc>
        <w:tc>
          <w:tcPr>
            <w:tcW w:w="1268" w:type="dxa"/>
            <w:vAlign w:val="center"/>
          </w:tcPr>
          <w:p w:rsidR="00FA20C7" w:rsidRPr="00554597" w:rsidRDefault="00FA20C7" w:rsidP="00FA20C7">
            <w:pPr>
              <w:jc w:val="center"/>
              <w:rPr>
                <w:rFonts w:ascii="Times New Roman" w:hAnsi="Times New Roman" w:cs="Times New Roman"/>
                <w:szCs w:val="24"/>
              </w:rPr>
            </w:pPr>
          </w:p>
        </w:tc>
        <w:tc>
          <w:tcPr>
            <w:tcW w:w="1212" w:type="dxa"/>
          </w:tcPr>
          <w:p w:rsidR="00FA20C7" w:rsidRPr="00554597" w:rsidRDefault="00FA20C7" w:rsidP="00FA20C7">
            <w:pPr>
              <w:jc w:val="center"/>
              <w:rPr>
                <w:rFonts w:ascii="Times New Roman" w:hAnsi="Times New Roman" w:cs="Times New Roman"/>
                <w:szCs w:val="24"/>
              </w:rPr>
            </w:pPr>
          </w:p>
        </w:tc>
      </w:tr>
      <w:tr w:rsidR="00FA20C7" w:rsidRPr="00554597" w:rsidTr="00052838">
        <w:trPr>
          <w:trHeight w:val="814"/>
          <w:jc w:val="center"/>
        </w:trPr>
        <w:tc>
          <w:tcPr>
            <w:tcW w:w="760" w:type="dxa"/>
            <w:vAlign w:val="center"/>
          </w:tcPr>
          <w:p w:rsidR="00FA20C7" w:rsidRDefault="00FA20C7" w:rsidP="00FA20C7">
            <w:pPr>
              <w:jc w:val="center"/>
              <w:rPr>
                <w:rFonts w:ascii="Times New Roman" w:hAnsi="Times New Roman" w:cs="Times New Roman"/>
                <w:szCs w:val="24"/>
              </w:rPr>
            </w:pPr>
            <w:r>
              <w:rPr>
                <w:rFonts w:ascii="Times New Roman" w:hAnsi="Times New Roman" w:cs="Times New Roman"/>
                <w:szCs w:val="24"/>
              </w:rPr>
              <w:t>6.</w:t>
            </w:r>
          </w:p>
        </w:tc>
        <w:tc>
          <w:tcPr>
            <w:tcW w:w="3969" w:type="dxa"/>
            <w:shd w:val="clear" w:color="auto" w:fill="FFFFFF"/>
            <w:vAlign w:val="center"/>
          </w:tcPr>
          <w:p w:rsidR="00FA20C7" w:rsidRDefault="00FA20C7" w:rsidP="00FA20C7">
            <w:pPr>
              <w:jc w:val="both"/>
              <w:rPr>
                <w:rFonts w:ascii="Times New Roman" w:hAnsi="Times New Roman" w:cs="Times New Roman"/>
                <w:szCs w:val="24"/>
              </w:rPr>
            </w:pPr>
            <w:r w:rsidRPr="00FA20C7">
              <w:rPr>
                <w:rFonts w:ascii="Times New Roman" w:hAnsi="Times New Roman" w:cs="Times New Roman"/>
                <w:szCs w:val="24"/>
              </w:rPr>
              <w:t>B090 прилад для визначення швидкості розпаду катіонної бітумної емульсії</w:t>
            </w:r>
          </w:p>
        </w:tc>
        <w:tc>
          <w:tcPr>
            <w:tcW w:w="1252" w:type="dxa"/>
            <w:vAlign w:val="center"/>
          </w:tcPr>
          <w:p w:rsidR="00FA20C7" w:rsidRPr="00554597" w:rsidRDefault="00FA20C7" w:rsidP="00FA20C7">
            <w:pPr>
              <w:jc w:val="center"/>
              <w:rPr>
                <w:rFonts w:ascii="Times New Roman" w:hAnsi="Times New Roman" w:cs="Times New Roman"/>
                <w:szCs w:val="24"/>
              </w:rPr>
            </w:pPr>
            <w:r>
              <w:rPr>
                <w:rFonts w:ascii="Times New Roman" w:hAnsi="Times New Roman" w:cs="Times New Roman"/>
                <w:szCs w:val="24"/>
              </w:rPr>
              <w:t>шт.</w:t>
            </w:r>
          </w:p>
        </w:tc>
        <w:tc>
          <w:tcPr>
            <w:tcW w:w="1276" w:type="dxa"/>
            <w:vAlign w:val="center"/>
          </w:tcPr>
          <w:p w:rsidR="00FA20C7" w:rsidRPr="00554597" w:rsidRDefault="00FA20C7" w:rsidP="00FA20C7">
            <w:pPr>
              <w:jc w:val="center"/>
              <w:rPr>
                <w:rFonts w:ascii="Times New Roman" w:hAnsi="Times New Roman" w:cs="Times New Roman"/>
                <w:szCs w:val="24"/>
              </w:rPr>
            </w:pPr>
            <w:r>
              <w:rPr>
                <w:rFonts w:ascii="Times New Roman" w:hAnsi="Times New Roman" w:cs="Times New Roman"/>
                <w:szCs w:val="24"/>
              </w:rPr>
              <w:t>1</w:t>
            </w:r>
          </w:p>
        </w:tc>
        <w:tc>
          <w:tcPr>
            <w:tcW w:w="1268" w:type="dxa"/>
            <w:vAlign w:val="center"/>
          </w:tcPr>
          <w:p w:rsidR="00FA20C7" w:rsidRPr="00554597" w:rsidRDefault="00FA20C7" w:rsidP="00FA20C7">
            <w:pPr>
              <w:jc w:val="center"/>
              <w:rPr>
                <w:rFonts w:ascii="Times New Roman" w:hAnsi="Times New Roman" w:cs="Times New Roman"/>
                <w:szCs w:val="24"/>
              </w:rPr>
            </w:pPr>
          </w:p>
        </w:tc>
        <w:tc>
          <w:tcPr>
            <w:tcW w:w="1212" w:type="dxa"/>
          </w:tcPr>
          <w:p w:rsidR="00FA20C7" w:rsidRPr="00554597" w:rsidRDefault="00FA20C7" w:rsidP="00FA20C7">
            <w:pPr>
              <w:jc w:val="center"/>
              <w:rPr>
                <w:rFonts w:ascii="Times New Roman" w:hAnsi="Times New Roman" w:cs="Times New Roman"/>
                <w:szCs w:val="24"/>
              </w:rPr>
            </w:pPr>
          </w:p>
        </w:tc>
      </w:tr>
      <w:tr w:rsidR="003E1B69" w:rsidRPr="00554597" w:rsidTr="00052838">
        <w:trPr>
          <w:trHeight w:val="300"/>
          <w:jc w:val="center"/>
        </w:trPr>
        <w:tc>
          <w:tcPr>
            <w:tcW w:w="7257" w:type="dxa"/>
            <w:gridSpan w:val="4"/>
            <w:vAlign w:val="center"/>
          </w:tcPr>
          <w:p w:rsidR="003E1B69" w:rsidRPr="00554597" w:rsidRDefault="003E1B69" w:rsidP="00052838">
            <w:pPr>
              <w:rPr>
                <w:rFonts w:ascii="Times New Roman" w:hAnsi="Times New Roman" w:cs="Times New Roman"/>
                <w:szCs w:val="24"/>
              </w:rPr>
            </w:pPr>
            <w:r w:rsidRPr="00554597">
              <w:rPr>
                <w:rFonts w:ascii="Times New Roman" w:hAnsi="Times New Roman" w:cs="Times New Roman"/>
                <w:b/>
                <w:szCs w:val="24"/>
              </w:rPr>
              <w:t>Всього без ПДВ:</w:t>
            </w:r>
          </w:p>
        </w:tc>
        <w:tc>
          <w:tcPr>
            <w:tcW w:w="2480" w:type="dxa"/>
            <w:gridSpan w:val="2"/>
          </w:tcPr>
          <w:p w:rsidR="003E1B69" w:rsidRPr="00554597" w:rsidRDefault="003E1B69" w:rsidP="00052838">
            <w:pPr>
              <w:jc w:val="center"/>
              <w:rPr>
                <w:rFonts w:ascii="Times New Roman" w:hAnsi="Times New Roman" w:cs="Times New Roman"/>
                <w:b/>
                <w:szCs w:val="24"/>
              </w:rPr>
            </w:pPr>
          </w:p>
        </w:tc>
      </w:tr>
      <w:tr w:rsidR="003E1B69" w:rsidRPr="00554597" w:rsidTr="00052838">
        <w:trPr>
          <w:trHeight w:val="300"/>
          <w:jc w:val="center"/>
        </w:trPr>
        <w:tc>
          <w:tcPr>
            <w:tcW w:w="7257" w:type="dxa"/>
            <w:gridSpan w:val="4"/>
            <w:vAlign w:val="center"/>
          </w:tcPr>
          <w:p w:rsidR="003E1B69" w:rsidRPr="00554597" w:rsidRDefault="003E1B69" w:rsidP="00052838">
            <w:pPr>
              <w:rPr>
                <w:rFonts w:ascii="Times New Roman" w:hAnsi="Times New Roman" w:cs="Times New Roman"/>
                <w:szCs w:val="24"/>
              </w:rPr>
            </w:pPr>
            <w:r w:rsidRPr="00554597">
              <w:rPr>
                <w:rFonts w:ascii="Times New Roman" w:hAnsi="Times New Roman" w:cs="Times New Roman"/>
                <w:b/>
                <w:szCs w:val="24"/>
              </w:rPr>
              <w:t>ПДВ*:</w:t>
            </w:r>
          </w:p>
        </w:tc>
        <w:tc>
          <w:tcPr>
            <w:tcW w:w="2480" w:type="dxa"/>
            <w:gridSpan w:val="2"/>
          </w:tcPr>
          <w:p w:rsidR="003E1B69" w:rsidRPr="00554597" w:rsidRDefault="003E1B69" w:rsidP="00052838">
            <w:pPr>
              <w:jc w:val="center"/>
              <w:rPr>
                <w:rFonts w:ascii="Times New Roman" w:hAnsi="Times New Roman" w:cs="Times New Roman"/>
                <w:b/>
                <w:szCs w:val="24"/>
              </w:rPr>
            </w:pPr>
          </w:p>
        </w:tc>
      </w:tr>
      <w:tr w:rsidR="003E1B69" w:rsidRPr="00554597" w:rsidTr="00052838">
        <w:trPr>
          <w:trHeight w:val="300"/>
          <w:jc w:val="center"/>
        </w:trPr>
        <w:tc>
          <w:tcPr>
            <w:tcW w:w="7257" w:type="dxa"/>
            <w:gridSpan w:val="4"/>
            <w:vAlign w:val="center"/>
          </w:tcPr>
          <w:p w:rsidR="003E1B69" w:rsidRPr="00554597" w:rsidRDefault="003E1B69" w:rsidP="00052838">
            <w:pPr>
              <w:rPr>
                <w:rFonts w:ascii="Times New Roman" w:hAnsi="Times New Roman" w:cs="Times New Roman"/>
                <w:szCs w:val="24"/>
              </w:rPr>
            </w:pPr>
            <w:r w:rsidRPr="00554597">
              <w:rPr>
                <w:rFonts w:ascii="Times New Roman" w:hAnsi="Times New Roman" w:cs="Times New Roman"/>
                <w:b/>
                <w:szCs w:val="24"/>
              </w:rPr>
              <w:t>Всього з ПДВ*:</w:t>
            </w:r>
          </w:p>
        </w:tc>
        <w:tc>
          <w:tcPr>
            <w:tcW w:w="2480" w:type="dxa"/>
            <w:gridSpan w:val="2"/>
          </w:tcPr>
          <w:p w:rsidR="003E1B69" w:rsidRPr="00554597" w:rsidRDefault="003E1B69" w:rsidP="00052838">
            <w:pPr>
              <w:jc w:val="center"/>
              <w:rPr>
                <w:rFonts w:ascii="Times New Roman" w:hAnsi="Times New Roman" w:cs="Times New Roman"/>
                <w:b/>
                <w:szCs w:val="24"/>
              </w:rPr>
            </w:pPr>
          </w:p>
        </w:tc>
      </w:tr>
    </w:tbl>
    <w:p w:rsidR="003E1B69" w:rsidRPr="009B2C06" w:rsidRDefault="003E1B69" w:rsidP="003E1B69">
      <w:pPr>
        <w:spacing w:after="0" w:line="240" w:lineRule="auto"/>
        <w:ind w:firstLine="709"/>
        <w:jc w:val="both"/>
        <w:rPr>
          <w:rFonts w:ascii="Times New Roman" w:hAnsi="Times New Roman" w:cs="Times New Roman"/>
          <w:b/>
          <w:bCs/>
          <w:szCs w:val="24"/>
        </w:rPr>
      </w:pPr>
    </w:p>
    <w:p w:rsidR="003E1B69" w:rsidRPr="0004301A" w:rsidRDefault="003E1B69" w:rsidP="003E1B69">
      <w:pPr>
        <w:spacing w:after="0"/>
        <w:ind w:right="-81" w:firstLine="709"/>
        <w:jc w:val="both"/>
        <w:rPr>
          <w:rFonts w:ascii="Times New Roman" w:hAnsi="Times New Roman" w:cs="Times New Roman"/>
          <w:szCs w:val="24"/>
        </w:rPr>
      </w:pPr>
      <w:r w:rsidRPr="0004301A">
        <w:rPr>
          <w:rFonts w:ascii="Times New Roman" w:hAnsi="Times New Roman" w:cs="Times New Roman"/>
          <w:szCs w:val="24"/>
        </w:rPr>
        <w:t xml:space="preserve">Вивчивши вимоги тендерної документації, на надання зазначеного вище, ми </w:t>
      </w:r>
      <w:r w:rsidRPr="0004301A">
        <w:rPr>
          <w:rFonts w:ascii="Times New Roman" w:hAnsi="Times New Roman" w:cs="Times New Roman"/>
          <w:b/>
          <w:szCs w:val="24"/>
        </w:rPr>
        <w:t>маємо можливість</w:t>
      </w:r>
      <w:r w:rsidRPr="0004301A">
        <w:rPr>
          <w:rFonts w:ascii="Times New Roman" w:hAnsi="Times New Roman" w:cs="Times New Roman"/>
          <w:szCs w:val="24"/>
        </w:rPr>
        <w:t xml:space="preserve"> </w:t>
      </w:r>
      <w:r w:rsidRPr="0004301A">
        <w:rPr>
          <w:rFonts w:ascii="Times New Roman" w:hAnsi="Times New Roman" w:cs="Times New Roman"/>
          <w:b/>
          <w:szCs w:val="24"/>
        </w:rPr>
        <w:t xml:space="preserve">та гарантуємо </w:t>
      </w:r>
      <w:r w:rsidRPr="0004301A">
        <w:rPr>
          <w:rFonts w:ascii="Times New Roman" w:hAnsi="Times New Roman" w:cs="Times New Roman"/>
          <w:szCs w:val="24"/>
        </w:rPr>
        <w:t>виконання вимог Замовника та договору на умовах, зазначених у тендерній пропозиції, у відповідності до вимог тендерної документації, за ціною, визначеною за результатами торгів.</w:t>
      </w:r>
    </w:p>
    <w:p w:rsidR="003E1B69" w:rsidRPr="0004301A" w:rsidRDefault="003E1B69" w:rsidP="003E1B69">
      <w:pPr>
        <w:pStyle w:val="2"/>
        <w:tabs>
          <w:tab w:val="left" w:pos="540"/>
        </w:tabs>
        <w:spacing w:after="0" w:line="220" w:lineRule="atLeast"/>
        <w:ind w:left="0" w:right="-81" w:firstLine="709"/>
        <w:jc w:val="both"/>
        <w:rPr>
          <w:rFonts w:ascii="Times New Roman" w:hAnsi="Times New Roman"/>
          <w:sz w:val="24"/>
          <w:szCs w:val="24"/>
        </w:rPr>
      </w:pPr>
      <w:r w:rsidRPr="0004301A">
        <w:rPr>
          <w:rFonts w:ascii="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E1B69" w:rsidRPr="0004301A" w:rsidRDefault="003E1B69" w:rsidP="003E1B69">
      <w:pPr>
        <w:pStyle w:val="2"/>
        <w:tabs>
          <w:tab w:val="left" w:pos="540"/>
        </w:tabs>
        <w:spacing w:after="0" w:line="220" w:lineRule="atLeast"/>
        <w:ind w:left="0" w:right="-81" w:firstLine="709"/>
        <w:jc w:val="both"/>
        <w:rPr>
          <w:rFonts w:ascii="Times New Roman" w:hAnsi="Times New Roman"/>
          <w:sz w:val="24"/>
          <w:szCs w:val="24"/>
        </w:rPr>
      </w:pPr>
      <w:r w:rsidRPr="0004301A">
        <w:rPr>
          <w:rFonts w:ascii="Times New Roman" w:hAnsi="Times New Roman"/>
          <w:sz w:val="24"/>
          <w:szCs w:val="24"/>
        </w:rPr>
        <w:t xml:space="preserve">2. Ми погоджуємося дотримуватися умов цієї тендерної пропозиції протягом </w:t>
      </w:r>
      <w:r>
        <w:rPr>
          <w:rFonts w:ascii="Times New Roman" w:hAnsi="Times New Roman"/>
          <w:b/>
          <w:bCs/>
          <w:sz w:val="24"/>
          <w:szCs w:val="24"/>
          <w:u w:val="single"/>
        </w:rPr>
        <w:t>90 робочих</w:t>
      </w:r>
      <w:r w:rsidRPr="00926DB0">
        <w:rPr>
          <w:rFonts w:ascii="Times New Roman" w:hAnsi="Times New Roman"/>
          <w:b/>
          <w:bCs/>
          <w:sz w:val="24"/>
          <w:szCs w:val="24"/>
          <w:u w:val="single"/>
        </w:rPr>
        <w:t xml:space="preserve"> днів </w:t>
      </w:r>
      <w:r w:rsidRPr="0004301A">
        <w:rPr>
          <w:rFonts w:ascii="Times New Roman" w:hAnsi="Times New Roman"/>
          <w:sz w:val="24"/>
          <w:szCs w:val="24"/>
        </w:rPr>
        <w:t>з дати розкриття тендерних пропозицій.</w:t>
      </w:r>
    </w:p>
    <w:p w:rsidR="003E1B69" w:rsidRPr="0004301A" w:rsidRDefault="003E1B69" w:rsidP="003E1B69">
      <w:pPr>
        <w:spacing w:after="0"/>
        <w:ind w:right="-81" w:firstLine="709"/>
        <w:jc w:val="both"/>
        <w:rPr>
          <w:rFonts w:ascii="Times New Roman" w:hAnsi="Times New Roman" w:cs="Times New Roman"/>
          <w:strike/>
          <w:szCs w:val="24"/>
        </w:rPr>
      </w:pPr>
      <w:r w:rsidRPr="0004301A">
        <w:rPr>
          <w:rFonts w:ascii="Times New Roman" w:hAnsi="Times New Roman" w:cs="Times New Roman"/>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rsidR="003E1B69" w:rsidRPr="0004301A" w:rsidRDefault="003E1B69" w:rsidP="003E1B69">
      <w:pPr>
        <w:tabs>
          <w:tab w:val="left" w:pos="540"/>
        </w:tabs>
        <w:spacing w:after="0" w:line="220" w:lineRule="atLeast"/>
        <w:ind w:right="-81" w:firstLine="709"/>
        <w:jc w:val="both"/>
        <w:rPr>
          <w:rFonts w:ascii="Times New Roman" w:hAnsi="Times New Roman" w:cs="Times New Roman"/>
          <w:szCs w:val="24"/>
        </w:rPr>
      </w:pPr>
      <w:r w:rsidRPr="0004301A">
        <w:rPr>
          <w:rFonts w:ascii="Times New Roman" w:hAnsi="Times New Roman" w:cs="Times New Roman"/>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3E1B69" w:rsidRPr="0004301A" w:rsidRDefault="003E1B69" w:rsidP="003E1B69">
      <w:pPr>
        <w:tabs>
          <w:tab w:val="left" w:pos="540"/>
        </w:tabs>
        <w:spacing w:after="0" w:line="220" w:lineRule="atLeast"/>
        <w:ind w:right="-81" w:firstLine="709"/>
        <w:jc w:val="both"/>
        <w:rPr>
          <w:rFonts w:ascii="Times New Roman" w:hAnsi="Times New Roman" w:cs="Times New Roman"/>
          <w:b/>
          <w:szCs w:val="24"/>
        </w:rPr>
      </w:pPr>
      <w:r w:rsidRPr="0004301A">
        <w:rPr>
          <w:rFonts w:ascii="Times New Roman" w:hAnsi="Times New Roman" w:cs="Times New Roman"/>
          <w:b/>
          <w:szCs w:val="24"/>
        </w:rPr>
        <w:t xml:space="preserve">5. Якщо нас буде визначено Переможцем закупівлі, ми зобов'язуємося погодити ціну та підписати Договір із Замовником на умовах, викладених в Додатку </w:t>
      </w:r>
      <w:r>
        <w:rPr>
          <w:rFonts w:ascii="Times New Roman" w:hAnsi="Times New Roman" w:cs="Times New Roman"/>
          <w:b/>
          <w:szCs w:val="24"/>
        </w:rPr>
        <w:t>4</w:t>
      </w:r>
      <w:r w:rsidRPr="0004301A">
        <w:rPr>
          <w:rFonts w:ascii="Times New Roman" w:hAnsi="Times New Roman" w:cs="Times New Roman"/>
          <w:b/>
          <w:szCs w:val="24"/>
        </w:rPr>
        <w:t xml:space="preserve"> до тендерної документації,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за ціною, визначеною за результатами торгів.</w:t>
      </w:r>
    </w:p>
    <w:p w:rsidR="003E1B69" w:rsidRPr="0004301A" w:rsidRDefault="003E1B69" w:rsidP="003E1B69">
      <w:pPr>
        <w:tabs>
          <w:tab w:val="left" w:pos="540"/>
        </w:tabs>
        <w:spacing w:after="0" w:line="220" w:lineRule="atLeast"/>
        <w:ind w:right="-81" w:firstLine="709"/>
        <w:jc w:val="both"/>
        <w:rPr>
          <w:rFonts w:ascii="Times New Roman" w:hAnsi="Times New Roman" w:cs="Times New Roman"/>
          <w:szCs w:val="24"/>
        </w:rPr>
      </w:pPr>
      <w:r w:rsidRPr="0004301A">
        <w:rPr>
          <w:rFonts w:ascii="Times New Roman" w:hAnsi="Times New Roman" w:cs="Times New Roman"/>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E1B69" w:rsidRPr="0004301A" w:rsidRDefault="003E1B69" w:rsidP="003E1B69">
      <w:pPr>
        <w:ind w:left="7080"/>
        <w:jc w:val="center"/>
        <w:rPr>
          <w:rFonts w:ascii="Times New Roman" w:hAnsi="Times New Roman" w:cs="Times New Roman"/>
          <w:b/>
          <w:bCs/>
          <w:color w:val="000000"/>
          <w:szCs w:val="24"/>
        </w:rPr>
      </w:pPr>
    </w:p>
    <w:p w:rsidR="003E1B69" w:rsidRDefault="003E1B69" w:rsidP="003E1B69">
      <w:pPr>
        <w:spacing w:line="240" w:lineRule="exact"/>
        <w:jc w:val="both"/>
        <w:rPr>
          <w:rFonts w:ascii="Times New Roman" w:hAnsi="Times New Roman" w:cs="Times New Roman"/>
          <w:szCs w:val="24"/>
        </w:rPr>
      </w:pPr>
      <w:r>
        <w:rPr>
          <w:rFonts w:ascii="Times New Roman" w:hAnsi="Times New Roman" w:cs="Times New Roman"/>
          <w:szCs w:val="24"/>
        </w:rPr>
        <w:t xml:space="preserve">           </w:t>
      </w:r>
    </w:p>
    <w:p w:rsidR="003E1B69" w:rsidRPr="0004301A" w:rsidRDefault="003E1B69" w:rsidP="003E1B69">
      <w:pPr>
        <w:spacing w:line="240" w:lineRule="exact"/>
        <w:jc w:val="both"/>
        <w:rPr>
          <w:rFonts w:ascii="Times New Roman" w:hAnsi="Times New Roman" w:cs="Times New Roman"/>
          <w:szCs w:val="24"/>
        </w:rPr>
      </w:pPr>
      <w:r>
        <w:rPr>
          <w:rFonts w:ascii="Times New Roman" w:hAnsi="Times New Roman" w:cs="Times New Roman"/>
          <w:szCs w:val="24"/>
        </w:rPr>
        <w:t xml:space="preserve">                </w:t>
      </w:r>
      <w:r w:rsidRPr="0004301A">
        <w:rPr>
          <w:rFonts w:ascii="Times New Roman" w:hAnsi="Times New Roman" w:cs="Times New Roman"/>
          <w:szCs w:val="24"/>
        </w:rPr>
        <w:t>Керівник (або уповноважена особа) учасни</w:t>
      </w:r>
      <w:r>
        <w:rPr>
          <w:rFonts w:ascii="Times New Roman" w:hAnsi="Times New Roman" w:cs="Times New Roman"/>
          <w:szCs w:val="24"/>
        </w:rPr>
        <w:t>ка _____________</w:t>
      </w:r>
      <w:r w:rsidRPr="0004301A">
        <w:rPr>
          <w:rFonts w:ascii="Times New Roman" w:hAnsi="Times New Roman" w:cs="Times New Roman"/>
          <w:szCs w:val="24"/>
        </w:rPr>
        <w:t xml:space="preserve"> П.І.Б.</w:t>
      </w:r>
    </w:p>
    <w:p w:rsidR="003E1B69" w:rsidRPr="0004301A" w:rsidRDefault="003E1B69" w:rsidP="003E1B69">
      <w:pPr>
        <w:spacing w:line="240" w:lineRule="exact"/>
        <w:jc w:val="both"/>
        <w:rPr>
          <w:rFonts w:ascii="Times New Roman" w:hAnsi="Times New Roman" w:cs="Times New Roman"/>
          <w:szCs w:val="24"/>
          <w:vertAlign w:val="superscript"/>
        </w:rPr>
      </w:pPr>
      <w:r w:rsidRPr="0004301A">
        <w:rPr>
          <w:rFonts w:ascii="Times New Roman" w:hAnsi="Times New Roman" w:cs="Times New Roman"/>
          <w:szCs w:val="24"/>
        </w:rPr>
        <w:t xml:space="preserve">                                                                           </w:t>
      </w:r>
      <w:r>
        <w:rPr>
          <w:rFonts w:ascii="Times New Roman" w:hAnsi="Times New Roman" w:cs="Times New Roman"/>
          <w:szCs w:val="24"/>
        </w:rPr>
        <w:t xml:space="preserve">                 </w:t>
      </w:r>
      <w:r w:rsidRPr="0004301A">
        <w:rPr>
          <w:rFonts w:ascii="Times New Roman" w:hAnsi="Times New Roman" w:cs="Times New Roman"/>
          <w:szCs w:val="24"/>
        </w:rPr>
        <w:t xml:space="preserve">   </w:t>
      </w:r>
      <w:r w:rsidRPr="0004301A">
        <w:rPr>
          <w:rFonts w:ascii="Times New Roman" w:hAnsi="Times New Roman" w:cs="Times New Roman"/>
          <w:szCs w:val="24"/>
          <w:vertAlign w:val="superscript"/>
        </w:rPr>
        <w:t>(підпис, печатка)</w:t>
      </w:r>
    </w:p>
    <w:p w:rsidR="003E1B69" w:rsidRDefault="003E1B69"/>
    <w:sectPr w:rsidR="003E1B69" w:rsidSect="00C550A4">
      <w:pgSz w:w="11906" w:h="16838"/>
      <w:pgMar w:top="568" w:right="991" w:bottom="524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ADC" w:rsidRDefault="009D7ADC" w:rsidP="00583217">
      <w:pPr>
        <w:spacing w:after="0" w:line="240" w:lineRule="auto"/>
      </w:pPr>
      <w:r>
        <w:separator/>
      </w:r>
    </w:p>
  </w:endnote>
  <w:endnote w:type="continuationSeparator" w:id="0">
    <w:p w:rsidR="009D7ADC" w:rsidRDefault="009D7ADC"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ADC" w:rsidRDefault="009D7ADC" w:rsidP="00583217">
      <w:pPr>
        <w:spacing w:after="0" w:line="240" w:lineRule="auto"/>
      </w:pPr>
      <w:r>
        <w:separator/>
      </w:r>
    </w:p>
  </w:footnote>
  <w:footnote w:type="continuationSeparator" w:id="0">
    <w:p w:rsidR="009D7ADC" w:rsidRDefault="009D7ADC"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B45215"/>
    <w:multiLevelType w:val="hybridMultilevel"/>
    <w:tmpl w:val="860CFC40"/>
    <w:lvl w:ilvl="0" w:tplc="B1AEFF6C">
      <w:numFmt w:val="bullet"/>
      <w:lvlText w:val="-"/>
      <w:lvlJc w:val="left"/>
      <w:pPr>
        <w:ind w:left="247" w:hanging="140"/>
      </w:pPr>
      <w:rPr>
        <w:rFonts w:ascii="Times New Roman" w:eastAsia="Times New Roman" w:hAnsi="Times New Roman" w:cs="Times New Roman" w:hint="default"/>
        <w:color w:val="171717"/>
        <w:w w:val="99"/>
        <w:sz w:val="24"/>
        <w:szCs w:val="24"/>
        <w:lang w:val="uk-UA" w:eastAsia="en-US" w:bidi="ar-SA"/>
      </w:rPr>
    </w:lvl>
    <w:lvl w:ilvl="1" w:tplc="99C0E172">
      <w:numFmt w:val="bullet"/>
      <w:lvlText w:val="•"/>
      <w:lvlJc w:val="left"/>
      <w:pPr>
        <w:ind w:left="977" w:hanging="140"/>
      </w:pPr>
      <w:rPr>
        <w:rFonts w:hint="default"/>
        <w:lang w:val="uk-UA" w:eastAsia="en-US" w:bidi="ar-SA"/>
      </w:rPr>
    </w:lvl>
    <w:lvl w:ilvl="2" w:tplc="8CC4D2BC">
      <w:numFmt w:val="bullet"/>
      <w:lvlText w:val="•"/>
      <w:lvlJc w:val="left"/>
      <w:pPr>
        <w:ind w:left="1715" w:hanging="140"/>
      </w:pPr>
      <w:rPr>
        <w:rFonts w:hint="default"/>
        <w:lang w:val="uk-UA" w:eastAsia="en-US" w:bidi="ar-SA"/>
      </w:rPr>
    </w:lvl>
    <w:lvl w:ilvl="3" w:tplc="17A46308">
      <w:numFmt w:val="bullet"/>
      <w:lvlText w:val="•"/>
      <w:lvlJc w:val="left"/>
      <w:pPr>
        <w:ind w:left="2452" w:hanging="140"/>
      </w:pPr>
      <w:rPr>
        <w:rFonts w:hint="default"/>
        <w:lang w:val="uk-UA" w:eastAsia="en-US" w:bidi="ar-SA"/>
      </w:rPr>
    </w:lvl>
    <w:lvl w:ilvl="4" w:tplc="8DD80070">
      <w:numFmt w:val="bullet"/>
      <w:lvlText w:val="•"/>
      <w:lvlJc w:val="left"/>
      <w:pPr>
        <w:ind w:left="3190" w:hanging="140"/>
      </w:pPr>
      <w:rPr>
        <w:rFonts w:hint="default"/>
        <w:lang w:val="uk-UA" w:eastAsia="en-US" w:bidi="ar-SA"/>
      </w:rPr>
    </w:lvl>
    <w:lvl w:ilvl="5" w:tplc="460E0E0E">
      <w:numFmt w:val="bullet"/>
      <w:lvlText w:val="•"/>
      <w:lvlJc w:val="left"/>
      <w:pPr>
        <w:ind w:left="3928" w:hanging="140"/>
      </w:pPr>
      <w:rPr>
        <w:rFonts w:hint="default"/>
        <w:lang w:val="uk-UA" w:eastAsia="en-US" w:bidi="ar-SA"/>
      </w:rPr>
    </w:lvl>
    <w:lvl w:ilvl="6" w:tplc="A96AD282">
      <w:numFmt w:val="bullet"/>
      <w:lvlText w:val="•"/>
      <w:lvlJc w:val="left"/>
      <w:pPr>
        <w:ind w:left="4665" w:hanging="140"/>
      </w:pPr>
      <w:rPr>
        <w:rFonts w:hint="default"/>
        <w:lang w:val="uk-UA" w:eastAsia="en-US" w:bidi="ar-SA"/>
      </w:rPr>
    </w:lvl>
    <w:lvl w:ilvl="7" w:tplc="450A1854">
      <w:numFmt w:val="bullet"/>
      <w:lvlText w:val="•"/>
      <w:lvlJc w:val="left"/>
      <w:pPr>
        <w:ind w:left="5403" w:hanging="140"/>
      </w:pPr>
      <w:rPr>
        <w:rFonts w:hint="default"/>
        <w:lang w:val="uk-UA" w:eastAsia="en-US" w:bidi="ar-SA"/>
      </w:rPr>
    </w:lvl>
    <w:lvl w:ilvl="8" w:tplc="8F16DB4A">
      <w:numFmt w:val="bullet"/>
      <w:lvlText w:val="•"/>
      <w:lvlJc w:val="left"/>
      <w:pPr>
        <w:ind w:left="6140" w:hanging="140"/>
      </w:pPr>
      <w:rPr>
        <w:rFonts w:hint="default"/>
        <w:lang w:val="uk-UA" w:eastAsia="en-US" w:bidi="ar-SA"/>
      </w:rPr>
    </w:lvl>
  </w:abstractNum>
  <w:abstractNum w:abstractNumId="7">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1051C4"/>
    <w:multiLevelType w:val="hybridMultilevel"/>
    <w:tmpl w:val="EAAC70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446611D"/>
    <w:multiLevelType w:val="hybridMultilevel"/>
    <w:tmpl w:val="B302FBB2"/>
    <w:lvl w:ilvl="0" w:tplc="1C729EB0">
      <w:start w:val="1"/>
      <w:numFmt w:val="decimal"/>
      <w:lvlText w:val="%1)"/>
      <w:lvlJc w:val="left"/>
      <w:pPr>
        <w:ind w:left="1017" w:hanging="262"/>
      </w:pPr>
      <w:rPr>
        <w:rFonts w:ascii="Times New Roman" w:eastAsia="Times New Roman" w:hAnsi="Times New Roman" w:cs="Times New Roman" w:hint="default"/>
        <w:color w:val="171717"/>
        <w:w w:val="100"/>
        <w:sz w:val="24"/>
        <w:szCs w:val="24"/>
        <w:lang w:val="uk-UA"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371698"/>
    <w:multiLevelType w:val="hybridMultilevel"/>
    <w:tmpl w:val="EAAC70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23F6722"/>
    <w:multiLevelType w:val="hybridMultilevel"/>
    <w:tmpl w:val="D8AE4948"/>
    <w:lvl w:ilvl="0" w:tplc="E2CADB70">
      <w:start w:val="1"/>
      <w:numFmt w:val="decimal"/>
      <w:lvlText w:val="%1."/>
      <w:lvlJc w:val="left"/>
      <w:pPr>
        <w:ind w:left="720" w:hanging="360"/>
      </w:pPr>
      <w:rPr>
        <w:rFonts w:asciiTheme="minorHAnsi" w:eastAsiaTheme="minorHAnsi" w:hAnsiTheme="minorHAnsi" w:cstheme="minorBid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4893A5C"/>
    <w:multiLevelType w:val="hybridMultilevel"/>
    <w:tmpl w:val="35FC7502"/>
    <w:lvl w:ilvl="0" w:tplc="44A27B5C">
      <w:start w:val="1"/>
      <w:numFmt w:val="decimal"/>
      <w:lvlText w:val="%1."/>
      <w:lvlJc w:val="left"/>
      <w:pPr>
        <w:ind w:left="636" w:hanging="240"/>
      </w:pPr>
      <w:rPr>
        <w:rFonts w:ascii="Times New Roman" w:eastAsia="Times New Roman" w:hAnsi="Times New Roman" w:cs="Times New Roman" w:hint="default"/>
        <w:b/>
        <w:bCs/>
        <w:color w:val="171717"/>
        <w:w w:val="100"/>
        <w:sz w:val="24"/>
        <w:szCs w:val="24"/>
        <w:lang w:val="uk-UA" w:eastAsia="en-US" w:bidi="ar-SA"/>
      </w:rPr>
    </w:lvl>
    <w:lvl w:ilvl="1" w:tplc="1C729EB0">
      <w:start w:val="1"/>
      <w:numFmt w:val="decimal"/>
      <w:lvlText w:val="%2)"/>
      <w:lvlJc w:val="left"/>
      <w:pPr>
        <w:ind w:left="1017" w:hanging="262"/>
      </w:pPr>
      <w:rPr>
        <w:rFonts w:ascii="Times New Roman" w:eastAsia="Times New Roman" w:hAnsi="Times New Roman" w:cs="Times New Roman" w:hint="default"/>
        <w:color w:val="171717"/>
        <w:w w:val="100"/>
        <w:sz w:val="24"/>
        <w:szCs w:val="24"/>
        <w:lang w:val="uk-UA" w:eastAsia="en-US" w:bidi="ar-SA"/>
      </w:rPr>
    </w:lvl>
    <w:lvl w:ilvl="2" w:tplc="63CCF02A">
      <w:numFmt w:val="bullet"/>
      <w:lvlText w:val="•"/>
      <w:lvlJc w:val="left"/>
      <w:pPr>
        <w:ind w:left="2071" w:hanging="262"/>
      </w:pPr>
      <w:rPr>
        <w:rFonts w:hint="default"/>
        <w:lang w:val="uk-UA" w:eastAsia="en-US" w:bidi="ar-SA"/>
      </w:rPr>
    </w:lvl>
    <w:lvl w:ilvl="3" w:tplc="33386308">
      <w:numFmt w:val="bullet"/>
      <w:lvlText w:val="•"/>
      <w:lvlJc w:val="left"/>
      <w:pPr>
        <w:ind w:left="3123" w:hanging="262"/>
      </w:pPr>
      <w:rPr>
        <w:rFonts w:hint="default"/>
        <w:lang w:val="uk-UA" w:eastAsia="en-US" w:bidi="ar-SA"/>
      </w:rPr>
    </w:lvl>
    <w:lvl w:ilvl="4" w:tplc="87C4EC14">
      <w:numFmt w:val="bullet"/>
      <w:lvlText w:val="•"/>
      <w:lvlJc w:val="left"/>
      <w:pPr>
        <w:ind w:left="4175" w:hanging="262"/>
      </w:pPr>
      <w:rPr>
        <w:rFonts w:hint="default"/>
        <w:lang w:val="uk-UA" w:eastAsia="en-US" w:bidi="ar-SA"/>
      </w:rPr>
    </w:lvl>
    <w:lvl w:ilvl="5" w:tplc="39B89578">
      <w:numFmt w:val="bullet"/>
      <w:lvlText w:val="•"/>
      <w:lvlJc w:val="left"/>
      <w:pPr>
        <w:ind w:left="5227" w:hanging="262"/>
      </w:pPr>
      <w:rPr>
        <w:rFonts w:hint="default"/>
        <w:lang w:val="uk-UA" w:eastAsia="en-US" w:bidi="ar-SA"/>
      </w:rPr>
    </w:lvl>
    <w:lvl w:ilvl="6" w:tplc="A0A20768">
      <w:numFmt w:val="bullet"/>
      <w:lvlText w:val="•"/>
      <w:lvlJc w:val="left"/>
      <w:pPr>
        <w:ind w:left="6279" w:hanging="262"/>
      </w:pPr>
      <w:rPr>
        <w:rFonts w:hint="default"/>
        <w:lang w:val="uk-UA" w:eastAsia="en-US" w:bidi="ar-SA"/>
      </w:rPr>
    </w:lvl>
    <w:lvl w:ilvl="7" w:tplc="9550A46C">
      <w:numFmt w:val="bullet"/>
      <w:lvlText w:val="•"/>
      <w:lvlJc w:val="left"/>
      <w:pPr>
        <w:ind w:left="7330" w:hanging="262"/>
      </w:pPr>
      <w:rPr>
        <w:rFonts w:hint="default"/>
        <w:lang w:val="uk-UA" w:eastAsia="en-US" w:bidi="ar-SA"/>
      </w:rPr>
    </w:lvl>
    <w:lvl w:ilvl="8" w:tplc="5984B6BA">
      <w:numFmt w:val="bullet"/>
      <w:lvlText w:val="•"/>
      <w:lvlJc w:val="left"/>
      <w:pPr>
        <w:ind w:left="8382" w:hanging="262"/>
      </w:pPr>
      <w:rPr>
        <w:rFonts w:hint="default"/>
        <w:lang w:val="uk-UA" w:eastAsia="en-US" w:bidi="ar-SA"/>
      </w:rPr>
    </w:lvl>
  </w:abstractNum>
  <w:abstractNum w:abstractNumId="16">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6D0646"/>
    <w:multiLevelType w:val="hybridMultilevel"/>
    <w:tmpl w:val="B61E3B6C"/>
    <w:lvl w:ilvl="0" w:tplc="F86CF224">
      <w:numFmt w:val="bullet"/>
      <w:lvlText w:val="-"/>
      <w:lvlJc w:val="left"/>
      <w:pPr>
        <w:ind w:left="396" w:hanging="149"/>
      </w:pPr>
      <w:rPr>
        <w:rFonts w:ascii="Times New Roman" w:eastAsia="Times New Roman" w:hAnsi="Times New Roman" w:cs="Times New Roman" w:hint="default"/>
        <w:w w:val="99"/>
        <w:sz w:val="24"/>
        <w:szCs w:val="24"/>
        <w:lang w:val="uk-UA" w:eastAsia="en-US" w:bidi="ar-SA"/>
      </w:rPr>
    </w:lvl>
    <w:lvl w:ilvl="1" w:tplc="DA8CD31E">
      <w:numFmt w:val="bullet"/>
      <w:lvlText w:val="•"/>
      <w:lvlJc w:val="left"/>
      <w:pPr>
        <w:ind w:left="1408" w:hanging="149"/>
      </w:pPr>
      <w:rPr>
        <w:rFonts w:hint="default"/>
        <w:lang w:val="uk-UA" w:eastAsia="en-US" w:bidi="ar-SA"/>
      </w:rPr>
    </w:lvl>
    <w:lvl w:ilvl="2" w:tplc="B366C052">
      <w:numFmt w:val="bullet"/>
      <w:lvlText w:val="•"/>
      <w:lvlJc w:val="left"/>
      <w:pPr>
        <w:ind w:left="2417" w:hanging="149"/>
      </w:pPr>
      <w:rPr>
        <w:rFonts w:hint="default"/>
        <w:lang w:val="uk-UA" w:eastAsia="en-US" w:bidi="ar-SA"/>
      </w:rPr>
    </w:lvl>
    <w:lvl w:ilvl="3" w:tplc="BA3AE874">
      <w:numFmt w:val="bullet"/>
      <w:lvlText w:val="•"/>
      <w:lvlJc w:val="left"/>
      <w:pPr>
        <w:ind w:left="3425" w:hanging="149"/>
      </w:pPr>
      <w:rPr>
        <w:rFonts w:hint="default"/>
        <w:lang w:val="uk-UA" w:eastAsia="en-US" w:bidi="ar-SA"/>
      </w:rPr>
    </w:lvl>
    <w:lvl w:ilvl="4" w:tplc="53382706">
      <w:numFmt w:val="bullet"/>
      <w:lvlText w:val="•"/>
      <w:lvlJc w:val="left"/>
      <w:pPr>
        <w:ind w:left="4434" w:hanging="149"/>
      </w:pPr>
      <w:rPr>
        <w:rFonts w:hint="default"/>
        <w:lang w:val="uk-UA" w:eastAsia="en-US" w:bidi="ar-SA"/>
      </w:rPr>
    </w:lvl>
    <w:lvl w:ilvl="5" w:tplc="6284C6C6">
      <w:numFmt w:val="bullet"/>
      <w:lvlText w:val="•"/>
      <w:lvlJc w:val="left"/>
      <w:pPr>
        <w:ind w:left="5443" w:hanging="149"/>
      </w:pPr>
      <w:rPr>
        <w:rFonts w:hint="default"/>
        <w:lang w:val="uk-UA" w:eastAsia="en-US" w:bidi="ar-SA"/>
      </w:rPr>
    </w:lvl>
    <w:lvl w:ilvl="6" w:tplc="38EAC968">
      <w:numFmt w:val="bullet"/>
      <w:lvlText w:val="•"/>
      <w:lvlJc w:val="left"/>
      <w:pPr>
        <w:ind w:left="6451" w:hanging="149"/>
      </w:pPr>
      <w:rPr>
        <w:rFonts w:hint="default"/>
        <w:lang w:val="uk-UA" w:eastAsia="en-US" w:bidi="ar-SA"/>
      </w:rPr>
    </w:lvl>
    <w:lvl w:ilvl="7" w:tplc="47BA25C6">
      <w:numFmt w:val="bullet"/>
      <w:lvlText w:val="•"/>
      <w:lvlJc w:val="left"/>
      <w:pPr>
        <w:ind w:left="7460" w:hanging="149"/>
      </w:pPr>
      <w:rPr>
        <w:rFonts w:hint="default"/>
        <w:lang w:val="uk-UA" w:eastAsia="en-US" w:bidi="ar-SA"/>
      </w:rPr>
    </w:lvl>
    <w:lvl w:ilvl="8" w:tplc="6D500CD6">
      <w:numFmt w:val="bullet"/>
      <w:lvlText w:val="•"/>
      <w:lvlJc w:val="left"/>
      <w:pPr>
        <w:ind w:left="8469" w:hanging="149"/>
      </w:pPr>
      <w:rPr>
        <w:rFonts w:hint="default"/>
        <w:lang w:val="uk-UA" w:eastAsia="en-US" w:bidi="ar-SA"/>
      </w:rPr>
    </w:lvl>
  </w:abstractNum>
  <w:abstractNum w:abstractNumId="19">
    <w:nsid w:val="73223A1F"/>
    <w:multiLevelType w:val="hybridMultilevel"/>
    <w:tmpl w:val="E78ED0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AA1412"/>
    <w:multiLevelType w:val="multilevel"/>
    <w:tmpl w:val="614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1"/>
  </w:num>
  <w:num w:numId="4">
    <w:abstractNumId w:val="9"/>
  </w:num>
  <w:num w:numId="5">
    <w:abstractNumId w:val="20"/>
  </w:num>
  <w:num w:numId="6">
    <w:abstractNumId w:val="3"/>
  </w:num>
  <w:num w:numId="7">
    <w:abstractNumId w:val="5"/>
  </w:num>
  <w:num w:numId="8">
    <w:abstractNumId w:val="12"/>
  </w:num>
  <w:num w:numId="9">
    <w:abstractNumId w:val="16"/>
    <w:lvlOverride w:ilvl="0">
      <w:lvl w:ilvl="0">
        <w:numFmt w:val="decimal"/>
        <w:lvlText w:val="%1."/>
        <w:lvlJc w:val="left"/>
      </w:lvl>
    </w:lvlOverride>
  </w:num>
  <w:num w:numId="10">
    <w:abstractNumId w:val="16"/>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16"/>
    <w:lvlOverride w:ilvl="0">
      <w:lvl w:ilvl="0">
        <w:numFmt w:val="decimal"/>
        <w:lvlText w:val="%1."/>
        <w:lvlJc w:val="left"/>
      </w:lvl>
    </w:lvlOverride>
  </w:num>
  <w:num w:numId="13">
    <w:abstractNumId w:val="4"/>
  </w:num>
  <w:num w:numId="14">
    <w:abstractNumId w:val="0"/>
  </w:num>
  <w:num w:numId="15">
    <w:abstractNumId w:val="7"/>
  </w:num>
  <w:num w:numId="16">
    <w:abstractNumId w:val="2"/>
  </w:num>
  <w:num w:numId="17">
    <w:abstractNumId w:val="18"/>
  </w:num>
  <w:num w:numId="18">
    <w:abstractNumId w:val="15"/>
  </w:num>
  <w:num w:numId="19">
    <w:abstractNumId w:val="6"/>
  </w:num>
  <w:num w:numId="20">
    <w:abstractNumId w:val="11"/>
  </w:num>
  <w:num w:numId="21">
    <w:abstractNumId w:val="19"/>
  </w:num>
  <w:num w:numId="22">
    <w:abstractNumId w:val="10"/>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15462"/>
    <w:rsid w:val="00017901"/>
    <w:rsid w:val="00021249"/>
    <w:rsid w:val="0004030B"/>
    <w:rsid w:val="00050916"/>
    <w:rsid w:val="00052838"/>
    <w:rsid w:val="000A5EB4"/>
    <w:rsid w:val="000B4CED"/>
    <w:rsid w:val="000C3E72"/>
    <w:rsid w:val="000C677E"/>
    <w:rsid w:val="000E2A6F"/>
    <w:rsid w:val="000E43FD"/>
    <w:rsid w:val="000F4C38"/>
    <w:rsid w:val="001059F8"/>
    <w:rsid w:val="001112CD"/>
    <w:rsid w:val="0012607D"/>
    <w:rsid w:val="00170837"/>
    <w:rsid w:val="00176435"/>
    <w:rsid w:val="001B0AB5"/>
    <w:rsid w:val="001B65D9"/>
    <w:rsid w:val="001D075D"/>
    <w:rsid w:val="001D68D6"/>
    <w:rsid w:val="001E5A04"/>
    <w:rsid w:val="001F74D4"/>
    <w:rsid w:val="002017D9"/>
    <w:rsid w:val="00205DB0"/>
    <w:rsid w:val="00223464"/>
    <w:rsid w:val="00227F1E"/>
    <w:rsid w:val="00264094"/>
    <w:rsid w:val="002653E6"/>
    <w:rsid w:val="00265E95"/>
    <w:rsid w:val="00273E89"/>
    <w:rsid w:val="0027709B"/>
    <w:rsid w:val="00285818"/>
    <w:rsid w:val="00290349"/>
    <w:rsid w:val="002B37BB"/>
    <w:rsid w:val="002D7938"/>
    <w:rsid w:val="002E7A15"/>
    <w:rsid w:val="00334D57"/>
    <w:rsid w:val="00340454"/>
    <w:rsid w:val="00354B62"/>
    <w:rsid w:val="00382350"/>
    <w:rsid w:val="003874CB"/>
    <w:rsid w:val="003C60E2"/>
    <w:rsid w:val="003E0303"/>
    <w:rsid w:val="003E1282"/>
    <w:rsid w:val="003E1A19"/>
    <w:rsid w:val="003E1B69"/>
    <w:rsid w:val="00406AB3"/>
    <w:rsid w:val="00410A75"/>
    <w:rsid w:val="0042512B"/>
    <w:rsid w:val="00443CEE"/>
    <w:rsid w:val="00482494"/>
    <w:rsid w:val="004C6A59"/>
    <w:rsid w:val="004E5B8C"/>
    <w:rsid w:val="004F2F89"/>
    <w:rsid w:val="0053367F"/>
    <w:rsid w:val="00536F75"/>
    <w:rsid w:val="00565B5F"/>
    <w:rsid w:val="0057550A"/>
    <w:rsid w:val="00583217"/>
    <w:rsid w:val="005858B5"/>
    <w:rsid w:val="00587E8A"/>
    <w:rsid w:val="0059078C"/>
    <w:rsid w:val="005B2AD0"/>
    <w:rsid w:val="005D6A4D"/>
    <w:rsid w:val="005E67B7"/>
    <w:rsid w:val="00601EE6"/>
    <w:rsid w:val="00603648"/>
    <w:rsid w:val="00607265"/>
    <w:rsid w:val="0061216E"/>
    <w:rsid w:val="006136CC"/>
    <w:rsid w:val="006244D7"/>
    <w:rsid w:val="00650309"/>
    <w:rsid w:val="006563B9"/>
    <w:rsid w:val="00686BBB"/>
    <w:rsid w:val="006A0690"/>
    <w:rsid w:val="006E5A3F"/>
    <w:rsid w:val="006F487B"/>
    <w:rsid w:val="006F5B4B"/>
    <w:rsid w:val="007007BA"/>
    <w:rsid w:val="007014BD"/>
    <w:rsid w:val="0070364E"/>
    <w:rsid w:val="0071554C"/>
    <w:rsid w:val="0071754C"/>
    <w:rsid w:val="007238ED"/>
    <w:rsid w:val="007610C3"/>
    <w:rsid w:val="00775359"/>
    <w:rsid w:val="00780CF9"/>
    <w:rsid w:val="007B0C55"/>
    <w:rsid w:val="007C4D90"/>
    <w:rsid w:val="007D769C"/>
    <w:rsid w:val="007E04E1"/>
    <w:rsid w:val="008021FA"/>
    <w:rsid w:val="0080507E"/>
    <w:rsid w:val="0082499A"/>
    <w:rsid w:val="00834C01"/>
    <w:rsid w:val="00837136"/>
    <w:rsid w:val="00852D3F"/>
    <w:rsid w:val="00862B63"/>
    <w:rsid w:val="0086536A"/>
    <w:rsid w:val="00866F55"/>
    <w:rsid w:val="008A2BF2"/>
    <w:rsid w:val="008B65C3"/>
    <w:rsid w:val="008D0965"/>
    <w:rsid w:val="008D74C2"/>
    <w:rsid w:val="008E738B"/>
    <w:rsid w:val="008F694E"/>
    <w:rsid w:val="009246B2"/>
    <w:rsid w:val="009528F2"/>
    <w:rsid w:val="00977DA4"/>
    <w:rsid w:val="0099040C"/>
    <w:rsid w:val="009938DB"/>
    <w:rsid w:val="0099619B"/>
    <w:rsid w:val="009A7D0D"/>
    <w:rsid w:val="009B5C80"/>
    <w:rsid w:val="009B6530"/>
    <w:rsid w:val="009D6D82"/>
    <w:rsid w:val="009D7ADC"/>
    <w:rsid w:val="009E0ADF"/>
    <w:rsid w:val="009E1BAA"/>
    <w:rsid w:val="00A02CEF"/>
    <w:rsid w:val="00A1727D"/>
    <w:rsid w:val="00A24C42"/>
    <w:rsid w:val="00A24F55"/>
    <w:rsid w:val="00A31326"/>
    <w:rsid w:val="00A339AC"/>
    <w:rsid w:val="00A33B3E"/>
    <w:rsid w:val="00A36CBB"/>
    <w:rsid w:val="00A512D1"/>
    <w:rsid w:val="00A6288A"/>
    <w:rsid w:val="00A67B00"/>
    <w:rsid w:val="00A70378"/>
    <w:rsid w:val="00A71E0B"/>
    <w:rsid w:val="00A729E4"/>
    <w:rsid w:val="00AB6A23"/>
    <w:rsid w:val="00AB71DD"/>
    <w:rsid w:val="00AC10C6"/>
    <w:rsid w:val="00AC4756"/>
    <w:rsid w:val="00AC6813"/>
    <w:rsid w:val="00AC7E19"/>
    <w:rsid w:val="00AF1DCE"/>
    <w:rsid w:val="00AF2012"/>
    <w:rsid w:val="00B037CB"/>
    <w:rsid w:val="00B0502B"/>
    <w:rsid w:val="00B2069E"/>
    <w:rsid w:val="00B36BEE"/>
    <w:rsid w:val="00B373F4"/>
    <w:rsid w:val="00B55A52"/>
    <w:rsid w:val="00B6171B"/>
    <w:rsid w:val="00B61885"/>
    <w:rsid w:val="00B71C25"/>
    <w:rsid w:val="00B93DB0"/>
    <w:rsid w:val="00BC49B7"/>
    <w:rsid w:val="00BC4E3D"/>
    <w:rsid w:val="00BD3B95"/>
    <w:rsid w:val="00BE0710"/>
    <w:rsid w:val="00BE111E"/>
    <w:rsid w:val="00BE4F10"/>
    <w:rsid w:val="00BF2D46"/>
    <w:rsid w:val="00BF5FE8"/>
    <w:rsid w:val="00C10382"/>
    <w:rsid w:val="00C2510C"/>
    <w:rsid w:val="00C502EF"/>
    <w:rsid w:val="00C51E27"/>
    <w:rsid w:val="00C54FE1"/>
    <w:rsid w:val="00C550A4"/>
    <w:rsid w:val="00C6507F"/>
    <w:rsid w:val="00C7085D"/>
    <w:rsid w:val="00C76659"/>
    <w:rsid w:val="00C81CEA"/>
    <w:rsid w:val="00C84534"/>
    <w:rsid w:val="00C947F1"/>
    <w:rsid w:val="00C95525"/>
    <w:rsid w:val="00CB46BE"/>
    <w:rsid w:val="00CC6770"/>
    <w:rsid w:val="00CE1602"/>
    <w:rsid w:val="00CE3DF2"/>
    <w:rsid w:val="00CF009E"/>
    <w:rsid w:val="00CF0322"/>
    <w:rsid w:val="00CF0DF3"/>
    <w:rsid w:val="00CF0E46"/>
    <w:rsid w:val="00D057C6"/>
    <w:rsid w:val="00D07E05"/>
    <w:rsid w:val="00D17484"/>
    <w:rsid w:val="00D72AF6"/>
    <w:rsid w:val="00D76CA8"/>
    <w:rsid w:val="00D91CE9"/>
    <w:rsid w:val="00D931D3"/>
    <w:rsid w:val="00D96628"/>
    <w:rsid w:val="00DA1970"/>
    <w:rsid w:val="00DB1505"/>
    <w:rsid w:val="00DC5D0C"/>
    <w:rsid w:val="00DD692D"/>
    <w:rsid w:val="00DD70FC"/>
    <w:rsid w:val="00DE4CD9"/>
    <w:rsid w:val="00DE538F"/>
    <w:rsid w:val="00E0326A"/>
    <w:rsid w:val="00E06FBD"/>
    <w:rsid w:val="00E10228"/>
    <w:rsid w:val="00E36E8E"/>
    <w:rsid w:val="00E400E2"/>
    <w:rsid w:val="00E73C98"/>
    <w:rsid w:val="00E76CDA"/>
    <w:rsid w:val="00E844B7"/>
    <w:rsid w:val="00E8607D"/>
    <w:rsid w:val="00E87A16"/>
    <w:rsid w:val="00E94408"/>
    <w:rsid w:val="00EB5C92"/>
    <w:rsid w:val="00EE1C6C"/>
    <w:rsid w:val="00EE57B9"/>
    <w:rsid w:val="00EE6BDC"/>
    <w:rsid w:val="00F02CC9"/>
    <w:rsid w:val="00F067C8"/>
    <w:rsid w:val="00F11719"/>
    <w:rsid w:val="00F35E44"/>
    <w:rsid w:val="00F368E3"/>
    <w:rsid w:val="00F379FC"/>
    <w:rsid w:val="00F63AF4"/>
    <w:rsid w:val="00F966F7"/>
    <w:rsid w:val="00FA20C7"/>
    <w:rsid w:val="00FB09C8"/>
    <w:rsid w:val="00FC4159"/>
    <w:rsid w:val="00FD5615"/>
    <w:rsid w:val="00FE10CC"/>
    <w:rsid w:val="00FF42AA"/>
    <w:rsid w:val="00FF5BA2"/>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customStyle="1" w:styleId="rvps2">
    <w:name w:val="rvps2"/>
    <w:basedOn w:val="a"/>
    <w:uiPriority w:val="99"/>
    <w:qFormat/>
    <w:rsid w:val="00D72AF6"/>
    <w:pPr>
      <w:spacing w:before="100" w:beforeAutospacing="1" w:after="100" w:afterAutospacing="1" w:line="240" w:lineRule="auto"/>
    </w:pPr>
    <w:rPr>
      <w:rFonts w:ascii="Times New Roman" w:eastAsia="Calibri" w:hAnsi="Times New Roman" w:cs="Times New Roman"/>
      <w:szCs w:val="24"/>
      <w:lang w:eastAsia="uk-UA"/>
    </w:rPr>
  </w:style>
  <w:style w:type="paragraph" w:customStyle="1" w:styleId="Default">
    <w:name w:val="Default"/>
    <w:rsid w:val="00D72AF6"/>
    <w:pPr>
      <w:autoSpaceDE w:val="0"/>
      <w:autoSpaceDN w:val="0"/>
      <w:adjustRightInd w:val="0"/>
      <w:spacing w:after="0" w:line="240" w:lineRule="auto"/>
    </w:pPr>
    <w:rPr>
      <w:rFonts w:ascii="Times New Roman" w:eastAsia="Times New Roman" w:hAnsi="Times New Roman" w:cs="Times New Roman"/>
      <w:color w:val="000000"/>
      <w:szCs w:val="24"/>
      <w:lang w:val="ru-RU" w:eastAsia="ru-RU"/>
    </w:rPr>
  </w:style>
  <w:style w:type="paragraph" w:styleId="2">
    <w:name w:val="Body Text Indent 2"/>
    <w:basedOn w:val="a"/>
    <w:link w:val="20"/>
    <w:rsid w:val="003E1B69"/>
    <w:pPr>
      <w:spacing w:after="120" w:line="480" w:lineRule="auto"/>
      <w:ind w:left="283"/>
    </w:pPr>
    <w:rPr>
      <w:rFonts w:ascii="Calibri" w:eastAsia="Calibri" w:hAnsi="Calibri" w:cs="Times New Roman"/>
      <w:sz w:val="22"/>
    </w:rPr>
  </w:style>
  <w:style w:type="character" w:customStyle="1" w:styleId="20">
    <w:name w:val="Основной текст с отступом 2 Знак"/>
    <w:basedOn w:val="a0"/>
    <w:link w:val="2"/>
    <w:rsid w:val="003E1B69"/>
    <w:rPr>
      <w:rFonts w:ascii="Calibri" w:eastAsia="Calibri" w:hAnsi="Calibri" w:cs="Times New Roman"/>
      <w:sz w:val="22"/>
    </w:rPr>
  </w:style>
  <w:style w:type="table" w:styleId="ab">
    <w:name w:val="Table Grid"/>
    <w:basedOn w:val="a1"/>
    <w:uiPriority w:val="39"/>
    <w:rsid w:val="00017901"/>
    <w:pPr>
      <w:spacing w:after="0" w:line="240" w:lineRule="auto"/>
    </w:pPr>
    <w:rPr>
      <w:rFonts w:asciiTheme="minorHAnsi" w:hAnsiTheme="minorHAnsi" w:cstheme="minorBidi"/>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436-15"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3FDEB-115C-4AC5-A671-BC63956E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70</Pages>
  <Words>16268</Words>
  <Characters>92728</Characters>
  <Application>Microsoft Office Word</Application>
  <DocSecurity>0</DocSecurity>
  <Lines>772</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ТН</cp:lastModifiedBy>
  <cp:revision>12</cp:revision>
  <cp:lastPrinted>2023-07-12T08:56:00Z</cp:lastPrinted>
  <dcterms:created xsi:type="dcterms:W3CDTF">2023-07-28T09:57:00Z</dcterms:created>
  <dcterms:modified xsi:type="dcterms:W3CDTF">2023-08-18T09:51:00Z</dcterms:modified>
</cp:coreProperties>
</file>