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Управління освіти</w:t>
      </w:r>
    </w:p>
    <w:p w14:paraId="436EF928"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 xml:space="preserve">Деснянської районної в місті Києві державної адміністрації </w:t>
      </w:r>
    </w:p>
    <w:p w14:paraId="13593E8A" w14:textId="77777777" w:rsidR="00BB3EB0" w:rsidRPr="00AD05D6"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AD05D6" w:rsidRPr="00AD05D6" w14:paraId="27A4EE4F" w14:textId="77777777" w:rsidTr="00A02093">
        <w:tc>
          <w:tcPr>
            <w:tcW w:w="3931" w:type="dxa"/>
          </w:tcPr>
          <w:p w14:paraId="61C0E0CA" w14:textId="77777777" w:rsidR="00BB3EB0" w:rsidRPr="00AD05D6" w:rsidRDefault="00BB3EB0" w:rsidP="00EC631B">
            <w:pPr>
              <w:suppressAutoHyphens/>
              <w:snapToGrid w:val="0"/>
              <w:rPr>
                <w:b/>
                <w:bCs/>
                <w:sz w:val="22"/>
                <w:szCs w:val="22"/>
                <w:lang w:val="uk-UA" w:eastAsia="ar-SA"/>
              </w:rPr>
            </w:pPr>
          </w:p>
        </w:tc>
        <w:tc>
          <w:tcPr>
            <w:tcW w:w="5992" w:type="dxa"/>
          </w:tcPr>
          <w:p w14:paraId="3F7C891D" w14:textId="77777777" w:rsidR="00BB3EB0" w:rsidRPr="00AD05D6" w:rsidRDefault="00BB3EB0" w:rsidP="00EC631B">
            <w:pPr>
              <w:suppressAutoHyphens/>
              <w:rPr>
                <w:b/>
                <w:bCs/>
                <w:sz w:val="22"/>
                <w:szCs w:val="22"/>
                <w:lang w:val="uk-UA" w:eastAsia="ar-SA"/>
              </w:rPr>
            </w:pPr>
            <w:r w:rsidRPr="00AD05D6">
              <w:rPr>
                <w:sz w:val="22"/>
                <w:szCs w:val="22"/>
                <w:lang w:val="uk-UA"/>
              </w:rPr>
              <w:t xml:space="preserve">                            ЗАТВЕРДЖЕНО:</w:t>
            </w:r>
          </w:p>
        </w:tc>
      </w:tr>
      <w:tr w:rsidR="00AD05D6" w:rsidRPr="00AD05D6" w14:paraId="52B727F1" w14:textId="77777777" w:rsidTr="00A02093">
        <w:tc>
          <w:tcPr>
            <w:tcW w:w="3931" w:type="dxa"/>
          </w:tcPr>
          <w:p w14:paraId="7D571F31" w14:textId="77777777" w:rsidR="00BB3EB0" w:rsidRPr="00AD05D6" w:rsidRDefault="00BB3EB0" w:rsidP="00EC631B">
            <w:pPr>
              <w:suppressAutoHyphens/>
              <w:snapToGrid w:val="0"/>
              <w:rPr>
                <w:b/>
                <w:bCs/>
                <w:sz w:val="22"/>
                <w:szCs w:val="22"/>
                <w:lang w:val="uk-UA" w:eastAsia="ar-SA"/>
              </w:rPr>
            </w:pPr>
          </w:p>
        </w:tc>
        <w:tc>
          <w:tcPr>
            <w:tcW w:w="5992" w:type="dxa"/>
            <w:hideMark/>
          </w:tcPr>
          <w:p w14:paraId="12549A7B" w14:textId="77777777" w:rsidR="00BB3EB0" w:rsidRPr="00AD05D6" w:rsidRDefault="00BB3EB0" w:rsidP="00EC631B">
            <w:pPr>
              <w:suppressAutoHyphens/>
              <w:snapToGrid w:val="0"/>
              <w:rPr>
                <w:b/>
                <w:bCs/>
                <w:sz w:val="22"/>
                <w:szCs w:val="22"/>
                <w:lang w:val="uk-UA" w:eastAsia="ar-SA"/>
              </w:rPr>
            </w:pPr>
            <w:r w:rsidRPr="00AD05D6">
              <w:rPr>
                <w:sz w:val="22"/>
                <w:szCs w:val="22"/>
                <w:lang w:val="uk-UA"/>
              </w:rPr>
              <w:t xml:space="preserve">                            Рішенням уповноваженої особи</w:t>
            </w:r>
          </w:p>
        </w:tc>
      </w:tr>
      <w:tr w:rsidR="00AD05D6" w:rsidRPr="00AD05D6" w14:paraId="6BFE5DEE" w14:textId="77777777" w:rsidTr="00A02093">
        <w:trPr>
          <w:trHeight w:val="72"/>
        </w:trPr>
        <w:tc>
          <w:tcPr>
            <w:tcW w:w="3931" w:type="dxa"/>
          </w:tcPr>
          <w:p w14:paraId="5784186C" w14:textId="77777777" w:rsidR="00BB3EB0" w:rsidRPr="00AD05D6" w:rsidRDefault="00BB3EB0" w:rsidP="00EC631B">
            <w:pPr>
              <w:suppressAutoHyphens/>
              <w:snapToGrid w:val="0"/>
              <w:rPr>
                <w:b/>
                <w:bCs/>
                <w:sz w:val="22"/>
                <w:szCs w:val="22"/>
                <w:lang w:val="uk-UA" w:eastAsia="ar-SA"/>
              </w:rPr>
            </w:pPr>
          </w:p>
        </w:tc>
        <w:tc>
          <w:tcPr>
            <w:tcW w:w="5992" w:type="dxa"/>
          </w:tcPr>
          <w:p w14:paraId="01A9D934" w14:textId="77777777" w:rsidR="00BB3EB0" w:rsidRPr="00AD05D6" w:rsidRDefault="00BB3EB0" w:rsidP="00EC631B">
            <w:pPr>
              <w:suppressAutoHyphens/>
              <w:snapToGrid w:val="0"/>
              <w:rPr>
                <w:bCs/>
                <w:sz w:val="22"/>
                <w:szCs w:val="22"/>
                <w:highlight w:val="yellow"/>
                <w:lang w:val="uk-UA" w:eastAsia="ar-SA"/>
              </w:rPr>
            </w:pPr>
          </w:p>
        </w:tc>
      </w:tr>
      <w:tr w:rsidR="00AD05D6" w:rsidRPr="00AD05D6" w14:paraId="1C198684" w14:textId="77777777" w:rsidTr="00A02093">
        <w:trPr>
          <w:trHeight w:val="264"/>
        </w:trPr>
        <w:tc>
          <w:tcPr>
            <w:tcW w:w="3931" w:type="dxa"/>
          </w:tcPr>
          <w:p w14:paraId="18665C97" w14:textId="77777777" w:rsidR="00BB3EB0" w:rsidRPr="00AD05D6" w:rsidRDefault="00BB3EB0" w:rsidP="00EC631B">
            <w:pPr>
              <w:suppressAutoHyphens/>
              <w:snapToGrid w:val="0"/>
              <w:rPr>
                <w:b/>
                <w:bCs/>
                <w:sz w:val="22"/>
                <w:szCs w:val="22"/>
                <w:lang w:val="uk-UA" w:eastAsia="ar-SA"/>
              </w:rPr>
            </w:pPr>
          </w:p>
        </w:tc>
        <w:tc>
          <w:tcPr>
            <w:tcW w:w="5992" w:type="dxa"/>
          </w:tcPr>
          <w:p w14:paraId="29FAC5E1" w14:textId="4F013C66" w:rsidR="00BB3EB0" w:rsidRPr="00AD05D6" w:rsidRDefault="00A02093" w:rsidP="00A02093">
            <w:pPr>
              <w:suppressAutoHyphens/>
              <w:snapToGrid w:val="0"/>
              <w:ind w:left="1494"/>
              <w:rPr>
                <w:bCs/>
                <w:sz w:val="22"/>
                <w:szCs w:val="22"/>
                <w:highlight w:val="red"/>
                <w:lang w:val="uk-UA" w:eastAsia="ar-SA"/>
              </w:rPr>
            </w:pPr>
            <w:r w:rsidRPr="00AD05D6">
              <w:rPr>
                <w:bCs/>
                <w:sz w:val="22"/>
                <w:szCs w:val="22"/>
                <w:lang w:val="uk-UA" w:eastAsia="ar-SA"/>
              </w:rPr>
              <w:t xml:space="preserve">Протокол від </w:t>
            </w:r>
            <w:r w:rsidR="00F1647A" w:rsidRPr="00AD05D6">
              <w:rPr>
                <w:bCs/>
                <w:sz w:val="22"/>
                <w:szCs w:val="22"/>
                <w:lang w:val="uk-UA" w:eastAsia="ar-SA"/>
              </w:rPr>
              <w:t xml:space="preserve"> </w:t>
            </w:r>
            <w:r w:rsidR="00644FF9">
              <w:rPr>
                <w:bCs/>
                <w:sz w:val="22"/>
                <w:szCs w:val="22"/>
                <w:lang w:val="uk-UA" w:eastAsia="ar-SA"/>
              </w:rPr>
              <w:t>10</w:t>
            </w:r>
            <w:r w:rsidR="00242575">
              <w:rPr>
                <w:bCs/>
                <w:sz w:val="22"/>
                <w:szCs w:val="22"/>
                <w:lang w:val="uk-UA" w:eastAsia="ar-SA"/>
              </w:rPr>
              <w:t>.04</w:t>
            </w:r>
            <w:r w:rsidR="00F1647A" w:rsidRPr="00AD05D6">
              <w:rPr>
                <w:bCs/>
                <w:sz w:val="22"/>
                <w:szCs w:val="22"/>
                <w:lang w:val="uk-UA" w:eastAsia="ar-SA"/>
              </w:rPr>
              <w:t>.</w:t>
            </w:r>
            <w:r w:rsidR="00ED4D36">
              <w:rPr>
                <w:bCs/>
                <w:sz w:val="22"/>
                <w:szCs w:val="22"/>
                <w:lang w:val="uk-UA" w:eastAsia="ar-SA"/>
              </w:rPr>
              <w:t>2024</w:t>
            </w:r>
            <w:r w:rsidRPr="00AD05D6">
              <w:rPr>
                <w:bCs/>
                <w:sz w:val="22"/>
                <w:szCs w:val="22"/>
                <w:lang w:val="uk-UA" w:eastAsia="ar-SA"/>
              </w:rPr>
              <w:t xml:space="preserve"> р.</w:t>
            </w:r>
            <w:r w:rsidRPr="00AD05D6">
              <w:rPr>
                <w:bCs/>
                <w:sz w:val="22"/>
                <w:szCs w:val="22"/>
                <w:highlight w:val="red"/>
                <w:lang w:val="uk-UA" w:eastAsia="ar-SA"/>
              </w:rPr>
              <w:t xml:space="preserve"> </w:t>
            </w:r>
          </w:p>
          <w:p w14:paraId="148604FC" w14:textId="77777777" w:rsidR="00BB3EB0" w:rsidRPr="00AD05D6" w:rsidRDefault="00BB3EB0" w:rsidP="00EC631B">
            <w:pPr>
              <w:suppressAutoHyphens/>
              <w:snapToGrid w:val="0"/>
              <w:rPr>
                <w:bCs/>
                <w:sz w:val="22"/>
                <w:szCs w:val="22"/>
                <w:lang w:val="uk-UA" w:eastAsia="ar-SA"/>
              </w:rPr>
            </w:pPr>
          </w:p>
          <w:p w14:paraId="7479EC85" w14:textId="77777777" w:rsidR="00BB3EB0" w:rsidRPr="00AD05D6" w:rsidRDefault="00BB3EB0" w:rsidP="00EC631B">
            <w:pPr>
              <w:suppressAutoHyphens/>
              <w:snapToGrid w:val="0"/>
              <w:rPr>
                <w:bCs/>
                <w:sz w:val="22"/>
                <w:szCs w:val="22"/>
                <w:lang w:val="uk-UA" w:eastAsia="ar-SA"/>
              </w:rPr>
            </w:pPr>
            <w:r w:rsidRPr="00AD05D6">
              <w:rPr>
                <w:bCs/>
                <w:sz w:val="22"/>
                <w:szCs w:val="22"/>
                <w:lang w:val="uk-UA" w:eastAsia="ar-SA"/>
              </w:rPr>
              <w:t xml:space="preserve">                            Уповноважена особа:</w:t>
            </w:r>
          </w:p>
          <w:p w14:paraId="04739445" w14:textId="77777777" w:rsidR="00BB3EB0" w:rsidRPr="00AD05D6" w:rsidRDefault="00BB3EB0" w:rsidP="00EC631B">
            <w:pPr>
              <w:suppressAutoHyphens/>
              <w:snapToGrid w:val="0"/>
              <w:rPr>
                <w:bCs/>
                <w:sz w:val="22"/>
                <w:szCs w:val="22"/>
                <w:lang w:val="uk-UA" w:eastAsia="ar-SA"/>
              </w:rPr>
            </w:pPr>
          </w:p>
          <w:p w14:paraId="610BC88C" w14:textId="2FBFB3D1" w:rsidR="00BB3EB0" w:rsidRPr="00AD05D6" w:rsidRDefault="00BB3EB0" w:rsidP="00414CC9">
            <w:pPr>
              <w:suppressAutoHyphens/>
              <w:snapToGrid w:val="0"/>
              <w:rPr>
                <w:bCs/>
                <w:sz w:val="22"/>
                <w:szCs w:val="22"/>
                <w:highlight w:val="yellow"/>
                <w:lang w:val="uk-UA" w:eastAsia="ar-SA"/>
              </w:rPr>
            </w:pPr>
            <w:r w:rsidRPr="00AD05D6">
              <w:rPr>
                <w:bCs/>
                <w:sz w:val="22"/>
                <w:szCs w:val="22"/>
                <w:lang w:val="uk-UA" w:eastAsia="ar-SA"/>
              </w:rPr>
              <w:t xml:space="preserve">                             __________  </w:t>
            </w:r>
            <w:r w:rsidR="00644FF9">
              <w:rPr>
                <w:bCs/>
                <w:sz w:val="22"/>
                <w:szCs w:val="22"/>
                <w:lang w:val="uk-UA" w:eastAsia="ar-SA"/>
              </w:rPr>
              <w:t>Олена ЧЕРНІЙ</w:t>
            </w:r>
          </w:p>
        </w:tc>
      </w:tr>
      <w:tr w:rsidR="00BB3EB0" w:rsidRPr="00AD05D6" w14:paraId="27AE8DA9" w14:textId="77777777" w:rsidTr="00A02093">
        <w:tc>
          <w:tcPr>
            <w:tcW w:w="3931" w:type="dxa"/>
          </w:tcPr>
          <w:p w14:paraId="1A4A3FC3" w14:textId="77777777" w:rsidR="00BB3EB0" w:rsidRPr="00AD05D6" w:rsidRDefault="00BB3EB0" w:rsidP="00EC631B">
            <w:pPr>
              <w:suppressAutoHyphens/>
              <w:snapToGrid w:val="0"/>
              <w:rPr>
                <w:b/>
                <w:bCs/>
                <w:sz w:val="22"/>
                <w:szCs w:val="22"/>
                <w:lang w:val="uk-UA" w:eastAsia="ar-SA"/>
              </w:rPr>
            </w:pPr>
          </w:p>
        </w:tc>
        <w:tc>
          <w:tcPr>
            <w:tcW w:w="5992" w:type="dxa"/>
          </w:tcPr>
          <w:p w14:paraId="2D7CCC18" w14:textId="77777777" w:rsidR="00BB3EB0" w:rsidRPr="00AD05D6" w:rsidRDefault="00BB3EB0" w:rsidP="00EC631B">
            <w:pPr>
              <w:suppressAutoHyphens/>
              <w:snapToGrid w:val="0"/>
              <w:rPr>
                <w:b/>
                <w:bCs/>
                <w:sz w:val="22"/>
                <w:szCs w:val="22"/>
                <w:lang w:val="uk-UA" w:eastAsia="ar-SA"/>
              </w:rPr>
            </w:pPr>
          </w:p>
        </w:tc>
      </w:tr>
    </w:tbl>
    <w:p w14:paraId="6E7D572C" w14:textId="77777777" w:rsidR="00BB3EB0" w:rsidRPr="00AD05D6" w:rsidRDefault="00BB3EB0" w:rsidP="00BB3EB0">
      <w:pPr>
        <w:suppressAutoHyphens/>
        <w:jc w:val="center"/>
        <w:rPr>
          <w:sz w:val="22"/>
          <w:szCs w:val="22"/>
          <w:lang w:val="uk-UA" w:eastAsia="ar-SA"/>
        </w:rPr>
      </w:pPr>
    </w:p>
    <w:p w14:paraId="59861776" w14:textId="77777777" w:rsidR="00BB3EB0" w:rsidRPr="00AD05D6"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D05D6"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D05D6" w:rsidRDefault="00BB3EB0" w:rsidP="00BB3EB0">
      <w:pPr>
        <w:keepNext/>
        <w:suppressAutoHyphens/>
        <w:jc w:val="center"/>
        <w:rPr>
          <w:b/>
          <w:bCs/>
          <w:kern w:val="2"/>
          <w:sz w:val="28"/>
          <w:szCs w:val="22"/>
          <w:lang w:val="uk-UA" w:eastAsia="ar-SA"/>
        </w:rPr>
      </w:pPr>
      <w:r w:rsidRPr="00AD05D6">
        <w:rPr>
          <w:b/>
          <w:bCs/>
          <w:kern w:val="2"/>
          <w:sz w:val="28"/>
          <w:szCs w:val="22"/>
          <w:lang w:val="uk-UA" w:eastAsia="ar-SA"/>
        </w:rPr>
        <w:t>ТЕНДЕРНА ДОКУМЕНТАЦІЯ</w:t>
      </w:r>
    </w:p>
    <w:p w14:paraId="04811DAA" w14:textId="77777777" w:rsidR="00F02BFE" w:rsidRPr="00AD05D6" w:rsidRDefault="00F02BFE" w:rsidP="00F02BFE">
      <w:pPr>
        <w:keepNext/>
        <w:suppressAutoHyphens/>
        <w:jc w:val="center"/>
        <w:rPr>
          <w:b/>
          <w:bCs/>
          <w:kern w:val="2"/>
          <w:sz w:val="28"/>
          <w:szCs w:val="28"/>
          <w:lang w:val="uk-UA" w:eastAsia="ar-SA"/>
        </w:rPr>
      </w:pPr>
    </w:p>
    <w:p w14:paraId="685BC2D2" w14:textId="6CC10E65" w:rsidR="00F02BFE" w:rsidRPr="00AD05D6" w:rsidRDefault="00F02BFE" w:rsidP="00F02BFE">
      <w:pPr>
        <w:suppressAutoHyphens/>
        <w:jc w:val="center"/>
        <w:rPr>
          <w:bCs/>
          <w:sz w:val="28"/>
          <w:szCs w:val="32"/>
          <w:lang w:val="uk-UA" w:eastAsia="ar-SA"/>
        </w:rPr>
      </w:pPr>
      <w:r w:rsidRPr="00AD05D6">
        <w:rPr>
          <w:bCs/>
          <w:sz w:val="28"/>
          <w:szCs w:val="32"/>
          <w:lang w:val="uk-UA" w:eastAsia="ar-SA"/>
        </w:rPr>
        <w:t>на закупівлю за предметом</w:t>
      </w:r>
    </w:p>
    <w:p w14:paraId="219E21AF" w14:textId="77777777" w:rsidR="00F02BFE" w:rsidRPr="00AD05D6" w:rsidRDefault="00F02BFE" w:rsidP="00F02BFE">
      <w:pPr>
        <w:ind w:right="-2"/>
        <w:jc w:val="center"/>
        <w:rPr>
          <w:rFonts w:eastAsia="Calibri"/>
          <w:sz w:val="32"/>
          <w:szCs w:val="32"/>
          <w:bdr w:val="none" w:sz="0" w:space="0" w:color="auto" w:frame="1"/>
          <w:lang w:val="uk-UA"/>
        </w:rPr>
      </w:pPr>
      <w:bookmarkStart w:id="0" w:name="_Hlk94700125"/>
    </w:p>
    <w:p w14:paraId="38F019A6" w14:textId="77777777" w:rsidR="00644FF9" w:rsidRDefault="00644FF9" w:rsidP="00D02C2C">
      <w:pPr>
        <w:spacing w:before="1"/>
        <w:ind w:left="464" w:right="354"/>
        <w:jc w:val="center"/>
        <w:rPr>
          <w:rFonts w:eastAsia="Calibri"/>
          <w:b/>
          <w:sz w:val="32"/>
          <w:szCs w:val="32"/>
          <w:bdr w:val="none" w:sz="0" w:space="0" w:color="auto" w:frame="1"/>
          <w:lang w:val="uk-UA"/>
        </w:rPr>
      </w:pPr>
      <w:r w:rsidRPr="00644FF9">
        <w:rPr>
          <w:rFonts w:eastAsia="Calibri"/>
          <w:b/>
          <w:sz w:val="32"/>
          <w:szCs w:val="32"/>
          <w:bdr w:val="none" w:sz="0" w:space="0" w:color="auto" w:frame="1"/>
          <w:lang w:val="uk-UA"/>
        </w:rPr>
        <w:t>Капітальний ремонт найпростішого укриття в дошкільному навчальному закладі (ясла-садок) № 34 "</w:t>
      </w:r>
      <w:proofErr w:type="spellStart"/>
      <w:r w:rsidRPr="00644FF9">
        <w:rPr>
          <w:rFonts w:eastAsia="Calibri"/>
          <w:b/>
          <w:sz w:val="32"/>
          <w:szCs w:val="32"/>
          <w:bdr w:val="none" w:sz="0" w:space="0" w:color="auto" w:frame="1"/>
          <w:lang w:val="uk-UA"/>
        </w:rPr>
        <w:t>Оріяна</w:t>
      </w:r>
      <w:proofErr w:type="spellEnd"/>
      <w:r w:rsidRPr="00644FF9">
        <w:rPr>
          <w:rFonts w:eastAsia="Calibri"/>
          <w:b/>
          <w:sz w:val="32"/>
          <w:szCs w:val="32"/>
          <w:bdr w:val="none" w:sz="0" w:space="0" w:color="auto" w:frame="1"/>
          <w:lang w:val="uk-UA"/>
        </w:rPr>
        <w:t xml:space="preserve">" Деснянського району міста Києва, вул. Олександри </w:t>
      </w:r>
      <w:proofErr w:type="spellStart"/>
      <w:r w:rsidRPr="00644FF9">
        <w:rPr>
          <w:rFonts w:eastAsia="Calibri"/>
          <w:b/>
          <w:sz w:val="32"/>
          <w:szCs w:val="32"/>
          <w:bdr w:val="none" w:sz="0" w:space="0" w:color="auto" w:frame="1"/>
          <w:lang w:val="uk-UA"/>
        </w:rPr>
        <w:t>Екстер</w:t>
      </w:r>
      <w:proofErr w:type="spellEnd"/>
      <w:r w:rsidRPr="00644FF9">
        <w:rPr>
          <w:rFonts w:eastAsia="Calibri"/>
          <w:b/>
          <w:sz w:val="32"/>
          <w:szCs w:val="32"/>
          <w:bdr w:val="none" w:sz="0" w:space="0" w:color="auto" w:frame="1"/>
          <w:lang w:val="uk-UA"/>
        </w:rPr>
        <w:t>, 14-А</w:t>
      </w:r>
    </w:p>
    <w:p w14:paraId="0376BBEA" w14:textId="589A77BB" w:rsidR="00644FF9" w:rsidRDefault="00644FF9" w:rsidP="00D02C2C">
      <w:pPr>
        <w:spacing w:before="1"/>
        <w:ind w:left="464" w:right="354"/>
        <w:jc w:val="center"/>
        <w:rPr>
          <w:rFonts w:eastAsia="Calibri"/>
          <w:b/>
          <w:sz w:val="32"/>
          <w:szCs w:val="32"/>
          <w:bdr w:val="none" w:sz="0" w:space="0" w:color="auto" w:frame="1"/>
          <w:lang w:val="uk-UA"/>
        </w:rPr>
      </w:pPr>
      <w:r w:rsidRPr="00644FF9">
        <w:rPr>
          <w:rFonts w:eastAsia="Calibri"/>
          <w:b/>
          <w:sz w:val="32"/>
          <w:szCs w:val="32"/>
          <w:bdr w:val="none" w:sz="0" w:space="0" w:color="auto" w:frame="1"/>
          <w:lang w:val="uk-UA"/>
        </w:rPr>
        <w:t xml:space="preserve"> (Марини </w:t>
      </w:r>
      <w:proofErr w:type="spellStart"/>
      <w:r w:rsidRPr="00644FF9">
        <w:rPr>
          <w:rFonts w:eastAsia="Calibri"/>
          <w:b/>
          <w:sz w:val="32"/>
          <w:szCs w:val="32"/>
          <w:bdr w:val="none" w:sz="0" w:space="0" w:color="auto" w:frame="1"/>
          <w:lang w:val="uk-UA"/>
        </w:rPr>
        <w:t>Цвєтаєвої</w:t>
      </w:r>
      <w:proofErr w:type="spellEnd"/>
      <w:r w:rsidRPr="00644FF9">
        <w:rPr>
          <w:rFonts w:eastAsia="Calibri"/>
          <w:b/>
          <w:sz w:val="32"/>
          <w:szCs w:val="32"/>
          <w:bdr w:val="none" w:sz="0" w:space="0" w:color="auto" w:frame="1"/>
          <w:lang w:val="uk-UA"/>
        </w:rPr>
        <w:t>)</w:t>
      </w:r>
    </w:p>
    <w:p w14:paraId="76555F2D" w14:textId="77777777" w:rsidR="00644FF9" w:rsidRDefault="00644FF9" w:rsidP="00D02C2C">
      <w:pPr>
        <w:spacing w:before="1"/>
        <w:ind w:left="464" w:right="354"/>
        <w:jc w:val="center"/>
        <w:rPr>
          <w:rFonts w:eastAsia="Calibri"/>
          <w:b/>
          <w:sz w:val="32"/>
          <w:szCs w:val="32"/>
          <w:bdr w:val="none" w:sz="0" w:space="0" w:color="auto" w:frame="1"/>
          <w:lang w:val="uk-UA"/>
        </w:rPr>
      </w:pPr>
    </w:p>
    <w:p w14:paraId="2D192DE8" w14:textId="1FC27E5F" w:rsidR="00242575" w:rsidRPr="00D02C2C" w:rsidRDefault="00242575" w:rsidP="00D02C2C">
      <w:pPr>
        <w:spacing w:before="1"/>
        <w:ind w:left="464" w:right="354"/>
        <w:jc w:val="center"/>
        <w:rPr>
          <w:b/>
          <w:iCs/>
          <w:sz w:val="36"/>
          <w:szCs w:val="22"/>
          <w:lang w:val="uk-UA"/>
        </w:rPr>
      </w:pPr>
      <w:r w:rsidRPr="00AD05D6">
        <w:rPr>
          <w:b/>
          <w:sz w:val="32"/>
          <w:lang w:val="uk-UA"/>
        </w:rPr>
        <w:t>ДК 021:2015:</w:t>
      </w:r>
      <w:r w:rsidRPr="00AD05D6">
        <w:rPr>
          <w:sz w:val="22"/>
          <w:lang w:val="uk-UA"/>
        </w:rPr>
        <w:t xml:space="preserve"> </w:t>
      </w:r>
      <w:r w:rsidR="00250A76" w:rsidRPr="00250A76">
        <w:rPr>
          <w:b/>
          <w:sz w:val="32"/>
          <w:lang w:val="uk-UA"/>
        </w:rPr>
        <w:t xml:space="preserve">45453000-7 Капітальний ремонт і реставрація </w:t>
      </w:r>
    </w:p>
    <w:p w14:paraId="29BE6774" w14:textId="77777777" w:rsidR="008A2C3C" w:rsidRPr="00AD05D6" w:rsidRDefault="008A2C3C" w:rsidP="008A2C3C">
      <w:pPr>
        <w:ind w:right="-2"/>
        <w:jc w:val="center"/>
        <w:rPr>
          <w:rFonts w:eastAsia="Calibri"/>
          <w:sz w:val="32"/>
          <w:szCs w:val="32"/>
          <w:bdr w:val="none" w:sz="0" w:space="0" w:color="auto" w:frame="1"/>
          <w:lang w:val="uk-UA"/>
        </w:rPr>
      </w:pPr>
    </w:p>
    <w:p w14:paraId="4E141419" w14:textId="73DAE3A7" w:rsidR="00F02BFE" w:rsidRPr="00AD05D6"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18200A10" w14:textId="77777777" w:rsidR="009856FB" w:rsidRPr="00AD05D6"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Процедура закупівлі – відкриті торги у порядку, визначеному </w:t>
      </w:r>
    </w:p>
    <w:p w14:paraId="2DBDD8B5"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Особливостями здійснення публічних </w:t>
      </w:r>
      <w:proofErr w:type="spellStart"/>
      <w:r w:rsidRPr="00AD05D6">
        <w:rPr>
          <w:bCs/>
          <w:sz w:val="28"/>
          <w:szCs w:val="22"/>
          <w:lang w:val="uk-UA" w:eastAsia="ar-SA"/>
        </w:rPr>
        <w:t>закупівель</w:t>
      </w:r>
      <w:proofErr w:type="spellEnd"/>
      <w:r w:rsidRPr="00AD05D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D05D6"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D05D6" w:rsidRDefault="00F02BFE" w:rsidP="00F02BFE">
      <w:pPr>
        <w:tabs>
          <w:tab w:val="center" w:pos="5104"/>
          <w:tab w:val="left" w:pos="7095"/>
        </w:tabs>
        <w:suppressAutoHyphens/>
        <w:rPr>
          <w:b/>
          <w:bCs/>
          <w:kern w:val="2"/>
          <w:sz w:val="28"/>
          <w:szCs w:val="28"/>
          <w:lang w:val="uk-UA" w:eastAsia="ar-SA"/>
        </w:rPr>
      </w:pPr>
    </w:p>
    <w:p w14:paraId="6ECD730B" w14:textId="37F6A735" w:rsidR="00F02BFE" w:rsidRPr="00AD05D6" w:rsidRDefault="00F02BFE" w:rsidP="00F02BFE">
      <w:pPr>
        <w:tabs>
          <w:tab w:val="center" w:pos="5104"/>
          <w:tab w:val="left" w:pos="7095"/>
        </w:tabs>
        <w:suppressAutoHyphens/>
        <w:rPr>
          <w:b/>
          <w:sz w:val="28"/>
          <w:szCs w:val="28"/>
          <w:lang w:val="uk-UA" w:eastAsia="ar-SA"/>
        </w:rPr>
      </w:pPr>
    </w:p>
    <w:p w14:paraId="0C798049" w14:textId="15CD263B" w:rsidR="00F02BFE" w:rsidRPr="00AD05D6" w:rsidRDefault="00F02BFE" w:rsidP="00F02BFE">
      <w:pPr>
        <w:tabs>
          <w:tab w:val="center" w:pos="5104"/>
          <w:tab w:val="left" w:pos="7095"/>
        </w:tabs>
        <w:suppressAutoHyphens/>
        <w:rPr>
          <w:b/>
          <w:sz w:val="28"/>
          <w:szCs w:val="28"/>
          <w:lang w:val="uk-UA" w:eastAsia="ar-SA"/>
        </w:rPr>
      </w:pPr>
    </w:p>
    <w:p w14:paraId="7A405276" w14:textId="113CE6C3" w:rsidR="00BA375C" w:rsidRPr="00AD05D6" w:rsidRDefault="00BA375C" w:rsidP="00F02BFE">
      <w:pPr>
        <w:tabs>
          <w:tab w:val="center" w:pos="5104"/>
          <w:tab w:val="left" w:pos="7095"/>
        </w:tabs>
        <w:suppressAutoHyphens/>
        <w:rPr>
          <w:b/>
          <w:sz w:val="28"/>
          <w:szCs w:val="28"/>
          <w:lang w:val="uk-UA" w:eastAsia="ar-SA"/>
        </w:rPr>
      </w:pPr>
    </w:p>
    <w:p w14:paraId="4273CA7A" w14:textId="0D8D4113" w:rsidR="00F02BFE" w:rsidRPr="00AD05D6" w:rsidRDefault="00F02BFE" w:rsidP="00F02BFE">
      <w:pPr>
        <w:tabs>
          <w:tab w:val="center" w:pos="5104"/>
          <w:tab w:val="left" w:pos="7095"/>
        </w:tabs>
        <w:suppressAutoHyphens/>
        <w:rPr>
          <w:b/>
          <w:sz w:val="28"/>
          <w:szCs w:val="28"/>
          <w:lang w:val="uk-UA" w:eastAsia="ar-SA"/>
        </w:rPr>
      </w:pPr>
    </w:p>
    <w:p w14:paraId="7E58F542" w14:textId="77777777" w:rsidR="00644FF9" w:rsidRDefault="00644FF9" w:rsidP="00F02BFE">
      <w:pPr>
        <w:tabs>
          <w:tab w:val="center" w:pos="5104"/>
          <w:tab w:val="left" w:pos="7095"/>
        </w:tabs>
        <w:suppressAutoHyphens/>
        <w:rPr>
          <w:b/>
          <w:sz w:val="28"/>
          <w:szCs w:val="28"/>
          <w:lang w:val="uk-UA" w:eastAsia="ar-SA"/>
        </w:rPr>
      </w:pPr>
      <w:r>
        <w:rPr>
          <w:b/>
          <w:sz w:val="28"/>
          <w:szCs w:val="28"/>
          <w:lang w:val="uk-UA" w:eastAsia="ar-SA"/>
        </w:rPr>
        <w:t xml:space="preserve">                                                                    </w:t>
      </w:r>
    </w:p>
    <w:p w14:paraId="030D1203" w14:textId="77777777" w:rsidR="00644FF9" w:rsidRDefault="00644FF9" w:rsidP="00F02BFE">
      <w:pPr>
        <w:tabs>
          <w:tab w:val="center" w:pos="5104"/>
          <w:tab w:val="left" w:pos="7095"/>
        </w:tabs>
        <w:suppressAutoHyphens/>
        <w:rPr>
          <w:b/>
          <w:sz w:val="28"/>
          <w:szCs w:val="28"/>
          <w:lang w:val="uk-UA" w:eastAsia="ar-SA"/>
        </w:rPr>
      </w:pPr>
    </w:p>
    <w:p w14:paraId="5C6818DB" w14:textId="77777777" w:rsidR="00644FF9" w:rsidRDefault="00644FF9" w:rsidP="00F02BFE">
      <w:pPr>
        <w:tabs>
          <w:tab w:val="center" w:pos="5104"/>
          <w:tab w:val="left" w:pos="7095"/>
        </w:tabs>
        <w:suppressAutoHyphens/>
        <w:rPr>
          <w:b/>
          <w:sz w:val="28"/>
          <w:szCs w:val="28"/>
          <w:lang w:val="uk-UA" w:eastAsia="ar-SA"/>
        </w:rPr>
      </w:pPr>
    </w:p>
    <w:p w14:paraId="157BE435" w14:textId="77777777" w:rsidR="00644FF9" w:rsidRDefault="00644FF9" w:rsidP="00F02BFE">
      <w:pPr>
        <w:tabs>
          <w:tab w:val="center" w:pos="5104"/>
          <w:tab w:val="left" w:pos="7095"/>
        </w:tabs>
        <w:suppressAutoHyphens/>
        <w:rPr>
          <w:b/>
          <w:sz w:val="28"/>
          <w:szCs w:val="28"/>
          <w:lang w:val="uk-UA" w:eastAsia="ar-SA"/>
        </w:rPr>
      </w:pPr>
    </w:p>
    <w:p w14:paraId="5AC35F8F" w14:textId="44A066F4" w:rsidR="00F02BFE" w:rsidRPr="00644FF9" w:rsidRDefault="00644FF9" w:rsidP="00F02BFE">
      <w:pPr>
        <w:tabs>
          <w:tab w:val="center" w:pos="5104"/>
          <w:tab w:val="left" w:pos="7095"/>
        </w:tabs>
        <w:suppressAutoHyphens/>
        <w:rPr>
          <w:sz w:val="28"/>
          <w:szCs w:val="28"/>
          <w:lang w:val="uk-UA" w:eastAsia="ar-SA"/>
        </w:rPr>
      </w:pPr>
      <w:r>
        <w:rPr>
          <w:b/>
          <w:sz w:val="28"/>
          <w:szCs w:val="28"/>
          <w:lang w:val="uk-UA" w:eastAsia="ar-SA"/>
        </w:rPr>
        <w:t xml:space="preserve">                                                                  </w:t>
      </w:r>
      <w:r w:rsidRPr="00644FF9">
        <w:rPr>
          <w:sz w:val="28"/>
          <w:szCs w:val="28"/>
          <w:lang w:val="uk-UA" w:eastAsia="ar-SA"/>
        </w:rPr>
        <w:t>Київ</w:t>
      </w:r>
      <w:r>
        <w:rPr>
          <w:b/>
          <w:sz w:val="28"/>
          <w:szCs w:val="28"/>
          <w:lang w:val="uk-UA" w:eastAsia="ar-SA"/>
        </w:rPr>
        <w:t xml:space="preserve"> - </w:t>
      </w:r>
      <w:r w:rsidRPr="00644FF9">
        <w:rPr>
          <w:sz w:val="28"/>
          <w:szCs w:val="28"/>
          <w:lang w:val="uk-UA" w:eastAsia="ar-SA"/>
        </w:rPr>
        <w:t xml:space="preserve">2024 </w:t>
      </w:r>
    </w:p>
    <w:p w14:paraId="5E55A086" w14:textId="3D29CEFB" w:rsidR="00644FF9" w:rsidRPr="00AD05D6" w:rsidRDefault="00F02BFE">
      <w:pPr>
        <w:spacing w:after="160" w:line="259" w:lineRule="auto"/>
        <w:rPr>
          <w:b/>
          <w:caps/>
          <w:lang w:val="uk-UA"/>
        </w:rPr>
      </w:pPr>
      <w:r w:rsidRPr="00AD05D6">
        <w:rPr>
          <w:b/>
          <w:caps/>
          <w:lang w:val="uk-UA"/>
        </w:rPr>
        <w:br w:type="page"/>
      </w:r>
      <w:r w:rsidR="00644FF9">
        <w:rPr>
          <w:b/>
          <w:caps/>
          <w:lang w:val="uk-UA"/>
        </w:rPr>
        <w:lastRenderedPageBreak/>
        <w:t xml:space="preserve"> </w:t>
      </w:r>
    </w:p>
    <w:p w14:paraId="7EF17BB9" w14:textId="77777777" w:rsidR="00465968" w:rsidRPr="00AD05D6"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D05D6" w:rsidRPr="00AD05D6" w14:paraId="44A5627B" w14:textId="77777777" w:rsidTr="00700406">
        <w:trPr>
          <w:gridAfter w:val="2"/>
          <w:wAfter w:w="4047" w:type="dxa"/>
        </w:trPr>
        <w:tc>
          <w:tcPr>
            <w:tcW w:w="11057" w:type="dxa"/>
            <w:gridSpan w:val="9"/>
            <w:shd w:val="clear" w:color="auto" w:fill="D9D9D9"/>
          </w:tcPr>
          <w:p w14:paraId="1553A31E" w14:textId="77777777" w:rsidR="007E6555" w:rsidRPr="00AD05D6" w:rsidRDefault="007E6555" w:rsidP="007E6555">
            <w:pPr>
              <w:ind w:firstLine="284"/>
              <w:jc w:val="center"/>
              <w:rPr>
                <w:b/>
                <w:sz w:val="22"/>
                <w:szCs w:val="22"/>
                <w:lang w:val="uk-UA"/>
              </w:rPr>
            </w:pPr>
            <w:r w:rsidRPr="00AD05D6">
              <w:rPr>
                <w:b/>
                <w:sz w:val="22"/>
                <w:szCs w:val="22"/>
                <w:lang w:val="uk-UA"/>
              </w:rPr>
              <w:t>Розділ І. Загальні положення</w:t>
            </w:r>
          </w:p>
        </w:tc>
      </w:tr>
      <w:tr w:rsidR="00AD05D6" w:rsidRPr="00AD05D6" w14:paraId="579332B2" w14:textId="77777777" w:rsidTr="00700406">
        <w:trPr>
          <w:gridAfter w:val="2"/>
          <w:wAfter w:w="4047" w:type="dxa"/>
        </w:trPr>
        <w:tc>
          <w:tcPr>
            <w:tcW w:w="709" w:type="dxa"/>
            <w:gridSpan w:val="2"/>
            <w:shd w:val="clear" w:color="auto" w:fill="auto"/>
          </w:tcPr>
          <w:p w14:paraId="17BFE573" w14:textId="77777777" w:rsidR="007E6555" w:rsidRPr="00AD05D6" w:rsidRDefault="007E6555" w:rsidP="007E6555">
            <w:pPr>
              <w:pStyle w:val="a7"/>
              <w:spacing w:after="0"/>
              <w:jc w:val="both"/>
              <w:rPr>
                <w:b/>
                <w:sz w:val="22"/>
                <w:szCs w:val="22"/>
                <w:lang w:val="uk-UA"/>
              </w:rPr>
            </w:pPr>
            <w:r w:rsidRPr="00AD05D6">
              <w:rPr>
                <w:b/>
                <w:sz w:val="22"/>
                <w:szCs w:val="22"/>
                <w:lang w:val="uk-UA"/>
              </w:rPr>
              <w:t>1.</w:t>
            </w:r>
          </w:p>
        </w:tc>
        <w:tc>
          <w:tcPr>
            <w:tcW w:w="3148" w:type="dxa"/>
            <w:gridSpan w:val="4"/>
          </w:tcPr>
          <w:p w14:paraId="37D21B4F" w14:textId="77777777" w:rsidR="007E6555" w:rsidRPr="00AD05D6" w:rsidRDefault="007E6555" w:rsidP="007E6555">
            <w:pPr>
              <w:pStyle w:val="a7"/>
              <w:spacing w:after="0"/>
              <w:ind w:firstLine="284"/>
              <w:rPr>
                <w:b/>
                <w:sz w:val="22"/>
                <w:szCs w:val="22"/>
                <w:lang w:val="uk-UA" w:eastAsia="uk-UA"/>
              </w:rPr>
            </w:pPr>
            <w:r w:rsidRPr="00AD05D6">
              <w:rPr>
                <w:b/>
                <w:sz w:val="22"/>
                <w:szCs w:val="22"/>
                <w:lang w:val="uk-UA" w:eastAsia="uk-UA"/>
              </w:rPr>
              <w:t>Терміни, які вживаються в тендерній документації</w:t>
            </w:r>
          </w:p>
          <w:p w14:paraId="126E77D3" w14:textId="77777777" w:rsidR="007E6555" w:rsidRPr="00AD05D6" w:rsidRDefault="007E6555" w:rsidP="007E6555">
            <w:pPr>
              <w:pStyle w:val="a7"/>
              <w:spacing w:after="0"/>
              <w:ind w:firstLine="284"/>
              <w:rPr>
                <w:b/>
                <w:sz w:val="22"/>
                <w:szCs w:val="22"/>
                <w:lang w:val="uk-UA"/>
              </w:rPr>
            </w:pPr>
          </w:p>
        </w:tc>
        <w:tc>
          <w:tcPr>
            <w:tcW w:w="7200" w:type="dxa"/>
            <w:gridSpan w:val="3"/>
          </w:tcPr>
          <w:p w14:paraId="38CE25F6" w14:textId="498A9960" w:rsidR="007E6555" w:rsidRPr="00AD05D6" w:rsidRDefault="007E6555" w:rsidP="006C131B">
            <w:pPr>
              <w:ind w:firstLine="284"/>
              <w:jc w:val="both"/>
              <w:rPr>
                <w:sz w:val="22"/>
                <w:szCs w:val="22"/>
                <w:lang w:val="uk-UA"/>
              </w:rPr>
            </w:pPr>
            <w:r w:rsidRPr="00AD05D6">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D05D6">
              <w:rPr>
                <w:sz w:val="22"/>
                <w:szCs w:val="22"/>
                <w:lang w:val="uk-UA"/>
              </w:rPr>
              <w:t xml:space="preserve"> </w:t>
            </w:r>
            <w:r w:rsidR="007634C5" w:rsidRPr="00AD05D6">
              <w:rPr>
                <w:sz w:val="22"/>
                <w:szCs w:val="22"/>
                <w:lang w:val="uk-UA" w:eastAsia="ar-SA"/>
              </w:rPr>
              <w:t>із змінами</w:t>
            </w:r>
            <w:r w:rsidR="00292F5B" w:rsidRPr="00AD05D6">
              <w:rPr>
                <w:sz w:val="22"/>
                <w:szCs w:val="22"/>
                <w:lang w:val="uk-UA" w:eastAsia="ar-SA"/>
              </w:rPr>
              <w:t xml:space="preserve"> та Особливостей здійснення публічних </w:t>
            </w:r>
            <w:proofErr w:type="spellStart"/>
            <w:r w:rsidR="00292F5B" w:rsidRPr="00AD05D6">
              <w:rPr>
                <w:sz w:val="22"/>
                <w:szCs w:val="22"/>
                <w:lang w:val="uk-UA" w:eastAsia="ar-SA"/>
              </w:rPr>
              <w:t>закупівель</w:t>
            </w:r>
            <w:proofErr w:type="spellEnd"/>
            <w:r w:rsidR="00292F5B" w:rsidRPr="00AD05D6">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D05D6">
              <w:rPr>
                <w:sz w:val="22"/>
                <w:szCs w:val="22"/>
                <w:lang w:val="uk-UA" w:eastAsia="ar-SA"/>
              </w:rPr>
              <w:t>з</w:t>
            </w:r>
            <w:r w:rsidR="00292F5B" w:rsidRPr="00AD05D6">
              <w:rPr>
                <w:sz w:val="22"/>
                <w:szCs w:val="22"/>
                <w:lang w:val="uk-UA" w:eastAsia="ar-SA"/>
              </w:rPr>
              <w:t>атверджених постановою Кабінету Міністрів України від 12.10.2022 р. № 1178 (далі – Особливості)</w:t>
            </w:r>
            <w:r w:rsidR="00006483" w:rsidRPr="00AD05D6">
              <w:rPr>
                <w:sz w:val="22"/>
                <w:szCs w:val="22"/>
                <w:lang w:val="uk-UA" w:eastAsia="ar-SA"/>
              </w:rPr>
              <w:t xml:space="preserve"> зі </w:t>
            </w:r>
            <w:proofErr w:type="spellStart"/>
            <w:r w:rsidR="00006483" w:rsidRPr="00AD05D6">
              <w:rPr>
                <w:sz w:val="22"/>
                <w:szCs w:val="22"/>
                <w:lang w:val="uk-UA" w:eastAsia="ar-SA"/>
              </w:rPr>
              <w:t>зімнами</w:t>
            </w:r>
            <w:proofErr w:type="spellEnd"/>
            <w:r w:rsidRPr="00AD05D6">
              <w:rPr>
                <w:sz w:val="22"/>
                <w:szCs w:val="22"/>
                <w:lang w:val="uk-UA"/>
              </w:rPr>
              <w:t>. Терміни вживаються у значенні, наведеному в Законі.</w:t>
            </w:r>
          </w:p>
        </w:tc>
      </w:tr>
      <w:tr w:rsidR="00AD05D6" w:rsidRPr="00AD05D6" w14:paraId="5932686E" w14:textId="77777777" w:rsidTr="00700406">
        <w:trPr>
          <w:gridAfter w:val="2"/>
          <w:wAfter w:w="4047" w:type="dxa"/>
        </w:trPr>
        <w:tc>
          <w:tcPr>
            <w:tcW w:w="709" w:type="dxa"/>
            <w:gridSpan w:val="2"/>
            <w:shd w:val="clear" w:color="auto" w:fill="auto"/>
          </w:tcPr>
          <w:p w14:paraId="450CC449"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2.</w:t>
            </w:r>
          </w:p>
        </w:tc>
        <w:tc>
          <w:tcPr>
            <w:tcW w:w="3148" w:type="dxa"/>
            <w:gridSpan w:val="4"/>
          </w:tcPr>
          <w:p w14:paraId="15D2F465"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замовника торгів</w:t>
            </w:r>
            <w:r w:rsidRPr="00AD05D6">
              <w:rPr>
                <w:b/>
                <w:sz w:val="22"/>
                <w:szCs w:val="22"/>
                <w:lang w:val="uk-UA"/>
              </w:rPr>
              <w:t>:</w:t>
            </w:r>
          </w:p>
        </w:tc>
        <w:tc>
          <w:tcPr>
            <w:tcW w:w="7200" w:type="dxa"/>
            <w:gridSpan w:val="3"/>
          </w:tcPr>
          <w:p w14:paraId="58F6924B" w14:textId="77777777" w:rsidR="007E6555" w:rsidRPr="00AD05D6" w:rsidRDefault="007E6555" w:rsidP="007E6555">
            <w:pPr>
              <w:tabs>
                <w:tab w:val="left" w:pos="2160"/>
                <w:tab w:val="left" w:pos="3600"/>
              </w:tabs>
              <w:ind w:left="-49" w:firstLine="284"/>
              <w:jc w:val="both"/>
              <w:rPr>
                <w:i/>
                <w:sz w:val="22"/>
                <w:szCs w:val="22"/>
                <w:lang w:val="uk-UA"/>
              </w:rPr>
            </w:pPr>
          </w:p>
          <w:p w14:paraId="06572BA7" w14:textId="77777777" w:rsidR="007E6555" w:rsidRPr="00AD05D6" w:rsidRDefault="007E6555" w:rsidP="007E6555">
            <w:pPr>
              <w:tabs>
                <w:tab w:val="left" w:pos="2160"/>
                <w:tab w:val="left" w:pos="3600"/>
              </w:tabs>
              <w:ind w:left="-49" w:firstLine="284"/>
              <w:jc w:val="both"/>
              <w:rPr>
                <w:i/>
                <w:sz w:val="22"/>
                <w:szCs w:val="22"/>
                <w:lang w:val="uk-UA"/>
              </w:rPr>
            </w:pPr>
          </w:p>
        </w:tc>
      </w:tr>
      <w:tr w:rsidR="00AD05D6" w:rsidRPr="00CE670F" w14:paraId="2B9B780D" w14:textId="77777777" w:rsidTr="00700406">
        <w:trPr>
          <w:gridAfter w:val="2"/>
          <w:wAfter w:w="4047" w:type="dxa"/>
        </w:trPr>
        <w:tc>
          <w:tcPr>
            <w:tcW w:w="709" w:type="dxa"/>
            <w:gridSpan w:val="2"/>
            <w:shd w:val="clear" w:color="auto" w:fill="auto"/>
          </w:tcPr>
          <w:p w14:paraId="7DDD17BA" w14:textId="77777777" w:rsidR="007634C5" w:rsidRPr="00AD05D6" w:rsidRDefault="007634C5" w:rsidP="007634C5">
            <w:pPr>
              <w:tabs>
                <w:tab w:val="left" w:pos="2160"/>
                <w:tab w:val="left" w:pos="3600"/>
              </w:tabs>
              <w:rPr>
                <w:sz w:val="22"/>
                <w:szCs w:val="22"/>
                <w:lang w:val="uk-UA"/>
              </w:rPr>
            </w:pPr>
            <w:r w:rsidRPr="00AD05D6">
              <w:rPr>
                <w:sz w:val="22"/>
                <w:szCs w:val="22"/>
                <w:lang w:val="uk-UA"/>
              </w:rPr>
              <w:t>2.1</w:t>
            </w:r>
          </w:p>
        </w:tc>
        <w:tc>
          <w:tcPr>
            <w:tcW w:w="3148" w:type="dxa"/>
            <w:gridSpan w:val="4"/>
          </w:tcPr>
          <w:p w14:paraId="25E43D9F"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Повне найменування:</w:t>
            </w:r>
          </w:p>
        </w:tc>
        <w:tc>
          <w:tcPr>
            <w:tcW w:w="7200" w:type="dxa"/>
            <w:gridSpan w:val="3"/>
          </w:tcPr>
          <w:p w14:paraId="401CCAC3" w14:textId="0DB7369B" w:rsidR="007634C5" w:rsidRPr="00AD05D6" w:rsidRDefault="007634C5" w:rsidP="007634C5">
            <w:pPr>
              <w:widowControl w:val="0"/>
              <w:autoSpaceDE w:val="0"/>
              <w:autoSpaceDN w:val="0"/>
              <w:adjustRightInd w:val="0"/>
              <w:ind w:firstLine="284"/>
              <w:jc w:val="both"/>
              <w:rPr>
                <w:sz w:val="22"/>
                <w:szCs w:val="22"/>
                <w:lang w:val="uk-UA"/>
              </w:rPr>
            </w:pPr>
            <w:r w:rsidRPr="00AD05D6">
              <w:rPr>
                <w:sz w:val="22"/>
                <w:lang w:val="uk-UA"/>
              </w:rPr>
              <w:t>Управління освіти Деснянської районної в місті Києві державної адміністрації (далі – Замовник)</w:t>
            </w:r>
          </w:p>
        </w:tc>
      </w:tr>
      <w:tr w:rsidR="00AD05D6" w:rsidRPr="00AD05D6" w14:paraId="2D366E5C" w14:textId="77777777" w:rsidTr="00700406">
        <w:trPr>
          <w:gridAfter w:val="2"/>
          <w:wAfter w:w="4047" w:type="dxa"/>
        </w:trPr>
        <w:tc>
          <w:tcPr>
            <w:tcW w:w="709" w:type="dxa"/>
            <w:gridSpan w:val="2"/>
            <w:shd w:val="clear" w:color="auto" w:fill="auto"/>
          </w:tcPr>
          <w:p w14:paraId="06596311" w14:textId="77777777" w:rsidR="007634C5" w:rsidRPr="00AD05D6" w:rsidRDefault="007634C5" w:rsidP="007634C5">
            <w:pPr>
              <w:tabs>
                <w:tab w:val="left" w:pos="2160"/>
                <w:tab w:val="left" w:pos="3600"/>
              </w:tabs>
              <w:rPr>
                <w:sz w:val="22"/>
                <w:szCs w:val="22"/>
                <w:lang w:val="uk-UA"/>
              </w:rPr>
            </w:pPr>
            <w:r w:rsidRPr="00AD05D6">
              <w:rPr>
                <w:sz w:val="22"/>
                <w:szCs w:val="22"/>
                <w:lang w:val="uk-UA"/>
              </w:rPr>
              <w:t>2.2.</w:t>
            </w:r>
          </w:p>
        </w:tc>
        <w:tc>
          <w:tcPr>
            <w:tcW w:w="3148" w:type="dxa"/>
            <w:gridSpan w:val="4"/>
          </w:tcPr>
          <w:p w14:paraId="2E3A3C93"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Місцезнаходження:</w:t>
            </w:r>
          </w:p>
        </w:tc>
        <w:tc>
          <w:tcPr>
            <w:tcW w:w="7200" w:type="dxa"/>
            <w:gridSpan w:val="3"/>
          </w:tcPr>
          <w:p w14:paraId="0B328C20" w14:textId="48B69287" w:rsidR="007634C5" w:rsidRPr="00AD05D6" w:rsidRDefault="007634C5" w:rsidP="007634C5">
            <w:pPr>
              <w:tabs>
                <w:tab w:val="left" w:pos="2160"/>
                <w:tab w:val="left" w:pos="3600"/>
              </w:tabs>
              <w:ind w:left="-49" w:firstLine="284"/>
              <w:jc w:val="both"/>
              <w:rPr>
                <w:sz w:val="22"/>
                <w:szCs w:val="22"/>
                <w:lang w:val="uk-UA"/>
              </w:rPr>
            </w:pPr>
            <w:r w:rsidRPr="00AD05D6">
              <w:rPr>
                <w:sz w:val="22"/>
                <w:lang w:val="uk-UA"/>
              </w:rPr>
              <w:t>вул. Закревського, 15-А, м. Київ, 02217</w:t>
            </w:r>
          </w:p>
        </w:tc>
      </w:tr>
      <w:tr w:rsidR="00AD05D6" w:rsidRPr="00AD05D6" w14:paraId="674225A5" w14:textId="77777777" w:rsidTr="00700406">
        <w:trPr>
          <w:gridAfter w:val="2"/>
          <w:wAfter w:w="4047" w:type="dxa"/>
        </w:trPr>
        <w:tc>
          <w:tcPr>
            <w:tcW w:w="709" w:type="dxa"/>
            <w:gridSpan w:val="2"/>
            <w:shd w:val="clear" w:color="auto" w:fill="auto"/>
          </w:tcPr>
          <w:p w14:paraId="1C3484E2" w14:textId="77777777" w:rsidR="008E62CA" w:rsidRPr="00AD05D6" w:rsidRDefault="008E62CA" w:rsidP="008E62CA">
            <w:pPr>
              <w:tabs>
                <w:tab w:val="left" w:pos="2160"/>
                <w:tab w:val="left" w:pos="3600"/>
              </w:tabs>
              <w:rPr>
                <w:sz w:val="22"/>
                <w:szCs w:val="22"/>
                <w:lang w:val="uk-UA"/>
              </w:rPr>
            </w:pPr>
            <w:r w:rsidRPr="00AD05D6">
              <w:rPr>
                <w:sz w:val="22"/>
                <w:szCs w:val="22"/>
                <w:lang w:val="uk-UA"/>
              </w:rPr>
              <w:t>2.3.</w:t>
            </w:r>
          </w:p>
        </w:tc>
        <w:tc>
          <w:tcPr>
            <w:tcW w:w="3148" w:type="dxa"/>
            <w:gridSpan w:val="4"/>
          </w:tcPr>
          <w:p w14:paraId="25DA9431" w14:textId="77777777" w:rsidR="008E62CA" w:rsidRPr="00AD05D6" w:rsidRDefault="008E62CA" w:rsidP="008E62CA">
            <w:pPr>
              <w:tabs>
                <w:tab w:val="left" w:pos="2160"/>
                <w:tab w:val="left" w:pos="3600"/>
              </w:tabs>
              <w:ind w:left="34" w:firstLine="284"/>
              <w:rPr>
                <w:sz w:val="22"/>
                <w:szCs w:val="22"/>
                <w:lang w:val="uk-UA"/>
              </w:rPr>
            </w:pPr>
            <w:r w:rsidRPr="00AD05D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21B90AC" w:rsidR="008E62CA" w:rsidRPr="00AD05D6" w:rsidRDefault="00644FF9" w:rsidP="00292F5B">
            <w:pPr>
              <w:pStyle w:val="afd"/>
              <w:ind w:firstLine="284"/>
              <w:jc w:val="both"/>
              <w:rPr>
                <w:rFonts w:ascii="Times New Roman" w:hAnsi="Times New Roman"/>
              </w:rPr>
            </w:pPr>
            <w:proofErr w:type="spellStart"/>
            <w:r w:rsidRPr="00644FF9">
              <w:rPr>
                <w:rFonts w:ascii="Times New Roman" w:hAnsi="Times New Roman"/>
                <w:lang w:eastAsia="ar-SA"/>
              </w:rPr>
              <w:t>Черній</w:t>
            </w:r>
            <w:proofErr w:type="spellEnd"/>
            <w:r w:rsidRPr="00644FF9">
              <w:rPr>
                <w:rFonts w:ascii="Times New Roman" w:hAnsi="Times New Roman"/>
                <w:lang w:eastAsia="ar-SA"/>
              </w:rPr>
              <w:t xml:space="preserve"> Олена Вікторівна – фахівець І категорії групи з проведення публічних </w:t>
            </w:r>
            <w:proofErr w:type="spellStart"/>
            <w:r w:rsidRPr="00644FF9">
              <w:rPr>
                <w:rFonts w:ascii="Times New Roman" w:hAnsi="Times New Roman"/>
                <w:lang w:eastAsia="ar-SA"/>
              </w:rPr>
              <w:t>закупівель</w:t>
            </w:r>
            <w:proofErr w:type="spellEnd"/>
            <w:r w:rsidRPr="00644FF9">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вул. Закревського, 15-А, м. Київ, 02217, e-</w:t>
            </w:r>
            <w:proofErr w:type="spellStart"/>
            <w:r w:rsidRPr="00644FF9">
              <w:rPr>
                <w:rFonts w:ascii="Times New Roman" w:hAnsi="Times New Roman"/>
                <w:lang w:eastAsia="ar-SA"/>
              </w:rPr>
              <w:t>mail</w:t>
            </w:r>
            <w:proofErr w:type="spellEnd"/>
            <w:r w:rsidRPr="00644FF9">
              <w:rPr>
                <w:rFonts w:ascii="Times New Roman" w:hAnsi="Times New Roman"/>
                <w:lang w:eastAsia="ar-SA"/>
              </w:rPr>
              <w:t>: chernii.zakupki@gmail.com</w:t>
            </w:r>
          </w:p>
        </w:tc>
      </w:tr>
      <w:tr w:rsidR="00AD05D6" w:rsidRPr="00AD05D6" w14:paraId="6250718D" w14:textId="77777777" w:rsidTr="00700406">
        <w:trPr>
          <w:gridAfter w:val="2"/>
          <w:wAfter w:w="4047" w:type="dxa"/>
          <w:trHeight w:val="367"/>
        </w:trPr>
        <w:tc>
          <w:tcPr>
            <w:tcW w:w="709" w:type="dxa"/>
            <w:gridSpan w:val="2"/>
            <w:shd w:val="clear" w:color="auto" w:fill="auto"/>
          </w:tcPr>
          <w:p w14:paraId="6FAB1BB5"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3.</w:t>
            </w:r>
          </w:p>
        </w:tc>
        <w:tc>
          <w:tcPr>
            <w:tcW w:w="3148" w:type="dxa"/>
            <w:gridSpan w:val="4"/>
          </w:tcPr>
          <w:p w14:paraId="1252D6C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Процедура закупівлі</w:t>
            </w:r>
          </w:p>
        </w:tc>
        <w:tc>
          <w:tcPr>
            <w:tcW w:w="7200" w:type="dxa"/>
            <w:gridSpan w:val="3"/>
          </w:tcPr>
          <w:p w14:paraId="0F058874" w14:textId="0E7E7B68" w:rsidR="007E6555" w:rsidRPr="00AD05D6" w:rsidRDefault="007E6555" w:rsidP="007E6555">
            <w:pPr>
              <w:tabs>
                <w:tab w:val="left" w:pos="2160"/>
                <w:tab w:val="left" w:pos="3600"/>
              </w:tabs>
              <w:ind w:left="-49" w:firstLine="284"/>
              <w:jc w:val="both"/>
              <w:rPr>
                <w:b/>
                <w:sz w:val="22"/>
                <w:szCs w:val="22"/>
                <w:lang w:val="uk-UA"/>
              </w:rPr>
            </w:pPr>
            <w:r w:rsidRPr="00AD05D6">
              <w:rPr>
                <w:sz w:val="22"/>
                <w:szCs w:val="22"/>
                <w:lang w:val="uk-UA"/>
              </w:rPr>
              <w:t xml:space="preserve">Відкриті торги </w:t>
            </w:r>
            <w:r w:rsidR="00AD0254">
              <w:rPr>
                <w:sz w:val="22"/>
                <w:szCs w:val="22"/>
                <w:lang w:val="uk-UA"/>
              </w:rPr>
              <w:t>(</w:t>
            </w:r>
            <w:r w:rsidR="005F600A" w:rsidRPr="00AD05D6">
              <w:rPr>
                <w:sz w:val="22"/>
                <w:szCs w:val="22"/>
                <w:lang w:val="uk-UA"/>
              </w:rPr>
              <w:t>з особливостями</w:t>
            </w:r>
            <w:r w:rsidR="00AD0254">
              <w:rPr>
                <w:sz w:val="22"/>
                <w:szCs w:val="22"/>
                <w:lang w:val="uk-UA"/>
              </w:rPr>
              <w:t>)</w:t>
            </w:r>
          </w:p>
        </w:tc>
      </w:tr>
      <w:tr w:rsidR="00AD05D6" w:rsidRPr="00AD05D6" w14:paraId="6E2DFC47" w14:textId="77777777" w:rsidTr="00700406">
        <w:trPr>
          <w:gridAfter w:val="2"/>
          <w:wAfter w:w="4047" w:type="dxa"/>
        </w:trPr>
        <w:tc>
          <w:tcPr>
            <w:tcW w:w="709" w:type="dxa"/>
            <w:gridSpan w:val="2"/>
            <w:shd w:val="clear" w:color="auto" w:fill="auto"/>
          </w:tcPr>
          <w:p w14:paraId="43211CE4" w14:textId="77777777" w:rsidR="007E6555" w:rsidRPr="00AD05D6" w:rsidRDefault="007E6555" w:rsidP="007E6555">
            <w:pPr>
              <w:tabs>
                <w:tab w:val="left" w:pos="318"/>
                <w:tab w:val="left" w:pos="2160"/>
                <w:tab w:val="left" w:pos="3600"/>
              </w:tabs>
              <w:rPr>
                <w:b/>
                <w:sz w:val="22"/>
                <w:szCs w:val="22"/>
                <w:lang w:val="uk-UA"/>
              </w:rPr>
            </w:pPr>
            <w:r w:rsidRPr="00AD05D6">
              <w:rPr>
                <w:b/>
                <w:sz w:val="22"/>
                <w:szCs w:val="22"/>
                <w:lang w:val="uk-UA"/>
              </w:rPr>
              <w:t>4.</w:t>
            </w:r>
          </w:p>
        </w:tc>
        <w:tc>
          <w:tcPr>
            <w:tcW w:w="3148" w:type="dxa"/>
            <w:gridSpan w:val="4"/>
          </w:tcPr>
          <w:p w14:paraId="685E3B88" w14:textId="77777777" w:rsidR="007E6555" w:rsidRPr="00AD05D6" w:rsidRDefault="007E6555" w:rsidP="007E6555">
            <w:pPr>
              <w:tabs>
                <w:tab w:val="left" w:pos="318"/>
                <w:tab w:val="left" w:pos="2160"/>
                <w:tab w:val="left" w:pos="3600"/>
              </w:tabs>
              <w:ind w:firstLine="284"/>
              <w:rPr>
                <w:sz w:val="22"/>
                <w:szCs w:val="22"/>
                <w:lang w:val="uk-UA"/>
              </w:rPr>
            </w:pPr>
            <w:r w:rsidRPr="00AD05D6">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D05D6" w:rsidRDefault="007E6555" w:rsidP="007E6555">
            <w:pPr>
              <w:ind w:firstLine="284"/>
              <w:jc w:val="both"/>
              <w:rPr>
                <w:b/>
                <w:iCs/>
                <w:sz w:val="22"/>
                <w:szCs w:val="22"/>
                <w:lang w:val="uk-UA"/>
              </w:rPr>
            </w:pPr>
          </w:p>
        </w:tc>
      </w:tr>
      <w:tr w:rsidR="00AD05D6" w:rsidRPr="00AD05D6" w14:paraId="5BDDD107" w14:textId="77777777" w:rsidTr="00700406">
        <w:trPr>
          <w:gridAfter w:val="2"/>
          <w:wAfter w:w="4047" w:type="dxa"/>
        </w:trPr>
        <w:tc>
          <w:tcPr>
            <w:tcW w:w="709" w:type="dxa"/>
            <w:gridSpan w:val="2"/>
            <w:shd w:val="clear" w:color="auto" w:fill="auto"/>
          </w:tcPr>
          <w:p w14:paraId="75343457" w14:textId="77777777" w:rsidR="007E6555" w:rsidRPr="00AD05D6" w:rsidRDefault="007E6555" w:rsidP="007E6555">
            <w:pPr>
              <w:tabs>
                <w:tab w:val="left" w:pos="2160"/>
                <w:tab w:val="left" w:pos="3600"/>
              </w:tabs>
              <w:rPr>
                <w:sz w:val="22"/>
                <w:szCs w:val="22"/>
                <w:lang w:val="uk-UA"/>
              </w:rPr>
            </w:pPr>
            <w:r w:rsidRPr="00AD05D6">
              <w:rPr>
                <w:sz w:val="22"/>
                <w:szCs w:val="22"/>
                <w:lang w:val="uk-UA"/>
              </w:rPr>
              <w:t>4.1.</w:t>
            </w:r>
          </w:p>
        </w:tc>
        <w:tc>
          <w:tcPr>
            <w:tcW w:w="3148" w:type="dxa"/>
            <w:gridSpan w:val="4"/>
            <w:shd w:val="clear" w:color="auto" w:fill="auto"/>
          </w:tcPr>
          <w:p w14:paraId="6EC8EACF"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2815318C" w:rsidR="00250A76" w:rsidRPr="008A2C3C" w:rsidRDefault="00644FF9" w:rsidP="00644FF9">
            <w:pPr>
              <w:widowControl w:val="0"/>
              <w:autoSpaceDE w:val="0"/>
              <w:autoSpaceDN w:val="0"/>
              <w:adjustRightInd w:val="0"/>
              <w:ind w:firstLine="284"/>
              <w:jc w:val="both"/>
              <w:rPr>
                <w:bCs/>
                <w:sz w:val="22"/>
                <w:szCs w:val="22"/>
                <w:lang w:val="uk-UA"/>
              </w:rPr>
            </w:pPr>
            <w:r w:rsidRPr="00644FF9">
              <w:rPr>
                <w:bCs/>
                <w:sz w:val="22"/>
                <w:szCs w:val="22"/>
                <w:lang w:val="uk-UA"/>
              </w:rPr>
              <w:t>Капітальний ремонт найпростішого укриття в дошкільному навчальному закладі (ясла-садок) № 34 "</w:t>
            </w:r>
            <w:proofErr w:type="spellStart"/>
            <w:r w:rsidRPr="00644FF9">
              <w:rPr>
                <w:bCs/>
                <w:sz w:val="22"/>
                <w:szCs w:val="22"/>
                <w:lang w:val="uk-UA"/>
              </w:rPr>
              <w:t>Оріяна</w:t>
            </w:r>
            <w:proofErr w:type="spellEnd"/>
            <w:r w:rsidRPr="00644FF9">
              <w:rPr>
                <w:bCs/>
                <w:sz w:val="22"/>
                <w:szCs w:val="22"/>
                <w:lang w:val="uk-UA"/>
              </w:rPr>
              <w:t xml:space="preserve">" Деснянського району міста Києва, вул. Олександри </w:t>
            </w:r>
            <w:proofErr w:type="spellStart"/>
            <w:r w:rsidRPr="00644FF9">
              <w:rPr>
                <w:bCs/>
                <w:sz w:val="22"/>
                <w:szCs w:val="22"/>
                <w:lang w:val="uk-UA"/>
              </w:rPr>
              <w:t>Екстер</w:t>
            </w:r>
            <w:proofErr w:type="spellEnd"/>
            <w:r w:rsidRPr="00644FF9">
              <w:rPr>
                <w:bCs/>
                <w:sz w:val="22"/>
                <w:szCs w:val="22"/>
                <w:lang w:val="uk-UA"/>
              </w:rPr>
              <w:t>, 14-А</w:t>
            </w:r>
            <w:r>
              <w:rPr>
                <w:bCs/>
                <w:sz w:val="22"/>
                <w:szCs w:val="22"/>
                <w:lang w:val="uk-UA"/>
              </w:rPr>
              <w:t xml:space="preserve"> </w:t>
            </w:r>
            <w:r w:rsidRPr="00644FF9">
              <w:rPr>
                <w:bCs/>
                <w:sz w:val="22"/>
                <w:szCs w:val="22"/>
                <w:lang w:val="uk-UA"/>
              </w:rPr>
              <w:t xml:space="preserve"> (Марини </w:t>
            </w:r>
            <w:proofErr w:type="spellStart"/>
            <w:r w:rsidRPr="00644FF9">
              <w:rPr>
                <w:bCs/>
                <w:sz w:val="22"/>
                <w:szCs w:val="22"/>
                <w:lang w:val="uk-UA"/>
              </w:rPr>
              <w:t>Цвєтаєвої</w:t>
            </w:r>
            <w:proofErr w:type="spellEnd"/>
            <w:r w:rsidRPr="00644FF9">
              <w:rPr>
                <w:bCs/>
                <w:sz w:val="22"/>
                <w:szCs w:val="22"/>
                <w:lang w:val="uk-UA"/>
              </w:rPr>
              <w:t>)</w:t>
            </w:r>
          </w:p>
        </w:tc>
      </w:tr>
      <w:tr w:rsidR="00AD05D6" w:rsidRPr="00AD05D6" w14:paraId="4EE31BC4" w14:textId="77777777" w:rsidTr="00700406">
        <w:tc>
          <w:tcPr>
            <w:tcW w:w="709" w:type="dxa"/>
            <w:gridSpan w:val="2"/>
            <w:shd w:val="clear" w:color="auto" w:fill="auto"/>
          </w:tcPr>
          <w:p w14:paraId="67A8D4F4" w14:textId="77777777" w:rsidR="007E6555" w:rsidRPr="00AD05D6" w:rsidRDefault="007E6555" w:rsidP="007E6555">
            <w:pPr>
              <w:tabs>
                <w:tab w:val="left" w:pos="2160"/>
                <w:tab w:val="left" w:pos="3600"/>
              </w:tabs>
              <w:rPr>
                <w:sz w:val="22"/>
                <w:szCs w:val="22"/>
                <w:lang w:val="uk-UA"/>
              </w:rPr>
            </w:pPr>
            <w:r w:rsidRPr="00AD05D6">
              <w:rPr>
                <w:sz w:val="22"/>
                <w:szCs w:val="22"/>
                <w:lang w:val="uk-UA"/>
              </w:rPr>
              <w:t>4.2.</w:t>
            </w:r>
          </w:p>
        </w:tc>
        <w:tc>
          <w:tcPr>
            <w:tcW w:w="3148" w:type="dxa"/>
            <w:gridSpan w:val="4"/>
            <w:vAlign w:val="center"/>
          </w:tcPr>
          <w:p w14:paraId="52FE858F" w14:textId="77777777" w:rsidR="007E6555" w:rsidRPr="00AD05D6" w:rsidRDefault="007E6555" w:rsidP="007E6555">
            <w:pPr>
              <w:tabs>
                <w:tab w:val="left" w:pos="2160"/>
                <w:tab w:val="left" w:pos="3600"/>
              </w:tabs>
              <w:ind w:firstLine="284"/>
              <w:rPr>
                <w:sz w:val="22"/>
                <w:szCs w:val="22"/>
                <w:highlight w:val="yellow"/>
                <w:lang w:val="uk-UA"/>
              </w:rPr>
            </w:pPr>
            <w:r w:rsidRPr="00AD05D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D05D6" w:rsidRDefault="007E6555" w:rsidP="007E6555">
            <w:pPr>
              <w:ind w:right="34" w:firstLine="284"/>
              <w:jc w:val="both"/>
              <w:rPr>
                <w:sz w:val="22"/>
                <w:szCs w:val="22"/>
                <w:lang w:val="uk-UA"/>
              </w:rPr>
            </w:pPr>
            <w:r w:rsidRPr="00AD05D6">
              <w:rPr>
                <w:sz w:val="22"/>
                <w:szCs w:val="22"/>
                <w:lang w:val="uk-UA"/>
              </w:rPr>
              <w:t>Предмет закупівлі не ділиться на лоти.</w:t>
            </w:r>
          </w:p>
          <w:p w14:paraId="58A680C5" w14:textId="77777777" w:rsidR="007E6555" w:rsidRPr="00AD05D6" w:rsidRDefault="007E6555" w:rsidP="007E6555">
            <w:pPr>
              <w:ind w:firstLine="284"/>
              <w:jc w:val="both"/>
              <w:rPr>
                <w:sz w:val="22"/>
                <w:szCs w:val="22"/>
                <w:lang w:val="uk-UA"/>
              </w:rPr>
            </w:pPr>
            <w:r w:rsidRPr="00AD05D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D05D6" w:rsidRDefault="007E6555" w:rsidP="007E6555">
            <w:pPr>
              <w:tabs>
                <w:tab w:val="left" w:pos="2160"/>
                <w:tab w:val="left" w:pos="3600"/>
              </w:tabs>
              <w:ind w:firstLine="284"/>
              <w:jc w:val="both"/>
              <w:rPr>
                <w:sz w:val="22"/>
                <w:szCs w:val="22"/>
                <w:lang w:val="uk-UA"/>
              </w:rPr>
            </w:pPr>
          </w:p>
        </w:tc>
      </w:tr>
      <w:tr w:rsidR="00AD05D6" w:rsidRPr="00AD05D6" w14:paraId="7FDB832D" w14:textId="77777777" w:rsidTr="00700406">
        <w:trPr>
          <w:gridAfter w:val="2"/>
          <w:wAfter w:w="4047" w:type="dxa"/>
        </w:trPr>
        <w:tc>
          <w:tcPr>
            <w:tcW w:w="709" w:type="dxa"/>
            <w:gridSpan w:val="2"/>
            <w:shd w:val="clear" w:color="auto" w:fill="auto"/>
          </w:tcPr>
          <w:p w14:paraId="79AD100E" w14:textId="77777777" w:rsidR="007E6555" w:rsidRPr="00AD05D6" w:rsidRDefault="007E6555" w:rsidP="007E6555">
            <w:pPr>
              <w:tabs>
                <w:tab w:val="left" w:pos="2160"/>
                <w:tab w:val="left" w:pos="3600"/>
              </w:tabs>
              <w:rPr>
                <w:sz w:val="22"/>
                <w:szCs w:val="22"/>
                <w:lang w:val="uk-UA"/>
              </w:rPr>
            </w:pPr>
            <w:r w:rsidRPr="00AD05D6">
              <w:rPr>
                <w:sz w:val="22"/>
                <w:szCs w:val="22"/>
                <w:lang w:val="uk-UA"/>
              </w:rPr>
              <w:t>4.3.</w:t>
            </w:r>
          </w:p>
        </w:tc>
        <w:tc>
          <w:tcPr>
            <w:tcW w:w="3148" w:type="dxa"/>
            <w:gridSpan w:val="4"/>
          </w:tcPr>
          <w:p w14:paraId="6C433EE2" w14:textId="0A947E89" w:rsidR="007E6555" w:rsidRPr="00AD05D6" w:rsidRDefault="007634C5" w:rsidP="007E6555">
            <w:pPr>
              <w:tabs>
                <w:tab w:val="left" w:pos="2160"/>
                <w:tab w:val="left" w:pos="3600"/>
              </w:tabs>
              <w:ind w:firstLine="284"/>
              <w:rPr>
                <w:sz w:val="22"/>
                <w:szCs w:val="22"/>
                <w:lang w:val="uk-UA"/>
              </w:rPr>
            </w:pPr>
            <w:r w:rsidRPr="00AD05D6">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60191CD4" w:rsidR="002C79C2" w:rsidRPr="00AD0254" w:rsidRDefault="007E6555" w:rsidP="00AD0254">
            <w:pPr>
              <w:widowControl w:val="0"/>
              <w:autoSpaceDE w:val="0"/>
              <w:autoSpaceDN w:val="0"/>
              <w:adjustRightInd w:val="0"/>
              <w:ind w:firstLine="284"/>
              <w:jc w:val="both"/>
              <w:rPr>
                <w:bCs/>
                <w:sz w:val="22"/>
                <w:szCs w:val="22"/>
                <w:lang w:val="uk-UA"/>
              </w:rPr>
            </w:pPr>
            <w:r w:rsidRPr="00AD05D6">
              <w:rPr>
                <w:sz w:val="22"/>
                <w:szCs w:val="22"/>
                <w:lang w:val="uk-UA"/>
              </w:rPr>
              <w:t>Місце:</w:t>
            </w:r>
            <w:r w:rsidR="008A2C3C">
              <w:rPr>
                <w:sz w:val="22"/>
                <w:szCs w:val="22"/>
                <w:lang w:val="uk-UA"/>
              </w:rPr>
              <w:t xml:space="preserve"> </w:t>
            </w:r>
            <w:r w:rsidR="00644FF9">
              <w:rPr>
                <w:sz w:val="22"/>
                <w:szCs w:val="22"/>
                <w:lang w:val="uk-UA"/>
              </w:rPr>
              <w:t xml:space="preserve">02138, м. Київ, </w:t>
            </w:r>
            <w:r w:rsidR="00644FF9" w:rsidRPr="00644FF9">
              <w:rPr>
                <w:bCs/>
                <w:sz w:val="22"/>
                <w:szCs w:val="22"/>
                <w:lang w:val="uk-UA"/>
              </w:rPr>
              <w:t xml:space="preserve">вул. Олександри </w:t>
            </w:r>
            <w:proofErr w:type="spellStart"/>
            <w:r w:rsidR="00644FF9" w:rsidRPr="00644FF9">
              <w:rPr>
                <w:bCs/>
                <w:sz w:val="22"/>
                <w:szCs w:val="22"/>
                <w:lang w:val="uk-UA"/>
              </w:rPr>
              <w:t>Екстер</w:t>
            </w:r>
            <w:proofErr w:type="spellEnd"/>
            <w:r w:rsidR="00644FF9" w:rsidRPr="00644FF9">
              <w:rPr>
                <w:bCs/>
                <w:sz w:val="22"/>
                <w:szCs w:val="22"/>
                <w:lang w:val="uk-UA"/>
              </w:rPr>
              <w:t xml:space="preserve">, 14-А  </w:t>
            </w:r>
          </w:p>
          <w:p w14:paraId="0B420C38" w14:textId="31D83779" w:rsidR="00E26F8E" w:rsidRPr="00AD0254" w:rsidRDefault="007E6555" w:rsidP="00AD0254">
            <w:pPr>
              <w:pStyle w:val="a3"/>
              <w:ind w:firstLine="284"/>
              <w:jc w:val="both"/>
              <w:rPr>
                <w:i/>
                <w:sz w:val="22"/>
                <w:szCs w:val="22"/>
                <w:lang w:val="uk-UA"/>
              </w:rPr>
            </w:pPr>
            <w:r w:rsidRPr="00AD05D6">
              <w:rPr>
                <w:sz w:val="22"/>
                <w:szCs w:val="22"/>
                <w:lang w:val="uk-UA"/>
              </w:rPr>
              <w:t>Кількість:</w:t>
            </w:r>
            <w:r w:rsidR="00E26F8E">
              <w:rPr>
                <w:i/>
                <w:sz w:val="22"/>
                <w:szCs w:val="22"/>
                <w:lang w:val="uk-UA"/>
              </w:rPr>
              <w:t xml:space="preserve"> </w:t>
            </w:r>
            <w:r w:rsidR="00AD0254" w:rsidRPr="00AD05D6">
              <w:rPr>
                <w:i/>
                <w:sz w:val="22"/>
                <w:szCs w:val="22"/>
                <w:lang w:val="uk-UA"/>
              </w:rPr>
              <w:t>1 робота, відповідно до Додатку 4 до тендерної документації.</w:t>
            </w:r>
          </w:p>
        </w:tc>
      </w:tr>
      <w:tr w:rsidR="00AD05D6" w:rsidRPr="00AD05D6" w14:paraId="1E6A3BAE" w14:textId="77777777" w:rsidTr="00700406">
        <w:trPr>
          <w:gridAfter w:val="2"/>
          <w:wAfter w:w="4047" w:type="dxa"/>
        </w:trPr>
        <w:tc>
          <w:tcPr>
            <w:tcW w:w="709" w:type="dxa"/>
            <w:gridSpan w:val="2"/>
            <w:shd w:val="clear" w:color="auto" w:fill="auto"/>
          </w:tcPr>
          <w:p w14:paraId="23445674" w14:textId="6861EAA9" w:rsidR="007E6555" w:rsidRPr="00AD05D6" w:rsidRDefault="007E6555" w:rsidP="007E6555">
            <w:pPr>
              <w:tabs>
                <w:tab w:val="left" w:pos="2160"/>
                <w:tab w:val="left" w:pos="3600"/>
              </w:tabs>
              <w:rPr>
                <w:sz w:val="22"/>
                <w:szCs w:val="22"/>
                <w:lang w:val="uk-UA"/>
              </w:rPr>
            </w:pPr>
            <w:r w:rsidRPr="00AD05D6">
              <w:rPr>
                <w:sz w:val="22"/>
                <w:szCs w:val="22"/>
                <w:lang w:val="uk-UA"/>
              </w:rPr>
              <w:t>4.4.</w:t>
            </w:r>
          </w:p>
        </w:tc>
        <w:tc>
          <w:tcPr>
            <w:tcW w:w="3148" w:type="dxa"/>
            <w:gridSpan w:val="4"/>
            <w:vAlign w:val="center"/>
          </w:tcPr>
          <w:p w14:paraId="0FB5526C" w14:textId="023C5CEE" w:rsidR="007E6555" w:rsidRPr="00AD05D6" w:rsidRDefault="007E6555" w:rsidP="007E6555">
            <w:pPr>
              <w:tabs>
                <w:tab w:val="left" w:pos="2160"/>
                <w:tab w:val="left" w:pos="3600"/>
              </w:tabs>
              <w:ind w:firstLine="284"/>
              <w:rPr>
                <w:sz w:val="22"/>
                <w:szCs w:val="22"/>
                <w:lang w:val="uk-UA"/>
              </w:rPr>
            </w:pPr>
            <w:r w:rsidRPr="00AD05D6">
              <w:rPr>
                <w:sz w:val="22"/>
                <w:szCs w:val="22"/>
                <w:lang w:val="uk-UA"/>
              </w:rPr>
              <w:t xml:space="preserve">Строки </w:t>
            </w:r>
            <w:r w:rsidR="007634C5" w:rsidRPr="00AD05D6">
              <w:rPr>
                <w:sz w:val="22"/>
                <w:szCs w:val="22"/>
                <w:lang w:val="uk-UA"/>
              </w:rPr>
              <w:t xml:space="preserve">поставки товарів/ </w:t>
            </w:r>
            <w:r w:rsidR="007634C5" w:rsidRPr="00AD05D6">
              <w:rPr>
                <w:sz w:val="22"/>
                <w:szCs w:val="22"/>
                <w:lang w:val="uk-UA" w:eastAsia="uk-UA"/>
              </w:rPr>
              <w:t>/надання послуг/виконання робіт</w:t>
            </w:r>
          </w:p>
        </w:tc>
        <w:tc>
          <w:tcPr>
            <w:tcW w:w="7200" w:type="dxa"/>
            <w:gridSpan w:val="3"/>
            <w:shd w:val="clear" w:color="auto" w:fill="auto"/>
            <w:vAlign w:val="center"/>
          </w:tcPr>
          <w:p w14:paraId="3A27A824" w14:textId="1EA53324" w:rsidR="007E6555" w:rsidRPr="00AD05D6" w:rsidRDefault="00937D79" w:rsidP="00F1647A">
            <w:pPr>
              <w:widowControl w:val="0"/>
              <w:autoSpaceDE w:val="0"/>
              <w:ind w:firstLine="284"/>
              <w:jc w:val="both"/>
              <w:rPr>
                <w:sz w:val="22"/>
                <w:szCs w:val="22"/>
                <w:highlight w:val="yellow"/>
                <w:lang w:val="uk-UA"/>
              </w:rPr>
            </w:pPr>
            <w:r w:rsidRPr="00AD05D6">
              <w:rPr>
                <w:sz w:val="22"/>
                <w:szCs w:val="22"/>
                <w:lang w:val="uk-UA"/>
              </w:rPr>
              <w:t>Д</w:t>
            </w:r>
            <w:r w:rsidR="007E6555" w:rsidRPr="00AD05D6">
              <w:rPr>
                <w:sz w:val="22"/>
                <w:szCs w:val="22"/>
                <w:lang w:val="uk-UA"/>
              </w:rPr>
              <w:t>о</w:t>
            </w:r>
            <w:r w:rsidR="00BA375C" w:rsidRPr="00AD05D6">
              <w:rPr>
                <w:sz w:val="22"/>
                <w:szCs w:val="22"/>
                <w:lang w:val="uk-UA"/>
              </w:rPr>
              <w:t xml:space="preserve"> </w:t>
            </w:r>
            <w:r w:rsidR="00857DB9">
              <w:rPr>
                <w:sz w:val="22"/>
                <w:szCs w:val="22"/>
                <w:lang w:val="uk-UA"/>
              </w:rPr>
              <w:t>31</w:t>
            </w:r>
            <w:r w:rsidR="00AD0254">
              <w:rPr>
                <w:sz w:val="22"/>
                <w:szCs w:val="22"/>
                <w:lang w:val="uk-UA"/>
              </w:rPr>
              <w:t>.0</w:t>
            </w:r>
            <w:r w:rsidR="00AC28AE">
              <w:rPr>
                <w:sz w:val="22"/>
                <w:szCs w:val="22"/>
                <w:lang w:val="uk-UA"/>
              </w:rPr>
              <w:t>7</w:t>
            </w:r>
            <w:r w:rsidR="00857DB9">
              <w:rPr>
                <w:sz w:val="22"/>
                <w:szCs w:val="22"/>
                <w:lang w:val="uk-UA"/>
              </w:rPr>
              <w:t>.2024</w:t>
            </w:r>
            <w:r w:rsidR="007E6555" w:rsidRPr="00AD05D6">
              <w:rPr>
                <w:sz w:val="22"/>
                <w:szCs w:val="22"/>
                <w:lang w:val="uk-UA"/>
              </w:rPr>
              <w:t xml:space="preserve"> року</w:t>
            </w:r>
          </w:p>
        </w:tc>
      </w:tr>
      <w:tr w:rsidR="00AD05D6" w:rsidRPr="00CE670F"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D05D6" w:rsidRDefault="007E6555" w:rsidP="007E6555">
            <w:pPr>
              <w:tabs>
                <w:tab w:val="left" w:pos="0"/>
                <w:tab w:val="left" w:pos="3600"/>
              </w:tabs>
              <w:rPr>
                <w:b/>
                <w:sz w:val="22"/>
                <w:szCs w:val="22"/>
                <w:lang w:val="uk-UA"/>
              </w:rPr>
            </w:pPr>
            <w:r w:rsidRPr="00AD05D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D05D6" w:rsidRDefault="007E6555" w:rsidP="007E6555">
            <w:pPr>
              <w:tabs>
                <w:tab w:val="left" w:pos="0"/>
                <w:tab w:val="left" w:pos="3600"/>
              </w:tabs>
              <w:ind w:firstLine="284"/>
              <w:rPr>
                <w:b/>
                <w:sz w:val="22"/>
                <w:szCs w:val="22"/>
                <w:lang w:val="uk-UA"/>
              </w:rPr>
            </w:pPr>
            <w:r w:rsidRPr="00AD05D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B54822" w:rsidRDefault="00F17147" w:rsidP="00F17147">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44622CBD" w14:textId="77777777" w:rsidR="00F17147" w:rsidRPr="00B54822" w:rsidRDefault="00F17147" w:rsidP="00F17147">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w:t>
            </w:r>
            <w:r w:rsidRPr="00B54822">
              <w:rPr>
                <w:sz w:val="22"/>
                <w:szCs w:val="22"/>
                <w:lang w:val="uk-UA"/>
              </w:rPr>
              <w:lastRenderedPageBreak/>
              <w:t>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12A5554D"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Default="00F17147" w:rsidP="00F17147">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B54822" w:rsidRDefault="00F17147" w:rsidP="00F17147">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64B80163" w:rsidR="009515D2" w:rsidRPr="00AD05D6" w:rsidRDefault="00F17147" w:rsidP="00F17147">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w:t>
            </w:r>
            <w:r w:rsidRPr="00B54822">
              <w:rPr>
                <w:sz w:val="22"/>
                <w:szCs w:val="22"/>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p>
        </w:tc>
      </w:tr>
      <w:tr w:rsidR="00AD05D6" w:rsidRPr="00AD05D6"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D05D6" w:rsidRDefault="007E6555" w:rsidP="007E6555">
            <w:pPr>
              <w:ind w:firstLine="284"/>
              <w:jc w:val="both"/>
              <w:rPr>
                <w:sz w:val="22"/>
                <w:szCs w:val="22"/>
                <w:lang w:val="uk-UA"/>
              </w:rPr>
            </w:pPr>
            <w:r w:rsidRPr="00AD05D6">
              <w:rPr>
                <w:sz w:val="22"/>
                <w:szCs w:val="22"/>
                <w:lang w:val="uk-UA"/>
              </w:rPr>
              <w:t>Валютою тендерної пропозиції є національна валюта України - гривня.</w:t>
            </w:r>
          </w:p>
          <w:p w14:paraId="6C247158" w14:textId="77777777" w:rsidR="007E6555" w:rsidRPr="00AD05D6" w:rsidRDefault="007E6555" w:rsidP="007E6555">
            <w:pPr>
              <w:ind w:firstLine="284"/>
              <w:jc w:val="both"/>
              <w:rPr>
                <w:sz w:val="22"/>
                <w:szCs w:val="22"/>
                <w:lang w:val="uk-UA"/>
              </w:rPr>
            </w:pPr>
            <w:r w:rsidRPr="00AD05D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D05D6" w:rsidRPr="00AD05D6"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D05D6" w:rsidRDefault="007E6555" w:rsidP="007E6555">
            <w:pPr>
              <w:ind w:firstLine="284"/>
              <w:jc w:val="both"/>
              <w:rPr>
                <w:sz w:val="22"/>
                <w:szCs w:val="22"/>
                <w:lang w:val="uk-UA"/>
              </w:rPr>
            </w:pPr>
            <w:r w:rsidRPr="00AD05D6">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D05D6" w:rsidRDefault="007E6555" w:rsidP="007E6555">
            <w:pPr>
              <w:pStyle w:val="28"/>
              <w:widowControl w:val="0"/>
              <w:spacing w:line="240" w:lineRule="auto"/>
              <w:ind w:firstLine="284"/>
              <w:jc w:val="both"/>
              <w:rPr>
                <w:rFonts w:ascii="Times New Roman" w:hAnsi="Times New Roman" w:cs="Times New Roman"/>
                <w:color w:val="auto"/>
                <w:lang w:val="uk-UA"/>
              </w:rPr>
            </w:pPr>
            <w:r w:rsidRPr="00AD05D6">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AD05D6">
              <w:rPr>
                <w:rFonts w:ascii="Times New Roman" w:eastAsia="Times New Roman" w:hAnsi="Times New Roman" w:cs="Times New Roman"/>
                <w:color w:val="auto"/>
                <w:lang w:val="uk-UA"/>
              </w:rPr>
              <w:t>закупівель</w:t>
            </w:r>
            <w:proofErr w:type="spellEnd"/>
            <w:r w:rsidRPr="00AD05D6">
              <w:rPr>
                <w:rFonts w:ascii="Times New Roman" w:eastAsia="Times New Roman" w:hAnsi="Times New Roman" w:cs="Times New Roman"/>
                <w:color w:val="auto"/>
                <w:lang w:val="uk-UA"/>
              </w:rPr>
              <w:t xml:space="preserve"> українською мовою, крім тих випадків</w:t>
            </w:r>
            <w:r w:rsidR="00861ED0" w:rsidRPr="00AD05D6">
              <w:rPr>
                <w:rFonts w:ascii="Times New Roman" w:eastAsia="Times New Roman" w:hAnsi="Times New Roman" w:cs="Times New Roman"/>
                <w:color w:val="auto"/>
                <w:lang w:val="uk-UA"/>
              </w:rPr>
              <w:t>,</w:t>
            </w:r>
            <w:r w:rsidRPr="00AD05D6">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D05D6">
              <w:rPr>
                <w:rFonts w:ascii="Times New Roman" w:hAnsi="Times New Roman" w:cs="Times New Roman"/>
                <w:color w:val="auto"/>
                <w:lang w:val="uk-UA"/>
              </w:rPr>
              <w:t xml:space="preserve"> </w:t>
            </w:r>
          </w:p>
          <w:p w14:paraId="0ABA5C9A" w14:textId="145831B9" w:rsidR="007E6555" w:rsidRPr="00AD05D6"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AD05D6">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D05D6" w:rsidRDefault="007E6555" w:rsidP="007E6555">
            <w:pPr>
              <w:ind w:firstLine="284"/>
              <w:jc w:val="both"/>
              <w:rPr>
                <w:sz w:val="22"/>
                <w:szCs w:val="22"/>
                <w:lang w:val="uk-UA"/>
              </w:rPr>
            </w:pPr>
            <w:r w:rsidRPr="00AD05D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D05D6">
              <w:rPr>
                <w:sz w:val="22"/>
                <w:szCs w:val="22"/>
                <w:lang w:val="uk-UA"/>
              </w:rPr>
              <w:t>, а переклад повинен бути посвідчений нотаріально</w:t>
            </w:r>
            <w:r w:rsidRPr="00AD05D6">
              <w:rPr>
                <w:sz w:val="22"/>
                <w:szCs w:val="22"/>
                <w:lang w:val="uk-UA"/>
              </w:rPr>
              <w:t>. У випадку викладення документу на російській мові переклад повинен бути посвідчений нотаріально</w:t>
            </w:r>
            <w:r w:rsidR="00EE31F2" w:rsidRPr="00AD05D6">
              <w:rPr>
                <w:sz w:val="22"/>
                <w:szCs w:val="22"/>
                <w:lang w:val="uk-UA"/>
              </w:rPr>
              <w:t>, або підписаний перекладачем,</w:t>
            </w:r>
            <w:r w:rsidRPr="00AD05D6">
              <w:rPr>
                <w:sz w:val="22"/>
                <w:szCs w:val="22"/>
                <w:lang w:val="uk-UA"/>
              </w:rPr>
              <w:t xml:space="preserve"> або учасником торгів (на розсуд учасника). </w:t>
            </w:r>
          </w:p>
          <w:p w14:paraId="6EC7722D" w14:textId="77777777" w:rsidR="007E6555" w:rsidRPr="00AD05D6" w:rsidRDefault="007E6555" w:rsidP="007E6555">
            <w:pPr>
              <w:ind w:firstLine="284"/>
              <w:jc w:val="both"/>
              <w:rPr>
                <w:sz w:val="22"/>
                <w:szCs w:val="22"/>
                <w:lang w:val="uk-UA"/>
              </w:rPr>
            </w:pPr>
            <w:r w:rsidRPr="00AD05D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D05D6" w:rsidRDefault="007E6555" w:rsidP="007E6555">
            <w:pPr>
              <w:ind w:firstLine="284"/>
              <w:jc w:val="both"/>
              <w:rPr>
                <w:sz w:val="22"/>
                <w:szCs w:val="22"/>
                <w:lang w:val="uk-UA"/>
              </w:rPr>
            </w:pPr>
            <w:r w:rsidRPr="00AD05D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D05D6" w:rsidRDefault="007E6555" w:rsidP="007E6555">
            <w:pPr>
              <w:ind w:firstLine="284"/>
              <w:jc w:val="both"/>
              <w:rPr>
                <w:sz w:val="22"/>
                <w:szCs w:val="22"/>
                <w:lang w:val="uk-UA"/>
              </w:rPr>
            </w:pPr>
            <w:r w:rsidRPr="00AD05D6">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AD05D6">
              <w:rPr>
                <w:sz w:val="22"/>
                <w:szCs w:val="22"/>
                <w:lang w:val="uk-UA"/>
              </w:rPr>
              <w:t>апостиля</w:t>
            </w:r>
            <w:proofErr w:type="spellEnd"/>
            <w:r w:rsidRPr="00AD05D6">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D05D6" w:rsidRDefault="007E6555" w:rsidP="007E6555">
            <w:pPr>
              <w:ind w:firstLine="284"/>
              <w:jc w:val="both"/>
              <w:rPr>
                <w:sz w:val="22"/>
                <w:szCs w:val="22"/>
                <w:lang w:val="uk-UA"/>
              </w:rPr>
            </w:pPr>
            <w:r w:rsidRPr="00AD05D6">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05D6" w:rsidRPr="00AD05D6"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D05D6" w:rsidRDefault="007E6555" w:rsidP="00A57DE1">
            <w:pPr>
              <w:tabs>
                <w:tab w:val="left" w:pos="2160"/>
                <w:tab w:val="left" w:pos="3600"/>
              </w:tabs>
              <w:ind w:left="-51" w:firstLine="284"/>
              <w:jc w:val="center"/>
              <w:rPr>
                <w:b/>
                <w:sz w:val="22"/>
                <w:szCs w:val="22"/>
                <w:lang w:val="uk-UA"/>
              </w:rPr>
            </w:pPr>
            <w:r w:rsidRPr="00AD05D6">
              <w:rPr>
                <w:b/>
                <w:sz w:val="22"/>
                <w:szCs w:val="22"/>
                <w:lang w:val="uk-UA"/>
              </w:rPr>
              <w:t>Розділ ІІ. Порядок внесення змін та надання роз’яснень до тендерної документації</w:t>
            </w:r>
          </w:p>
        </w:tc>
      </w:tr>
      <w:tr w:rsidR="002257A2" w:rsidRPr="008C079F"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eastAsia="uk-UA"/>
              </w:rPr>
              <w:t>Процедура надання роз’яснень щодо тендерної документації</w:t>
            </w:r>
          </w:p>
          <w:p w14:paraId="47E20C72" w14:textId="77777777" w:rsidR="002257A2" w:rsidRPr="00AD05D6" w:rsidRDefault="002257A2" w:rsidP="002257A2">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15472FCD" w14:textId="77777777" w:rsidR="002257A2" w:rsidRPr="00644FF9" w:rsidRDefault="002257A2" w:rsidP="002257A2">
            <w:pPr>
              <w:ind w:firstLine="284"/>
              <w:jc w:val="both"/>
              <w:rPr>
                <w:sz w:val="22"/>
                <w:lang w:val="uk-UA"/>
              </w:rPr>
            </w:pPr>
            <w:r w:rsidRPr="00644FF9">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4FF9">
              <w:rPr>
                <w:sz w:val="22"/>
                <w:lang w:val="uk-UA"/>
              </w:rPr>
              <w:t>закупівель</w:t>
            </w:r>
            <w:proofErr w:type="spellEnd"/>
            <w:r w:rsidRPr="00644FF9">
              <w:rPr>
                <w:sz w:val="22"/>
                <w:lang w:val="uk-UA"/>
              </w:rPr>
              <w:t xml:space="preserve"> до замовника за роз’ясненнями щодо тендерної документації та/або оголошення про проведення відкритих </w:t>
            </w:r>
            <w:r w:rsidRPr="00644FF9">
              <w:rPr>
                <w:sz w:val="22"/>
                <w:lang w:val="uk-UA"/>
              </w:rPr>
              <w:lastRenderedPageBreak/>
              <w:t xml:space="preserve">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644FF9">
              <w:rPr>
                <w:sz w:val="22"/>
                <w:lang w:val="uk-UA"/>
              </w:rPr>
              <w:t>закупівель</w:t>
            </w:r>
            <w:proofErr w:type="spellEnd"/>
            <w:r w:rsidRPr="00644FF9">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44FF9">
              <w:rPr>
                <w:sz w:val="22"/>
                <w:lang w:val="uk-UA"/>
              </w:rPr>
              <w:t>закупівель</w:t>
            </w:r>
            <w:proofErr w:type="spellEnd"/>
            <w:r w:rsidRPr="00644FF9">
              <w:rPr>
                <w:sz w:val="22"/>
                <w:lang w:val="uk-UA"/>
              </w:rPr>
              <w:t xml:space="preserve">. </w:t>
            </w:r>
          </w:p>
          <w:p w14:paraId="67018338" w14:textId="77777777" w:rsidR="002257A2" w:rsidRPr="00644FF9" w:rsidRDefault="002257A2" w:rsidP="002257A2">
            <w:pPr>
              <w:ind w:firstLine="284"/>
              <w:jc w:val="both"/>
              <w:rPr>
                <w:sz w:val="22"/>
                <w:lang w:val="uk-UA"/>
              </w:rPr>
            </w:pPr>
            <w:r w:rsidRPr="00644FF9">
              <w:rPr>
                <w:sz w:val="22"/>
                <w:lang w:val="uk-UA"/>
              </w:rPr>
              <w:t xml:space="preserve">У разі несвоєчасного надання замовником відповіді на звернення електронна система </w:t>
            </w:r>
            <w:proofErr w:type="spellStart"/>
            <w:r w:rsidRPr="00644FF9">
              <w:rPr>
                <w:sz w:val="22"/>
                <w:lang w:val="uk-UA"/>
              </w:rPr>
              <w:t>закупівель</w:t>
            </w:r>
            <w:proofErr w:type="spellEnd"/>
            <w:r w:rsidRPr="00644FF9">
              <w:rPr>
                <w:sz w:val="22"/>
                <w:lang w:val="uk-UA"/>
              </w:rPr>
              <w:t xml:space="preserve"> автоматично зупиняє проведення відкритих торгів. </w:t>
            </w:r>
          </w:p>
          <w:p w14:paraId="660E8AD1" w14:textId="4013DA94" w:rsidR="002257A2" w:rsidRPr="00644FF9" w:rsidRDefault="002257A2" w:rsidP="002257A2">
            <w:pPr>
              <w:ind w:firstLine="284"/>
              <w:jc w:val="both"/>
              <w:rPr>
                <w:sz w:val="22"/>
                <w:szCs w:val="22"/>
                <w:lang w:val="uk-UA"/>
              </w:rPr>
            </w:pPr>
            <w:r w:rsidRPr="00644FF9">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644FF9">
              <w:rPr>
                <w:sz w:val="22"/>
                <w:lang w:val="uk-UA"/>
              </w:rPr>
              <w:t>закупівель</w:t>
            </w:r>
            <w:proofErr w:type="spellEnd"/>
            <w:r w:rsidRPr="00644FF9">
              <w:rPr>
                <w:sz w:val="22"/>
                <w:lang w:val="uk-UA"/>
              </w:rPr>
              <w:t xml:space="preserve"> з одночасним продовженням строку подання тендерних пропозицій не менше ніж на чотири дні.</w:t>
            </w:r>
          </w:p>
        </w:tc>
      </w:tr>
      <w:tr w:rsidR="002257A2" w:rsidRPr="00AD05D6"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2257A2" w:rsidRPr="00AD05D6" w:rsidRDefault="002257A2" w:rsidP="002257A2">
            <w:pPr>
              <w:tabs>
                <w:tab w:val="left" w:pos="2160"/>
                <w:tab w:val="left" w:pos="3600"/>
              </w:tabs>
              <w:ind w:firstLine="284"/>
              <w:rPr>
                <w:b/>
                <w:sz w:val="22"/>
                <w:szCs w:val="22"/>
                <w:lang w:val="uk-UA"/>
              </w:rPr>
            </w:pPr>
            <w:r w:rsidRPr="00AD05D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54B5346F" w14:textId="77777777" w:rsidR="002257A2" w:rsidRPr="00644FF9" w:rsidRDefault="002257A2" w:rsidP="002257A2">
            <w:pPr>
              <w:pStyle w:val="afd"/>
              <w:widowControl w:val="0"/>
              <w:tabs>
                <w:tab w:val="left" w:pos="7013"/>
              </w:tabs>
              <w:ind w:firstLine="284"/>
              <w:contextualSpacing/>
              <w:jc w:val="both"/>
              <w:rPr>
                <w:rFonts w:ascii="Times New Roman" w:hAnsi="Times New Roman"/>
                <w:lang w:eastAsia="ru-RU"/>
              </w:rPr>
            </w:pPr>
            <w:r w:rsidRPr="00644FF9">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4FF9">
              <w:rPr>
                <w:rFonts w:ascii="Times New Roman" w:hAnsi="Times New Roman"/>
                <w:lang w:eastAsia="ru-RU"/>
              </w:rPr>
              <w:t>внести</w:t>
            </w:r>
            <w:proofErr w:type="spellEnd"/>
            <w:r w:rsidRPr="00644FF9">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46A969E7" w:rsidR="002257A2" w:rsidRPr="00644FF9" w:rsidRDefault="002257A2" w:rsidP="002257A2">
            <w:pPr>
              <w:pStyle w:val="afd"/>
              <w:widowControl w:val="0"/>
              <w:tabs>
                <w:tab w:val="left" w:pos="7013"/>
              </w:tabs>
              <w:ind w:firstLine="284"/>
              <w:contextualSpacing/>
              <w:jc w:val="both"/>
              <w:rPr>
                <w:rFonts w:ascii="Times New Roman" w:hAnsi="Times New Roman"/>
                <w:lang w:eastAsia="ru-RU"/>
              </w:rPr>
            </w:pPr>
            <w:r w:rsidRPr="00644FF9">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44FF9">
              <w:rPr>
                <w:rFonts w:ascii="Times New Roman" w:hAnsi="Times New Roman"/>
                <w:lang w:eastAsia="ru-RU"/>
              </w:rPr>
              <w:t>машинозчитувальному</w:t>
            </w:r>
            <w:proofErr w:type="spellEnd"/>
            <w:r w:rsidRPr="00644FF9">
              <w:rPr>
                <w:rFonts w:ascii="Times New Roman" w:hAnsi="Times New Roman"/>
                <w:lang w:eastAsia="ru-RU"/>
              </w:rPr>
              <w:t xml:space="preserve"> форматі розміщуються в електронній системі </w:t>
            </w:r>
            <w:proofErr w:type="spellStart"/>
            <w:r w:rsidRPr="00644FF9">
              <w:rPr>
                <w:rFonts w:ascii="Times New Roman" w:hAnsi="Times New Roman"/>
                <w:lang w:eastAsia="ru-RU"/>
              </w:rPr>
              <w:t>закупівель</w:t>
            </w:r>
            <w:proofErr w:type="spellEnd"/>
            <w:r w:rsidRPr="00644FF9">
              <w:rPr>
                <w:rFonts w:ascii="Times New Roman" w:hAnsi="Times New Roman"/>
                <w:lang w:eastAsia="ru-RU"/>
              </w:rPr>
              <w:t xml:space="preserve"> протягом одного дня з дати прийняття рішення про їх внесення.</w:t>
            </w:r>
          </w:p>
        </w:tc>
      </w:tr>
      <w:tr w:rsidR="00AD05D6" w:rsidRPr="00AD05D6"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D05D6" w:rsidRDefault="007E6555" w:rsidP="007E6555">
            <w:pPr>
              <w:tabs>
                <w:tab w:val="left" w:pos="2160"/>
                <w:tab w:val="left" w:pos="3600"/>
                <w:tab w:val="left" w:pos="7013"/>
              </w:tabs>
              <w:ind w:left="-51" w:firstLine="284"/>
              <w:jc w:val="center"/>
              <w:rPr>
                <w:b/>
                <w:sz w:val="22"/>
                <w:szCs w:val="22"/>
                <w:lang w:val="uk-UA"/>
              </w:rPr>
            </w:pPr>
            <w:r w:rsidRPr="00AD05D6">
              <w:rPr>
                <w:b/>
                <w:sz w:val="22"/>
                <w:szCs w:val="22"/>
                <w:bdr w:val="none" w:sz="0" w:space="0" w:color="auto" w:frame="1"/>
                <w:lang w:val="uk-UA" w:eastAsia="uk-UA"/>
              </w:rPr>
              <w:t>Розділ ІІІ. Інструкція з підготовки тендерної пропозиції</w:t>
            </w:r>
          </w:p>
        </w:tc>
      </w:tr>
      <w:tr w:rsidR="00AD05D6" w:rsidRPr="00AD05D6"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Зміст і спосіб подання тендерної пропозиції</w:t>
            </w:r>
          </w:p>
          <w:p w14:paraId="3304FEB1" w14:textId="77777777" w:rsidR="007E6555" w:rsidRPr="00AD05D6"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Зміст і спосіб подання тендерної пропозиції</w:t>
            </w:r>
          </w:p>
          <w:p w14:paraId="2A42CEEF" w14:textId="71AB3BDF" w:rsidR="009A1095" w:rsidRPr="00AD05D6"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ab/>
              <w:t xml:space="preserve">Тендерна пропозиція подається в </w:t>
            </w:r>
            <w:r w:rsidR="00911410" w:rsidRPr="00AD05D6">
              <w:rPr>
                <w:bCs/>
                <w:sz w:val="22"/>
                <w:szCs w:val="22"/>
                <w:lang w:val="uk-UA" w:eastAsia="ar-SA"/>
              </w:rPr>
              <w:t xml:space="preserve">електронній формі </w:t>
            </w:r>
            <w:r w:rsidRPr="00AD05D6">
              <w:rPr>
                <w:bCs/>
                <w:sz w:val="22"/>
                <w:szCs w:val="22"/>
                <w:lang w:val="uk-UA" w:eastAsia="ar-SA"/>
              </w:rPr>
              <w:t xml:space="preserve">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шляхом заповнення електронних форм з окремими полями, </w:t>
            </w:r>
            <w:r w:rsidR="00911410" w:rsidRPr="00AD05D6">
              <w:rPr>
                <w:bCs/>
                <w:sz w:val="22"/>
                <w:szCs w:val="22"/>
                <w:lang w:val="uk-UA" w:eastAsia="ar-SA"/>
              </w:rPr>
              <w:t>у яких</w:t>
            </w:r>
            <w:r w:rsidRPr="00AD05D6">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AD05D6">
              <w:rPr>
                <w:bCs/>
                <w:sz w:val="22"/>
                <w:szCs w:val="22"/>
                <w:lang w:val="uk-UA" w:eastAsia="ar-SA"/>
              </w:rPr>
              <w:t>ність підстав, установлених п.47</w:t>
            </w:r>
            <w:r w:rsidRPr="00AD05D6">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Pr>
                <w:bCs/>
                <w:sz w:val="22"/>
                <w:szCs w:val="22"/>
                <w:lang w:val="uk-UA" w:eastAsia="ar-SA"/>
              </w:rPr>
              <w:t>дерної документації та Додатку 2</w:t>
            </w:r>
            <w:r w:rsidRPr="00AD05D6">
              <w:rPr>
                <w:bCs/>
                <w:sz w:val="22"/>
                <w:szCs w:val="22"/>
                <w:lang w:val="uk-UA" w:eastAsia="ar-SA"/>
              </w:rPr>
              <w:t>);</w:t>
            </w:r>
          </w:p>
          <w:p w14:paraId="66D3745A" w14:textId="6CDF0C9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w:t>
            </w:r>
            <w:r w:rsidRPr="003767F1">
              <w:rPr>
                <w:bCs/>
                <w:color w:val="00B050"/>
                <w:sz w:val="22"/>
                <w:szCs w:val="22"/>
                <w:lang w:val="uk-UA" w:eastAsia="ar-SA"/>
              </w:rPr>
              <w:t xml:space="preserve">. </w:t>
            </w:r>
            <w:r w:rsidRPr="00D02C2C">
              <w:rPr>
                <w:bCs/>
                <w:sz w:val="22"/>
                <w:szCs w:val="22"/>
                <w:lang w:val="uk-UA" w:eastAsia="ar-SA"/>
              </w:rPr>
              <w:t>Інформацією щодо відповідності У</w:t>
            </w:r>
            <w:r w:rsidR="000C0083" w:rsidRPr="00D02C2C">
              <w:rPr>
                <w:bCs/>
                <w:sz w:val="22"/>
                <w:szCs w:val="22"/>
                <w:lang w:val="uk-UA" w:eastAsia="ar-SA"/>
              </w:rPr>
              <w:t>часника вимогам, визначеним п.47</w:t>
            </w:r>
            <w:r w:rsidRPr="00D02C2C">
              <w:rPr>
                <w:bCs/>
                <w:sz w:val="22"/>
                <w:szCs w:val="22"/>
                <w:lang w:val="uk-UA" w:eastAsia="ar-SA"/>
              </w:rPr>
              <w:t xml:space="preserve"> особливостей </w:t>
            </w:r>
            <w:r w:rsidRPr="00AD05D6">
              <w:rPr>
                <w:bCs/>
                <w:sz w:val="22"/>
                <w:szCs w:val="22"/>
                <w:lang w:val="uk-UA" w:eastAsia="ar-SA"/>
              </w:rPr>
              <w:t>(відповідно до п. 5 Розділу 3 тендерної документації та Додатку 3);</w:t>
            </w:r>
          </w:p>
          <w:p w14:paraId="592389E5" w14:textId="7BE00BC0"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1.3. </w:t>
            </w:r>
            <w:r w:rsidRPr="00D02C2C">
              <w:rPr>
                <w:bCs/>
                <w:sz w:val="22"/>
                <w:szCs w:val="22"/>
                <w:lang w:val="uk-UA" w:eastAsia="ar-SA"/>
              </w:rPr>
              <w:t>Документами, які підтверджують відповідність запропонованого Учасником предмету закупівлі встановленим в</w:t>
            </w:r>
            <w:r w:rsidR="00972F27">
              <w:rPr>
                <w:bCs/>
                <w:sz w:val="22"/>
                <w:szCs w:val="22"/>
                <w:lang w:val="uk-UA" w:eastAsia="ar-SA"/>
              </w:rPr>
              <w:t>имогам замовника, передбаченими</w:t>
            </w:r>
            <w:r w:rsidRPr="00AD05D6">
              <w:rPr>
                <w:bCs/>
                <w:sz w:val="22"/>
                <w:szCs w:val="22"/>
                <w:lang w:val="uk-UA" w:eastAsia="ar-SA"/>
              </w:rPr>
              <w:t xml:space="preserve"> п. 6 Розділу 3 т</w:t>
            </w:r>
            <w:r w:rsidR="00972F27">
              <w:rPr>
                <w:bCs/>
                <w:sz w:val="22"/>
                <w:szCs w:val="22"/>
                <w:lang w:val="uk-UA" w:eastAsia="ar-SA"/>
              </w:rPr>
              <w:t>ендерної документації та Додатком 4</w:t>
            </w:r>
            <w:r w:rsidRPr="00AD05D6">
              <w:rPr>
                <w:bCs/>
                <w:sz w:val="22"/>
                <w:szCs w:val="22"/>
                <w:lang w:val="uk-UA" w:eastAsia="ar-SA"/>
              </w:rPr>
              <w:t>;</w:t>
            </w:r>
          </w:p>
          <w:p w14:paraId="436DF0EE" w14:textId="77777777" w:rsidR="009A1095" w:rsidRPr="00644FF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644FF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644FF9">
              <w:rPr>
                <w:bCs/>
                <w:sz w:val="22"/>
                <w:szCs w:val="22"/>
                <w:lang w:val="uk-UA" w:eastAsia="ar-SA"/>
              </w:rPr>
              <w:t>, або розпорядження</w:t>
            </w:r>
            <w:r w:rsidRPr="00644FF9">
              <w:rPr>
                <w:bCs/>
                <w:sz w:val="22"/>
                <w:szCs w:val="22"/>
                <w:lang w:val="uk-UA" w:eastAsia="ar-SA"/>
              </w:rPr>
              <w:t xml:space="preserve"> </w:t>
            </w:r>
            <w:r w:rsidR="00D02C2C" w:rsidRPr="00644FF9">
              <w:rPr>
                <w:bCs/>
                <w:sz w:val="22"/>
                <w:szCs w:val="22"/>
                <w:lang w:val="uk-UA" w:eastAsia="ar-SA"/>
              </w:rPr>
              <w:t>тощо,</w:t>
            </w:r>
            <w:r w:rsidRPr="00644FF9">
              <w:rPr>
                <w:bCs/>
                <w:sz w:val="22"/>
                <w:szCs w:val="22"/>
                <w:lang w:val="uk-UA" w:eastAsia="ar-SA"/>
              </w:rPr>
              <w:t xml:space="preserve"> або довіреність </w:t>
            </w:r>
            <w:r w:rsidRPr="00AD05D6">
              <w:rPr>
                <w:bCs/>
                <w:sz w:val="22"/>
                <w:szCs w:val="22"/>
                <w:lang w:val="uk-UA" w:eastAsia="ar-SA"/>
              </w:rPr>
              <w:t>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1.7. Інформацією про субпідрядника/співвиконавця</w:t>
            </w:r>
            <w:r w:rsidR="008E7983">
              <w:rPr>
                <w:bCs/>
                <w:sz w:val="22"/>
                <w:szCs w:val="22"/>
                <w:lang w:val="uk-UA" w:eastAsia="ar-SA"/>
              </w:rPr>
              <w:t>,</w:t>
            </w:r>
            <w:r w:rsidRPr="00AD05D6">
              <w:rPr>
                <w:bCs/>
                <w:sz w:val="22"/>
                <w:szCs w:val="22"/>
                <w:lang w:val="uk-UA" w:eastAsia="ar-SA"/>
              </w:rPr>
              <w:t xml:space="preserve"> у разі залучення  (відповідно до п. 7 Розділу 3 тендерної документації)</w:t>
            </w:r>
            <w:r w:rsidR="008E7983">
              <w:rPr>
                <w:bCs/>
                <w:sz w:val="22"/>
                <w:szCs w:val="22"/>
                <w:lang w:val="uk-UA" w:eastAsia="ar-SA"/>
              </w:rPr>
              <w:t xml:space="preserve"> – </w:t>
            </w:r>
            <w:r w:rsidR="008E7983" w:rsidRPr="008E7983">
              <w:rPr>
                <w:bCs/>
                <w:i/>
                <w:sz w:val="22"/>
                <w:szCs w:val="22"/>
                <w:lang w:val="uk-UA" w:eastAsia="ar-SA"/>
              </w:rPr>
              <w:t>надається у разі закупівлі робіт та послуг</w:t>
            </w:r>
            <w:r w:rsidRPr="00AD05D6">
              <w:rPr>
                <w:bCs/>
                <w:sz w:val="22"/>
                <w:szCs w:val="22"/>
                <w:lang w:val="uk-UA" w:eastAsia="ar-SA"/>
              </w:rPr>
              <w:t>;</w:t>
            </w:r>
          </w:p>
          <w:p w14:paraId="176D0448" w14:textId="77777777" w:rsidR="00AD0254" w:rsidRPr="00AD05D6"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 xml:space="preserve">1.8. </w:t>
            </w:r>
            <w:r w:rsidR="00AD0254" w:rsidRPr="00644FF9">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w:t>
            </w:r>
            <w:r w:rsidR="00AD0254" w:rsidRPr="00AD05D6">
              <w:rPr>
                <w:bCs/>
                <w:sz w:val="22"/>
                <w:szCs w:val="22"/>
                <w:lang w:val="uk-UA" w:eastAsia="ar-SA"/>
              </w:rPr>
              <w:t xml:space="preserve">осіб). </w:t>
            </w:r>
          </w:p>
          <w:p w14:paraId="4C49F707"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AD05D6">
              <w:rPr>
                <w:bCs/>
                <w:sz w:val="22"/>
                <w:szCs w:val="22"/>
                <w:lang w:val="uk-UA" w:eastAsia="ar-SA"/>
              </w:rPr>
              <w:t>апостильовані</w:t>
            </w:r>
            <w:proofErr w:type="spellEnd"/>
            <w:r w:rsidRPr="00AD05D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AD05D6">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 xml:space="preserve">1.9. </w:t>
            </w:r>
            <w:r w:rsidR="006E14AE" w:rsidRPr="00644FF9">
              <w:rPr>
                <w:bCs/>
                <w:sz w:val="22"/>
                <w:szCs w:val="22"/>
                <w:lang w:val="uk-UA" w:eastAsia="ar-SA"/>
              </w:rPr>
              <w:t>Гарантійним</w:t>
            </w:r>
            <w:r w:rsidRPr="00644FF9">
              <w:rPr>
                <w:bCs/>
                <w:sz w:val="22"/>
                <w:szCs w:val="22"/>
                <w:lang w:val="uk-UA" w:eastAsia="ar-SA"/>
              </w:rPr>
              <w:t xml:space="preserve"> лист</w:t>
            </w:r>
            <w:r w:rsidR="006E14AE" w:rsidRPr="00644FF9">
              <w:rPr>
                <w:bCs/>
                <w:sz w:val="22"/>
                <w:szCs w:val="22"/>
                <w:lang w:val="uk-UA" w:eastAsia="ar-SA"/>
              </w:rPr>
              <w:t>ом</w:t>
            </w:r>
            <w:r w:rsidRPr="00644FF9">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644FF9">
              <w:rPr>
                <w:bCs/>
                <w:sz w:val="22"/>
                <w:szCs w:val="22"/>
                <w:lang w:val="uk-UA" w:eastAsia="ar-SA"/>
              </w:rPr>
              <w:t>Київаудит</w:t>
            </w:r>
            <w:proofErr w:type="spellEnd"/>
            <w:r w:rsidRPr="00644FF9">
              <w:rPr>
                <w:bCs/>
                <w:sz w:val="22"/>
                <w:szCs w:val="22"/>
                <w:lang w:val="uk-UA" w:eastAsia="ar-SA"/>
              </w:rPr>
              <w:t xml:space="preserve">» (http://kyivaudit.gov.ua). </w:t>
            </w:r>
            <w:r w:rsidRPr="00AD05D6">
              <w:rPr>
                <w:bCs/>
                <w:sz w:val="22"/>
                <w:szCs w:val="22"/>
                <w:lang w:val="uk-UA" w:eastAsia="ar-SA"/>
              </w:rPr>
              <w:t>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47AB0AC9" w:rsidR="009A1095" w:rsidRPr="00AD05D6" w:rsidRDefault="00AD0254" w:rsidP="000829B6">
            <w:pPr>
              <w:tabs>
                <w:tab w:val="num" w:pos="0"/>
                <w:tab w:val="left" w:pos="388"/>
                <w:tab w:val="left" w:pos="616"/>
                <w:tab w:val="left" w:pos="3600"/>
              </w:tabs>
              <w:suppressAutoHyphens/>
              <w:snapToGrid w:val="0"/>
              <w:ind w:left="35" w:right="5" w:firstLine="318"/>
              <w:jc w:val="both"/>
              <w:rPr>
                <w:bCs/>
                <w:sz w:val="22"/>
                <w:szCs w:val="22"/>
                <w:lang w:val="uk-UA" w:eastAsia="ar-SA"/>
              </w:rPr>
            </w:pPr>
            <w:r>
              <w:rPr>
                <w:bCs/>
                <w:sz w:val="22"/>
                <w:szCs w:val="22"/>
                <w:lang w:val="uk-UA" w:eastAsia="ar-SA"/>
              </w:rPr>
              <w:t xml:space="preserve">1.10. </w:t>
            </w:r>
            <w:r w:rsidR="009A1095" w:rsidRPr="00AD05D6">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Тендерні пропозиції, отримані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D05D6">
              <w:rPr>
                <w:bCs/>
                <w:sz w:val="22"/>
                <w:szCs w:val="22"/>
                <w:lang w:val="uk-UA" w:eastAsia="ar-SA"/>
              </w:rPr>
              <w:t>означатиме</w:t>
            </w:r>
            <w:proofErr w:type="spellEnd"/>
            <w:r w:rsidRPr="00AD05D6">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D2591">
              <w:rPr>
                <w:bCs/>
                <w:sz w:val="22"/>
                <w:szCs w:val="22"/>
                <w:lang w:val="uk-UA" w:eastAsia="ar-SA"/>
              </w:rPr>
              <w:t>засвідчувального</w:t>
            </w:r>
            <w:proofErr w:type="spellEnd"/>
            <w:r w:rsidRPr="003D2591">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AD05D6"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644FF9">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w:t>
            </w:r>
            <w:r w:rsidRPr="003D2591">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3D2591">
              <w:rPr>
                <w:bCs/>
                <w:sz w:val="22"/>
                <w:szCs w:val="22"/>
                <w:lang w:val="uk-UA" w:eastAsia="ar-SA"/>
              </w:rPr>
              <w:t>незахищенним</w:t>
            </w:r>
            <w:proofErr w:type="spellEnd"/>
            <w:r w:rsidRPr="003D2591">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644FF9"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644FF9">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AD05D6">
              <w:rPr>
                <w:bCs/>
                <w:sz w:val="22"/>
                <w:szCs w:val="22"/>
                <w:lang w:val="uk-UA" w:eastAsia="ar-SA"/>
              </w:rPr>
              <w:t>замалювання</w:t>
            </w:r>
            <w:proofErr w:type="spellEnd"/>
            <w:r w:rsidRPr="00AD05D6">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AD05D6"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 формальних</w:t>
            </w:r>
            <w:r w:rsidR="003767F1">
              <w:rPr>
                <w:bCs/>
                <w:sz w:val="22"/>
                <w:szCs w:val="22"/>
                <w:lang w:val="uk-UA" w:eastAsia="ar-SA"/>
              </w:rPr>
              <w:t xml:space="preserve"> (несуттєвих) помилок належать </w:t>
            </w:r>
            <w:r w:rsidRPr="00AD05D6">
              <w:rPr>
                <w:bCs/>
                <w:sz w:val="22"/>
                <w:szCs w:val="22"/>
                <w:lang w:val="uk-UA" w:eastAsia="ar-SA"/>
              </w:rPr>
              <w:t xml:space="preserve">помилки, що входять до Переліку формальних помилок, затвердженого Наказом Міністерства </w:t>
            </w:r>
            <w:r w:rsidRPr="00AD05D6">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AD05D6">
              <w:rPr>
                <w:bCs/>
                <w:sz w:val="22"/>
                <w:szCs w:val="22"/>
                <w:lang w:val="uk-UA" w:eastAsia="ar-SA"/>
              </w:rPr>
              <w:t>мовного</w:t>
            </w:r>
            <w:proofErr w:type="spellEnd"/>
            <w:r w:rsidRPr="00AD05D6">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Приклади формальних помилок:</w:t>
            </w:r>
          </w:p>
          <w:p w14:paraId="35EADE8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  «</w:t>
            </w:r>
            <w:proofErr w:type="spellStart"/>
            <w:r w:rsidRPr="00AD05D6">
              <w:rPr>
                <w:bCs/>
                <w:sz w:val="22"/>
                <w:szCs w:val="22"/>
                <w:lang w:val="uk-UA" w:eastAsia="ar-SA"/>
              </w:rPr>
              <w:t>м.київ</w:t>
            </w:r>
            <w:proofErr w:type="spellEnd"/>
            <w:r w:rsidRPr="00AD05D6">
              <w:rPr>
                <w:bCs/>
                <w:sz w:val="22"/>
                <w:szCs w:val="22"/>
                <w:lang w:val="uk-UA" w:eastAsia="ar-SA"/>
              </w:rPr>
              <w:t>» замість «</w:t>
            </w:r>
            <w:proofErr w:type="spellStart"/>
            <w:r w:rsidRPr="00AD05D6">
              <w:rPr>
                <w:bCs/>
                <w:sz w:val="22"/>
                <w:szCs w:val="22"/>
                <w:lang w:val="uk-UA" w:eastAsia="ar-SA"/>
              </w:rPr>
              <w:t>м.Київ</w:t>
            </w:r>
            <w:proofErr w:type="spellEnd"/>
            <w:r w:rsidRPr="00AD05D6">
              <w:rPr>
                <w:bCs/>
                <w:sz w:val="22"/>
                <w:szCs w:val="22"/>
                <w:lang w:val="uk-UA" w:eastAsia="ar-SA"/>
              </w:rPr>
              <w:t>»;</w:t>
            </w:r>
          </w:p>
          <w:p w14:paraId="452FDD6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«поряд -</w:t>
            </w:r>
            <w:proofErr w:type="spellStart"/>
            <w:r w:rsidRPr="00AD05D6">
              <w:rPr>
                <w:bCs/>
                <w:sz w:val="22"/>
                <w:szCs w:val="22"/>
                <w:lang w:val="uk-UA" w:eastAsia="ar-SA"/>
              </w:rPr>
              <w:t>ок</w:t>
            </w:r>
            <w:proofErr w:type="spellEnd"/>
            <w:r w:rsidRPr="00AD05D6">
              <w:rPr>
                <w:bCs/>
                <w:sz w:val="22"/>
                <w:szCs w:val="22"/>
                <w:lang w:val="uk-UA" w:eastAsia="ar-SA"/>
              </w:rPr>
              <w:t>» замість «</w:t>
            </w:r>
            <w:proofErr w:type="spellStart"/>
            <w:r w:rsidRPr="00AD05D6">
              <w:rPr>
                <w:bCs/>
                <w:sz w:val="22"/>
                <w:szCs w:val="22"/>
                <w:lang w:val="uk-UA" w:eastAsia="ar-SA"/>
              </w:rPr>
              <w:t>поря</w:t>
            </w:r>
            <w:proofErr w:type="spellEnd"/>
            <w:r w:rsidRPr="00AD05D6">
              <w:rPr>
                <w:bCs/>
                <w:sz w:val="22"/>
                <w:szCs w:val="22"/>
                <w:lang w:val="uk-UA" w:eastAsia="ar-SA"/>
              </w:rPr>
              <w:t xml:space="preserve"> – док»;</w:t>
            </w:r>
          </w:p>
          <w:p w14:paraId="584E1D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w:t>
            </w:r>
            <w:proofErr w:type="spellStart"/>
            <w:r w:rsidRPr="00AD05D6">
              <w:rPr>
                <w:bCs/>
                <w:sz w:val="22"/>
                <w:szCs w:val="22"/>
                <w:lang w:val="uk-UA" w:eastAsia="ar-SA"/>
              </w:rPr>
              <w:t>ненадається</w:t>
            </w:r>
            <w:proofErr w:type="spellEnd"/>
            <w:r w:rsidRPr="00AD05D6">
              <w:rPr>
                <w:bCs/>
                <w:sz w:val="22"/>
                <w:szCs w:val="22"/>
                <w:lang w:val="uk-UA" w:eastAsia="ar-SA"/>
              </w:rPr>
              <w:t>» замість «не надається»».</w:t>
            </w:r>
          </w:p>
          <w:p w14:paraId="3401A58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із накладанням кваліфікованого електронного підпису.</w:t>
            </w:r>
          </w:p>
          <w:p w14:paraId="7432F6A5" w14:textId="221C602D" w:rsidR="007E6555" w:rsidRPr="00AD05D6" w:rsidRDefault="009A1095" w:rsidP="009A1095">
            <w:pPr>
              <w:widowControl w:val="0"/>
              <w:autoSpaceDE w:val="0"/>
              <w:ind w:right="113" w:firstLine="284"/>
              <w:jc w:val="both"/>
              <w:rPr>
                <w:sz w:val="22"/>
                <w:szCs w:val="22"/>
                <w:lang w:val="uk-UA"/>
              </w:rPr>
            </w:pPr>
            <w:r w:rsidRPr="00AD05D6">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9D4826" w:rsidRPr="00AD05D6"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Забезпечення тендерної пропозиції</w:t>
            </w:r>
          </w:p>
          <w:p w14:paraId="67C95C13" w14:textId="77777777" w:rsidR="009D4826" w:rsidRPr="00AD05D6"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AD05D6" w:rsidRDefault="009D4826" w:rsidP="009D4826">
            <w:pPr>
              <w:widowControl w:val="0"/>
              <w:autoSpaceDE w:val="0"/>
              <w:autoSpaceDN w:val="0"/>
              <w:adjustRightInd w:val="0"/>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9D4826" w:rsidRPr="00AD05D6"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AD05D6" w:rsidRDefault="009D4826" w:rsidP="009D4826">
            <w:pPr>
              <w:tabs>
                <w:tab w:val="left" w:pos="7013"/>
              </w:tabs>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AD05D6" w:rsidRPr="00CE670F"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D05D6" w:rsidRDefault="007E6555" w:rsidP="007E6555">
            <w:pPr>
              <w:tabs>
                <w:tab w:val="left" w:pos="2160"/>
                <w:tab w:val="left" w:pos="3600"/>
              </w:tabs>
              <w:ind w:firstLine="284"/>
              <w:rPr>
                <w:b/>
                <w:sz w:val="22"/>
                <w:szCs w:val="22"/>
                <w:lang w:val="uk-UA" w:eastAsia="uk-UA"/>
              </w:rPr>
            </w:pPr>
            <w:r w:rsidRPr="00AD05D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D05D6" w:rsidRDefault="007E6555" w:rsidP="007E6555">
            <w:pPr>
              <w:ind w:firstLine="284"/>
              <w:jc w:val="both"/>
              <w:rPr>
                <w:sz w:val="22"/>
                <w:szCs w:val="22"/>
                <w:lang w:val="uk-UA"/>
              </w:rPr>
            </w:pPr>
            <w:r w:rsidRPr="00AD05D6">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D05D6" w:rsidRDefault="006E073B" w:rsidP="006E073B">
            <w:pPr>
              <w:widowControl w:val="0"/>
              <w:tabs>
                <w:tab w:val="left" w:pos="7013"/>
              </w:tabs>
              <w:ind w:firstLine="284"/>
              <w:contextualSpacing/>
              <w:jc w:val="both"/>
              <w:rPr>
                <w:sz w:val="22"/>
                <w:szCs w:val="22"/>
                <w:lang w:val="uk-UA" w:eastAsia="uk-UA"/>
              </w:rPr>
            </w:pPr>
            <w:r w:rsidRPr="00AD05D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tc>
      </w:tr>
      <w:tr w:rsidR="00AD05D6" w:rsidRPr="00CE670F"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D05D6" w:rsidRDefault="007E6555" w:rsidP="007E6555">
            <w:pPr>
              <w:tabs>
                <w:tab w:val="left" w:pos="2160"/>
                <w:tab w:val="left" w:pos="3600"/>
              </w:tabs>
              <w:ind w:right="-108"/>
              <w:jc w:val="both"/>
              <w:rPr>
                <w:b/>
                <w:sz w:val="22"/>
                <w:szCs w:val="22"/>
                <w:lang w:val="uk-UA"/>
              </w:rPr>
            </w:pPr>
            <w:r w:rsidRPr="00AD05D6">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AD05D6" w:rsidRDefault="009A1095" w:rsidP="007E6555">
            <w:pPr>
              <w:tabs>
                <w:tab w:val="left" w:pos="2160"/>
                <w:tab w:val="left" w:pos="3600"/>
              </w:tabs>
              <w:ind w:firstLine="284"/>
              <w:rPr>
                <w:b/>
                <w:sz w:val="22"/>
                <w:szCs w:val="22"/>
                <w:lang w:val="uk-UA"/>
              </w:rPr>
            </w:pPr>
            <w:r w:rsidRPr="00AD05D6">
              <w:rPr>
                <w:b/>
                <w:bCs/>
                <w:sz w:val="22"/>
                <w:szCs w:val="22"/>
                <w:lang w:val="uk-UA"/>
              </w:rPr>
              <w:t>Кваліфікаційні критерії відповідно до статті 16 За</w:t>
            </w:r>
            <w:r w:rsidR="000C0083" w:rsidRPr="00AD05D6">
              <w:rPr>
                <w:b/>
                <w:bCs/>
                <w:sz w:val="22"/>
                <w:szCs w:val="22"/>
                <w:lang w:val="uk-UA"/>
              </w:rPr>
              <w:t>кону, підстави, встановлені п.47</w:t>
            </w:r>
            <w:r w:rsidRPr="00AD05D6">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AD05D6" w:rsidRDefault="009A1095" w:rsidP="009A1095">
            <w:pPr>
              <w:ind w:firstLine="284"/>
              <w:jc w:val="both"/>
              <w:rPr>
                <w:sz w:val="22"/>
                <w:szCs w:val="22"/>
                <w:lang w:val="uk-UA"/>
              </w:rPr>
            </w:pPr>
            <w:r w:rsidRPr="00AD05D6">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AD05D6" w:rsidRDefault="009D4826" w:rsidP="009D4826">
            <w:pPr>
              <w:ind w:firstLine="284"/>
              <w:jc w:val="both"/>
              <w:rPr>
                <w:sz w:val="22"/>
                <w:szCs w:val="22"/>
                <w:lang w:val="uk-UA"/>
              </w:rPr>
            </w:pPr>
            <w:r w:rsidRPr="00AD05D6">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AD05D6" w:rsidRDefault="009D4826" w:rsidP="009D4826">
            <w:pPr>
              <w:ind w:firstLine="284"/>
              <w:jc w:val="both"/>
              <w:rPr>
                <w:sz w:val="22"/>
                <w:szCs w:val="22"/>
                <w:lang w:val="uk-UA"/>
              </w:rPr>
            </w:pPr>
            <w:r w:rsidRPr="00AD05D6">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AD05D6" w:rsidRDefault="009D4826" w:rsidP="009D4826">
            <w:pPr>
              <w:ind w:firstLine="284"/>
              <w:jc w:val="both"/>
              <w:rPr>
                <w:sz w:val="22"/>
                <w:szCs w:val="22"/>
                <w:lang w:val="uk-UA"/>
              </w:rPr>
            </w:pPr>
            <w:r w:rsidRPr="00AD05D6">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AD05D6" w:rsidRDefault="009D4826" w:rsidP="009D4826">
            <w:pPr>
              <w:ind w:firstLine="284"/>
              <w:jc w:val="both"/>
              <w:rPr>
                <w:sz w:val="22"/>
                <w:szCs w:val="22"/>
                <w:lang w:val="uk-UA"/>
              </w:rPr>
            </w:pPr>
            <w:r w:rsidRPr="00AD05D6">
              <w:rPr>
                <w:sz w:val="22"/>
                <w:szCs w:val="22"/>
                <w:lang w:val="uk-UA"/>
              </w:rPr>
              <w:t>4. Наявність фінансової спроможності, яка підтверджується фінансовою звітністю.</w:t>
            </w:r>
          </w:p>
          <w:p w14:paraId="47DA3ECF" w14:textId="77777777" w:rsidR="009A1095" w:rsidRPr="00AD05D6" w:rsidRDefault="009A1095" w:rsidP="009A1095">
            <w:pPr>
              <w:ind w:firstLine="284"/>
              <w:jc w:val="both"/>
              <w:rPr>
                <w:sz w:val="22"/>
                <w:szCs w:val="22"/>
                <w:lang w:val="uk-UA"/>
              </w:rPr>
            </w:pPr>
          </w:p>
          <w:p w14:paraId="1AA8548E" w14:textId="77777777" w:rsidR="009A1095" w:rsidRPr="00AD05D6" w:rsidRDefault="009A1095" w:rsidP="009A1095">
            <w:pPr>
              <w:ind w:firstLine="284"/>
              <w:jc w:val="both"/>
              <w:rPr>
                <w:sz w:val="22"/>
                <w:szCs w:val="22"/>
                <w:lang w:val="uk-UA"/>
              </w:rPr>
            </w:pPr>
            <w:r w:rsidRPr="00AD05D6">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AD05D6" w:rsidRDefault="009A1095" w:rsidP="009A1095">
            <w:pPr>
              <w:ind w:firstLine="284"/>
              <w:jc w:val="both"/>
              <w:rPr>
                <w:sz w:val="22"/>
                <w:szCs w:val="22"/>
                <w:lang w:val="uk-UA"/>
              </w:rPr>
            </w:pPr>
            <w:r w:rsidRPr="00AD0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AD05D6" w:rsidRDefault="009A1095" w:rsidP="009A1095">
            <w:pPr>
              <w:ind w:firstLine="284"/>
              <w:jc w:val="both"/>
              <w:rPr>
                <w:sz w:val="22"/>
                <w:szCs w:val="22"/>
                <w:lang w:val="uk-UA"/>
              </w:rPr>
            </w:pPr>
            <w:r w:rsidRPr="00AD05D6">
              <w:rPr>
                <w:sz w:val="22"/>
                <w:szCs w:val="22"/>
                <w:lang w:val="uk-UA"/>
              </w:rPr>
              <w:t xml:space="preserve">2) відомості про юридичну особу, яка є учасником процедури закупівлі, </w:t>
            </w:r>
            <w:proofErr w:type="spellStart"/>
            <w:r w:rsidRPr="00AD05D6">
              <w:rPr>
                <w:sz w:val="22"/>
                <w:szCs w:val="22"/>
                <w:lang w:val="uk-UA"/>
              </w:rPr>
              <w:t>внесено</w:t>
            </w:r>
            <w:proofErr w:type="spellEnd"/>
            <w:r w:rsidRPr="00AD05D6">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AD05D6" w:rsidRDefault="009A1095" w:rsidP="009A1095">
            <w:pPr>
              <w:ind w:firstLine="284"/>
              <w:jc w:val="both"/>
              <w:rPr>
                <w:sz w:val="22"/>
                <w:szCs w:val="22"/>
                <w:lang w:val="uk-UA"/>
              </w:rPr>
            </w:pPr>
            <w:r w:rsidRPr="00AD0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AD05D6" w:rsidRDefault="009A1095" w:rsidP="009A1095">
            <w:pPr>
              <w:ind w:firstLine="284"/>
              <w:jc w:val="both"/>
              <w:rPr>
                <w:sz w:val="22"/>
                <w:szCs w:val="22"/>
                <w:lang w:val="uk-UA"/>
              </w:rPr>
            </w:pPr>
            <w:r w:rsidRPr="00AD05D6">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05D6">
              <w:rPr>
                <w:sz w:val="22"/>
                <w:szCs w:val="22"/>
                <w:lang w:val="uk-UA"/>
              </w:rPr>
              <w:t>антиконкурентних</w:t>
            </w:r>
            <w:proofErr w:type="spellEnd"/>
            <w:r w:rsidRPr="00AD05D6">
              <w:rPr>
                <w:sz w:val="22"/>
                <w:szCs w:val="22"/>
                <w:lang w:val="uk-UA"/>
              </w:rPr>
              <w:t xml:space="preserve"> узгоджених дій, що стосуються спотворення результатів тендерів;</w:t>
            </w:r>
          </w:p>
          <w:p w14:paraId="345F57D9" w14:textId="77777777" w:rsidR="009A1095" w:rsidRPr="00AD05D6" w:rsidRDefault="009A1095" w:rsidP="009A1095">
            <w:pPr>
              <w:ind w:firstLine="284"/>
              <w:jc w:val="both"/>
              <w:rPr>
                <w:sz w:val="22"/>
                <w:szCs w:val="22"/>
                <w:lang w:val="uk-UA"/>
              </w:rPr>
            </w:pPr>
            <w:r w:rsidRPr="00AD0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AD05D6" w:rsidRDefault="009A1095" w:rsidP="009A1095">
            <w:pPr>
              <w:ind w:firstLine="284"/>
              <w:jc w:val="both"/>
              <w:rPr>
                <w:sz w:val="22"/>
                <w:szCs w:val="22"/>
                <w:lang w:val="uk-UA"/>
              </w:rPr>
            </w:pPr>
            <w:r w:rsidRPr="00AD0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AD05D6" w:rsidRDefault="009A1095" w:rsidP="009A1095">
            <w:pPr>
              <w:ind w:firstLine="284"/>
              <w:jc w:val="both"/>
              <w:rPr>
                <w:sz w:val="22"/>
                <w:szCs w:val="22"/>
                <w:lang w:val="uk-UA"/>
              </w:rPr>
            </w:pPr>
            <w:r w:rsidRPr="00AD0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AD05D6" w:rsidRDefault="009A1095" w:rsidP="009A1095">
            <w:pPr>
              <w:ind w:firstLine="284"/>
              <w:jc w:val="both"/>
              <w:rPr>
                <w:sz w:val="22"/>
                <w:szCs w:val="22"/>
                <w:lang w:val="uk-UA"/>
              </w:rPr>
            </w:pPr>
            <w:r w:rsidRPr="00AD0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AD05D6" w:rsidRDefault="009A1095" w:rsidP="009A1095">
            <w:pPr>
              <w:ind w:firstLine="284"/>
              <w:jc w:val="both"/>
              <w:rPr>
                <w:sz w:val="22"/>
                <w:szCs w:val="22"/>
                <w:lang w:val="uk-UA"/>
              </w:rPr>
            </w:pPr>
            <w:r w:rsidRPr="00AD0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AD05D6" w:rsidRDefault="009A1095" w:rsidP="009A1095">
            <w:pPr>
              <w:ind w:firstLine="284"/>
              <w:jc w:val="both"/>
              <w:rPr>
                <w:sz w:val="22"/>
                <w:szCs w:val="22"/>
                <w:lang w:val="uk-UA"/>
              </w:rPr>
            </w:pPr>
            <w:r w:rsidRPr="00AD0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AD05D6" w:rsidRDefault="009A1095" w:rsidP="009A1095">
            <w:pPr>
              <w:ind w:firstLine="284"/>
              <w:jc w:val="both"/>
              <w:rPr>
                <w:sz w:val="22"/>
                <w:szCs w:val="22"/>
                <w:lang w:val="uk-UA"/>
              </w:rPr>
            </w:pPr>
            <w:r w:rsidRPr="00AD05D6">
              <w:rPr>
                <w:sz w:val="22"/>
                <w:szCs w:val="22"/>
                <w:lang w:val="uk-UA"/>
              </w:rPr>
              <w:lastRenderedPageBreak/>
              <w:t xml:space="preserve">11) учасник процедури закупівлі або кінцевий </w:t>
            </w:r>
            <w:proofErr w:type="spellStart"/>
            <w:r w:rsidRPr="00AD05D6">
              <w:rPr>
                <w:sz w:val="22"/>
                <w:szCs w:val="22"/>
                <w:lang w:val="uk-UA"/>
              </w:rPr>
              <w:t>бенефіціарний</w:t>
            </w:r>
            <w:proofErr w:type="spellEnd"/>
            <w:r w:rsidRPr="00AD05D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05D6">
              <w:rPr>
                <w:sz w:val="22"/>
                <w:szCs w:val="22"/>
                <w:lang w:val="uk-UA"/>
              </w:rPr>
              <w:t>закупівель</w:t>
            </w:r>
            <w:proofErr w:type="spellEnd"/>
            <w:r w:rsidRPr="00AD05D6">
              <w:rPr>
                <w:sz w:val="22"/>
                <w:szCs w:val="22"/>
                <w:lang w:val="uk-UA"/>
              </w:rPr>
              <w:t xml:space="preserve"> товарів, робіт і послуг згідно із Законом України “Про санкції”</w:t>
            </w:r>
            <w:r w:rsidR="003330EA">
              <w:rPr>
                <w:sz w:val="22"/>
                <w:szCs w:val="22"/>
                <w:lang w:val="uk-UA"/>
              </w:rPr>
              <w:t xml:space="preserve">, </w:t>
            </w:r>
            <w:r w:rsidR="003330EA" w:rsidRPr="003330EA">
              <w:rPr>
                <w:sz w:val="22"/>
                <w:szCs w:val="22"/>
                <w:lang w:val="uk-UA"/>
              </w:rPr>
              <w:t xml:space="preserve"> крім випадку, коли активи такої особи в установленому законодавством порядку передані в управління АРМА</w:t>
            </w:r>
            <w:r w:rsidRPr="00AD05D6">
              <w:rPr>
                <w:sz w:val="22"/>
                <w:szCs w:val="22"/>
                <w:lang w:val="uk-UA"/>
              </w:rPr>
              <w:t>;</w:t>
            </w:r>
          </w:p>
          <w:p w14:paraId="26057DDF" w14:textId="77777777" w:rsidR="009A1095" w:rsidRPr="00AD05D6" w:rsidRDefault="009A1095" w:rsidP="009A1095">
            <w:pPr>
              <w:ind w:firstLine="284"/>
              <w:jc w:val="both"/>
              <w:rPr>
                <w:sz w:val="22"/>
                <w:szCs w:val="22"/>
                <w:lang w:val="uk-UA"/>
              </w:rPr>
            </w:pPr>
            <w:r w:rsidRPr="00AD0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3C7245" w14:textId="77777777" w:rsidR="002257A2" w:rsidRPr="00644FF9" w:rsidRDefault="002257A2" w:rsidP="002257A2">
            <w:pPr>
              <w:ind w:firstLine="284"/>
              <w:jc w:val="both"/>
              <w:rPr>
                <w:sz w:val="22"/>
                <w:szCs w:val="22"/>
                <w:lang w:val="uk-UA"/>
              </w:rPr>
            </w:pPr>
            <w:r w:rsidRPr="00644FF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44FF9">
              <w:rPr>
                <w:sz w:val="22"/>
                <w:szCs w:val="22"/>
                <w:lang w:val="uk-UA"/>
              </w:rPr>
              <w:t>закупівель</w:t>
            </w:r>
            <w:proofErr w:type="spellEnd"/>
            <w:r w:rsidRPr="00644FF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15F89A16" w:rsidR="009A1095" w:rsidRPr="00644FF9" w:rsidRDefault="002257A2" w:rsidP="002257A2">
            <w:pPr>
              <w:ind w:firstLine="284"/>
              <w:jc w:val="both"/>
              <w:rPr>
                <w:sz w:val="22"/>
                <w:szCs w:val="22"/>
                <w:lang w:val="uk-UA"/>
              </w:rPr>
            </w:pPr>
            <w:r w:rsidRPr="00644FF9">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AD05D6" w:rsidRDefault="009A1095" w:rsidP="009A1095">
            <w:pPr>
              <w:ind w:firstLine="284"/>
              <w:jc w:val="both"/>
              <w:rPr>
                <w:sz w:val="22"/>
                <w:szCs w:val="22"/>
                <w:lang w:val="uk-UA"/>
              </w:rPr>
            </w:pPr>
            <w:r w:rsidRPr="00AD05D6">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AD05D6" w:rsidRDefault="009A1095" w:rsidP="009A1095">
            <w:pPr>
              <w:ind w:firstLine="284"/>
              <w:jc w:val="both"/>
              <w:rPr>
                <w:sz w:val="22"/>
                <w:szCs w:val="22"/>
                <w:lang w:val="uk-UA"/>
              </w:rPr>
            </w:pPr>
            <w:r w:rsidRPr="00AD05D6">
              <w:rPr>
                <w:sz w:val="22"/>
                <w:szCs w:val="22"/>
                <w:lang w:val="uk-UA"/>
              </w:rPr>
              <w:t>Перелік документів, що подаються учасником-переможцем на підтв</w:t>
            </w:r>
            <w:r w:rsidR="000C0083" w:rsidRPr="00AD05D6">
              <w:rPr>
                <w:sz w:val="22"/>
                <w:szCs w:val="22"/>
                <w:lang w:val="uk-UA"/>
              </w:rPr>
              <w:t>ердження відповідності пункту 47</w:t>
            </w:r>
            <w:r w:rsidRPr="00AD05D6">
              <w:rPr>
                <w:sz w:val="22"/>
                <w:szCs w:val="22"/>
                <w:lang w:val="uk-UA"/>
              </w:rPr>
              <w:t xml:space="preserve"> особливостей, вказані у Додатку 3 цієї тендерної документації. </w:t>
            </w:r>
          </w:p>
          <w:p w14:paraId="457F1DCD" w14:textId="7B53677E" w:rsidR="009A1095" w:rsidRPr="00AD05D6" w:rsidRDefault="009A1095" w:rsidP="009A1095">
            <w:pPr>
              <w:ind w:firstLine="284"/>
              <w:jc w:val="both"/>
              <w:rPr>
                <w:sz w:val="22"/>
                <w:szCs w:val="22"/>
                <w:lang w:val="uk-UA"/>
              </w:rPr>
            </w:pPr>
            <w:r w:rsidRPr="00AD05D6">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AD05D6">
              <w:rPr>
                <w:sz w:val="22"/>
                <w:szCs w:val="22"/>
                <w:lang w:val="uk-UA"/>
              </w:rPr>
              <w:t>ь підстав, визначених пунктом 47</w:t>
            </w:r>
            <w:r w:rsidRPr="00AD05D6">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AD05D6" w:rsidRDefault="009A1095" w:rsidP="009A1095">
            <w:pPr>
              <w:ind w:firstLine="284"/>
              <w:jc w:val="both"/>
              <w:rPr>
                <w:sz w:val="22"/>
                <w:szCs w:val="22"/>
                <w:lang w:val="uk-UA"/>
              </w:rPr>
            </w:pPr>
            <w:r w:rsidRPr="00AD05D6">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AD05D6" w:rsidRDefault="009A1095" w:rsidP="009A1095">
            <w:pPr>
              <w:ind w:firstLine="284"/>
              <w:jc w:val="both"/>
              <w:rPr>
                <w:sz w:val="22"/>
                <w:szCs w:val="22"/>
                <w:lang w:val="uk-UA"/>
              </w:rPr>
            </w:pPr>
            <w:r w:rsidRPr="00AD05D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AD05D6">
              <w:rPr>
                <w:sz w:val="22"/>
                <w:szCs w:val="22"/>
                <w:lang w:val="uk-UA"/>
              </w:rPr>
              <w:t xml:space="preserve"> та підставам, встановленим п.47</w:t>
            </w:r>
            <w:r w:rsidRPr="00AD05D6">
              <w:rPr>
                <w:sz w:val="22"/>
                <w:szCs w:val="22"/>
                <w:lang w:val="uk-UA"/>
              </w:rPr>
              <w:t xml:space="preserve"> особливостей.</w:t>
            </w:r>
          </w:p>
          <w:p w14:paraId="404A3890" w14:textId="77777777" w:rsidR="009A1095" w:rsidRPr="00AD05D6" w:rsidRDefault="009A1095" w:rsidP="009A1095">
            <w:pPr>
              <w:ind w:firstLine="284"/>
              <w:jc w:val="both"/>
              <w:rPr>
                <w:sz w:val="22"/>
                <w:szCs w:val="22"/>
                <w:lang w:val="uk-UA"/>
              </w:rPr>
            </w:pPr>
            <w:r w:rsidRPr="00AD05D6">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AD05D6">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AD05D6" w:rsidRDefault="009A1095" w:rsidP="009A1095">
            <w:pPr>
              <w:shd w:val="clear" w:color="auto" w:fill="FFFFFF"/>
              <w:ind w:firstLine="284"/>
              <w:jc w:val="both"/>
              <w:rPr>
                <w:sz w:val="22"/>
                <w:szCs w:val="22"/>
                <w:lang w:val="uk-UA"/>
              </w:rPr>
            </w:pPr>
            <w:r w:rsidRPr="00AD05D6">
              <w:rPr>
                <w:sz w:val="22"/>
                <w:szCs w:val="22"/>
                <w:lang w:val="uk-UA"/>
              </w:rPr>
              <w:t xml:space="preserve">Для підтвердження відсутності підстав, </w:t>
            </w:r>
            <w:r w:rsidR="000C0083" w:rsidRPr="00AD05D6">
              <w:rPr>
                <w:sz w:val="22"/>
                <w:szCs w:val="22"/>
                <w:lang w:val="uk-UA"/>
              </w:rPr>
              <w:t>передбачених п.47</w:t>
            </w:r>
            <w:r w:rsidRPr="00AD05D6">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05D6" w:rsidRPr="00CE670F"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644FF9" w:rsidRDefault="007E6555" w:rsidP="007E6555">
            <w:pPr>
              <w:ind w:firstLine="284"/>
              <w:jc w:val="both"/>
              <w:rPr>
                <w:sz w:val="22"/>
                <w:szCs w:val="22"/>
                <w:lang w:val="uk-UA"/>
              </w:rPr>
            </w:pPr>
            <w:r w:rsidRPr="00644FF9">
              <w:rPr>
                <w:sz w:val="22"/>
                <w:szCs w:val="22"/>
                <w:lang w:val="uk-UA"/>
              </w:rPr>
              <w:t>Учасники процедури закупівлі повинні надати у складі тендерних пропозицій передбачені</w:t>
            </w:r>
            <w:r w:rsidR="00563E38" w:rsidRPr="00644FF9">
              <w:rPr>
                <w:sz w:val="22"/>
                <w:szCs w:val="22"/>
                <w:lang w:val="uk-UA"/>
              </w:rPr>
              <w:t xml:space="preserve"> </w:t>
            </w:r>
            <w:r w:rsidRPr="00644FF9">
              <w:rPr>
                <w:sz w:val="22"/>
                <w:szCs w:val="22"/>
                <w:lang w:val="uk-UA"/>
              </w:rPr>
              <w:t xml:space="preserve">у п. 6 </w:t>
            </w:r>
            <w:r w:rsidR="00563E38" w:rsidRPr="00644FF9">
              <w:rPr>
                <w:sz w:val="22"/>
                <w:szCs w:val="22"/>
                <w:lang w:val="uk-UA"/>
              </w:rPr>
              <w:t>р</w:t>
            </w:r>
            <w:r w:rsidRPr="00644FF9">
              <w:rPr>
                <w:sz w:val="22"/>
                <w:szCs w:val="22"/>
                <w:lang w:val="uk-UA"/>
              </w:rPr>
              <w:t>озділу 3 тендерної документації</w:t>
            </w:r>
            <w:r w:rsidR="00D571AC" w:rsidRPr="00644FF9">
              <w:rPr>
                <w:sz w:val="22"/>
                <w:szCs w:val="22"/>
                <w:lang w:val="uk-UA"/>
              </w:rPr>
              <w:t xml:space="preserve"> та Додатком 4 цієї тендерної документації</w:t>
            </w:r>
            <w:r w:rsidRPr="00644FF9">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644FF9" w:rsidRDefault="007E6555" w:rsidP="007E6555">
            <w:pPr>
              <w:ind w:firstLine="284"/>
              <w:jc w:val="both"/>
              <w:rPr>
                <w:sz w:val="22"/>
                <w:szCs w:val="22"/>
                <w:lang w:val="uk-UA"/>
              </w:rPr>
            </w:pPr>
            <w:r w:rsidRPr="00644FF9">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644FF9" w:rsidRDefault="007E6555" w:rsidP="007B26A4">
            <w:pPr>
              <w:ind w:firstLine="284"/>
              <w:jc w:val="both"/>
              <w:rPr>
                <w:sz w:val="22"/>
                <w:szCs w:val="22"/>
                <w:lang w:val="uk-UA"/>
              </w:rPr>
            </w:pPr>
            <w:r w:rsidRPr="00644FF9">
              <w:rPr>
                <w:sz w:val="22"/>
                <w:szCs w:val="22"/>
                <w:lang w:val="uk-UA"/>
              </w:rPr>
              <w:t xml:space="preserve">Тендерна пропозиція, що не відповідає </w:t>
            </w:r>
            <w:r w:rsidR="009F7C45" w:rsidRPr="00644FF9">
              <w:rPr>
                <w:sz w:val="22"/>
                <w:szCs w:val="22"/>
                <w:lang w:val="uk-UA"/>
              </w:rPr>
              <w:t xml:space="preserve">вимогам, </w:t>
            </w:r>
            <w:r w:rsidRPr="00644FF9">
              <w:rPr>
                <w:sz w:val="22"/>
                <w:szCs w:val="22"/>
                <w:lang w:val="uk-UA"/>
              </w:rPr>
              <w:t>зазначеним у цьому пункті тендерної документації та Додатку 4 цієї тендерної документації, відхиляється</w:t>
            </w:r>
            <w:r w:rsidR="00857DB9" w:rsidRPr="00644FF9">
              <w:rPr>
                <w:sz w:val="22"/>
                <w:szCs w:val="22"/>
                <w:lang w:val="uk-UA"/>
              </w:rPr>
              <w:t xml:space="preserve"> замовником</w:t>
            </w:r>
            <w:r w:rsidRPr="00644FF9">
              <w:rPr>
                <w:sz w:val="22"/>
                <w:szCs w:val="22"/>
                <w:lang w:val="uk-UA"/>
              </w:rPr>
              <w:t>.</w:t>
            </w:r>
            <w:r w:rsidR="007B26A4" w:rsidRPr="00644FF9">
              <w:rPr>
                <w:sz w:val="22"/>
                <w:szCs w:val="22"/>
                <w:lang w:val="uk-UA"/>
              </w:rPr>
              <w:t xml:space="preserve"> </w:t>
            </w:r>
          </w:p>
          <w:p w14:paraId="2C51F028" w14:textId="77777777" w:rsidR="00E05669" w:rsidRPr="00644FF9" w:rsidRDefault="007B26A4" w:rsidP="00857DB9">
            <w:pPr>
              <w:ind w:firstLine="284"/>
              <w:jc w:val="both"/>
              <w:rPr>
                <w:sz w:val="22"/>
                <w:szCs w:val="22"/>
                <w:lang w:val="uk-UA"/>
              </w:rPr>
            </w:pPr>
            <w:r w:rsidRPr="00644FF9">
              <w:rPr>
                <w:sz w:val="22"/>
                <w:szCs w:val="22"/>
                <w:lang w:val="uk-UA"/>
              </w:rPr>
              <w:t xml:space="preserve">У разі, якщо інформація про необхідні технічні характеристики предмета закупівлі </w:t>
            </w:r>
            <w:r w:rsidR="00FE5D88" w:rsidRPr="00644FF9">
              <w:rPr>
                <w:sz w:val="22"/>
                <w:szCs w:val="22"/>
                <w:lang w:val="uk-UA"/>
              </w:rPr>
              <w:t xml:space="preserve">(Додаток 4 тендерної документації) </w:t>
            </w:r>
            <w:r w:rsidRPr="00644FF9">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644FF9">
              <w:rPr>
                <w:sz w:val="22"/>
                <w:szCs w:val="22"/>
                <w:lang w:val="uk-UA"/>
              </w:rPr>
              <w:t xml:space="preserve">- </w:t>
            </w:r>
            <w:r w:rsidRPr="00644FF9">
              <w:rPr>
                <w:sz w:val="22"/>
                <w:szCs w:val="22"/>
                <w:lang w:val="uk-UA"/>
              </w:rPr>
              <w:t>мається на увазі «або еквівалент».</w:t>
            </w:r>
          </w:p>
          <w:p w14:paraId="5AB74CA0" w14:textId="4D5D5368" w:rsidR="0088548E" w:rsidRPr="00644FF9" w:rsidRDefault="0088548E" w:rsidP="0088548E">
            <w:pPr>
              <w:ind w:firstLine="284"/>
              <w:jc w:val="both"/>
              <w:rPr>
                <w:sz w:val="22"/>
                <w:szCs w:val="22"/>
                <w:lang w:val="uk-UA"/>
              </w:rPr>
            </w:pPr>
            <w:r w:rsidRPr="00644FF9">
              <w:rPr>
                <w:sz w:val="22"/>
                <w:szCs w:val="22"/>
                <w:lang w:val="uk-UA"/>
              </w:rPr>
              <w:t>Для підтвердження відповідності тендерної пропозиції технічним, якісним, кількісн</w:t>
            </w:r>
            <w:r w:rsidR="007323C0" w:rsidRPr="00644FF9">
              <w:rPr>
                <w:sz w:val="22"/>
                <w:szCs w:val="22"/>
                <w:lang w:val="uk-UA"/>
              </w:rPr>
              <w:t>им та іншим вимогам Замовника, у</w:t>
            </w:r>
            <w:r w:rsidRPr="00644FF9">
              <w:rPr>
                <w:sz w:val="22"/>
                <w:szCs w:val="22"/>
                <w:lang w:val="uk-UA"/>
              </w:rPr>
              <w:t>часник у складі тендерної пропозиції повинен надати:</w:t>
            </w:r>
          </w:p>
          <w:p w14:paraId="4639CCA6" w14:textId="0EC9D89F" w:rsidR="00B84832" w:rsidRPr="00644FF9" w:rsidRDefault="00B84832" w:rsidP="00B84832">
            <w:pPr>
              <w:ind w:firstLine="284"/>
              <w:jc w:val="both"/>
              <w:rPr>
                <w:sz w:val="22"/>
                <w:lang w:val="uk-UA"/>
              </w:rPr>
            </w:pPr>
            <w:r w:rsidRPr="00644FF9">
              <w:rPr>
                <w:sz w:val="22"/>
                <w:szCs w:val="22"/>
                <w:lang w:val="uk-UA"/>
              </w:rPr>
              <w:t xml:space="preserve">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644FF9">
              <w:rPr>
                <w:sz w:val="22"/>
                <w:szCs w:val="22"/>
                <w:lang w:val="uk-UA"/>
              </w:rPr>
              <w:t>Держпраці</w:t>
            </w:r>
            <w:proofErr w:type="spellEnd"/>
            <w:r w:rsidRPr="00644FF9">
              <w:rPr>
                <w:sz w:val="22"/>
                <w:szCs w:val="22"/>
                <w:lang w:val="uk-U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w:t>
            </w:r>
            <w:r w:rsidRPr="00644FF9">
              <w:rPr>
                <w:sz w:val="22"/>
                <w:lang w:val="uk-UA"/>
              </w:rPr>
              <w:t xml:space="preserve"> </w:t>
            </w:r>
            <w:r w:rsidRPr="00644FF9">
              <w:rPr>
                <w:sz w:val="22"/>
                <w:szCs w:val="22"/>
                <w:lang w:val="uk-UA"/>
              </w:rPr>
              <w:t>капітальний ремонт будинків, споруд, а також відновлення та зміцнення їх аварійних частин (або монтаж будинків, споруд, зміцнення їх аварійних частин)</w:t>
            </w:r>
            <w:r w:rsidR="005206B9" w:rsidRPr="00644FF9">
              <w:rPr>
                <w:sz w:val="22"/>
                <w:lang w:val="uk-UA"/>
              </w:rPr>
              <w:t>;</w:t>
            </w:r>
            <w:r w:rsidRPr="00644FF9">
              <w:rPr>
                <w:sz w:val="22"/>
                <w:lang w:val="uk-UA"/>
              </w:rPr>
              <w:t xml:space="preserve"> </w:t>
            </w:r>
            <w:r w:rsidRPr="00644FF9">
              <w:rPr>
                <w:sz w:val="22"/>
                <w:szCs w:val="22"/>
                <w:lang w:val="uk-UA"/>
              </w:rPr>
              <w:t>роботи, що виконуються на висоті понад 1,3 метра</w:t>
            </w:r>
            <w:r w:rsidR="005206B9" w:rsidRPr="00644FF9">
              <w:rPr>
                <w:sz w:val="22"/>
                <w:szCs w:val="22"/>
                <w:lang w:val="uk-UA"/>
              </w:rPr>
              <w:t xml:space="preserve">; </w:t>
            </w:r>
            <w:r w:rsidR="005206B9" w:rsidRPr="00644FF9">
              <w:rPr>
                <w:sz w:val="22"/>
                <w:lang w:val="uk-UA"/>
              </w:rPr>
              <w:t xml:space="preserve">зварювальні, </w:t>
            </w:r>
            <w:proofErr w:type="spellStart"/>
            <w:r w:rsidR="005206B9" w:rsidRPr="00644FF9">
              <w:rPr>
                <w:sz w:val="22"/>
                <w:lang w:val="uk-UA"/>
              </w:rPr>
              <w:t>газополум’яні</w:t>
            </w:r>
            <w:proofErr w:type="spellEnd"/>
            <w:r w:rsidR="005206B9" w:rsidRPr="00644FF9">
              <w:rPr>
                <w:sz w:val="22"/>
                <w:lang w:val="uk-UA"/>
              </w:rPr>
              <w:t xml:space="preserve"> роботи</w:t>
            </w:r>
            <w:r w:rsidRPr="00644FF9">
              <w:rPr>
                <w:sz w:val="22"/>
                <w:szCs w:val="22"/>
                <w:lang w:val="uk-UA"/>
              </w:rPr>
              <w:t>.</w:t>
            </w:r>
          </w:p>
          <w:p w14:paraId="326CCF40" w14:textId="77777777" w:rsidR="00B84832" w:rsidRPr="00644FF9" w:rsidRDefault="00B84832" w:rsidP="00B84832">
            <w:pPr>
              <w:ind w:firstLine="284"/>
              <w:jc w:val="both"/>
              <w:rPr>
                <w:sz w:val="22"/>
                <w:szCs w:val="22"/>
                <w:lang w:val="uk-UA"/>
              </w:rPr>
            </w:pPr>
            <w:r w:rsidRPr="00644FF9">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1357A704" w14:textId="77777777" w:rsidR="00B84832" w:rsidRPr="00644FF9" w:rsidRDefault="00B84832" w:rsidP="00B84832">
            <w:pPr>
              <w:ind w:firstLine="284"/>
              <w:jc w:val="both"/>
              <w:rPr>
                <w:sz w:val="22"/>
                <w:szCs w:val="22"/>
                <w:lang w:val="uk-UA"/>
              </w:rPr>
            </w:pPr>
            <w:r w:rsidRPr="00644FF9">
              <w:rPr>
                <w:sz w:val="22"/>
                <w:szCs w:val="22"/>
                <w:lang w:val="uk-UA"/>
              </w:rPr>
              <w:t xml:space="preserve">3) 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суміші бетонні за показниками рухомості, морозостійкості та середньої густини, будівельні розчини за показниками рухомості, густини та міцності на стик, зварні з’єднання за показниками тимчасового опору розриву межі міцності та межу плинності.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послуг/виконання робіт по дослідженню чи іншого виду договору. На підтвердження можливості здійснення досліджень, передбачених цим </w:t>
            </w:r>
            <w:r w:rsidRPr="00644FF9">
              <w:rPr>
                <w:sz w:val="22"/>
                <w:szCs w:val="22"/>
                <w:lang w:val="uk-UA"/>
              </w:rPr>
              <w:lastRenderedPageBreak/>
              <w:t>підпунктом тендерної документації,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24AEF2FC" w14:textId="77777777" w:rsidR="00B84832" w:rsidRPr="00644FF9" w:rsidRDefault="00B84832" w:rsidP="00B84832">
            <w:pPr>
              <w:ind w:firstLine="284"/>
              <w:jc w:val="both"/>
              <w:rPr>
                <w:sz w:val="22"/>
                <w:szCs w:val="22"/>
                <w:lang w:val="uk-UA"/>
              </w:rPr>
            </w:pPr>
            <w:r w:rsidRPr="00644FF9">
              <w:rPr>
                <w:sz w:val="22"/>
                <w:szCs w:val="22"/>
                <w:lang w:val="uk-UA"/>
              </w:rPr>
              <w:t>4)</w:t>
            </w:r>
            <w:r w:rsidRPr="00644FF9">
              <w:t xml:space="preserve"> </w:t>
            </w:r>
            <w:r w:rsidRPr="00644FF9">
              <w:rPr>
                <w:sz w:val="22"/>
                <w:szCs w:val="22"/>
                <w:lang w:val="uk-UA"/>
              </w:rPr>
              <w:t>Для виконання робіт, що є предметом закупівлі, повинна бути документально підтверджена наявність в учасника електротехнічної лабораторії для проведення вимірювань електроустановок та електропроводки напругою до 1000 В, заземлювальних пристроїв, зокрема для проведення наступних вимірювань: опору ізоляції, перевірка спрацьовування пристроїв захисту електроустановок та електропроводки; повного опору петлі «фаза-нуль» заземлювального пристрою; опору заземлювального пристрою. Наявність у власності або залучення електротехнічної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 чи іншого виду договору.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електротехнічної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66AC7FAB" w14:textId="77777777" w:rsidR="00B84832" w:rsidRPr="00644FF9" w:rsidRDefault="00B84832" w:rsidP="00B84832">
            <w:pPr>
              <w:ind w:firstLine="284"/>
              <w:jc w:val="both"/>
              <w:rPr>
                <w:sz w:val="22"/>
                <w:szCs w:val="22"/>
                <w:lang w:val="uk-UA"/>
              </w:rPr>
            </w:pPr>
            <w:r w:rsidRPr="00644FF9">
              <w:rPr>
                <w:sz w:val="22"/>
                <w:szCs w:val="22"/>
                <w:lang w:val="uk-UA"/>
              </w:rPr>
              <w:t>5)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7D7573E5" w14:textId="1E87289D" w:rsidR="008C079F" w:rsidRPr="00644FF9" w:rsidRDefault="00B84832" w:rsidP="00B84832">
            <w:pPr>
              <w:ind w:firstLine="284"/>
              <w:jc w:val="both"/>
              <w:rPr>
                <w:sz w:val="22"/>
                <w:szCs w:val="22"/>
                <w:lang w:val="uk-UA"/>
              </w:rPr>
            </w:pPr>
            <w:r w:rsidRPr="00644FF9">
              <w:rPr>
                <w:sz w:val="22"/>
                <w:szCs w:val="22"/>
                <w:lang w:val="uk-UA"/>
              </w:rPr>
              <w:t xml:space="preserve">-  </w:t>
            </w:r>
            <w:r w:rsidR="008C079F" w:rsidRPr="00644FF9">
              <w:rPr>
                <w:sz w:val="22"/>
                <w:szCs w:val="22"/>
                <w:lang w:val="uk-UA"/>
              </w:rPr>
              <w:t xml:space="preserve">договірна ціна </w:t>
            </w:r>
            <w:r w:rsidR="003852A2" w:rsidRPr="00644FF9">
              <w:rPr>
                <w:sz w:val="22"/>
                <w:szCs w:val="22"/>
                <w:lang w:val="uk-UA"/>
              </w:rPr>
              <w:t xml:space="preserve">з пояснювальною запискою до неї </w:t>
            </w:r>
            <w:r w:rsidR="00CE670F" w:rsidRPr="00644FF9">
              <w:rPr>
                <w:bCs/>
                <w:sz w:val="22"/>
                <w:szCs w:val="22"/>
                <w:lang w:val="uk-UA" w:eastAsia="en-US"/>
              </w:rPr>
              <w:t xml:space="preserve">(договірна ціна учасника встановлюється </w:t>
            </w:r>
            <w:r w:rsidR="00CE670F" w:rsidRPr="00644FF9">
              <w:rPr>
                <w:b/>
                <w:bCs/>
                <w:sz w:val="22"/>
                <w:szCs w:val="22"/>
                <w:lang w:val="uk-UA" w:eastAsia="en-US"/>
              </w:rPr>
              <w:t>твердою</w:t>
            </w:r>
            <w:r w:rsidR="00CE670F" w:rsidRPr="00644FF9">
              <w:rPr>
                <w:bCs/>
                <w:sz w:val="22"/>
                <w:szCs w:val="22"/>
                <w:lang w:val="uk-UA" w:eastAsia="en-US"/>
              </w:rPr>
              <w:t xml:space="preserve"> та повинна відповідати ціні тендерної пропозиції учасника)</w:t>
            </w:r>
            <w:r w:rsidR="008C079F" w:rsidRPr="00644FF9">
              <w:rPr>
                <w:sz w:val="22"/>
                <w:szCs w:val="22"/>
                <w:lang w:val="uk-UA"/>
              </w:rPr>
              <w:t>;</w:t>
            </w:r>
          </w:p>
          <w:p w14:paraId="66C755DD" w14:textId="33FC9F3B" w:rsidR="00B84832" w:rsidRPr="00644FF9" w:rsidRDefault="00B84832" w:rsidP="00B84832">
            <w:pPr>
              <w:ind w:firstLine="284"/>
              <w:jc w:val="both"/>
              <w:rPr>
                <w:sz w:val="22"/>
                <w:szCs w:val="22"/>
                <w:lang w:val="uk-UA"/>
              </w:rPr>
            </w:pPr>
            <w:r w:rsidRPr="00644FF9">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0835F3A8" w14:textId="77777777" w:rsidR="00B84832" w:rsidRPr="00644FF9" w:rsidRDefault="00B84832" w:rsidP="00B84832">
            <w:pPr>
              <w:ind w:firstLine="284"/>
              <w:jc w:val="both"/>
              <w:rPr>
                <w:sz w:val="22"/>
                <w:szCs w:val="22"/>
                <w:lang w:val="uk-UA"/>
              </w:rPr>
            </w:pPr>
            <w:r w:rsidRPr="00644FF9">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18D11B85" w14:textId="77777777" w:rsidR="00B84832" w:rsidRPr="00644FF9" w:rsidRDefault="00B84832" w:rsidP="00B84832">
            <w:pPr>
              <w:ind w:firstLine="284"/>
              <w:jc w:val="both"/>
              <w:rPr>
                <w:sz w:val="22"/>
                <w:szCs w:val="22"/>
                <w:lang w:val="uk-UA"/>
              </w:rPr>
            </w:pPr>
            <w:r w:rsidRPr="00644FF9">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644FF9">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29198C98" w14:textId="138F4741" w:rsidR="00B84832" w:rsidRPr="00644FF9" w:rsidRDefault="00B84832" w:rsidP="00B84832">
            <w:pPr>
              <w:ind w:firstLine="284"/>
              <w:jc w:val="both"/>
              <w:rPr>
                <w:sz w:val="22"/>
                <w:szCs w:val="22"/>
                <w:lang w:val="uk-UA"/>
              </w:rPr>
            </w:pPr>
            <w:r w:rsidRPr="00644FF9">
              <w:rPr>
                <w:sz w:val="22"/>
                <w:szCs w:val="22"/>
                <w:lang w:val="uk-UA"/>
              </w:rPr>
              <w:t xml:space="preserve">6) На підтвердження наявності в учасника системи </w:t>
            </w:r>
            <w:proofErr w:type="spellStart"/>
            <w:r w:rsidRPr="00644FF9">
              <w:rPr>
                <w:sz w:val="22"/>
                <w:szCs w:val="22"/>
                <w:lang w:val="uk-UA"/>
              </w:rPr>
              <w:t>екологiчного</w:t>
            </w:r>
            <w:proofErr w:type="spellEnd"/>
            <w:r w:rsidRPr="00644FF9">
              <w:rPr>
                <w:sz w:val="22"/>
                <w:szCs w:val="22"/>
                <w:lang w:val="uk-UA"/>
              </w:rPr>
              <w:t xml:space="preserve"> </w:t>
            </w:r>
            <w:proofErr w:type="spellStart"/>
            <w:r w:rsidRPr="00644FF9">
              <w:rPr>
                <w:sz w:val="22"/>
                <w:szCs w:val="22"/>
                <w:lang w:val="uk-UA"/>
              </w:rPr>
              <w:t>управлiння</w:t>
            </w:r>
            <w:proofErr w:type="spellEnd"/>
            <w:r w:rsidRPr="00644FF9">
              <w:rPr>
                <w:sz w:val="22"/>
                <w:szCs w:val="22"/>
                <w:lang w:val="uk-UA"/>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Pr="00644FF9">
              <w:rPr>
                <w:sz w:val="22"/>
                <w:szCs w:val="22"/>
                <w:lang w:val="uk-UA"/>
              </w:rPr>
              <w:t>екологiчного</w:t>
            </w:r>
            <w:proofErr w:type="spellEnd"/>
            <w:r w:rsidRPr="00644FF9">
              <w:rPr>
                <w:sz w:val="22"/>
                <w:szCs w:val="22"/>
                <w:lang w:val="uk-UA"/>
              </w:rPr>
              <w:t xml:space="preserve"> </w:t>
            </w:r>
            <w:proofErr w:type="spellStart"/>
            <w:r w:rsidRPr="00644FF9">
              <w:rPr>
                <w:sz w:val="22"/>
                <w:szCs w:val="22"/>
                <w:lang w:val="uk-UA"/>
              </w:rPr>
              <w:t>управлiння</w:t>
            </w:r>
            <w:proofErr w:type="spellEnd"/>
            <w:r w:rsidRPr="00644FF9">
              <w:rPr>
                <w:sz w:val="22"/>
                <w:szCs w:val="22"/>
                <w:lang w:val="uk-UA"/>
              </w:rPr>
              <w:t xml:space="preserve"> (або системи екологічного менеджменту) учасника вимогам ISO 14001:2015 (або ДСТУ ISO 14001:2015) стосовно </w:t>
            </w:r>
            <w:r w:rsidR="005206B9" w:rsidRPr="00644FF9">
              <w:rPr>
                <w:sz w:val="22"/>
                <w:szCs w:val="22"/>
                <w:lang w:val="uk-UA"/>
              </w:rPr>
              <w:t xml:space="preserve">електромонтажних та штукатурних робіт, монтажу водопровідних мереж, систем опалення та кондиціонування, </w:t>
            </w:r>
            <w:r w:rsidRPr="00644FF9">
              <w:rPr>
                <w:sz w:val="22"/>
                <w:szCs w:val="22"/>
                <w:lang w:val="uk-UA"/>
              </w:rPr>
              <w:t>а також останній звіт по аудиту відповідності учасника вимогам цього стандарту.</w:t>
            </w:r>
          </w:p>
          <w:p w14:paraId="54335D70" w14:textId="493193AB" w:rsidR="00B84832" w:rsidRPr="00644FF9" w:rsidRDefault="00B84832" w:rsidP="00B84832">
            <w:pPr>
              <w:ind w:firstLine="284"/>
              <w:jc w:val="both"/>
              <w:rPr>
                <w:sz w:val="22"/>
                <w:szCs w:val="22"/>
                <w:lang w:val="uk-UA"/>
              </w:rPr>
            </w:pPr>
            <w:r w:rsidRPr="00644FF9">
              <w:rPr>
                <w:sz w:val="22"/>
                <w:szCs w:val="22"/>
                <w:lang w:val="uk-UA"/>
              </w:rPr>
              <w:t xml:space="preserve">7) 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ISO 9001:2015 (або ДСТУ ISO 9001:2015 або ДСТУ EN ISO 9001:2018) стосовно </w:t>
            </w:r>
            <w:r w:rsidR="005206B9" w:rsidRPr="00644FF9">
              <w:rPr>
                <w:sz w:val="22"/>
                <w:szCs w:val="22"/>
                <w:lang w:val="uk-UA"/>
              </w:rPr>
              <w:t xml:space="preserve">електромонтажних та штукатурних </w:t>
            </w:r>
            <w:r w:rsidR="005206B9" w:rsidRPr="00644FF9">
              <w:rPr>
                <w:sz w:val="22"/>
                <w:szCs w:val="22"/>
                <w:lang w:val="uk-UA"/>
              </w:rPr>
              <w:lastRenderedPageBreak/>
              <w:t xml:space="preserve">робіт, монтажу водопровідних мереж, систем опалення та кондиціонування, </w:t>
            </w:r>
            <w:r w:rsidRPr="00644FF9">
              <w:rPr>
                <w:sz w:val="22"/>
                <w:szCs w:val="22"/>
                <w:lang w:val="uk-UA"/>
              </w:rPr>
              <w:t>а також останній звіт по аудиту відповідності учасника вимогам цього стандарту.</w:t>
            </w:r>
          </w:p>
          <w:p w14:paraId="4A02B415" w14:textId="4F97CF05" w:rsidR="00A75203" w:rsidRPr="00644FF9" w:rsidRDefault="00B84832" w:rsidP="00B84832">
            <w:pPr>
              <w:ind w:firstLine="284"/>
              <w:jc w:val="both"/>
              <w:rPr>
                <w:sz w:val="22"/>
                <w:szCs w:val="22"/>
                <w:lang w:val="uk-UA"/>
              </w:rPr>
            </w:pPr>
            <w:r w:rsidRPr="00644FF9">
              <w:rPr>
                <w:sz w:val="22"/>
                <w:szCs w:val="22"/>
                <w:lang w:val="uk-UA"/>
              </w:rPr>
              <w:t>8)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AD05D6" w:rsidRPr="00AD0254"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субпідрядника/</w:t>
            </w:r>
            <w:r w:rsidR="003E6977" w:rsidRPr="00AD05D6">
              <w:rPr>
                <w:b/>
                <w:sz w:val="22"/>
                <w:szCs w:val="22"/>
                <w:lang w:val="uk-UA" w:eastAsia="uk-UA"/>
              </w:rPr>
              <w:t xml:space="preserve"> </w:t>
            </w:r>
            <w:r w:rsidRPr="00AD05D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644FF9" w:rsidRDefault="007323C0" w:rsidP="007323C0">
            <w:pPr>
              <w:ind w:firstLine="284"/>
              <w:jc w:val="both"/>
              <w:rPr>
                <w:sz w:val="22"/>
                <w:szCs w:val="22"/>
                <w:lang w:val="uk-UA"/>
              </w:rPr>
            </w:pPr>
            <w:r w:rsidRPr="00644FF9">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У разі залучення субпідрядника(-</w:t>
            </w:r>
            <w:proofErr w:type="spellStart"/>
            <w:r w:rsidRPr="00644FF9">
              <w:rPr>
                <w:sz w:val="22"/>
                <w:szCs w:val="22"/>
                <w:lang w:val="uk-UA"/>
              </w:rPr>
              <w:t>ів</w:t>
            </w:r>
            <w:proofErr w:type="spellEnd"/>
            <w:r w:rsidRPr="00644FF9">
              <w:rPr>
                <w:sz w:val="22"/>
                <w:szCs w:val="22"/>
                <w:lang w:val="uk-UA"/>
              </w:rPr>
              <w:t>)/співвиконавця(-</w:t>
            </w:r>
            <w:proofErr w:type="spellStart"/>
            <w:r w:rsidRPr="00644FF9">
              <w:rPr>
                <w:sz w:val="22"/>
                <w:szCs w:val="22"/>
                <w:lang w:val="uk-UA"/>
              </w:rPr>
              <w:t>ів</w:t>
            </w:r>
            <w:proofErr w:type="spellEnd"/>
            <w:r w:rsidRPr="00644FF9">
              <w:rPr>
                <w:sz w:val="22"/>
                <w:szCs w:val="22"/>
                <w:lang w:val="uk-UA"/>
              </w:rPr>
              <w:t xml:space="preserve">) незалежно від обсягів робіт, які йому </w:t>
            </w:r>
            <w:proofErr w:type="spellStart"/>
            <w:r w:rsidRPr="00644FF9">
              <w:rPr>
                <w:sz w:val="22"/>
                <w:szCs w:val="22"/>
                <w:lang w:val="uk-UA"/>
              </w:rPr>
              <w:t>доручатимуться</w:t>
            </w:r>
            <w:proofErr w:type="spellEnd"/>
            <w:r w:rsidRPr="00644FF9">
              <w:rPr>
                <w:sz w:val="22"/>
                <w:szCs w:val="22"/>
                <w:lang w:val="uk-UA"/>
              </w:rPr>
              <w:t xml:space="preserve">, учасник повинен надати у складі своєї тендерної пропозиції наступне: </w:t>
            </w:r>
          </w:p>
          <w:p w14:paraId="6D0DD123"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Pr="00644FF9" w:rsidRDefault="007323C0" w:rsidP="007323C0">
            <w:pPr>
              <w:pStyle w:val="a7"/>
              <w:spacing w:after="0"/>
              <w:ind w:firstLine="284"/>
              <w:jc w:val="both"/>
              <w:rPr>
                <w:sz w:val="22"/>
                <w:szCs w:val="22"/>
                <w:lang w:val="uk-UA"/>
              </w:rPr>
            </w:pPr>
            <w:r w:rsidRPr="00644FF9">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644FF9" w:rsidRDefault="007323C0" w:rsidP="007323C0">
            <w:pPr>
              <w:pStyle w:val="a7"/>
              <w:spacing w:after="0"/>
              <w:ind w:firstLine="284"/>
              <w:jc w:val="both"/>
              <w:rPr>
                <w:sz w:val="22"/>
                <w:szCs w:val="22"/>
                <w:lang w:val="uk-UA"/>
              </w:rPr>
            </w:pPr>
            <w:r w:rsidRPr="00644FF9">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AD05D6" w:rsidRPr="00CE670F"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AD05D6"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AD05D6">
              <w:rPr>
                <w:rFonts w:ascii="Times New Roman" w:hAnsi="Times New Roman" w:cs="Times New Roman"/>
                <w:sz w:val="22"/>
                <w:szCs w:val="22"/>
                <w:lang w:val="uk-UA" w:eastAsia="ru-RU"/>
              </w:rPr>
              <w:t xml:space="preserve">Учасник має право </w:t>
            </w:r>
            <w:proofErr w:type="spellStart"/>
            <w:r w:rsidRPr="00AD05D6">
              <w:rPr>
                <w:rFonts w:ascii="Times New Roman" w:hAnsi="Times New Roman" w:cs="Times New Roman"/>
                <w:sz w:val="22"/>
                <w:szCs w:val="22"/>
                <w:lang w:val="uk-UA" w:eastAsia="ru-RU"/>
              </w:rPr>
              <w:t>внести</w:t>
            </w:r>
            <w:proofErr w:type="spellEnd"/>
            <w:r w:rsidRPr="00AD05D6">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AD05D6">
              <w:rPr>
                <w:rFonts w:ascii="Times New Roman" w:hAnsi="Times New Roman" w:cs="Times New Roman"/>
                <w:sz w:val="22"/>
                <w:szCs w:val="22"/>
                <w:lang w:val="uk-UA" w:eastAsia="ru-RU"/>
              </w:rPr>
              <w:t>закупівель</w:t>
            </w:r>
            <w:proofErr w:type="spellEnd"/>
            <w:r w:rsidRPr="00AD05D6">
              <w:rPr>
                <w:rFonts w:ascii="Times New Roman" w:hAnsi="Times New Roman" w:cs="Times New Roman"/>
                <w:sz w:val="22"/>
                <w:szCs w:val="22"/>
                <w:lang w:val="uk-UA" w:eastAsia="ru-RU"/>
              </w:rPr>
              <w:t xml:space="preserve"> до закінчення строку подання тендерних пропозицій.</w:t>
            </w:r>
          </w:p>
        </w:tc>
      </w:tr>
      <w:tr w:rsidR="00AD05D6" w:rsidRPr="00AD05D6"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D05D6" w:rsidRDefault="007E6555" w:rsidP="007E6555">
            <w:pPr>
              <w:tabs>
                <w:tab w:val="left" w:pos="2160"/>
                <w:tab w:val="left" w:pos="3600"/>
              </w:tabs>
              <w:ind w:left="-51" w:firstLine="284"/>
              <w:jc w:val="center"/>
              <w:rPr>
                <w:b/>
                <w:sz w:val="22"/>
                <w:szCs w:val="22"/>
                <w:highlight w:val="green"/>
                <w:lang w:val="uk-UA"/>
              </w:rPr>
            </w:pPr>
            <w:r w:rsidRPr="00AD05D6">
              <w:rPr>
                <w:b/>
                <w:sz w:val="22"/>
                <w:szCs w:val="22"/>
                <w:lang w:val="uk-UA"/>
              </w:rPr>
              <w:t>Розділ ІV. Подання та розкриття тендерної пропозиції</w:t>
            </w:r>
          </w:p>
        </w:tc>
      </w:tr>
      <w:tr w:rsidR="00AD05D6" w:rsidRPr="00AD05D6"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D05D6" w:rsidRDefault="007E6555" w:rsidP="007E6555">
            <w:pPr>
              <w:tabs>
                <w:tab w:val="left" w:pos="2160"/>
                <w:tab w:val="left" w:pos="3600"/>
              </w:tabs>
              <w:ind w:firstLine="284"/>
              <w:rPr>
                <w:b/>
                <w:bCs/>
                <w:sz w:val="22"/>
                <w:szCs w:val="22"/>
                <w:lang w:val="uk-UA"/>
              </w:rPr>
            </w:pPr>
            <w:r w:rsidRPr="00AD05D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E85914B" w:rsidR="007E6555" w:rsidRPr="00AD05D6" w:rsidRDefault="007E6555" w:rsidP="007E6555">
            <w:pPr>
              <w:ind w:firstLine="284"/>
              <w:jc w:val="both"/>
              <w:rPr>
                <w:sz w:val="22"/>
                <w:szCs w:val="22"/>
                <w:lang w:val="uk-UA"/>
              </w:rPr>
            </w:pPr>
            <w:r w:rsidRPr="00AD05D6">
              <w:rPr>
                <w:sz w:val="22"/>
                <w:szCs w:val="22"/>
                <w:lang w:val="uk-UA"/>
              </w:rPr>
              <w:t>Кінцевий строк подання тендерних пропозицій:</w:t>
            </w:r>
            <w:r w:rsidRPr="00AD05D6">
              <w:rPr>
                <w:b/>
                <w:sz w:val="22"/>
                <w:szCs w:val="22"/>
                <w:lang w:val="uk-UA"/>
              </w:rPr>
              <w:t xml:space="preserve"> - </w:t>
            </w:r>
            <w:r w:rsidR="00443882" w:rsidRPr="00AD05D6">
              <w:rPr>
                <w:b/>
                <w:i/>
                <w:sz w:val="22"/>
                <w:szCs w:val="22"/>
                <w:lang w:val="uk-UA"/>
              </w:rPr>
              <w:t>до</w:t>
            </w:r>
            <w:r w:rsidR="00A93439" w:rsidRPr="00AD05D6">
              <w:rPr>
                <w:b/>
                <w:i/>
                <w:sz w:val="22"/>
                <w:szCs w:val="22"/>
                <w:lang w:val="uk-UA"/>
              </w:rPr>
              <w:t xml:space="preserve"> 09:00</w:t>
            </w:r>
            <w:r w:rsidR="00443882" w:rsidRPr="00AD05D6">
              <w:rPr>
                <w:b/>
                <w:sz w:val="22"/>
                <w:szCs w:val="22"/>
                <w:lang w:val="uk-UA"/>
              </w:rPr>
              <w:t xml:space="preserve"> </w:t>
            </w:r>
            <w:r w:rsidR="005C4CEE">
              <w:rPr>
                <w:b/>
                <w:i/>
                <w:sz w:val="22"/>
                <w:szCs w:val="22"/>
                <w:lang w:val="uk-UA"/>
              </w:rPr>
              <w:t>11</w:t>
            </w:r>
            <w:bookmarkStart w:id="2" w:name="_GoBack"/>
            <w:bookmarkEnd w:id="2"/>
            <w:r w:rsidR="00ED4D36">
              <w:rPr>
                <w:b/>
                <w:i/>
                <w:iCs/>
                <w:sz w:val="22"/>
                <w:szCs w:val="22"/>
                <w:lang w:val="uk-UA"/>
              </w:rPr>
              <w:t>.0</w:t>
            </w:r>
            <w:r w:rsidR="00644FF9">
              <w:rPr>
                <w:b/>
                <w:i/>
                <w:iCs/>
                <w:sz w:val="22"/>
                <w:szCs w:val="22"/>
                <w:lang w:val="uk-UA"/>
              </w:rPr>
              <w:t>5</w:t>
            </w:r>
            <w:r w:rsidRPr="00AD05D6">
              <w:rPr>
                <w:b/>
                <w:i/>
                <w:iCs/>
                <w:sz w:val="22"/>
                <w:szCs w:val="22"/>
                <w:lang w:val="uk-UA"/>
              </w:rPr>
              <w:t>.202</w:t>
            </w:r>
            <w:r w:rsidR="00ED4D36">
              <w:rPr>
                <w:b/>
                <w:i/>
                <w:iCs/>
                <w:sz w:val="22"/>
                <w:szCs w:val="22"/>
                <w:lang w:val="uk-UA"/>
              </w:rPr>
              <w:t>4</w:t>
            </w:r>
            <w:r w:rsidRPr="00AD05D6">
              <w:rPr>
                <w:b/>
                <w:i/>
                <w:iCs/>
                <w:sz w:val="22"/>
                <w:szCs w:val="22"/>
                <w:lang w:val="uk-UA"/>
              </w:rPr>
              <w:t xml:space="preserve"> рок</w:t>
            </w:r>
            <w:r w:rsidRPr="00AD05D6">
              <w:rPr>
                <w:b/>
                <w:bCs/>
                <w:i/>
                <w:iCs/>
                <w:sz w:val="22"/>
                <w:szCs w:val="22"/>
                <w:lang w:val="uk-UA"/>
              </w:rPr>
              <w:t>у</w:t>
            </w:r>
            <w:r w:rsidRPr="00AD05D6">
              <w:rPr>
                <w:sz w:val="22"/>
                <w:szCs w:val="22"/>
                <w:lang w:val="uk-UA"/>
              </w:rPr>
              <w:t>.</w:t>
            </w:r>
          </w:p>
          <w:p w14:paraId="2FA05669" w14:textId="77777777" w:rsidR="007E6555" w:rsidRPr="00AD05D6" w:rsidRDefault="007E6555" w:rsidP="007E6555">
            <w:pPr>
              <w:tabs>
                <w:tab w:val="left" w:pos="2160"/>
                <w:tab w:val="left" w:pos="3600"/>
              </w:tabs>
              <w:ind w:left="-49" w:firstLine="284"/>
              <w:jc w:val="both"/>
              <w:rPr>
                <w:sz w:val="22"/>
                <w:szCs w:val="22"/>
                <w:lang w:val="uk-UA"/>
              </w:rPr>
            </w:pPr>
            <w:r w:rsidRPr="00AD05D6">
              <w:rPr>
                <w:sz w:val="22"/>
                <w:szCs w:val="22"/>
                <w:lang w:val="uk-UA"/>
              </w:rPr>
              <w:t xml:space="preserve">Тендерні пропозиції, отримані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D05D6" w:rsidRPr="00AD05D6"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AD05D6" w:rsidRDefault="005D78E3" w:rsidP="005D78E3">
            <w:pPr>
              <w:ind w:firstLine="284"/>
              <w:jc w:val="both"/>
              <w:rPr>
                <w:sz w:val="22"/>
                <w:szCs w:val="22"/>
                <w:lang w:val="uk-UA"/>
              </w:rPr>
            </w:pPr>
            <w:r w:rsidRPr="00AD05D6">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w:t>
            </w:r>
          </w:p>
          <w:p w14:paraId="5B9493A1" w14:textId="6129228C" w:rsidR="005D78E3" w:rsidRPr="00AD05D6" w:rsidRDefault="005D78E3" w:rsidP="005D78E3">
            <w:pPr>
              <w:ind w:firstLine="284"/>
              <w:jc w:val="both"/>
              <w:rPr>
                <w:sz w:val="22"/>
                <w:szCs w:val="22"/>
                <w:lang w:val="uk-UA"/>
              </w:rPr>
            </w:pPr>
            <w:r w:rsidRPr="00AD05D6">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30 Закону.</w:t>
            </w:r>
          </w:p>
          <w:p w14:paraId="305E4B4F" w14:textId="6DF07AA7" w:rsidR="005D78E3" w:rsidRPr="00AD05D6" w:rsidRDefault="005D78E3" w:rsidP="005D78E3">
            <w:pPr>
              <w:ind w:firstLine="284"/>
              <w:jc w:val="both"/>
              <w:rPr>
                <w:sz w:val="22"/>
                <w:szCs w:val="22"/>
                <w:lang w:val="uk-UA"/>
              </w:rPr>
            </w:pPr>
            <w:r w:rsidRPr="00AD05D6">
              <w:rPr>
                <w:sz w:val="22"/>
                <w:szCs w:val="22"/>
                <w:lang w:val="uk-UA"/>
              </w:rPr>
              <w:lastRenderedPageBreak/>
              <w:t xml:space="preserve">Якщо була подана одна тендерна пропозиція,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AD05D6" w:rsidRDefault="009A1095" w:rsidP="009A1095">
            <w:pPr>
              <w:ind w:firstLine="284"/>
              <w:jc w:val="both"/>
              <w:rPr>
                <w:sz w:val="22"/>
                <w:szCs w:val="22"/>
                <w:highlight w:val="yellow"/>
                <w:lang w:val="uk-UA"/>
              </w:rPr>
            </w:pPr>
            <w:r w:rsidRPr="00AD05D6">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AD05D6">
              <w:rPr>
                <w:sz w:val="22"/>
                <w:szCs w:val="22"/>
                <w:lang w:val="uk-UA"/>
              </w:rPr>
              <w:t>ь підстав, визначених пунктом 47</w:t>
            </w:r>
            <w:r w:rsidRPr="00AD05D6">
              <w:rPr>
                <w:sz w:val="22"/>
                <w:szCs w:val="22"/>
                <w:lang w:val="uk-UA"/>
              </w:rPr>
              <w:t xml:space="preserve"> цих особливостей. Замовник, орган оскарження та </w:t>
            </w:r>
            <w:proofErr w:type="spellStart"/>
            <w:r w:rsidRPr="00AD05D6">
              <w:rPr>
                <w:sz w:val="22"/>
                <w:szCs w:val="22"/>
                <w:lang w:val="uk-UA"/>
              </w:rPr>
              <w:t>Держаудитслужба</w:t>
            </w:r>
            <w:proofErr w:type="spellEnd"/>
            <w:r w:rsidRPr="00AD05D6">
              <w:rPr>
                <w:sz w:val="22"/>
                <w:szCs w:val="22"/>
                <w:lang w:val="uk-UA"/>
              </w:rPr>
              <w:t xml:space="preserve"> мають доступ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до інформації, яка визначена учасником процедури закупівлі конфіденційною.</w:t>
            </w:r>
          </w:p>
        </w:tc>
      </w:tr>
      <w:tr w:rsidR="00AD05D6" w:rsidRPr="00AD05D6"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lang w:val="uk-UA"/>
              </w:rPr>
              <w:lastRenderedPageBreak/>
              <w:t>Розділ V. Оцінка тендерної пропозиції</w:t>
            </w:r>
          </w:p>
        </w:tc>
      </w:tr>
      <w:tr w:rsidR="00AD05D6" w:rsidRPr="00CE670F"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AD05D6" w:rsidRDefault="00A02093" w:rsidP="007E6555">
            <w:pPr>
              <w:ind w:firstLine="284"/>
              <w:jc w:val="both"/>
              <w:rPr>
                <w:sz w:val="22"/>
                <w:szCs w:val="22"/>
                <w:lang w:val="uk-UA"/>
              </w:rPr>
            </w:pPr>
            <w:bookmarkStart w:id="3" w:name="n482"/>
            <w:bookmarkEnd w:id="3"/>
            <w:r w:rsidRPr="00AD05D6">
              <w:rPr>
                <w:sz w:val="22"/>
                <w:szCs w:val="22"/>
                <w:lang w:val="uk-UA"/>
              </w:rPr>
              <w:t xml:space="preserve">Оцінка тендерної пропозиції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визначає тендерну пропозицію, ціна/приведена ціна якої є найнижчою</w:t>
            </w:r>
            <w:r w:rsidR="007E6555" w:rsidRPr="00AD05D6">
              <w:rPr>
                <w:sz w:val="22"/>
                <w:szCs w:val="22"/>
                <w:lang w:val="uk-UA"/>
              </w:rPr>
              <w:t>.</w:t>
            </w:r>
          </w:p>
          <w:p w14:paraId="7D3CC71C" w14:textId="77777777" w:rsidR="007E6555" w:rsidRPr="00AD05D6" w:rsidRDefault="007E6555" w:rsidP="007E6555">
            <w:pPr>
              <w:ind w:firstLine="284"/>
              <w:jc w:val="both"/>
              <w:rPr>
                <w:b/>
                <w:bCs/>
                <w:sz w:val="22"/>
                <w:szCs w:val="22"/>
                <w:lang w:val="uk-UA"/>
              </w:rPr>
            </w:pPr>
            <w:r w:rsidRPr="00AD05D6">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D05D6" w:rsidRDefault="007E6555" w:rsidP="007E6555">
            <w:pPr>
              <w:ind w:firstLine="284"/>
              <w:jc w:val="both"/>
              <w:rPr>
                <w:b/>
                <w:bCs/>
                <w:sz w:val="22"/>
                <w:szCs w:val="22"/>
                <w:lang w:val="uk-UA"/>
              </w:rPr>
            </w:pPr>
            <w:r w:rsidRPr="00AD05D6">
              <w:rPr>
                <w:b/>
                <w:bCs/>
                <w:sz w:val="22"/>
                <w:szCs w:val="22"/>
                <w:lang w:val="uk-UA"/>
              </w:rPr>
              <w:t>Питома вага цінового критерію – 100 %.</w:t>
            </w:r>
          </w:p>
          <w:p w14:paraId="2F6AF090" w14:textId="77777777" w:rsidR="00BA7517" w:rsidRPr="00AD05D6" w:rsidRDefault="007E6555" w:rsidP="00BA7517">
            <w:pPr>
              <w:ind w:firstLine="284"/>
              <w:jc w:val="both"/>
              <w:rPr>
                <w:sz w:val="22"/>
                <w:szCs w:val="22"/>
                <w:lang w:val="uk-UA"/>
              </w:rPr>
            </w:pPr>
            <w:r w:rsidRPr="00AD05D6">
              <w:rPr>
                <w:b/>
                <w:bCs/>
                <w:sz w:val="22"/>
                <w:szCs w:val="22"/>
                <w:lang w:val="uk-UA"/>
              </w:rPr>
              <w:t xml:space="preserve">Методика оцінки: </w:t>
            </w:r>
            <w:r w:rsidR="00BA7517" w:rsidRPr="00AD05D6">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AD05D6" w:rsidRDefault="00BA7517" w:rsidP="00BA7517">
            <w:pPr>
              <w:ind w:firstLine="284"/>
              <w:jc w:val="both"/>
              <w:rPr>
                <w:sz w:val="22"/>
                <w:szCs w:val="22"/>
                <w:lang w:val="uk-UA"/>
              </w:rPr>
            </w:pPr>
            <w:r w:rsidRPr="00AD05D6">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AD05D6" w:rsidRDefault="00BA7517" w:rsidP="00BA7517">
            <w:pPr>
              <w:ind w:firstLine="284"/>
              <w:jc w:val="both"/>
              <w:rPr>
                <w:sz w:val="22"/>
                <w:szCs w:val="22"/>
                <w:lang w:val="uk-UA" w:eastAsia="en-US"/>
              </w:rPr>
            </w:pPr>
            <w:r w:rsidRPr="00AD05D6">
              <w:rPr>
                <w:sz w:val="22"/>
                <w:szCs w:val="22"/>
                <w:lang w:val="uk-UA" w:eastAsia="en-US"/>
              </w:rPr>
              <w:t xml:space="preserve">До розрахунку ціни входять усі види робіт, у тому числі й ті, які </w:t>
            </w:r>
            <w:proofErr w:type="spellStart"/>
            <w:r w:rsidRPr="00AD05D6">
              <w:rPr>
                <w:sz w:val="22"/>
                <w:szCs w:val="22"/>
                <w:lang w:val="uk-UA" w:eastAsia="en-US"/>
              </w:rPr>
              <w:t>доручатимуться</w:t>
            </w:r>
            <w:proofErr w:type="spellEnd"/>
            <w:r w:rsidRPr="00AD05D6">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AD05D6" w:rsidRDefault="00BA7517" w:rsidP="00BA7517">
            <w:pPr>
              <w:ind w:firstLine="284"/>
              <w:jc w:val="both"/>
              <w:rPr>
                <w:sz w:val="22"/>
                <w:szCs w:val="22"/>
                <w:lang w:val="uk-UA"/>
              </w:rPr>
            </w:pPr>
            <w:r w:rsidRPr="00AD05D6">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AD05D6" w:rsidRPr="00CE670F"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AD05D6" w:rsidRDefault="009A1095" w:rsidP="009A109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AD05D6" w:rsidRDefault="009A1095" w:rsidP="009A1095">
            <w:pPr>
              <w:tabs>
                <w:tab w:val="left" w:pos="2160"/>
                <w:tab w:val="left" w:pos="3600"/>
              </w:tabs>
              <w:ind w:firstLine="284"/>
              <w:rPr>
                <w:b/>
                <w:sz w:val="22"/>
                <w:szCs w:val="22"/>
                <w:lang w:val="uk-UA" w:eastAsia="uk-UA"/>
              </w:rPr>
            </w:pPr>
            <w:r w:rsidRPr="00AD05D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Default="009A1095" w:rsidP="009A1095">
            <w:pPr>
              <w:shd w:val="clear" w:color="auto" w:fill="FFFFFF"/>
              <w:ind w:firstLine="284"/>
              <w:jc w:val="both"/>
              <w:rPr>
                <w:sz w:val="22"/>
                <w:szCs w:val="22"/>
                <w:shd w:val="solid" w:color="FFFFFF" w:fill="FFFFFF"/>
                <w:lang w:val="uk-UA" w:eastAsia="en-US"/>
              </w:rPr>
            </w:pPr>
            <w:r w:rsidRPr="00AD05D6">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D05D6">
              <w:rPr>
                <w:lang w:val="uk-UA"/>
              </w:rPr>
              <w:t xml:space="preserve"> </w:t>
            </w:r>
            <w:r w:rsidRPr="00AD05D6">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w:t>
            </w:r>
            <w:r w:rsidRPr="00AD05D6">
              <w:rPr>
                <w:sz w:val="22"/>
                <w:szCs w:val="22"/>
                <w:shd w:val="solid" w:color="FFFFFF" w:fill="FFFFFF"/>
                <w:lang w:val="uk-UA" w:eastAsia="en-US"/>
              </w:rPr>
              <w:lastRenderedPageBreak/>
              <w:t>пропозиція, ціна якої є вищою, ніж очікувана вартість предмета закупівлі, відхиляється Замовником.</w:t>
            </w:r>
          </w:p>
          <w:p w14:paraId="58A0417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дня прийняття відповідного рішення.</w:t>
            </w:r>
          </w:p>
          <w:p w14:paraId="6DD2FD17" w14:textId="77777777" w:rsidR="009A1095" w:rsidRPr="00AD05D6" w:rsidRDefault="009A1095" w:rsidP="009A1095">
            <w:pPr>
              <w:shd w:val="clear" w:color="auto" w:fill="FFFFFF"/>
              <w:ind w:firstLine="284"/>
              <w:jc w:val="both"/>
              <w:rPr>
                <w:sz w:val="22"/>
                <w:szCs w:val="22"/>
                <w:lang w:val="uk-UA"/>
              </w:rPr>
            </w:pPr>
            <w:bookmarkStart w:id="4" w:name="_Hlk128747214"/>
            <w:r w:rsidRPr="00AD05D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7A593E1C"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Переможцю процедури закупівлі та іншим учасникам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D05D6">
              <w:rPr>
                <w:sz w:val="22"/>
                <w:szCs w:val="22"/>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 xml:space="preserve">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477DACD1" w14:textId="77777777" w:rsidR="009A1095" w:rsidRPr="00AD05D6" w:rsidRDefault="009A1095" w:rsidP="009A1095">
            <w:pPr>
              <w:shd w:val="clear" w:color="auto" w:fill="FFFFFF"/>
              <w:ind w:firstLine="284"/>
              <w:jc w:val="both"/>
              <w:rPr>
                <w:sz w:val="22"/>
                <w:szCs w:val="22"/>
                <w:lang w:val="uk-UA"/>
              </w:rPr>
            </w:pPr>
            <w:bookmarkStart w:id="5" w:name="_Hlk128747652"/>
            <w:r w:rsidRPr="00AD05D6">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AD05D6">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AD05D6" w:rsidRDefault="009A1095" w:rsidP="00990D79">
            <w:pPr>
              <w:ind w:firstLine="284"/>
              <w:jc w:val="both"/>
              <w:rPr>
                <w:sz w:val="22"/>
                <w:szCs w:val="22"/>
                <w:lang w:val="uk-UA"/>
              </w:rPr>
            </w:pPr>
            <w:r w:rsidRPr="00AD05D6">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5D6">
              <w:rPr>
                <w:sz w:val="22"/>
                <w:szCs w:val="22"/>
                <w:lang w:val="uk-UA"/>
              </w:rPr>
              <w:t>невідповідностей</w:t>
            </w:r>
            <w:proofErr w:type="spellEnd"/>
            <w:r w:rsidRPr="00AD05D6">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AD05D6">
              <w:rPr>
                <w:sz w:val="22"/>
                <w:szCs w:val="22"/>
                <w:lang w:val="uk-UA"/>
              </w:rPr>
              <w:t>рішення органу оскарження.</w:t>
            </w:r>
          </w:p>
        </w:tc>
      </w:tr>
      <w:tr w:rsidR="00AD05D6" w:rsidRPr="00CE670F"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AD05D6" w:rsidRDefault="007E6555" w:rsidP="007E6555">
            <w:pPr>
              <w:tabs>
                <w:tab w:val="left" w:pos="2160"/>
                <w:tab w:val="left" w:pos="3600"/>
              </w:tabs>
              <w:ind w:firstLine="284"/>
              <w:jc w:val="both"/>
              <w:rPr>
                <w:sz w:val="22"/>
                <w:szCs w:val="22"/>
                <w:lang w:val="uk-UA"/>
              </w:rPr>
            </w:pPr>
            <w:r w:rsidRPr="00AD05D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AD05D6" w:rsidRDefault="00C75C9D" w:rsidP="00C75C9D">
            <w:pPr>
              <w:ind w:firstLine="284"/>
              <w:jc w:val="both"/>
              <w:rPr>
                <w:sz w:val="22"/>
                <w:szCs w:val="22"/>
                <w:lang w:val="uk-UA"/>
              </w:rPr>
            </w:pPr>
            <w:r w:rsidRPr="00AD05D6">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у разі, коли:</w:t>
            </w:r>
          </w:p>
          <w:p w14:paraId="7DC2AD77" w14:textId="1A174A38" w:rsidR="005D78E3" w:rsidRPr="00AD05D6" w:rsidRDefault="005D78E3" w:rsidP="005D78E3">
            <w:pPr>
              <w:ind w:firstLine="284"/>
              <w:jc w:val="both"/>
              <w:rPr>
                <w:sz w:val="22"/>
                <w:szCs w:val="22"/>
                <w:lang w:val="uk-UA"/>
              </w:rPr>
            </w:pPr>
            <w:r w:rsidRPr="00AD05D6">
              <w:rPr>
                <w:sz w:val="22"/>
                <w:szCs w:val="22"/>
                <w:lang w:val="uk-UA"/>
              </w:rPr>
              <w:t>1) учасник процедури закупівлі:</w:t>
            </w:r>
          </w:p>
          <w:p w14:paraId="101D9121" w14:textId="6B73BA60" w:rsidR="005D78E3" w:rsidRPr="00AD05D6" w:rsidRDefault="005D78E3" w:rsidP="005D78E3">
            <w:pPr>
              <w:ind w:firstLine="284"/>
              <w:jc w:val="both"/>
              <w:rPr>
                <w:sz w:val="22"/>
                <w:szCs w:val="22"/>
                <w:lang w:val="uk-UA"/>
              </w:rPr>
            </w:pPr>
            <w:r w:rsidRPr="00AD05D6">
              <w:rPr>
                <w:sz w:val="22"/>
                <w:szCs w:val="22"/>
                <w:lang w:val="uk-UA"/>
              </w:rPr>
              <w:t>підпадає під підстави, встановлені пунктом 47 особливостей;</w:t>
            </w:r>
          </w:p>
          <w:p w14:paraId="3CCD286D" w14:textId="27926E89" w:rsidR="005D78E3" w:rsidRPr="00AD05D6" w:rsidRDefault="005D78E3" w:rsidP="005D78E3">
            <w:pPr>
              <w:ind w:firstLine="284"/>
              <w:jc w:val="both"/>
              <w:rPr>
                <w:sz w:val="22"/>
                <w:szCs w:val="22"/>
                <w:lang w:val="uk-UA"/>
              </w:rPr>
            </w:pPr>
            <w:r w:rsidRPr="00AD05D6">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AD05D6" w:rsidRDefault="005D78E3" w:rsidP="005D78E3">
            <w:pPr>
              <w:ind w:firstLine="284"/>
              <w:jc w:val="both"/>
              <w:rPr>
                <w:sz w:val="22"/>
                <w:szCs w:val="22"/>
                <w:lang w:val="uk-UA"/>
              </w:rPr>
            </w:pPr>
            <w:r w:rsidRPr="00AD05D6">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AD05D6" w:rsidRDefault="005D78E3" w:rsidP="005D78E3">
            <w:pPr>
              <w:ind w:firstLine="284"/>
              <w:jc w:val="both"/>
              <w:rPr>
                <w:sz w:val="22"/>
                <w:szCs w:val="22"/>
                <w:lang w:val="uk-UA"/>
              </w:rPr>
            </w:pPr>
            <w:r w:rsidRPr="00AD05D6">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05D6">
              <w:rPr>
                <w:sz w:val="22"/>
                <w:szCs w:val="22"/>
                <w:lang w:val="uk-UA"/>
              </w:rPr>
              <w:t>невідповідностей</w:t>
            </w:r>
            <w:proofErr w:type="spellEnd"/>
            <w:r w:rsidRPr="00AD05D6">
              <w:rPr>
                <w:sz w:val="22"/>
                <w:szCs w:val="22"/>
                <w:lang w:val="uk-UA"/>
              </w:rPr>
              <w:t xml:space="preserve">, протягом 24 годин з моменту розміщення замовником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w:t>
            </w:r>
          </w:p>
          <w:p w14:paraId="130D171B" w14:textId="25F3F194" w:rsidR="005D78E3" w:rsidRPr="00AD05D6" w:rsidRDefault="005D78E3" w:rsidP="005D78E3">
            <w:pPr>
              <w:ind w:firstLine="284"/>
              <w:jc w:val="both"/>
              <w:rPr>
                <w:sz w:val="22"/>
                <w:szCs w:val="22"/>
                <w:lang w:val="uk-UA"/>
              </w:rPr>
            </w:pPr>
            <w:r w:rsidRPr="00AD05D6">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AD05D6" w:rsidRDefault="005D78E3" w:rsidP="005D78E3">
            <w:pPr>
              <w:ind w:firstLine="284"/>
              <w:jc w:val="both"/>
              <w:rPr>
                <w:sz w:val="22"/>
                <w:szCs w:val="22"/>
                <w:lang w:val="uk-UA"/>
              </w:rPr>
            </w:pPr>
            <w:r w:rsidRPr="00AD05D6">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AD05D6" w:rsidRDefault="00F17147"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023D4">
              <w:rPr>
                <w:sz w:val="22"/>
                <w:szCs w:val="22"/>
                <w:lang w:val="uk-UA"/>
              </w:rPr>
              <w:lastRenderedPageBreak/>
              <w:t xml:space="preserve">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AD05D6" w:rsidRDefault="005D78E3" w:rsidP="005D78E3">
            <w:pPr>
              <w:ind w:firstLine="284"/>
              <w:jc w:val="both"/>
              <w:rPr>
                <w:sz w:val="22"/>
                <w:szCs w:val="22"/>
                <w:lang w:val="uk-UA"/>
              </w:rPr>
            </w:pPr>
            <w:r w:rsidRPr="00AD05D6">
              <w:rPr>
                <w:sz w:val="22"/>
                <w:szCs w:val="22"/>
                <w:lang w:val="uk-UA"/>
              </w:rPr>
              <w:t>2) тендерна пропозиція:</w:t>
            </w:r>
          </w:p>
          <w:p w14:paraId="4295A997" w14:textId="78878C47" w:rsidR="005D78E3" w:rsidRPr="00AD05D6" w:rsidRDefault="005D78E3" w:rsidP="005D78E3">
            <w:pPr>
              <w:ind w:firstLine="284"/>
              <w:jc w:val="both"/>
              <w:rPr>
                <w:sz w:val="22"/>
                <w:szCs w:val="22"/>
                <w:lang w:val="uk-UA"/>
              </w:rPr>
            </w:pPr>
            <w:r w:rsidRPr="00AD05D6">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AD05D6" w:rsidRDefault="005D78E3" w:rsidP="005D78E3">
            <w:pPr>
              <w:ind w:firstLine="284"/>
              <w:jc w:val="both"/>
              <w:rPr>
                <w:sz w:val="22"/>
                <w:szCs w:val="22"/>
                <w:lang w:val="uk-UA"/>
              </w:rPr>
            </w:pPr>
            <w:r w:rsidRPr="00AD05D6">
              <w:rPr>
                <w:sz w:val="22"/>
                <w:szCs w:val="22"/>
                <w:lang w:val="uk-UA"/>
              </w:rPr>
              <w:t>є такою, строк дії якої закінчився;</w:t>
            </w:r>
          </w:p>
          <w:p w14:paraId="4976D14D" w14:textId="7E1EDCD3" w:rsidR="005D78E3" w:rsidRPr="00AD05D6" w:rsidRDefault="005D78E3" w:rsidP="005D78E3">
            <w:pPr>
              <w:ind w:firstLine="284"/>
              <w:jc w:val="both"/>
              <w:rPr>
                <w:sz w:val="22"/>
                <w:szCs w:val="22"/>
                <w:lang w:val="uk-UA"/>
              </w:rPr>
            </w:pPr>
            <w:r w:rsidRPr="00AD05D6">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AD05D6" w:rsidRDefault="005D78E3" w:rsidP="005D78E3">
            <w:pPr>
              <w:ind w:firstLine="284"/>
              <w:jc w:val="both"/>
              <w:rPr>
                <w:sz w:val="22"/>
                <w:szCs w:val="22"/>
                <w:lang w:val="uk-UA"/>
              </w:rPr>
            </w:pPr>
            <w:r w:rsidRPr="00AD05D6">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74BF2AA" w14:textId="77777777" w:rsidR="002257A2" w:rsidRPr="006A4535" w:rsidRDefault="002257A2" w:rsidP="002257A2">
            <w:pPr>
              <w:ind w:firstLine="284"/>
              <w:jc w:val="both"/>
              <w:rPr>
                <w:sz w:val="22"/>
                <w:szCs w:val="22"/>
                <w:lang w:val="uk-UA"/>
              </w:rPr>
            </w:pPr>
            <w:r w:rsidRPr="006A4535">
              <w:rPr>
                <w:sz w:val="22"/>
                <w:szCs w:val="22"/>
                <w:lang w:val="uk-UA"/>
              </w:rPr>
              <w:t>3) переможець процедури закупівлі:</w:t>
            </w:r>
          </w:p>
          <w:p w14:paraId="57A9137C" w14:textId="77777777" w:rsidR="002257A2" w:rsidRPr="006A4535" w:rsidRDefault="002257A2" w:rsidP="002257A2">
            <w:pPr>
              <w:ind w:firstLine="284"/>
              <w:jc w:val="both"/>
              <w:rPr>
                <w:sz w:val="22"/>
                <w:szCs w:val="22"/>
                <w:lang w:val="uk-UA"/>
              </w:rPr>
            </w:pPr>
            <w:r w:rsidRPr="006A453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C5D70F0" w14:textId="77777777" w:rsidR="002257A2" w:rsidRPr="00644FF9" w:rsidRDefault="002257A2" w:rsidP="002257A2">
            <w:pPr>
              <w:ind w:firstLine="284"/>
              <w:jc w:val="both"/>
              <w:rPr>
                <w:sz w:val="22"/>
                <w:szCs w:val="22"/>
                <w:lang w:val="uk-UA"/>
              </w:rPr>
            </w:pPr>
            <w:r w:rsidRPr="00644FF9">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7C26872" w14:textId="77777777" w:rsidR="002257A2" w:rsidRPr="00644FF9" w:rsidRDefault="002257A2" w:rsidP="002257A2">
            <w:pPr>
              <w:ind w:firstLine="284"/>
              <w:jc w:val="both"/>
              <w:rPr>
                <w:sz w:val="22"/>
                <w:szCs w:val="22"/>
                <w:lang w:val="uk-UA"/>
              </w:rPr>
            </w:pPr>
            <w:r w:rsidRPr="00644FF9">
              <w:rPr>
                <w:sz w:val="22"/>
                <w:szCs w:val="22"/>
                <w:lang w:val="uk-UA"/>
              </w:rPr>
              <w:t>не надав забезпечення виконання договору про закупівлю, якщо таке забезпечення вимагалося замовником;</w:t>
            </w:r>
          </w:p>
          <w:p w14:paraId="782DE5A1" w14:textId="77777777" w:rsidR="002257A2" w:rsidRPr="00644FF9" w:rsidRDefault="002257A2" w:rsidP="002257A2">
            <w:pPr>
              <w:ind w:firstLine="284"/>
              <w:jc w:val="both"/>
              <w:rPr>
                <w:sz w:val="22"/>
                <w:szCs w:val="22"/>
                <w:lang w:val="uk-UA"/>
              </w:rPr>
            </w:pPr>
            <w:r w:rsidRPr="00644FF9">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CF5A63" w14:textId="77777777" w:rsidR="002257A2" w:rsidRPr="00644FF9" w:rsidRDefault="002257A2" w:rsidP="002257A2">
            <w:pPr>
              <w:ind w:firstLine="284"/>
              <w:jc w:val="both"/>
              <w:rPr>
                <w:sz w:val="22"/>
                <w:szCs w:val="22"/>
                <w:lang w:val="uk-UA"/>
              </w:rPr>
            </w:pPr>
            <w:r w:rsidRPr="00644FF9">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644FF9">
              <w:rPr>
                <w:sz w:val="22"/>
                <w:szCs w:val="22"/>
                <w:lang w:val="uk-UA"/>
              </w:rPr>
              <w:t>закупівель</w:t>
            </w:r>
            <w:proofErr w:type="spellEnd"/>
            <w:r w:rsidRPr="00644FF9">
              <w:rPr>
                <w:sz w:val="22"/>
                <w:szCs w:val="22"/>
                <w:lang w:val="uk-UA"/>
              </w:rPr>
              <w:t xml:space="preserve"> у разі, коли:</w:t>
            </w:r>
          </w:p>
          <w:p w14:paraId="14CB360C" w14:textId="77777777" w:rsidR="002257A2" w:rsidRPr="00644FF9" w:rsidRDefault="002257A2" w:rsidP="002257A2">
            <w:pPr>
              <w:ind w:firstLine="284"/>
              <w:jc w:val="both"/>
              <w:rPr>
                <w:sz w:val="22"/>
                <w:szCs w:val="22"/>
                <w:lang w:val="uk-UA"/>
              </w:rPr>
            </w:pPr>
            <w:r w:rsidRPr="00644FF9">
              <w:rPr>
                <w:sz w:val="22"/>
                <w:szCs w:val="22"/>
                <w:lang w:val="uk-UA"/>
              </w:rPr>
              <w:t>1)</w:t>
            </w:r>
            <w:r w:rsidRPr="00644FF9">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63C8168C" w:rsidR="00C75C9D" w:rsidRPr="00644FF9" w:rsidRDefault="002257A2" w:rsidP="002257A2">
            <w:pPr>
              <w:ind w:firstLine="284"/>
              <w:jc w:val="both"/>
              <w:rPr>
                <w:sz w:val="22"/>
                <w:szCs w:val="22"/>
                <w:lang w:val="uk-UA"/>
              </w:rPr>
            </w:pPr>
            <w:r w:rsidRPr="00644FF9">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AD05D6" w:rsidRDefault="00C75C9D" w:rsidP="00C75C9D">
            <w:pPr>
              <w:ind w:firstLine="284"/>
              <w:jc w:val="both"/>
              <w:rPr>
                <w:sz w:val="22"/>
                <w:szCs w:val="22"/>
                <w:lang w:val="uk-UA"/>
              </w:rPr>
            </w:pPr>
            <w:r w:rsidRPr="00AD05D6">
              <w:rPr>
                <w:sz w:val="22"/>
                <w:szCs w:val="22"/>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p w14:paraId="4D17E007" w14:textId="0E6F3144" w:rsidR="00C75C9D" w:rsidRPr="00AD05D6" w:rsidRDefault="00C75C9D" w:rsidP="00C75C9D">
            <w:pPr>
              <w:ind w:firstLine="284"/>
              <w:jc w:val="both"/>
              <w:rPr>
                <w:sz w:val="22"/>
                <w:szCs w:val="22"/>
                <w:lang w:val="uk-UA"/>
              </w:rPr>
            </w:pPr>
            <w:r w:rsidRPr="00AD05D6">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але до моменту оприлюднення договору про закупівлю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10 Закону.</w:t>
            </w:r>
          </w:p>
          <w:p w14:paraId="18229275" w14:textId="27FA3CAE" w:rsidR="00E82B69" w:rsidRPr="00AD05D6" w:rsidRDefault="00C75C9D" w:rsidP="00C75C9D">
            <w:pPr>
              <w:ind w:firstLine="284"/>
              <w:jc w:val="both"/>
              <w:rPr>
                <w:sz w:val="22"/>
                <w:szCs w:val="22"/>
                <w:lang w:val="uk-UA"/>
              </w:rPr>
            </w:pPr>
            <w:r w:rsidRPr="00AD05D6">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AD05D6">
              <w:rPr>
                <w:sz w:val="22"/>
                <w:szCs w:val="22"/>
                <w:lang w:val="uk-UA"/>
              </w:rPr>
              <w:t>Київаудит</w:t>
            </w:r>
            <w:proofErr w:type="spellEnd"/>
            <w:r w:rsidRPr="00AD05D6">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AD05D6" w:rsidRPr="00AD05D6"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05D6" w:rsidRPr="00AD05D6"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Замовник відміняє відкриті торги у разі:</w:t>
            </w:r>
          </w:p>
          <w:p w14:paraId="6342822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відсутності подальшої потреби в закупівлі товарів, робіт чи послуг;</w:t>
            </w:r>
          </w:p>
          <w:p w14:paraId="09887FD8"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05D6">
              <w:rPr>
                <w:sz w:val="22"/>
                <w:szCs w:val="22"/>
                <w:lang w:val="uk-UA"/>
              </w:rPr>
              <w:t>закупівель</w:t>
            </w:r>
            <w:proofErr w:type="spellEnd"/>
            <w:r w:rsidRPr="00AD05D6">
              <w:rPr>
                <w:sz w:val="22"/>
                <w:szCs w:val="22"/>
                <w:lang w:val="uk-UA"/>
              </w:rPr>
              <w:t>, з описом таких порушень;</w:t>
            </w:r>
          </w:p>
          <w:p w14:paraId="549D3B3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3) скорочення обсягу видатків на здійснення закупівлі товарів, робіт чи послуг;</w:t>
            </w:r>
          </w:p>
          <w:p w14:paraId="2EF66EB9"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підстави прийняття такого рішення. </w:t>
            </w:r>
          </w:p>
          <w:p w14:paraId="5F1CA55C"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Відкриті торги автоматично відміняються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у разі:</w:t>
            </w:r>
          </w:p>
          <w:p w14:paraId="6900914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Відкриті торги можуть бути відмінені частково (за лотом).</w:t>
            </w:r>
          </w:p>
          <w:p w14:paraId="7163CB4A" w14:textId="7E32A7A2" w:rsidR="007E6555"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 день її оприлюднення.</w:t>
            </w:r>
          </w:p>
        </w:tc>
      </w:tr>
      <w:tr w:rsidR="00AD05D6" w:rsidRPr="00AD05D6"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D05D6" w:rsidRDefault="00E82B69" w:rsidP="00E82B69">
            <w:pPr>
              <w:ind w:firstLine="284"/>
              <w:jc w:val="both"/>
              <w:rPr>
                <w:sz w:val="22"/>
                <w:szCs w:val="22"/>
                <w:lang w:val="uk-UA"/>
              </w:rPr>
            </w:pPr>
            <w:r w:rsidRPr="00AD05D6">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w:t>
            </w:r>
          </w:p>
          <w:p w14:paraId="63DFC3CE" w14:textId="54076801" w:rsidR="007E6555" w:rsidRPr="00AD05D6" w:rsidRDefault="00E82B69" w:rsidP="00E82B69">
            <w:pPr>
              <w:ind w:firstLine="284"/>
              <w:jc w:val="both"/>
              <w:rPr>
                <w:sz w:val="22"/>
                <w:szCs w:val="22"/>
                <w:lang w:val="uk-UA"/>
              </w:rPr>
            </w:pPr>
            <w:r w:rsidRPr="00AD05D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05D6" w:rsidRPr="004F4A7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D05D6" w:rsidRDefault="007E6555" w:rsidP="007E6555">
            <w:pPr>
              <w:tabs>
                <w:tab w:val="left" w:pos="2160"/>
                <w:tab w:val="left" w:pos="3600"/>
              </w:tabs>
              <w:ind w:firstLine="284"/>
              <w:jc w:val="both"/>
              <w:rPr>
                <w:b/>
                <w:sz w:val="22"/>
                <w:szCs w:val="22"/>
                <w:lang w:val="uk-UA"/>
              </w:rPr>
            </w:pPr>
            <w:r w:rsidRPr="00AD05D6">
              <w:rPr>
                <w:sz w:val="22"/>
                <w:szCs w:val="22"/>
                <w:lang w:val="uk-UA"/>
              </w:rPr>
              <w:t xml:space="preserve">Договір про закупівлю повинен відповідати проекту договору зазначеному </w:t>
            </w:r>
            <w:r w:rsidRPr="00AD05D6">
              <w:rPr>
                <w:bCs/>
                <w:sz w:val="22"/>
                <w:szCs w:val="22"/>
                <w:lang w:val="uk-UA"/>
              </w:rPr>
              <w:t>в Додатку 5 до тендерної документації.</w:t>
            </w:r>
          </w:p>
          <w:p w14:paraId="5F2E499F" w14:textId="2147E7A2" w:rsidR="00E82B69" w:rsidRPr="00AD05D6" w:rsidRDefault="004C7E1F" w:rsidP="007E6555">
            <w:pPr>
              <w:ind w:firstLine="284"/>
              <w:jc w:val="both"/>
              <w:rPr>
                <w:sz w:val="22"/>
                <w:szCs w:val="22"/>
                <w:lang w:val="uk-UA"/>
              </w:rPr>
            </w:pPr>
            <w:r w:rsidRPr="002D50E0">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AD05D6" w:rsidRDefault="007E6555" w:rsidP="007E6555">
            <w:pPr>
              <w:ind w:firstLine="284"/>
              <w:jc w:val="both"/>
              <w:rPr>
                <w:sz w:val="22"/>
                <w:szCs w:val="22"/>
                <w:lang w:val="uk-UA"/>
              </w:rPr>
            </w:pPr>
            <w:r w:rsidRPr="00AD05D6">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D05D6" w:rsidRDefault="007E6555" w:rsidP="007E6555">
            <w:pPr>
              <w:ind w:firstLine="284"/>
              <w:jc w:val="both"/>
              <w:rPr>
                <w:sz w:val="22"/>
                <w:szCs w:val="22"/>
                <w:lang w:val="uk-UA"/>
              </w:rPr>
            </w:pPr>
            <w:r w:rsidRPr="00AD05D6">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AD05D6" w:rsidRDefault="007E6555" w:rsidP="00463D83">
            <w:pPr>
              <w:ind w:firstLine="284"/>
              <w:jc w:val="both"/>
              <w:rPr>
                <w:sz w:val="22"/>
                <w:szCs w:val="22"/>
                <w:lang w:val="uk-UA"/>
              </w:rPr>
            </w:pPr>
            <w:r w:rsidRPr="00AD05D6">
              <w:rPr>
                <w:sz w:val="22"/>
                <w:szCs w:val="22"/>
                <w:lang w:val="uk-UA"/>
              </w:rPr>
              <w:t>Переможець процедури закупівлі під час укладення догово</w:t>
            </w:r>
            <w:r w:rsidR="00463D83">
              <w:rPr>
                <w:sz w:val="22"/>
                <w:szCs w:val="22"/>
                <w:lang w:val="uk-UA"/>
              </w:rPr>
              <w:t xml:space="preserve">ру про закупівлю повинен надати </w:t>
            </w:r>
            <w:r w:rsidRPr="00AD05D6">
              <w:rPr>
                <w:sz w:val="22"/>
                <w:szCs w:val="22"/>
                <w:lang w:val="uk-UA"/>
              </w:rPr>
              <w:t>відповідну інформацію про право пі</w:t>
            </w:r>
            <w:r w:rsidR="00463D83">
              <w:rPr>
                <w:sz w:val="22"/>
                <w:szCs w:val="22"/>
                <w:lang w:val="uk-UA"/>
              </w:rPr>
              <w:t>дписання договору про закупівлю</w:t>
            </w:r>
            <w:r w:rsidRPr="00AD05D6">
              <w:rPr>
                <w:sz w:val="22"/>
                <w:szCs w:val="22"/>
                <w:lang w:val="uk-UA"/>
              </w:rPr>
              <w:t>.</w:t>
            </w:r>
          </w:p>
        </w:tc>
      </w:tr>
      <w:tr w:rsidR="00AD05D6" w:rsidRPr="00AD05D6"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D05D6" w:rsidRDefault="007E6555" w:rsidP="007E6555">
            <w:pPr>
              <w:ind w:firstLine="284"/>
              <w:jc w:val="both"/>
              <w:rPr>
                <w:sz w:val="22"/>
                <w:szCs w:val="22"/>
                <w:lang w:val="uk-UA"/>
              </w:rPr>
            </w:pPr>
            <w:bookmarkStart w:id="6" w:name="n591"/>
            <w:bookmarkEnd w:id="6"/>
            <w:r w:rsidRPr="00AD05D6">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D05D6" w:rsidRDefault="007E6555" w:rsidP="007E6555">
            <w:pPr>
              <w:ind w:firstLine="284"/>
              <w:jc w:val="both"/>
              <w:rPr>
                <w:sz w:val="22"/>
                <w:szCs w:val="22"/>
                <w:lang w:val="uk-UA"/>
              </w:rPr>
            </w:pPr>
            <w:r w:rsidRPr="00AD05D6">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Default="007E6555" w:rsidP="00990D79">
            <w:pPr>
              <w:ind w:firstLine="284"/>
              <w:jc w:val="both"/>
              <w:rPr>
                <w:sz w:val="22"/>
                <w:szCs w:val="22"/>
                <w:lang w:val="uk-UA"/>
              </w:rPr>
            </w:pPr>
            <w:r w:rsidRPr="00AD05D6">
              <w:rPr>
                <w:sz w:val="22"/>
                <w:szCs w:val="22"/>
                <w:lang w:val="uk-UA"/>
              </w:rPr>
              <w:t>Істотними умовами договору, укладеного за результат</w:t>
            </w:r>
            <w:r w:rsidR="00990D79">
              <w:rPr>
                <w:sz w:val="22"/>
                <w:szCs w:val="22"/>
                <w:lang w:val="uk-UA"/>
              </w:rPr>
              <w:t xml:space="preserve">ом цієї процедури закупівлі, є: предмет договору; </w:t>
            </w:r>
            <w:r w:rsidRPr="00AD05D6">
              <w:rPr>
                <w:sz w:val="22"/>
                <w:szCs w:val="22"/>
                <w:lang w:val="uk-UA"/>
              </w:rPr>
              <w:t>сума</w:t>
            </w:r>
            <w:r w:rsidR="00963047">
              <w:rPr>
                <w:sz w:val="22"/>
                <w:szCs w:val="22"/>
                <w:lang w:val="uk-UA"/>
              </w:rPr>
              <w:t xml:space="preserve"> (</w:t>
            </w:r>
            <w:r w:rsidR="00963047">
              <w:rPr>
                <w:rFonts w:eastAsia="Calibri"/>
                <w:kern w:val="18"/>
                <w:sz w:val="22"/>
                <w:szCs w:val="22"/>
                <w:lang w:val="uk-UA"/>
              </w:rPr>
              <w:t>вартість)</w:t>
            </w:r>
            <w:r w:rsidR="00990D79">
              <w:rPr>
                <w:sz w:val="22"/>
                <w:szCs w:val="22"/>
                <w:lang w:val="uk-UA"/>
              </w:rPr>
              <w:t xml:space="preserve"> договору; </w:t>
            </w:r>
            <w:r w:rsidRPr="00AD05D6">
              <w:rPr>
                <w:sz w:val="22"/>
                <w:szCs w:val="22"/>
                <w:lang w:val="uk-UA"/>
              </w:rPr>
              <w:t>стро</w:t>
            </w:r>
            <w:r w:rsidR="00990D79">
              <w:rPr>
                <w:sz w:val="22"/>
                <w:szCs w:val="22"/>
                <w:lang w:val="uk-UA"/>
              </w:rPr>
              <w:t xml:space="preserve">к поставки/виконання/надання;  строк дії договору; </w:t>
            </w:r>
            <w:r w:rsidRPr="00AD05D6">
              <w:rPr>
                <w:sz w:val="22"/>
                <w:szCs w:val="22"/>
                <w:lang w:val="uk-UA"/>
              </w:rPr>
              <w:t>умови, визначені діючим законодавством як істотні для договорів даного виду.</w:t>
            </w:r>
          </w:p>
          <w:p w14:paraId="304EA316" w14:textId="08A950CD" w:rsidR="007D43DC" w:rsidRPr="00C67084" w:rsidRDefault="007D43DC" w:rsidP="007D43DC">
            <w:pPr>
              <w:ind w:firstLine="284"/>
              <w:jc w:val="both"/>
              <w:rPr>
                <w:sz w:val="22"/>
                <w:szCs w:val="22"/>
                <w:lang w:val="uk-UA"/>
              </w:rPr>
            </w:pPr>
            <w:r w:rsidRPr="00C67084">
              <w:rPr>
                <w:sz w:val="22"/>
                <w:szCs w:val="22"/>
                <w:lang w:val="uk-UA"/>
              </w:rPr>
              <w:t xml:space="preserve">Істотні умови договору про закупівлю, укладеного відповідно до пунктів 10 і 13 (крім підпункту 13 пункту 13) </w:t>
            </w:r>
            <w:r>
              <w:rPr>
                <w:sz w:val="22"/>
                <w:szCs w:val="22"/>
                <w:lang w:val="uk-UA"/>
              </w:rPr>
              <w:t>О</w:t>
            </w:r>
            <w:r w:rsidRPr="00C67084">
              <w:rPr>
                <w:sz w:val="22"/>
                <w:szCs w:val="22"/>
                <w:lang w:val="uk-UA"/>
              </w:rPr>
              <w:t>собливостей, не можуть змінюватися після його підписання до виконання зобов’язань сторонами в</w:t>
            </w:r>
            <w:r>
              <w:rPr>
                <w:sz w:val="22"/>
                <w:szCs w:val="22"/>
                <w:lang w:val="uk-UA"/>
              </w:rPr>
              <w:t xml:space="preserve"> повному обсязі, крім випадків:</w:t>
            </w:r>
          </w:p>
          <w:p w14:paraId="53D35C61" w14:textId="77777777" w:rsidR="007D43DC" w:rsidRPr="00C67084" w:rsidRDefault="007D43DC" w:rsidP="007D43DC">
            <w:pPr>
              <w:ind w:firstLine="284"/>
              <w:jc w:val="both"/>
              <w:rPr>
                <w:sz w:val="22"/>
                <w:szCs w:val="22"/>
                <w:lang w:val="uk-UA"/>
              </w:rPr>
            </w:pPr>
            <w:r w:rsidRPr="00C67084">
              <w:rPr>
                <w:sz w:val="22"/>
                <w:szCs w:val="22"/>
                <w:lang w:val="uk-UA"/>
              </w:rPr>
              <w:t>1) зменшення обсягів закупівлі, зокрема з урахуванням фактич</w:t>
            </w:r>
            <w:r>
              <w:rPr>
                <w:sz w:val="22"/>
                <w:szCs w:val="22"/>
                <w:lang w:val="uk-UA"/>
              </w:rPr>
              <w:t>ного обсягу видатків замовника;</w:t>
            </w:r>
          </w:p>
          <w:p w14:paraId="6E8BE9D3" w14:textId="77777777" w:rsidR="007D43DC" w:rsidRPr="00C67084" w:rsidRDefault="007D43DC" w:rsidP="007D43DC">
            <w:pPr>
              <w:ind w:firstLine="284"/>
              <w:jc w:val="both"/>
              <w:rPr>
                <w:sz w:val="22"/>
                <w:szCs w:val="22"/>
                <w:lang w:val="uk-UA"/>
              </w:rPr>
            </w:pPr>
            <w:r w:rsidRPr="00C67084">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7084">
              <w:rPr>
                <w:sz w:val="22"/>
                <w:szCs w:val="22"/>
                <w:lang w:val="uk-UA"/>
              </w:rPr>
              <w:t>пропорційно</w:t>
            </w:r>
            <w:proofErr w:type="spellEnd"/>
            <w:r w:rsidRPr="00C67084">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C67084">
              <w:rPr>
                <w:sz w:val="22"/>
                <w:szCs w:val="22"/>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w:t>
            </w:r>
            <w:r>
              <w:rPr>
                <w:sz w:val="22"/>
                <w:szCs w:val="22"/>
                <w:lang w:val="uk-UA"/>
              </w:rPr>
              <w:t>кладення;</w:t>
            </w:r>
          </w:p>
          <w:p w14:paraId="089635C6" w14:textId="77777777" w:rsidR="007D43DC" w:rsidRPr="00C67084" w:rsidRDefault="007D43DC" w:rsidP="007D43DC">
            <w:pPr>
              <w:ind w:firstLine="284"/>
              <w:jc w:val="both"/>
              <w:rPr>
                <w:sz w:val="22"/>
                <w:szCs w:val="22"/>
                <w:lang w:val="uk-UA"/>
              </w:rPr>
            </w:pPr>
            <w:r w:rsidRPr="00C67084">
              <w:rPr>
                <w:sz w:val="22"/>
                <w:szCs w:val="22"/>
                <w:lang w:val="uk-UA"/>
              </w:rPr>
              <w:t>3) покращення якості предмета закупівлі за умови, що таке покращення не призведе до збільшення суми, визна</w:t>
            </w:r>
            <w:r>
              <w:rPr>
                <w:sz w:val="22"/>
                <w:szCs w:val="22"/>
                <w:lang w:val="uk-UA"/>
              </w:rPr>
              <w:t>ченої в договорі про закупівлю;</w:t>
            </w:r>
          </w:p>
          <w:p w14:paraId="0599929F" w14:textId="77777777" w:rsidR="007D43DC" w:rsidRPr="00C67084" w:rsidRDefault="007D43DC" w:rsidP="007D43DC">
            <w:pPr>
              <w:ind w:firstLine="284"/>
              <w:jc w:val="both"/>
              <w:rPr>
                <w:sz w:val="22"/>
                <w:szCs w:val="22"/>
                <w:lang w:val="uk-UA"/>
              </w:rPr>
            </w:pPr>
            <w:r w:rsidRPr="00C67084">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2"/>
                <w:szCs w:val="22"/>
                <w:lang w:val="uk-UA"/>
              </w:rPr>
              <w:t>ченої в договорі про закупівлю;</w:t>
            </w:r>
          </w:p>
          <w:p w14:paraId="6F9A9F3F" w14:textId="77777777" w:rsidR="007D43DC" w:rsidRPr="00C67084" w:rsidRDefault="007D43DC" w:rsidP="007D43DC">
            <w:pPr>
              <w:ind w:firstLine="284"/>
              <w:jc w:val="both"/>
              <w:rPr>
                <w:sz w:val="22"/>
                <w:szCs w:val="22"/>
                <w:lang w:val="uk-UA"/>
              </w:rPr>
            </w:pPr>
            <w:r w:rsidRPr="00C67084">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C67084" w:rsidRDefault="007D43DC" w:rsidP="007D43DC">
            <w:pPr>
              <w:ind w:firstLine="284"/>
              <w:jc w:val="both"/>
              <w:rPr>
                <w:sz w:val="22"/>
                <w:szCs w:val="22"/>
                <w:lang w:val="uk-UA"/>
              </w:rPr>
            </w:pPr>
            <w:r w:rsidRPr="00C67084">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084">
              <w:rPr>
                <w:sz w:val="22"/>
                <w:szCs w:val="22"/>
                <w:lang w:val="uk-UA"/>
              </w:rPr>
              <w:t>пропорційно</w:t>
            </w:r>
            <w:proofErr w:type="spellEnd"/>
            <w:r w:rsidRPr="00C6708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67084">
              <w:rPr>
                <w:sz w:val="22"/>
                <w:szCs w:val="22"/>
                <w:lang w:val="uk-UA"/>
              </w:rPr>
              <w:t>пропорційно</w:t>
            </w:r>
            <w:proofErr w:type="spellEnd"/>
            <w:r w:rsidRPr="00C67084">
              <w:rPr>
                <w:sz w:val="22"/>
                <w:szCs w:val="22"/>
                <w:lang w:val="uk-UA"/>
              </w:rPr>
              <w:t xml:space="preserve"> до зміни податкового навантаження внаслідок зміни системи оп</w:t>
            </w:r>
            <w:r>
              <w:rPr>
                <w:sz w:val="22"/>
                <w:szCs w:val="22"/>
                <w:lang w:val="uk-UA"/>
              </w:rPr>
              <w:t>одаткування;</w:t>
            </w:r>
          </w:p>
          <w:p w14:paraId="2E5CF866" w14:textId="77777777" w:rsidR="007D43DC" w:rsidRPr="00C67084" w:rsidRDefault="007D43DC" w:rsidP="007D43DC">
            <w:pPr>
              <w:ind w:firstLine="284"/>
              <w:jc w:val="both"/>
              <w:rPr>
                <w:sz w:val="22"/>
                <w:szCs w:val="22"/>
                <w:lang w:val="uk-UA"/>
              </w:rPr>
            </w:pPr>
            <w:r w:rsidRPr="00C67084">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084">
              <w:rPr>
                <w:sz w:val="22"/>
                <w:szCs w:val="22"/>
                <w:lang w:val="uk-UA"/>
              </w:rPr>
              <w:t>Platts</w:t>
            </w:r>
            <w:proofErr w:type="spellEnd"/>
            <w:r w:rsidRPr="00C67084">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sz w:val="22"/>
                <w:szCs w:val="22"/>
                <w:lang w:val="uk-UA"/>
              </w:rPr>
              <w:t>о закупівлю порядку зміни ціни;</w:t>
            </w:r>
          </w:p>
          <w:p w14:paraId="3FB22F94" w14:textId="77777777" w:rsidR="007D43DC" w:rsidRPr="00C67084" w:rsidRDefault="007D43DC" w:rsidP="007D43DC">
            <w:pPr>
              <w:ind w:firstLine="284"/>
              <w:jc w:val="both"/>
              <w:rPr>
                <w:sz w:val="22"/>
                <w:szCs w:val="22"/>
                <w:lang w:val="uk-UA"/>
              </w:rPr>
            </w:pPr>
            <w:r w:rsidRPr="00C67084">
              <w:rPr>
                <w:sz w:val="22"/>
                <w:szCs w:val="22"/>
                <w:lang w:val="uk-UA"/>
              </w:rPr>
              <w:t>8) зміни умов у зв’язку із застосуванням положень ч</w:t>
            </w:r>
            <w:r>
              <w:rPr>
                <w:sz w:val="22"/>
                <w:szCs w:val="22"/>
                <w:lang w:val="uk-UA"/>
              </w:rPr>
              <w:t>астини шостої статті 41 Закону;</w:t>
            </w:r>
          </w:p>
          <w:p w14:paraId="5AE3244C" w14:textId="31D82865" w:rsidR="00E82B69" w:rsidRPr="00AD05D6" w:rsidRDefault="007D43DC" w:rsidP="007D43DC">
            <w:pPr>
              <w:ind w:firstLine="284"/>
              <w:jc w:val="both"/>
              <w:rPr>
                <w:sz w:val="22"/>
                <w:szCs w:val="22"/>
                <w:lang w:val="uk-UA"/>
              </w:rPr>
            </w:pPr>
            <w:r w:rsidRPr="00C67084">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AD05D6" w:rsidRDefault="007E6555" w:rsidP="00E82B69">
            <w:pPr>
              <w:ind w:firstLine="284"/>
              <w:jc w:val="both"/>
              <w:rPr>
                <w:sz w:val="22"/>
                <w:szCs w:val="22"/>
                <w:lang w:val="uk-UA"/>
              </w:rPr>
            </w:pPr>
            <w:r w:rsidRPr="00AD05D6">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D05D6" w:rsidRDefault="007E6555" w:rsidP="007E6555">
            <w:pPr>
              <w:ind w:firstLine="284"/>
              <w:jc w:val="both"/>
              <w:rPr>
                <w:sz w:val="22"/>
                <w:szCs w:val="22"/>
                <w:lang w:val="uk-UA"/>
              </w:rPr>
            </w:pPr>
            <w:r w:rsidRPr="00AD05D6">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AD05D6" w:rsidRDefault="007E6555" w:rsidP="007E6555">
            <w:pPr>
              <w:ind w:firstLine="284"/>
              <w:jc w:val="both"/>
              <w:rPr>
                <w:sz w:val="22"/>
                <w:szCs w:val="22"/>
                <w:lang w:val="uk-UA"/>
              </w:rPr>
            </w:pPr>
            <w:r w:rsidRPr="00AD05D6">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D05D6" w:rsidRDefault="007E6555" w:rsidP="007E6555">
            <w:pPr>
              <w:ind w:firstLine="284"/>
              <w:jc w:val="both"/>
              <w:rPr>
                <w:sz w:val="22"/>
                <w:szCs w:val="22"/>
                <w:lang w:val="uk-UA"/>
              </w:rPr>
            </w:pPr>
            <w:r w:rsidRPr="00AD05D6">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AD05D6">
              <w:rPr>
                <w:sz w:val="22"/>
                <w:szCs w:val="22"/>
                <w:lang w:val="uk-UA"/>
              </w:rPr>
              <w:t>оперативно</w:t>
            </w:r>
            <w:proofErr w:type="spellEnd"/>
            <w:r w:rsidRPr="00AD05D6">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D05D6" w:rsidRDefault="00E82B69" w:rsidP="00E82B69">
            <w:pPr>
              <w:ind w:firstLine="284"/>
              <w:jc w:val="both"/>
              <w:rPr>
                <w:sz w:val="22"/>
                <w:szCs w:val="22"/>
                <w:lang w:val="uk-UA"/>
              </w:rPr>
            </w:pPr>
            <w:r w:rsidRPr="00AD05D6">
              <w:rPr>
                <w:sz w:val="22"/>
                <w:szCs w:val="22"/>
                <w:lang w:val="uk-UA"/>
              </w:rPr>
              <w:t>Договір про закупівлю є нікчемним у разі:</w:t>
            </w:r>
          </w:p>
          <w:p w14:paraId="6C1821BF" w14:textId="77777777" w:rsidR="00E82B69" w:rsidRPr="00AD05D6" w:rsidRDefault="00E82B69" w:rsidP="00E82B69">
            <w:pPr>
              <w:ind w:firstLine="284"/>
              <w:jc w:val="both"/>
              <w:rPr>
                <w:sz w:val="22"/>
                <w:szCs w:val="22"/>
                <w:lang w:val="uk-UA"/>
              </w:rPr>
            </w:pPr>
            <w:r w:rsidRPr="00AD05D6">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D05D6" w:rsidRDefault="00E82B69" w:rsidP="00E82B69">
            <w:pPr>
              <w:ind w:firstLine="284"/>
              <w:jc w:val="both"/>
              <w:rPr>
                <w:sz w:val="22"/>
                <w:szCs w:val="22"/>
                <w:lang w:val="uk-UA"/>
              </w:rPr>
            </w:pPr>
            <w:r w:rsidRPr="00AD05D6">
              <w:rPr>
                <w:sz w:val="22"/>
                <w:szCs w:val="22"/>
                <w:lang w:val="uk-UA"/>
              </w:rPr>
              <w:t>2) укладення договору про закупівлю з порушенням вимог пункту 18 Особливостей;</w:t>
            </w:r>
          </w:p>
          <w:p w14:paraId="714E4B16" w14:textId="77777777" w:rsidR="00E82B69" w:rsidRPr="00AD05D6" w:rsidRDefault="00E82B69" w:rsidP="00E82B69">
            <w:pPr>
              <w:ind w:firstLine="284"/>
              <w:jc w:val="both"/>
              <w:rPr>
                <w:sz w:val="22"/>
                <w:szCs w:val="22"/>
                <w:lang w:val="uk-UA"/>
              </w:rPr>
            </w:pPr>
            <w:r w:rsidRPr="00AD05D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AD05D6" w:rsidRDefault="00E82B69" w:rsidP="00E82B69">
            <w:pPr>
              <w:ind w:firstLine="284"/>
              <w:jc w:val="both"/>
              <w:rPr>
                <w:sz w:val="22"/>
                <w:szCs w:val="22"/>
                <w:lang w:val="uk-UA"/>
              </w:rPr>
            </w:pPr>
            <w:r w:rsidRPr="00AD05D6">
              <w:rPr>
                <w:sz w:val="22"/>
                <w:szCs w:val="22"/>
                <w:lang w:val="uk-UA"/>
              </w:rPr>
              <w:lastRenderedPageBreak/>
              <w:t>4) укладення договору з порушенням строків, передбачених абзаца</w:t>
            </w:r>
            <w:r w:rsidR="00911410" w:rsidRPr="00AD05D6">
              <w:rPr>
                <w:sz w:val="22"/>
                <w:szCs w:val="22"/>
                <w:lang w:val="uk-UA"/>
              </w:rPr>
              <w:t>ми третім та четвертим пункту 49</w:t>
            </w:r>
            <w:r w:rsidRPr="00AD05D6">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Default="00E82B69" w:rsidP="00E82B69">
            <w:pPr>
              <w:ind w:firstLine="284"/>
              <w:jc w:val="both"/>
              <w:rPr>
                <w:sz w:val="22"/>
                <w:szCs w:val="22"/>
                <w:lang w:val="uk-UA"/>
              </w:rPr>
            </w:pPr>
            <w:r w:rsidRPr="00AD05D6">
              <w:rPr>
                <w:sz w:val="22"/>
                <w:szCs w:val="22"/>
                <w:lang w:val="uk-UA"/>
              </w:rPr>
              <w:t xml:space="preserve">5) коли </w:t>
            </w:r>
            <w:r w:rsidR="00911410" w:rsidRPr="00AD05D6">
              <w:rPr>
                <w:sz w:val="22"/>
                <w:szCs w:val="22"/>
                <w:lang w:val="uk-UA"/>
              </w:rPr>
              <w:t>назва</w:t>
            </w:r>
            <w:r w:rsidRPr="00AD05D6">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6B3276" w:rsidRDefault="006B3276" w:rsidP="006B3276">
            <w:pPr>
              <w:ind w:firstLine="284"/>
              <w:jc w:val="both"/>
              <w:rPr>
                <w:sz w:val="22"/>
                <w:szCs w:val="22"/>
                <w:lang w:val="uk-UA"/>
              </w:rPr>
            </w:pPr>
            <w:r w:rsidRPr="006B3276">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2"/>
                <w:szCs w:val="22"/>
                <w:lang w:val="uk-UA"/>
              </w:rPr>
              <w:t>онного аукціону, крім випадків:</w:t>
            </w:r>
          </w:p>
          <w:p w14:paraId="2F05610B" w14:textId="621331DE" w:rsidR="006B3276" w:rsidRPr="006B3276" w:rsidRDefault="006B3276" w:rsidP="006B3276">
            <w:pPr>
              <w:ind w:firstLine="284"/>
              <w:jc w:val="both"/>
              <w:rPr>
                <w:sz w:val="22"/>
                <w:szCs w:val="22"/>
                <w:lang w:val="uk-UA"/>
              </w:rPr>
            </w:pPr>
            <w:r w:rsidRPr="006B3276">
              <w:rPr>
                <w:sz w:val="22"/>
                <w:szCs w:val="22"/>
                <w:lang w:val="uk-UA"/>
              </w:rPr>
              <w:t>-</w:t>
            </w:r>
            <w:r>
              <w:rPr>
                <w:sz w:val="22"/>
                <w:szCs w:val="22"/>
                <w:lang w:val="uk-UA"/>
              </w:rPr>
              <w:t xml:space="preserve"> </w:t>
            </w:r>
            <w:r w:rsidRPr="006B3276">
              <w:rPr>
                <w:sz w:val="22"/>
                <w:szCs w:val="22"/>
                <w:lang w:val="uk-UA"/>
              </w:rPr>
              <w:t>визначення грошового еквівалента зобов’язання в іноземній валюті;</w:t>
            </w:r>
          </w:p>
          <w:p w14:paraId="57AE6019" w14:textId="305CF298" w:rsidR="006B3276" w:rsidRPr="006B327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в бік зменшення ціни тендерної пропозиції переможця б</w:t>
            </w:r>
            <w:r>
              <w:rPr>
                <w:sz w:val="22"/>
                <w:szCs w:val="22"/>
                <w:lang w:val="uk-UA"/>
              </w:rPr>
              <w:t>ез зменшення обсягів закупівлі;</w:t>
            </w:r>
          </w:p>
          <w:p w14:paraId="7CF0BF86" w14:textId="126CDEBD" w:rsidR="006B3276" w:rsidRPr="00AD05D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D05D6" w:rsidRPr="00AD05D6" w14:paraId="20116E34" w14:textId="77777777" w:rsidTr="00700406">
        <w:trPr>
          <w:gridAfter w:val="2"/>
          <w:wAfter w:w="4047" w:type="dxa"/>
        </w:trPr>
        <w:tc>
          <w:tcPr>
            <w:tcW w:w="709" w:type="dxa"/>
            <w:gridSpan w:val="2"/>
            <w:shd w:val="clear" w:color="auto" w:fill="auto"/>
          </w:tcPr>
          <w:p w14:paraId="32B5F2F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AD05D6" w:rsidRDefault="006E688A" w:rsidP="004C7E1F">
            <w:pPr>
              <w:ind w:firstLine="284"/>
              <w:jc w:val="both"/>
              <w:rPr>
                <w:sz w:val="22"/>
                <w:szCs w:val="22"/>
                <w:lang w:val="uk-UA"/>
              </w:rPr>
            </w:pPr>
            <w:r w:rsidRPr="00AD05D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05D6">
              <w:rPr>
                <w:sz w:val="22"/>
                <w:szCs w:val="22"/>
                <w:lang w:val="uk-UA"/>
              </w:rPr>
              <w:t>неукладення</w:t>
            </w:r>
            <w:proofErr w:type="spellEnd"/>
            <w:r w:rsidRPr="00AD05D6">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AD05D6">
              <w:rPr>
                <w:sz w:val="22"/>
                <w:szCs w:val="22"/>
                <w:lang w:val="uk-UA"/>
              </w:rPr>
              <w:t>ність підстав, установлених п.47</w:t>
            </w:r>
            <w:r w:rsidRPr="00AD05D6">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Pr>
                <w:sz w:val="22"/>
                <w:szCs w:val="22"/>
                <w:lang w:val="uk-UA"/>
              </w:rPr>
              <w:t xml:space="preserve"> укласти договір про закупівлю.</w:t>
            </w:r>
          </w:p>
        </w:tc>
      </w:tr>
      <w:tr w:rsidR="00AD05D6" w:rsidRPr="00AD05D6" w14:paraId="3959BDAD" w14:textId="77777777" w:rsidTr="00700406">
        <w:trPr>
          <w:gridAfter w:val="2"/>
          <w:wAfter w:w="4047" w:type="dxa"/>
        </w:trPr>
        <w:tc>
          <w:tcPr>
            <w:tcW w:w="709" w:type="dxa"/>
            <w:gridSpan w:val="2"/>
            <w:shd w:val="clear" w:color="auto" w:fill="auto"/>
          </w:tcPr>
          <w:p w14:paraId="57BD908A"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D05D6" w:rsidRDefault="007E6555" w:rsidP="007E6555">
            <w:pPr>
              <w:widowControl w:val="0"/>
              <w:tabs>
                <w:tab w:val="left" w:pos="10381"/>
              </w:tabs>
              <w:ind w:left="-14" w:firstLine="284"/>
              <w:jc w:val="both"/>
              <w:rPr>
                <w:sz w:val="22"/>
                <w:szCs w:val="22"/>
                <w:lang w:val="uk-UA"/>
              </w:rPr>
            </w:pPr>
            <w:r w:rsidRPr="00AD05D6">
              <w:rPr>
                <w:sz w:val="22"/>
                <w:szCs w:val="22"/>
                <w:lang w:val="uk-UA"/>
              </w:rPr>
              <w:t>Забезпечення виконання договору не вимагається.</w:t>
            </w:r>
          </w:p>
        </w:tc>
      </w:tr>
    </w:tbl>
    <w:p w14:paraId="42CE742F" w14:textId="77777777" w:rsidR="00510E65" w:rsidRPr="00AD05D6" w:rsidRDefault="00510E65" w:rsidP="00D505E4">
      <w:pPr>
        <w:tabs>
          <w:tab w:val="left" w:pos="1050"/>
        </w:tabs>
        <w:rPr>
          <w:lang w:val="uk-UA"/>
        </w:rPr>
      </w:pPr>
    </w:p>
    <w:p w14:paraId="054BFCDB" w14:textId="77777777" w:rsidR="00510E65" w:rsidRPr="00AD05D6" w:rsidRDefault="00510E65">
      <w:pPr>
        <w:spacing w:after="160" w:line="259" w:lineRule="auto"/>
        <w:rPr>
          <w:lang w:val="uk-UA"/>
        </w:rPr>
      </w:pPr>
      <w:r w:rsidRPr="00AD05D6">
        <w:rPr>
          <w:lang w:val="uk-UA"/>
        </w:rPr>
        <w:br w:type="page"/>
      </w:r>
    </w:p>
    <w:p w14:paraId="4F2FFF80"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lastRenderedPageBreak/>
        <w:t>ДОДАТОК № 1</w:t>
      </w:r>
    </w:p>
    <w:p w14:paraId="7F69B633"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t>до тендерної документації</w:t>
      </w:r>
    </w:p>
    <w:p w14:paraId="157FC787" w14:textId="77777777" w:rsidR="00510E65" w:rsidRPr="00AD05D6"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AD05D6" w:rsidRDefault="00BA7517" w:rsidP="00BA7517">
      <w:pPr>
        <w:ind w:firstLine="284"/>
        <w:jc w:val="center"/>
        <w:rPr>
          <w:b/>
          <w:lang w:val="uk-UA"/>
        </w:rPr>
      </w:pPr>
      <w:r w:rsidRPr="00AD05D6">
        <w:rPr>
          <w:b/>
          <w:lang w:val="uk-UA"/>
        </w:rPr>
        <w:t>ТЕНДЕРНА ПРОПОЗИЦІЯ</w:t>
      </w:r>
    </w:p>
    <w:p w14:paraId="6E4BECEE" w14:textId="77777777" w:rsidR="00BA7517" w:rsidRPr="00AD05D6" w:rsidRDefault="00BA7517" w:rsidP="00BA7517">
      <w:pPr>
        <w:spacing w:line="240" w:lineRule="atLeast"/>
        <w:ind w:firstLine="323"/>
        <w:jc w:val="both"/>
        <w:rPr>
          <w:lang w:val="uk-UA"/>
        </w:rPr>
      </w:pPr>
    </w:p>
    <w:p w14:paraId="71CD5294" w14:textId="77777777" w:rsidR="00BA7517" w:rsidRPr="00AD05D6" w:rsidRDefault="00BA7517" w:rsidP="00BA7517">
      <w:pPr>
        <w:spacing w:line="240" w:lineRule="atLeast"/>
        <w:ind w:firstLine="323"/>
        <w:jc w:val="both"/>
        <w:rPr>
          <w:lang w:val="uk-UA"/>
        </w:rPr>
      </w:pPr>
      <w:r w:rsidRPr="00AD05D6">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AD05D6" w:rsidRDefault="00BA7517" w:rsidP="00BA7517">
      <w:pPr>
        <w:spacing w:line="240" w:lineRule="atLeast"/>
        <w:jc w:val="both"/>
        <w:rPr>
          <w:lang w:val="uk-UA"/>
        </w:rPr>
      </w:pPr>
    </w:p>
    <w:p w14:paraId="4E07AF99" w14:textId="77777777" w:rsidR="00BA7517" w:rsidRPr="00AD05D6" w:rsidRDefault="00BA7517" w:rsidP="00BA7517">
      <w:pPr>
        <w:spacing w:line="240" w:lineRule="atLeast"/>
        <w:jc w:val="both"/>
        <w:rPr>
          <w:lang w:val="uk-UA"/>
        </w:rPr>
      </w:pPr>
      <w:r w:rsidRPr="00AD05D6">
        <w:rPr>
          <w:lang w:val="uk-UA"/>
        </w:rPr>
        <w:t>______________________________________________________________________________</w:t>
      </w:r>
    </w:p>
    <w:p w14:paraId="17E8606B" w14:textId="77777777" w:rsidR="00BA7517" w:rsidRPr="00AD05D6" w:rsidRDefault="00BA7517" w:rsidP="00BA7517">
      <w:pPr>
        <w:spacing w:line="240" w:lineRule="atLeast"/>
        <w:ind w:firstLine="323"/>
        <w:jc w:val="center"/>
        <w:rPr>
          <w:lang w:val="uk-UA"/>
        </w:rPr>
      </w:pPr>
      <w:r w:rsidRPr="00AD05D6">
        <w:rPr>
          <w:lang w:val="uk-UA"/>
        </w:rPr>
        <w:t>(назва предмета закупівлі)</w:t>
      </w:r>
    </w:p>
    <w:p w14:paraId="48C7A88F" w14:textId="77777777" w:rsidR="00BA7517" w:rsidRPr="00AD05D6" w:rsidRDefault="00BA7517" w:rsidP="00BA7517">
      <w:pPr>
        <w:spacing w:line="240" w:lineRule="atLeast"/>
        <w:rPr>
          <w:lang w:val="uk-UA"/>
        </w:rPr>
      </w:pPr>
      <w:r w:rsidRPr="00AD05D6">
        <w:rPr>
          <w:lang w:val="uk-UA"/>
        </w:rPr>
        <w:t>______________________________________________________________________________</w:t>
      </w:r>
    </w:p>
    <w:p w14:paraId="2E9A5EED" w14:textId="77777777" w:rsidR="00BA7517" w:rsidRPr="00AD05D6" w:rsidRDefault="00BA7517" w:rsidP="00BA7517">
      <w:pPr>
        <w:pStyle w:val="34"/>
        <w:spacing w:after="0" w:line="240" w:lineRule="atLeast"/>
        <w:ind w:left="0" w:firstLine="323"/>
        <w:jc w:val="center"/>
        <w:rPr>
          <w:sz w:val="24"/>
          <w:szCs w:val="24"/>
          <w:lang w:val="uk-UA" w:eastAsia="en-US"/>
        </w:rPr>
      </w:pPr>
      <w:r w:rsidRPr="00AD05D6">
        <w:rPr>
          <w:sz w:val="24"/>
          <w:szCs w:val="24"/>
          <w:lang w:val="uk-UA" w:eastAsia="en-US"/>
        </w:rPr>
        <w:t>(назва замовника)</w:t>
      </w:r>
    </w:p>
    <w:p w14:paraId="73386FEE" w14:textId="77777777" w:rsidR="00BA7517" w:rsidRPr="00AD05D6" w:rsidRDefault="00BA7517" w:rsidP="00BA7517">
      <w:pPr>
        <w:rPr>
          <w:lang w:val="uk-UA"/>
        </w:rPr>
      </w:pPr>
    </w:p>
    <w:p w14:paraId="572AE263" w14:textId="77777777" w:rsidR="00BA7517" w:rsidRPr="00AD05D6" w:rsidRDefault="00BA7517" w:rsidP="00BA7517">
      <w:pPr>
        <w:rPr>
          <w:lang w:val="uk-UA"/>
        </w:rPr>
      </w:pPr>
      <w:r w:rsidRPr="00AD05D6">
        <w:rPr>
          <w:lang w:val="uk-UA"/>
        </w:rPr>
        <w:t>Повне найменування учасника____________________________________________________</w:t>
      </w:r>
    </w:p>
    <w:p w14:paraId="233BE395" w14:textId="77777777" w:rsidR="00BA7517" w:rsidRPr="00AD05D6" w:rsidRDefault="00BA7517" w:rsidP="00BA7517">
      <w:pPr>
        <w:rPr>
          <w:lang w:val="uk-UA"/>
        </w:rPr>
      </w:pPr>
      <w:r w:rsidRPr="00AD05D6">
        <w:rPr>
          <w:lang w:val="uk-UA"/>
        </w:rPr>
        <w:t>Код ЄДРПОУ __________________________________________________________________</w:t>
      </w:r>
    </w:p>
    <w:p w14:paraId="4B968905" w14:textId="77777777" w:rsidR="00BA7517" w:rsidRPr="00AD05D6" w:rsidRDefault="00BA7517" w:rsidP="00BA7517">
      <w:pPr>
        <w:jc w:val="both"/>
        <w:rPr>
          <w:bCs/>
          <w:lang w:val="uk-UA"/>
        </w:rPr>
      </w:pPr>
    </w:p>
    <w:p w14:paraId="69136001" w14:textId="77777777" w:rsidR="00BA7517" w:rsidRPr="00AD05D6" w:rsidRDefault="00BA7517" w:rsidP="00BA7517">
      <w:pPr>
        <w:jc w:val="both"/>
        <w:rPr>
          <w:bCs/>
          <w:lang w:val="uk-UA"/>
        </w:rPr>
      </w:pPr>
      <w:r w:rsidRPr="00AD05D6">
        <w:rPr>
          <w:bCs/>
          <w:lang w:val="uk-UA"/>
        </w:rPr>
        <w:t>Розглянувши тендерну документацію, ми згодні виконати роботи за ціною:</w:t>
      </w:r>
    </w:p>
    <w:p w14:paraId="2756E261" w14:textId="77777777" w:rsidR="00BA7517" w:rsidRPr="00AD05D6" w:rsidRDefault="00BA7517" w:rsidP="00BA7517">
      <w:pPr>
        <w:jc w:val="both"/>
        <w:rPr>
          <w:bCs/>
          <w:lang w:val="uk-UA"/>
        </w:rPr>
      </w:pPr>
    </w:p>
    <w:p w14:paraId="4B3758D0" w14:textId="77777777" w:rsidR="00BA7517" w:rsidRPr="00AD05D6" w:rsidRDefault="00BA7517" w:rsidP="00BA7517">
      <w:pPr>
        <w:jc w:val="both"/>
        <w:rPr>
          <w:bCs/>
          <w:lang w:val="uk-UA"/>
        </w:rPr>
      </w:pPr>
      <w:r w:rsidRPr="00AD05D6">
        <w:rPr>
          <w:bCs/>
          <w:lang w:val="uk-UA"/>
        </w:rPr>
        <w:t>_____________________________________________________________________ (з/без ПДВ*),</w:t>
      </w:r>
    </w:p>
    <w:p w14:paraId="2556F888" w14:textId="77777777" w:rsidR="00BA7517" w:rsidRPr="00AD05D6" w:rsidRDefault="00BA7517" w:rsidP="00BA7517">
      <w:pPr>
        <w:jc w:val="center"/>
        <w:rPr>
          <w:bCs/>
          <w:i/>
          <w:sz w:val="20"/>
          <w:lang w:val="uk-UA"/>
        </w:rPr>
      </w:pPr>
      <w:r w:rsidRPr="00AD05D6">
        <w:rPr>
          <w:bCs/>
          <w:i/>
          <w:sz w:val="20"/>
          <w:lang w:val="uk-UA"/>
        </w:rPr>
        <w:t>ціна тендерної пропозиції цифрами і прописом</w:t>
      </w:r>
    </w:p>
    <w:p w14:paraId="14895280" w14:textId="77777777" w:rsidR="00BA7517" w:rsidRPr="00AD05D6" w:rsidRDefault="00BA7517" w:rsidP="00BA7517">
      <w:pPr>
        <w:jc w:val="both"/>
        <w:rPr>
          <w:i/>
          <w:sz w:val="20"/>
          <w:lang w:val="uk-UA"/>
        </w:rPr>
      </w:pPr>
      <w:r w:rsidRPr="00AD05D6">
        <w:rPr>
          <w:bCs/>
          <w:i/>
          <w:sz w:val="20"/>
          <w:lang w:val="uk-UA"/>
        </w:rPr>
        <w:t>*Сума з ПДВ зазначається лише тими учасниками, які є платниками ПДВ</w:t>
      </w:r>
      <w:r w:rsidRPr="00AD05D6">
        <w:rPr>
          <w:i/>
          <w:sz w:val="20"/>
          <w:lang w:val="uk-UA"/>
        </w:rPr>
        <w:t xml:space="preserve">. </w:t>
      </w:r>
    </w:p>
    <w:p w14:paraId="732EAAD9" w14:textId="77777777" w:rsidR="00BA7517" w:rsidRPr="00AD05D6" w:rsidRDefault="00BA7517" w:rsidP="00BA7517">
      <w:pPr>
        <w:jc w:val="both"/>
        <w:rPr>
          <w:bCs/>
          <w:lang w:val="uk-UA"/>
        </w:rPr>
      </w:pPr>
    </w:p>
    <w:p w14:paraId="605D496E" w14:textId="77777777" w:rsidR="00BA7517" w:rsidRPr="00AD05D6" w:rsidRDefault="00BA7517" w:rsidP="00BA7517">
      <w:pPr>
        <w:jc w:val="both"/>
        <w:rPr>
          <w:lang w:val="uk-UA"/>
        </w:rPr>
      </w:pPr>
      <w:r w:rsidRPr="00AD05D6">
        <w:rPr>
          <w:bCs/>
          <w:lang w:val="uk-UA"/>
        </w:rPr>
        <w:t>Вид договірної ціни ___________________________________________________</w:t>
      </w:r>
    </w:p>
    <w:p w14:paraId="75D6F1E0" w14:textId="77777777" w:rsidR="00BA7517" w:rsidRPr="00AD05D6" w:rsidRDefault="00BA7517" w:rsidP="00BA7517">
      <w:pPr>
        <w:jc w:val="both"/>
        <w:rPr>
          <w:bCs/>
          <w:lang w:val="uk-UA"/>
        </w:rPr>
      </w:pPr>
    </w:p>
    <w:p w14:paraId="520A1450"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AD05D6">
        <w:rPr>
          <w:lang w:val="uk-UA"/>
        </w:rPr>
        <w:t>закупівель</w:t>
      </w:r>
      <w:proofErr w:type="spellEnd"/>
      <w:r w:rsidRPr="00AD05D6">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AD05D6" w:rsidRDefault="00BA7517" w:rsidP="00BA7517">
      <w:pPr>
        <w:widowControl w:val="0"/>
        <w:autoSpaceDE w:val="0"/>
        <w:autoSpaceDN w:val="0"/>
        <w:adjustRightInd w:val="0"/>
        <w:ind w:firstLine="323"/>
        <w:jc w:val="both"/>
        <w:rPr>
          <w:lang w:val="uk-UA"/>
        </w:rPr>
      </w:pPr>
    </w:p>
    <w:p w14:paraId="14F55C7F" w14:textId="77777777" w:rsidR="00BA7517" w:rsidRPr="00AD05D6" w:rsidRDefault="00BA7517" w:rsidP="00BA7517">
      <w:pPr>
        <w:widowControl w:val="0"/>
        <w:autoSpaceDE w:val="0"/>
        <w:autoSpaceDN w:val="0"/>
        <w:adjustRightInd w:val="0"/>
        <w:ind w:firstLine="323"/>
        <w:jc w:val="both"/>
        <w:rPr>
          <w:sz w:val="20"/>
          <w:szCs w:val="20"/>
          <w:lang w:val="uk-UA"/>
        </w:rPr>
      </w:pPr>
      <w:r w:rsidRPr="00AD05D6">
        <w:rPr>
          <w:sz w:val="20"/>
          <w:szCs w:val="20"/>
          <w:lang w:val="uk-UA"/>
        </w:rPr>
        <w:t>______________________________________________</w:t>
      </w:r>
    </w:p>
    <w:p w14:paraId="23EA3062" w14:textId="77777777" w:rsidR="00BA7517" w:rsidRPr="00AD05D6" w:rsidRDefault="00BA7517" w:rsidP="00BA7517">
      <w:pPr>
        <w:ind w:firstLine="284"/>
        <w:rPr>
          <w:i/>
          <w:lang w:val="uk-UA"/>
        </w:rPr>
      </w:pPr>
      <w:r w:rsidRPr="00AD05D6">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AD05D6" w:rsidRDefault="00510E65" w:rsidP="00510E65">
      <w:pPr>
        <w:spacing w:line="240" w:lineRule="atLeast"/>
        <w:ind w:firstLine="323"/>
        <w:jc w:val="both"/>
        <w:rPr>
          <w:lang w:val="uk-UA"/>
        </w:rPr>
      </w:pPr>
    </w:p>
    <w:p w14:paraId="4C603366" w14:textId="77777777" w:rsidR="00510E65" w:rsidRPr="00AD05D6" w:rsidRDefault="00510E65" w:rsidP="00510E65">
      <w:pPr>
        <w:rPr>
          <w:b/>
          <w:bCs/>
          <w:sz w:val="20"/>
          <w:szCs w:val="20"/>
          <w:lang w:val="uk-UA" w:eastAsia="uk-UA"/>
        </w:rPr>
      </w:pPr>
      <w:r w:rsidRPr="00AD05D6">
        <w:rPr>
          <w:b/>
          <w:bCs/>
          <w:lang w:val="uk-UA" w:eastAsia="uk-UA"/>
        </w:rPr>
        <w:br w:type="page"/>
      </w:r>
    </w:p>
    <w:p w14:paraId="21A0A853"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lastRenderedPageBreak/>
        <w:t>ДОДАТОК № 2</w:t>
      </w:r>
    </w:p>
    <w:p w14:paraId="2B662A95"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 тендерної документації</w:t>
      </w:r>
    </w:p>
    <w:p w14:paraId="10096512" w14:textId="77777777" w:rsidR="00990D79" w:rsidRDefault="00990D79" w:rsidP="00990D79">
      <w:pPr>
        <w:jc w:val="center"/>
        <w:rPr>
          <w:rFonts w:eastAsiaTheme="minorHAnsi"/>
          <w:b/>
          <w:bCs/>
          <w:lang w:val="uk-UA" w:eastAsia="uk-UA"/>
        </w:rPr>
      </w:pPr>
      <w:bookmarkStart w:id="7" w:name="_Hlk128748801"/>
    </w:p>
    <w:p w14:paraId="68D61AE1" w14:textId="4D2E9B52" w:rsidR="00990D79" w:rsidRPr="00AD05D6" w:rsidRDefault="00990D79" w:rsidP="00990D79">
      <w:pPr>
        <w:jc w:val="center"/>
        <w:rPr>
          <w:b/>
          <w:bCs/>
          <w:sz w:val="22"/>
          <w:szCs w:val="22"/>
          <w:lang w:val="uk-UA"/>
        </w:rPr>
      </w:pPr>
      <w:r w:rsidRPr="00AD05D6">
        <w:rPr>
          <w:b/>
          <w:bCs/>
          <w:sz w:val="22"/>
          <w:szCs w:val="22"/>
          <w:lang w:val="uk-UA"/>
        </w:rPr>
        <w:t>КВАЛІФІКАЦІЙНІ КРИТЕРІЇ</w:t>
      </w:r>
    </w:p>
    <w:p w14:paraId="78D21435" w14:textId="77777777" w:rsidR="00990D79" w:rsidRPr="00AD05D6" w:rsidRDefault="00990D79" w:rsidP="00990D79">
      <w:pPr>
        <w:ind w:firstLine="284"/>
        <w:jc w:val="center"/>
        <w:rPr>
          <w:b/>
          <w:bCs/>
          <w:sz w:val="22"/>
          <w:szCs w:val="22"/>
          <w:lang w:val="uk-UA"/>
        </w:rPr>
      </w:pPr>
      <w:r w:rsidRPr="00AD05D6">
        <w:rPr>
          <w:b/>
          <w:bCs/>
          <w:sz w:val="22"/>
          <w:szCs w:val="22"/>
          <w:lang w:val="uk-UA"/>
        </w:rPr>
        <w:t xml:space="preserve">відповідно до статті 16 Закону та інформація про спосіб підтвердження </w:t>
      </w:r>
    </w:p>
    <w:p w14:paraId="2E5E39BB" w14:textId="77777777" w:rsidR="00990D79" w:rsidRPr="00AD05D6" w:rsidRDefault="00990D79" w:rsidP="00990D79">
      <w:pPr>
        <w:ind w:firstLine="284"/>
        <w:jc w:val="center"/>
        <w:rPr>
          <w:sz w:val="22"/>
          <w:szCs w:val="22"/>
          <w:lang w:val="uk-UA"/>
        </w:rPr>
      </w:pPr>
      <w:r w:rsidRPr="00AD05D6">
        <w:rPr>
          <w:b/>
          <w:bCs/>
          <w:sz w:val="22"/>
          <w:szCs w:val="22"/>
          <w:lang w:val="uk-UA"/>
        </w:rPr>
        <w:t>відповідності учасників установленим кваліфікаційним критеріям і вимогам</w:t>
      </w:r>
    </w:p>
    <w:p w14:paraId="6FD973CD" w14:textId="77777777" w:rsidR="00990D79" w:rsidRPr="00E7435A" w:rsidRDefault="00990D79" w:rsidP="00990D79">
      <w:pPr>
        <w:ind w:firstLine="284"/>
        <w:jc w:val="both"/>
        <w:rPr>
          <w:sz w:val="20"/>
          <w:szCs w:val="22"/>
          <w:lang w:val="uk-UA"/>
        </w:rPr>
      </w:pPr>
    </w:p>
    <w:p w14:paraId="1CF58C98" w14:textId="77777777" w:rsidR="008B236A" w:rsidRPr="00555A03" w:rsidRDefault="008B236A" w:rsidP="008B236A">
      <w:pPr>
        <w:ind w:firstLine="284"/>
        <w:jc w:val="both"/>
        <w:rPr>
          <w:sz w:val="22"/>
          <w:szCs w:val="22"/>
          <w:lang w:val="uk-UA"/>
        </w:rPr>
      </w:pPr>
      <w:r w:rsidRPr="00555A03">
        <w:rPr>
          <w:sz w:val="22"/>
          <w:szCs w:val="22"/>
          <w:lang w:val="uk-UA"/>
        </w:rPr>
        <w:t xml:space="preserve">1. </w:t>
      </w:r>
      <w:r w:rsidRPr="00555A03">
        <w:rPr>
          <w:b/>
          <w:bCs/>
          <w:i/>
          <w:iCs/>
          <w:sz w:val="22"/>
          <w:szCs w:val="22"/>
          <w:lang w:val="uk-UA"/>
        </w:rPr>
        <w:t>Наявність в учасника процедури закупівлі обладнання, матеріально-технічної бази та технологій</w:t>
      </w:r>
    </w:p>
    <w:p w14:paraId="131F6D53" w14:textId="77777777" w:rsidR="008B236A" w:rsidRPr="00555A03" w:rsidRDefault="008B236A" w:rsidP="008B236A">
      <w:pPr>
        <w:ind w:firstLine="284"/>
        <w:jc w:val="both"/>
        <w:rPr>
          <w:sz w:val="22"/>
          <w:szCs w:val="22"/>
          <w:lang w:val="uk-UA"/>
        </w:rPr>
      </w:pPr>
      <w:r w:rsidRPr="00555A03">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7B1D548" w14:textId="77777777" w:rsidR="008B236A" w:rsidRPr="00644FF9" w:rsidRDefault="008B236A" w:rsidP="008B236A">
      <w:pPr>
        <w:autoSpaceDN w:val="0"/>
        <w:ind w:firstLine="284"/>
        <w:jc w:val="both"/>
        <w:rPr>
          <w:sz w:val="22"/>
          <w:lang w:val="uk-UA"/>
        </w:rPr>
      </w:pPr>
      <w:r w:rsidRPr="00644FF9">
        <w:rPr>
          <w:sz w:val="22"/>
          <w:lang w:val="uk-UA"/>
        </w:rPr>
        <w:t>1.1. Довідку про наявність в учасника основного обладнання та необхідної матеріально-технічної бази.</w:t>
      </w:r>
    </w:p>
    <w:p w14:paraId="3C4FF39D" w14:textId="77777777" w:rsidR="008B236A" w:rsidRPr="00644FF9" w:rsidRDefault="008B236A" w:rsidP="008B236A">
      <w:pPr>
        <w:ind w:firstLine="284"/>
        <w:jc w:val="both"/>
        <w:rPr>
          <w:sz w:val="22"/>
          <w:lang w:val="uk-UA"/>
        </w:rPr>
      </w:pPr>
      <w:r w:rsidRPr="00644FF9">
        <w:rPr>
          <w:sz w:val="22"/>
          <w:lang w:val="uk-UA"/>
        </w:rPr>
        <w:t xml:space="preserve">1.2. Для підтвердження інформації, зазначеної в Довідці згідно п.1.1., учасник повинен надати: </w:t>
      </w:r>
    </w:p>
    <w:p w14:paraId="62419A4F" w14:textId="77777777" w:rsidR="008B236A" w:rsidRPr="00644FF9" w:rsidRDefault="008B236A" w:rsidP="008B236A">
      <w:pPr>
        <w:ind w:firstLine="284"/>
        <w:jc w:val="both"/>
        <w:rPr>
          <w:sz w:val="22"/>
          <w:lang w:val="uk-UA"/>
        </w:rPr>
      </w:pPr>
      <w:r w:rsidRPr="00644FF9">
        <w:rPr>
          <w:sz w:val="22"/>
          <w:lang w:val="uk-UA"/>
        </w:rPr>
        <w:t>1.2.1. у разі, якщо обладнання та матеріально-технічна база є власними, надаються:</w:t>
      </w:r>
    </w:p>
    <w:p w14:paraId="09C9C575" w14:textId="77777777" w:rsidR="008B236A" w:rsidRPr="00644FF9" w:rsidRDefault="008B236A" w:rsidP="008B236A">
      <w:pPr>
        <w:ind w:firstLine="284"/>
        <w:jc w:val="both"/>
        <w:rPr>
          <w:sz w:val="22"/>
          <w:lang w:val="uk-UA"/>
        </w:rPr>
      </w:pPr>
      <w:r w:rsidRPr="00644FF9">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1CA8DD8B" w14:textId="77777777" w:rsidR="008B236A" w:rsidRPr="00644FF9" w:rsidRDefault="008B236A" w:rsidP="008B236A">
      <w:pPr>
        <w:ind w:firstLine="284"/>
        <w:jc w:val="both"/>
        <w:rPr>
          <w:sz w:val="22"/>
          <w:lang w:val="uk-UA"/>
        </w:rPr>
      </w:pPr>
      <w:r w:rsidRPr="00644FF9">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547CE47" w14:textId="77777777" w:rsidR="008B236A" w:rsidRPr="00644FF9" w:rsidRDefault="008B236A" w:rsidP="008B236A">
      <w:pPr>
        <w:ind w:firstLine="284"/>
        <w:jc w:val="both"/>
        <w:rPr>
          <w:sz w:val="22"/>
          <w:lang w:val="uk-UA"/>
        </w:rPr>
      </w:pPr>
      <w:r w:rsidRPr="00644FF9">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644FF9">
        <w:rPr>
          <w:sz w:val="22"/>
          <w:lang w:val="uk-UA"/>
        </w:rPr>
        <w:t>оборотно</w:t>
      </w:r>
      <w:proofErr w:type="spellEnd"/>
      <w:r w:rsidRPr="00644FF9">
        <w:rPr>
          <w:sz w:val="22"/>
          <w:lang w:val="uk-UA"/>
        </w:rPr>
        <w:t>-сальдова відомість;</w:t>
      </w:r>
    </w:p>
    <w:p w14:paraId="7EC136C8" w14:textId="77777777" w:rsidR="008B236A" w:rsidRPr="00644FF9" w:rsidRDefault="008B236A" w:rsidP="008B236A">
      <w:pPr>
        <w:ind w:firstLine="284"/>
        <w:jc w:val="both"/>
        <w:rPr>
          <w:sz w:val="22"/>
          <w:lang w:val="uk-UA"/>
        </w:rPr>
      </w:pPr>
      <w:r w:rsidRPr="00644FF9">
        <w:rPr>
          <w:sz w:val="22"/>
          <w:lang w:val="uk-UA"/>
        </w:rPr>
        <w:t>1.2.2. у разі, якщо обладнання та матеріально-технічна база залучені учасником, надаються:</w:t>
      </w:r>
    </w:p>
    <w:p w14:paraId="555F9150" w14:textId="77777777" w:rsidR="008B236A" w:rsidRPr="00644FF9" w:rsidRDefault="008B236A" w:rsidP="008B236A">
      <w:pPr>
        <w:ind w:firstLine="284"/>
        <w:jc w:val="both"/>
        <w:rPr>
          <w:sz w:val="22"/>
          <w:lang w:val="uk-UA"/>
        </w:rPr>
      </w:pPr>
      <w:r w:rsidRPr="00644FF9">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4E56913D" w14:textId="77777777" w:rsidR="008B236A" w:rsidRPr="00644FF9" w:rsidRDefault="008B236A" w:rsidP="008B236A">
      <w:pPr>
        <w:ind w:firstLine="284"/>
        <w:jc w:val="both"/>
        <w:rPr>
          <w:sz w:val="22"/>
          <w:lang w:val="uk-UA"/>
        </w:rPr>
      </w:pPr>
      <w:r w:rsidRPr="00644FF9">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6A0EAF91" w14:textId="77777777" w:rsidR="008B236A" w:rsidRPr="00644FF9" w:rsidRDefault="008B236A" w:rsidP="008B236A">
      <w:pPr>
        <w:ind w:firstLine="284"/>
        <w:jc w:val="both"/>
        <w:rPr>
          <w:sz w:val="22"/>
          <w:lang w:val="uk-UA"/>
        </w:rPr>
      </w:pPr>
      <w:r w:rsidRPr="00644FF9">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507248C8" w14:textId="77777777" w:rsidR="008B236A" w:rsidRPr="00644FF9" w:rsidRDefault="008B236A" w:rsidP="008B236A">
      <w:pPr>
        <w:ind w:firstLine="284"/>
        <w:jc w:val="both"/>
        <w:rPr>
          <w:sz w:val="22"/>
          <w:lang w:val="uk-UA"/>
        </w:rPr>
      </w:pPr>
      <w:r w:rsidRPr="00644FF9">
        <w:rPr>
          <w:sz w:val="22"/>
          <w:lang w:val="uk-UA"/>
        </w:rPr>
        <w:t>Договори мають бути чинні на день подання тендерної пропозиції.</w:t>
      </w:r>
    </w:p>
    <w:p w14:paraId="4B5F0B34" w14:textId="77777777" w:rsidR="008B236A" w:rsidRPr="00644FF9" w:rsidRDefault="008B236A" w:rsidP="008B236A">
      <w:pPr>
        <w:ind w:firstLine="284"/>
        <w:jc w:val="both"/>
        <w:rPr>
          <w:b/>
          <w:bCs/>
          <w:i/>
          <w:iCs/>
          <w:sz w:val="22"/>
          <w:szCs w:val="22"/>
          <w:lang w:val="uk-UA"/>
        </w:rPr>
      </w:pPr>
      <w:r w:rsidRPr="00644FF9">
        <w:rPr>
          <w:sz w:val="22"/>
          <w:szCs w:val="22"/>
          <w:lang w:val="uk-UA"/>
        </w:rPr>
        <w:t xml:space="preserve">2. </w:t>
      </w:r>
      <w:r w:rsidRPr="00644FF9">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183DAEF9"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16E3B36" w14:textId="77777777" w:rsidR="008B236A" w:rsidRPr="00644FF9" w:rsidRDefault="008B236A" w:rsidP="008B236A">
      <w:pPr>
        <w:ind w:firstLine="284"/>
        <w:jc w:val="both"/>
        <w:rPr>
          <w:sz w:val="22"/>
          <w:szCs w:val="22"/>
          <w:lang w:val="uk-UA"/>
        </w:rPr>
      </w:pPr>
      <w:r w:rsidRPr="00644FF9">
        <w:rPr>
          <w:sz w:val="22"/>
          <w:szCs w:val="22"/>
          <w:lang w:val="uk-UA"/>
        </w:rPr>
        <w:t>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На кожного працівника, вказаного в довідці, учасник надає в складі тендерної пропозиції оригінал діючого посвідчення та оригінал витягу з діючого протоколу про проходження навчання та/або із  перевірки знань з питань охорони праці або технології робіт з НПАОП 0.00-1.15-07; НПАОП 0.00-1.71-13; НПАОП 0.00-1.81-18; НПАОП 0.00-1.83-18; НПАОП 0.00-1.62-12; НПАОП 0.00-1.80-18; НПАОП 45.2-7.02-12. Витяг (витяги) з діючого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4CE2354C" w14:textId="77777777" w:rsidR="008B236A" w:rsidRPr="00644FF9" w:rsidRDefault="008B236A" w:rsidP="008B236A">
      <w:pPr>
        <w:ind w:firstLine="284"/>
        <w:jc w:val="both"/>
        <w:rPr>
          <w:b/>
          <w:sz w:val="22"/>
          <w:szCs w:val="22"/>
          <w:lang w:val="uk-UA"/>
        </w:rPr>
      </w:pPr>
      <w:r w:rsidRPr="00644FF9">
        <w:rPr>
          <w:sz w:val="22"/>
          <w:szCs w:val="22"/>
          <w:lang w:val="uk-UA"/>
        </w:rPr>
        <w:t>Довідка повинна містити інформацію про не менше двох працівників учасника, що пройшли навчання та/або  перевірку знань з питань охорони праці або технології робіт з НПАОП 40.1-1.21-98; НПАОП 40.1-1.07-01; Правил технічної експлуатації електроустановок споживачів; Правил улаштування електроустановок, на підтвердження чого у складі тендерної пропозиції надається оригінал діючого протоколу або витягу, а також оригінал діючого посвідчення, що підтверджує допуск до роботи в електроустановках та групу з електробезпеки не нижче 3-ї.</w:t>
      </w:r>
    </w:p>
    <w:p w14:paraId="1D2384AB" w14:textId="77777777" w:rsidR="008B236A" w:rsidRPr="00644FF9" w:rsidRDefault="008B236A" w:rsidP="008B236A">
      <w:pPr>
        <w:ind w:firstLine="284"/>
        <w:jc w:val="both"/>
        <w:rPr>
          <w:sz w:val="22"/>
          <w:szCs w:val="22"/>
          <w:lang w:val="uk-UA"/>
        </w:rPr>
      </w:pPr>
      <w:r w:rsidRPr="00644FF9">
        <w:rPr>
          <w:sz w:val="22"/>
          <w:szCs w:val="22"/>
          <w:lang w:val="uk-UA"/>
        </w:rPr>
        <w:t xml:space="preserve">2.2. На підтвердження наявності в учасника зазначених у Довідці згідно </w:t>
      </w:r>
      <w:proofErr w:type="spellStart"/>
      <w:r w:rsidRPr="00644FF9">
        <w:rPr>
          <w:sz w:val="22"/>
          <w:szCs w:val="22"/>
          <w:lang w:val="uk-UA"/>
        </w:rPr>
        <w:t>п.п</w:t>
      </w:r>
      <w:proofErr w:type="spellEnd"/>
      <w:r w:rsidRPr="00644FF9">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76A568B6" w14:textId="77777777" w:rsidR="008B236A" w:rsidRPr="00644FF9" w:rsidRDefault="008B236A" w:rsidP="008B236A">
      <w:pPr>
        <w:ind w:firstLine="284"/>
        <w:jc w:val="both"/>
        <w:rPr>
          <w:sz w:val="22"/>
          <w:szCs w:val="22"/>
          <w:lang w:val="uk-UA"/>
        </w:rPr>
      </w:pPr>
      <w:r w:rsidRPr="00644FF9">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644FF9">
        <w:rPr>
          <w:sz w:val="22"/>
          <w:szCs w:val="22"/>
          <w:lang w:val="uk-UA"/>
        </w:rPr>
        <w:t>п.п</w:t>
      </w:r>
      <w:proofErr w:type="spellEnd"/>
      <w:r w:rsidRPr="00644FF9">
        <w:rPr>
          <w:sz w:val="22"/>
          <w:szCs w:val="22"/>
          <w:lang w:val="uk-UA"/>
        </w:rPr>
        <w:t>. 2.1., з відмітками про проходження ними обов'язкового профілактичного медичного огляду.</w:t>
      </w:r>
    </w:p>
    <w:p w14:paraId="42AF1118" w14:textId="77777777" w:rsidR="008B236A" w:rsidRPr="00644FF9" w:rsidRDefault="008B236A" w:rsidP="008B236A">
      <w:pPr>
        <w:ind w:firstLine="284"/>
        <w:jc w:val="both"/>
        <w:rPr>
          <w:sz w:val="22"/>
          <w:szCs w:val="22"/>
          <w:lang w:val="uk-UA"/>
        </w:rPr>
      </w:pPr>
      <w:r w:rsidRPr="00644FF9">
        <w:rPr>
          <w:sz w:val="22"/>
          <w:szCs w:val="22"/>
          <w:lang w:val="uk-UA"/>
        </w:rPr>
        <w:lastRenderedPageBreak/>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12F8CAD" w14:textId="77777777" w:rsidR="008B236A" w:rsidRPr="00644FF9" w:rsidRDefault="008B236A" w:rsidP="008B236A">
      <w:pPr>
        <w:ind w:firstLine="284"/>
        <w:jc w:val="both"/>
        <w:rPr>
          <w:sz w:val="22"/>
          <w:szCs w:val="22"/>
          <w:lang w:val="uk-UA"/>
        </w:rPr>
      </w:pPr>
      <w:r w:rsidRPr="00644FF9">
        <w:rPr>
          <w:sz w:val="22"/>
          <w:szCs w:val="22"/>
          <w:lang w:val="uk-UA"/>
        </w:rPr>
        <w:t xml:space="preserve">3. </w:t>
      </w:r>
      <w:r w:rsidRPr="00644FF9">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834A337"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досвіду виконання аналогічного за предметом закупівлі договору необхідно надати:</w:t>
      </w:r>
    </w:p>
    <w:p w14:paraId="06662AB5" w14:textId="77777777" w:rsidR="008B236A" w:rsidRPr="00644FF9" w:rsidRDefault="008B236A" w:rsidP="008B236A">
      <w:pPr>
        <w:ind w:firstLine="284"/>
        <w:jc w:val="both"/>
        <w:rPr>
          <w:sz w:val="22"/>
          <w:szCs w:val="22"/>
          <w:lang w:val="uk-UA"/>
        </w:rPr>
      </w:pPr>
      <w:r w:rsidRPr="00644FF9">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14:paraId="18811E4C" w14:textId="77777777" w:rsidR="008B236A" w:rsidRPr="00644FF9" w:rsidRDefault="008B236A" w:rsidP="008B236A">
      <w:pPr>
        <w:ind w:firstLine="284"/>
        <w:jc w:val="both"/>
        <w:rPr>
          <w:sz w:val="22"/>
          <w:szCs w:val="22"/>
          <w:lang w:val="uk-UA"/>
        </w:rPr>
      </w:pPr>
      <w:r w:rsidRPr="00644FF9">
        <w:rPr>
          <w:sz w:val="22"/>
          <w:szCs w:val="22"/>
          <w:lang w:val="uk-UA"/>
        </w:rPr>
        <w:t>3.2. Договори, зазначені в довідці.</w:t>
      </w:r>
    </w:p>
    <w:p w14:paraId="2C741A75" w14:textId="77777777" w:rsidR="008B236A" w:rsidRPr="00644FF9" w:rsidRDefault="008B236A" w:rsidP="008B236A">
      <w:pPr>
        <w:ind w:firstLine="284"/>
        <w:jc w:val="both"/>
        <w:rPr>
          <w:sz w:val="22"/>
          <w:szCs w:val="22"/>
          <w:lang w:val="uk-UA"/>
        </w:rPr>
      </w:pPr>
      <w:r w:rsidRPr="00644FF9">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7D27D3F7" w14:textId="77777777" w:rsidR="008B236A" w:rsidRPr="00644FF9" w:rsidRDefault="008B236A" w:rsidP="008B236A">
      <w:pPr>
        <w:ind w:firstLine="284"/>
        <w:jc w:val="both"/>
        <w:rPr>
          <w:sz w:val="22"/>
          <w:szCs w:val="22"/>
          <w:lang w:val="uk-UA"/>
        </w:rPr>
      </w:pPr>
      <w:r w:rsidRPr="00644FF9">
        <w:rPr>
          <w:sz w:val="22"/>
          <w:szCs w:val="22"/>
          <w:lang w:val="uk-UA"/>
        </w:rPr>
        <w:t xml:space="preserve">4. </w:t>
      </w:r>
      <w:r w:rsidRPr="00644FF9">
        <w:rPr>
          <w:b/>
          <w:bCs/>
          <w:i/>
          <w:iCs/>
          <w:sz w:val="22"/>
          <w:szCs w:val="22"/>
          <w:lang w:val="uk-UA"/>
        </w:rPr>
        <w:t>Наявність фінансової спроможності, яка підтверджується фінансовою звітністю.</w:t>
      </w:r>
    </w:p>
    <w:p w14:paraId="7BFBA649" w14:textId="77777777" w:rsidR="008B236A" w:rsidRPr="00644FF9" w:rsidRDefault="008B236A" w:rsidP="008B236A">
      <w:pPr>
        <w:ind w:firstLine="284"/>
        <w:jc w:val="both"/>
        <w:rPr>
          <w:sz w:val="22"/>
          <w:szCs w:val="22"/>
          <w:lang w:val="uk-UA"/>
        </w:rPr>
      </w:pPr>
      <w:r w:rsidRPr="00644FF9">
        <w:rPr>
          <w:sz w:val="22"/>
          <w:szCs w:val="22"/>
          <w:lang w:val="uk-UA"/>
        </w:rPr>
        <w:t>На підтвердження наявності фінансової спроможності учасника необхідно надати:</w:t>
      </w:r>
    </w:p>
    <w:p w14:paraId="00272C98" w14:textId="77777777" w:rsidR="008B236A" w:rsidRPr="00644FF9" w:rsidRDefault="008B236A" w:rsidP="008B236A">
      <w:pPr>
        <w:ind w:firstLine="284"/>
        <w:jc w:val="both"/>
        <w:rPr>
          <w:sz w:val="22"/>
          <w:szCs w:val="22"/>
          <w:lang w:val="uk-UA"/>
        </w:rPr>
      </w:pPr>
      <w:r w:rsidRPr="00644FF9">
        <w:rPr>
          <w:sz w:val="22"/>
          <w:szCs w:val="22"/>
          <w:lang w:val="uk-UA"/>
        </w:rPr>
        <w:t xml:space="preserve">4.1. На підтвердження обсягу річного доходу (виручки) учасник надає </w:t>
      </w:r>
      <w:r w:rsidRPr="00644FF9">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644FF9">
        <w:rPr>
          <w:sz w:val="22"/>
          <w:szCs w:val="22"/>
          <w:lang w:val="uk-UA"/>
        </w:rPr>
        <w:t xml:space="preserve">, або </w:t>
      </w:r>
      <w:r w:rsidRPr="00644FF9">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644FF9">
        <w:rPr>
          <w:sz w:val="22"/>
          <w:szCs w:val="22"/>
          <w:lang w:val="uk-UA"/>
        </w:rPr>
        <w:t xml:space="preserve">, або </w:t>
      </w:r>
      <w:r w:rsidRPr="00644FF9">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644FF9">
        <w:rPr>
          <w:sz w:val="22"/>
          <w:szCs w:val="22"/>
          <w:lang w:val="uk-UA"/>
        </w:rPr>
        <w:t xml:space="preserve">. </w:t>
      </w:r>
    </w:p>
    <w:p w14:paraId="79E6703F" w14:textId="77777777" w:rsidR="008B236A" w:rsidRPr="00644FF9" w:rsidRDefault="008B236A" w:rsidP="008B236A">
      <w:pPr>
        <w:ind w:firstLine="284"/>
        <w:jc w:val="both"/>
        <w:rPr>
          <w:sz w:val="22"/>
          <w:szCs w:val="22"/>
          <w:lang w:val="uk-UA"/>
        </w:rPr>
      </w:pPr>
      <w:r w:rsidRPr="00644FF9">
        <w:rPr>
          <w:sz w:val="22"/>
          <w:szCs w:val="22"/>
          <w:shd w:val="clear" w:color="auto" w:fill="FFFFFF"/>
          <w:lang w:val="uk-UA"/>
        </w:rPr>
        <w:t>Фінансова звітність</w:t>
      </w:r>
      <w:r w:rsidRPr="00644FF9">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186D2776" w14:textId="77777777" w:rsidR="008B236A" w:rsidRPr="00644FF9" w:rsidRDefault="008B236A" w:rsidP="008B236A">
      <w:pPr>
        <w:ind w:firstLine="284"/>
        <w:jc w:val="both"/>
        <w:rPr>
          <w:sz w:val="22"/>
          <w:szCs w:val="22"/>
          <w:lang w:val="uk-UA"/>
        </w:rPr>
      </w:pPr>
      <w:r w:rsidRPr="00644FF9">
        <w:rPr>
          <w:sz w:val="22"/>
          <w:szCs w:val="22"/>
          <w:lang w:val="uk-UA"/>
        </w:rPr>
        <w:t xml:space="preserve">Фінансова спроможність учасника визначається відповідно до поданої </w:t>
      </w:r>
      <w:r w:rsidRPr="00644FF9">
        <w:rPr>
          <w:sz w:val="22"/>
          <w:szCs w:val="22"/>
          <w:shd w:val="clear" w:color="auto" w:fill="FFFFFF"/>
          <w:lang w:val="uk-UA"/>
        </w:rPr>
        <w:t>фінансової звітності</w:t>
      </w:r>
      <w:r w:rsidRPr="00644FF9">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2E8FA46C" w14:textId="77777777" w:rsidR="008B236A" w:rsidRPr="00644FF9" w:rsidRDefault="008B236A" w:rsidP="008B236A">
      <w:pPr>
        <w:ind w:firstLine="284"/>
        <w:jc w:val="both"/>
        <w:rPr>
          <w:sz w:val="22"/>
          <w:szCs w:val="22"/>
          <w:lang w:val="uk-UA"/>
        </w:rPr>
      </w:pPr>
      <w:r w:rsidRPr="00644FF9">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57A392CF" w14:textId="77777777" w:rsidR="008B236A" w:rsidRDefault="008B236A" w:rsidP="008B236A">
      <w:pPr>
        <w:ind w:firstLine="284"/>
        <w:jc w:val="both"/>
        <w:rPr>
          <w:lang w:val="uk-UA"/>
        </w:rPr>
      </w:pPr>
    </w:p>
    <w:p w14:paraId="7B694953" w14:textId="77777777" w:rsidR="00990D79" w:rsidRDefault="00990D79">
      <w:pPr>
        <w:spacing w:after="160" w:line="259" w:lineRule="auto"/>
        <w:rPr>
          <w:rFonts w:eastAsiaTheme="minorHAnsi"/>
          <w:b/>
          <w:bCs/>
          <w:lang w:val="uk-UA" w:eastAsia="uk-UA"/>
        </w:rPr>
      </w:pPr>
    </w:p>
    <w:p w14:paraId="1F82D272" w14:textId="77777777" w:rsidR="00487BF3" w:rsidRDefault="00487BF3">
      <w:pPr>
        <w:spacing w:after="160" w:line="259" w:lineRule="auto"/>
        <w:rPr>
          <w:rFonts w:eastAsiaTheme="minorHAnsi"/>
          <w:b/>
          <w:bCs/>
          <w:lang w:val="uk-UA" w:eastAsia="uk-UA"/>
        </w:rPr>
      </w:pPr>
      <w:r>
        <w:rPr>
          <w:rFonts w:eastAsiaTheme="minorHAnsi"/>
          <w:b/>
          <w:bCs/>
          <w:lang w:val="uk-UA" w:eastAsia="uk-UA"/>
        </w:rPr>
        <w:br w:type="page"/>
      </w:r>
    </w:p>
    <w:p w14:paraId="5FD2B599" w14:textId="6DA9A098" w:rsidR="006E688A" w:rsidRPr="00AD05D6" w:rsidRDefault="006E688A" w:rsidP="006E688A">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lastRenderedPageBreak/>
        <w:t>ДОДАТОК № 3</w:t>
      </w:r>
    </w:p>
    <w:p w14:paraId="1F52766A" w14:textId="2DAFD2F8" w:rsidR="006E688A" w:rsidRPr="00F90C38" w:rsidRDefault="006E688A" w:rsidP="00F90C38">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t>до тендерної документації</w:t>
      </w:r>
    </w:p>
    <w:p w14:paraId="39958C09"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ІНФОРМАЦІЯ </w:t>
      </w:r>
    </w:p>
    <w:p w14:paraId="392A12B5"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ЩОДО ПІДТВЕРДЖЕННЯ ВІДСУТНОСТІ ПІДСТАВ, </w:t>
      </w:r>
    </w:p>
    <w:p w14:paraId="1E1C70A3" w14:textId="4BDB79D5" w:rsidR="006E688A" w:rsidRPr="00AD05D6" w:rsidRDefault="000C0083" w:rsidP="006E688A">
      <w:pPr>
        <w:widowControl w:val="0"/>
        <w:tabs>
          <w:tab w:val="left" w:pos="0"/>
        </w:tabs>
        <w:ind w:firstLine="284"/>
        <w:jc w:val="center"/>
        <w:rPr>
          <w:b/>
          <w:snapToGrid w:val="0"/>
          <w:lang w:val="uk-UA"/>
        </w:rPr>
      </w:pPr>
      <w:r w:rsidRPr="00AD05D6">
        <w:rPr>
          <w:b/>
          <w:snapToGrid w:val="0"/>
          <w:lang w:val="uk-UA"/>
        </w:rPr>
        <w:t>ПЕРЕДБАЧЕНИХ П.47</w:t>
      </w:r>
      <w:r w:rsidR="006E688A" w:rsidRPr="00AD05D6">
        <w:rPr>
          <w:b/>
          <w:snapToGrid w:val="0"/>
          <w:lang w:val="uk-UA"/>
        </w:rPr>
        <w:t xml:space="preserve"> ОСОБЛИВОСТЕЙ</w:t>
      </w:r>
    </w:p>
    <w:p w14:paraId="4419F09C" w14:textId="77777777" w:rsidR="006E688A" w:rsidRPr="00AD05D6" w:rsidRDefault="006E688A" w:rsidP="006E688A">
      <w:pPr>
        <w:widowControl w:val="0"/>
        <w:tabs>
          <w:tab w:val="left" w:pos="0"/>
        </w:tabs>
        <w:ind w:firstLine="284"/>
        <w:jc w:val="center"/>
        <w:rPr>
          <w:b/>
          <w:snapToGrid w:val="0"/>
          <w:lang w:val="uk-UA"/>
        </w:rPr>
      </w:pPr>
    </w:p>
    <w:p w14:paraId="3BD355D6" w14:textId="77777777" w:rsidR="002257A2" w:rsidRPr="006A4535" w:rsidRDefault="002257A2" w:rsidP="002257A2">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3590C7F0" w14:textId="77777777" w:rsidR="002257A2" w:rsidRPr="006A4535" w:rsidRDefault="002257A2" w:rsidP="002257A2">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0E5309D3" w14:textId="77777777" w:rsidR="002257A2" w:rsidRPr="006A4535" w:rsidRDefault="002257A2" w:rsidP="002257A2">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2AC89A5" w14:textId="77777777" w:rsidR="002257A2" w:rsidRPr="006A4535" w:rsidRDefault="002257A2" w:rsidP="002257A2">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502935F0" w14:textId="77777777" w:rsidR="002257A2" w:rsidRPr="006A4535" w:rsidRDefault="002257A2" w:rsidP="002257A2">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58071E77" w14:textId="77777777" w:rsidR="002257A2" w:rsidRPr="006A4535" w:rsidRDefault="002257A2" w:rsidP="002257A2">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42892C0" w14:textId="77777777" w:rsidR="002257A2" w:rsidRPr="006A4535" w:rsidRDefault="002257A2" w:rsidP="002257A2">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3928938" w14:textId="77777777" w:rsidR="002257A2" w:rsidRPr="006A4535" w:rsidRDefault="002257A2" w:rsidP="002257A2">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7A70F65" w14:textId="77777777" w:rsidR="002257A2" w:rsidRPr="006A4535" w:rsidRDefault="002257A2" w:rsidP="002257A2">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2257A2" w:rsidRPr="006A4535" w14:paraId="2B5F0545" w14:textId="77777777" w:rsidTr="00644FF9">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0F067EAB" w14:textId="77777777" w:rsidR="002257A2" w:rsidRPr="006A4535" w:rsidRDefault="002257A2" w:rsidP="00644FF9">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362BF5" w14:textId="77777777" w:rsidR="002257A2" w:rsidRPr="006A4535" w:rsidRDefault="002257A2" w:rsidP="00644FF9">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411492" w14:textId="77777777" w:rsidR="002257A2" w:rsidRPr="006A4535" w:rsidRDefault="002257A2" w:rsidP="00644FF9">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FBEF238" w14:textId="77777777" w:rsidR="002257A2" w:rsidRPr="006A4535" w:rsidRDefault="002257A2" w:rsidP="00644FF9">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2257A2" w:rsidRPr="006A4535" w14:paraId="48BD0B77" w14:textId="77777777" w:rsidTr="00644FF9">
        <w:trPr>
          <w:trHeight w:val="894"/>
        </w:trPr>
        <w:tc>
          <w:tcPr>
            <w:tcW w:w="425" w:type="dxa"/>
            <w:tcBorders>
              <w:top w:val="single" w:sz="4" w:space="0" w:color="auto"/>
              <w:left w:val="single" w:sz="4" w:space="0" w:color="auto"/>
              <w:bottom w:val="single" w:sz="4" w:space="0" w:color="auto"/>
              <w:right w:val="single" w:sz="4" w:space="0" w:color="auto"/>
            </w:tcBorders>
            <w:hideMark/>
          </w:tcPr>
          <w:p w14:paraId="7759E102" w14:textId="77777777" w:rsidR="002257A2" w:rsidRPr="006A4535" w:rsidRDefault="002257A2" w:rsidP="00644FF9">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E1A0BBA"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5840BE1A" w14:textId="77777777" w:rsidR="002257A2" w:rsidRPr="006A4535" w:rsidRDefault="002257A2" w:rsidP="00644FF9">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46C9DBFD" w14:textId="77777777" w:rsidR="002257A2" w:rsidRPr="006A4535" w:rsidRDefault="002257A2" w:rsidP="00644FF9">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49094C01"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lastRenderedPageBreak/>
              <w:t>-</w:t>
            </w:r>
          </w:p>
          <w:p w14:paraId="04B5AD11" w14:textId="77777777" w:rsidR="002257A2" w:rsidRPr="006A4535" w:rsidRDefault="002257A2" w:rsidP="00644FF9">
            <w:pPr>
              <w:ind w:firstLine="284"/>
              <w:rPr>
                <w:iCs/>
                <w:spacing w:val="-6"/>
                <w:sz w:val="20"/>
                <w:szCs w:val="20"/>
                <w:lang w:val="uk-UA"/>
              </w:rPr>
            </w:pPr>
          </w:p>
        </w:tc>
      </w:tr>
      <w:tr w:rsidR="002257A2" w:rsidRPr="006A4535" w14:paraId="74BA6C13" w14:textId="77777777" w:rsidTr="00644FF9">
        <w:trPr>
          <w:trHeight w:val="557"/>
        </w:trPr>
        <w:tc>
          <w:tcPr>
            <w:tcW w:w="425" w:type="dxa"/>
            <w:tcBorders>
              <w:top w:val="single" w:sz="4" w:space="0" w:color="auto"/>
              <w:left w:val="single" w:sz="4" w:space="0" w:color="auto"/>
              <w:bottom w:val="single" w:sz="4" w:space="0" w:color="auto"/>
              <w:right w:val="single" w:sz="4" w:space="0" w:color="auto"/>
            </w:tcBorders>
            <w:hideMark/>
          </w:tcPr>
          <w:p w14:paraId="176DA71B" w14:textId="77777777" w:rsidR="002257A2" w:rsidRPr="006A4535" w:rsidRDefault="002257A2" w:rsidP="00644FF9">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64B0663C"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5E4F0B2C"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96C8F19"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2257A2" w14:paraId="6BD16A17" w14:textId="77777777" w:rsidTr="00644FF9">
        <w:trPr>
          <w:trHeight w:val="557"/>
        </w:trPr>
        <w:tc>
          <w:tcPr>
            <w:tcW w:w="425" w:type="dxa"/>
            <w:tcBorders>
              <w:top w:val="single" w:sz="4" w:space="0" w:color="auto"/>
              <w:left w:val="single" w:sz="4" w:space="0" w:color="auto"/>
              <w:bottom w:val="single" w:sz="4" w:space="0" w:color="auto"/>
              <w:right w:val="single" w:sz="4" w:space="0" w:color="auto"/>
            </w:tcBorders>
            <w:hideMark/>
          </w:tcPr>
          <w:p w14:paraId="2ED1055F" w14:textId="77777777" w:rsidR="002257A2" w:rsidRPr="006A4535" w:rsidRDefault="002257A2" w:rsidP="00644FF9">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23C7D9B7"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44F810E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BAD5C6F" w14:textId="77777777" w:rsidR="002257A2" w:rsidRPr="006A4535" w:rsidRDefault="002257A2" w:rsidP="00644FF9">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44C00B74" w14:textId="77777777" w:rsidR="002257A2" w:rsidRPr="006A4535" w:rsidRDefault="002257A2" w:rsidP="00644FF9">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1684482B"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6A4535">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2257A2" w:rsidRPr="006A4535" w14:paraId="18A02626" w14:textId="77777777" w:rsidTr="00644FF9">
        <w:trPr>
          <w:trHeight w:val="887"/>
        </w:trPr>
        <w:tc>
          <w:tcPr>
            <w:tcW w:w="425" w:type="dxa"/>
            <w:tcBorders>
              <w:top w:val="single" w:sz="4" w:space="0" w:color="auto"/>
              <w:left w:val="single" w:sz="4" w:space="0" w:color="auto"/>
              <w:bottom w:val="single" w:sz="4" w:space="0" w:color="auto"/>
              <w:right w:val="single" w:sz="4" w:space="0" w:color="auto"/>
            </w:tcBorders>
            <w:hideMark/>
          </w:tcPr>
          <w:p w14:paraId="5BDFF7B4" w14:textId="77777777" w:rsidR="002257A2" w:rsidRPr="006A4535" w:rsidRDefault="002257A2" w:rsidP="00644FF9">
            <w:pPr>
              <w:widowControl w:val="0"/>
              <w:jc w:val="center"/>
              <w:rPr>
                <w:sz w:val="20"/>
                <w:szCs w:val="20"/>
                <w:lang w:val="uk-UA"/>
              </w:rPr>
            </w:pPr>
            <w:r w:rsidRPr="006A453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A2E9E44"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297A636E"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7454CCD" w14:textId="77777777" w:rsidR="002257A2" w:rsidRPr="006A4535" w:rsidRDefault="002257A2" w:rsidP="00644FF9">
            <w:pPr>
              <w:ind w:firstLine="284"/>
              <w:jc w:val="both"/>
              <w:rPr>
                <w:iCs/>
                <w:spacing w:val="-6"/>
                <w:sz w:val="20"/>
                <w:szCs w:val="20"/>
                <w:lang w:val="uk-UA"/>
              </w:rPr>
            </w:pPr>
            <w:r w:rsidRPr="006A4535">
              <w:rPr>
                <w:sz w:val="20"/>
                <w:szCs w:val="20"/>
                <w:lang w:val="uk-UA"/>
              </w:rPr>
              <w:t>-</w:t>
            </w:r>
          </w:p>
        </w:tc>
      </w:tr>
      <w:tr w:rsidR="002257A2" w:rsidRPr="006A4535" w14:paraId="2C3EDD22"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52E432D4" w14:textId="77777777" w:rsidR="002257A2" w:rsidRPr="006A4535" w:rsidRDefault="002257A2" w:rsidP="00644FF9">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177EE39B" w14:textId="77777777" w:rsidR="002257A2" w:rsidRPr="006A4535" w:rsidRDefault="002257A2" w:rsidP="00644FF9">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9EE7D0F"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D409ACA"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27F186A"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0D87CF7"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2257A2" w:rsidRPr="006A4535" w14:paraId="588A5157"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02B62D2F" w14:textId="77777777" w:rsidR="002257A2" w:rsidRPr="006A4535" w:rsidRDefault="002257A2" w:rsidP="00644FF9">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21F010A9"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1BBD9CC"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E9F2CA4"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6B807EFF"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6A4535">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B94DA5F" w14:textId="77777777" w:rsidR="002257A2" w:rsidRPr="006A4535" w:rsidRDefault="002257A2" w:rsidP="00644FF9">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2257A2" w:rsidRPr="006A4535" w14:paraId="599E652C"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4D5F66D9" w14:textId="77777777" w:rsidR="002257A2" w:rsidRPr="006A4535" w:rsidRDefault="002257A2" w:rsidP="00644FF9">
            <w:pPr>
              <w:widowControl w:val="0"/>
              <w:jc w:val="center"/>
              <w:rPr>
                <w:sz w:val="20"/>
                <w:szCs w:val="20"/>
                <w:lang w:val="uk-UA"/>
              </w:rPr>
            </w:pPr>
            <w:r w:rsidRPr="006A453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F9706A" w14:textId="77777777" w:rsidR="002257A2" w:rsidRPr="006A4535" w:rsidRDefault="002257A2" w:rsidP="00644FF9">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F5A8DB0" w14:textId="77777777" w:rsidR="002257A2" w:rsidRPr="006A4535" w:rsidRDefault="002257A2" w:rsidP="00644FF9">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FFA8A74"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 </w:t>
            </w:r>
          </w:p>
        </w:tc>
      </w:tr>
      <w:tr w:rsidR="002257A2" w:rsidRPr="006A4535" w14:paraId="63F06164" w14:textId="77777777" w:rsidTr="00644FF9">
        <w:tc>
          <w:tcPr>
            <w:tcW w:w="425" w:type="dxa"/>
            <w:tcBorders>
              <w:top w:val="single" w:sz="4" w:space="0" w:color="auto"/>
              <w:left w:val="single" w:sz="4" w:space="0" w:color="auto"/>
              <w:bottom w:val="single" w:sz="4" w:space="0" w:color="auto"/>
              <w:right w:val="single" w:sz="4" w:space="0" w:color="auto"/>
            </w:tcBorders>
            <w:hideMark/>
          </w:tcPr>
          <w:p w14:paraId="2C9C2B71" w14:textId="77777777" w:rsidR="002257A2" w:rsidRPr="006A4535" w:rsidRDefault="002257A2" w:rsidP="00644FF9">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E3B5B73"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46303CF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39FC90A"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6A4535" w14:paraId="5F167860"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53497" w14:textId="77777777" w:rsidR="002257A2" w:rsidRPr="006A4535" w:rsidRDefault="002257A2" w:rsidP="00644FF9">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694F309D" w14:textId="77777777" w:rsidR="002257A2" w:rsidRPr="006A4535" w:rsidRDefault="002257A2" w:rsidP="00644FF9">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1E08D3E0" w14:textId="77777777" w:rsidR="002257A2" w:rsidRPr="006A4535" w:rsidRDefault="002257A2" w:rsidP="00644FF9">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3B4EDDF" w14:textId="77777777" w:rsidR="002257A2" w:rsidRPr="006A4535" w:rsidRDefault="002257A2" w:rsidP="00644FF9">
            <w:pPr>
              <w:ind w:firstLine="284"/>
              <w:jc w:val="both"/>
              <w:rPr>
                <w:b/>
                <w:bCs/>
                <w:i/>
                <w:iCs/>
                <w:sz w:val="20"/>
                <w:szCs w:val="20"/>
                <w:lang w:val="uk-UA"/>
              </w:rPr>
            </w:pPr>
            <w:r w:rsidRPr="006A4535">
              <w:rPr>
                <w:b/>
                <w:bCs/>
                <w:i/>
                <w:iCs/>
                <w:sz w:val="20"/>
                <w:szCs w:val="20"/>
                <w:lang w:val="uk-UA"/>
              </w:rPr>
              <w:t>-</w:t>
            </w:r>
          </w:p>
        </w:tc>
      </w:tr>
      <w:tr w:rsidR="002257A2" w:rsidRPr="006A4535" w14:paraId="01D7DE9A"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7C14D815"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6B29C55" w14:textId="77777777" w:rsidR="002257A2" w:rsidRPr="006A4535" w:rsidRDefault="002257A2" w:rsidP="00644FF9">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D2448B6"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406542C" w14:textId="77777777" w:rsidR="002257A2" w:rsidRPr="006A4535" w:rsidRDefault="002257A2" w:rsidP="00644FF9">
            <w:pPr>
              <w:ind w:firstLine="284"/>
              <w:jc w:val="both"/>
              <w:rPr>
                <w:sz w:val="20"/>
                <w:szCs w:val="20"/>
                <w:lang w:val="uk-UA"/>
              </w:rPr>
            </w:pPr>
            <w:r w:rsidRPr="006A4535">
              <w:rPr>
                <w:sz w:val="20"/>
                <w:szCs w:val="20"/>
                <w:lang w:val="uk-UA"/>
              </w:rPr>
              <w:t>-</w:t>
            </w:r>
          </w:p>
        </w:tc>
      </w:tr>
      <w:tr w:rsidR="002257A2" w:rsidRPr="006A4535" w14:paraId="65D774C8"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5183596A"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370A1C70" w14:textId="77777777" w:rsidR="002257A2" w:rsidRPr="006A4535" w:rsidRDefault="002257A2" w:rsidP="00644FF9">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19F1D8DF"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E1990DE" w14:textId="77777777" w:rsidR="002257A2" w:rsidRPr="006A4535" w:rsidRDefault="002257A2" w:rsidP="00644FF9">
            <w:pPr>
              <w:ind w:firstLine="284"/>
              <w:jc w:val="both"/>
              <w:rPr>
                <w:sz w:val="20"/>
                <w:szCs w:val="20"/>
                <w:lang w:val="uk-UA"/>
              </w:rPr>
            </w:pPr>
            <w:r w:rsidRPr="006A4535">
              <w:rPr>
                <w:sz w:val="20"/>
                <w:szCs w:val="20"/>
                <w:lang w:val="uk-UA"/>
              </w:rPr>
              <w:t>-</w:t>
            </w:r>
          </w:p>
        </w:tc>
      </w:tr>
      <w:tr w:rsidR="002257A2" w:rsidRPr="006A4535" w14:paraId="0F6E4E82" w14:textId="77777777" w:rsidTr="00644FF9">
        <w:trPr>
          <w:trHeight w:val="467"/>
        </w:trPr>
        <w:tc>
          <w:tcPr>
            <w:tcW w:w="425" w:type="dxa"/>
            <w:tcBorders>
              <w:top w:val="single" w:sz="4" w:space="0" w:color="auto"/>
              <w:left w:val="single" w:sz="4" w:space="0" w:color="auto"/>
              <w:bottom w:val="single" w:sz="4" w:space="0" w:color="auto"/>
              <w:right w:val="single" w:sz="4" w:space="0" w:color="auto"/>
            </w:tcBorders>
            <w:hideMark/>
          </w:tcPr>
          <w:p w14:paraId="15A7F84C" w14:textId="77777777" w:rsidR="002257A2" w:rsidRPr="006A4535" w:rsidRDefault="002257A2" w:rsidP="00644FF9">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67ED34B4" w14:textId="77777777" w:rsidR="002257A2" w:rsidRPr="006A4535" w:rsidRDefault="002257A2" w:rsidP="00644FF9">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120BC6F8" w14:textId="77777777" w:rsidR="002257A2" w:rsidRPr="006A4535" w:rsidRDefault="002257A2" w:rsidP="00644FF9">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8DCC8F2" w14:textId="77777777" w:rsidR="002257A2" w:rsidRPr="006A4535" w:rsidRDefault="002257A2" w:rsidP="00644FF9">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6A4535">
              <w:rPr>
                <w:iCs/>
                <w:spacing w:val="-6"/>
                <w:sz w:val="20"/>
                <w:szCs w:val="20"/>
                <w:lang w:val="uk-UA"/>
              </w:rPr>
              <w:lastRenderedPageBreak/>
              <w:t xml:space="preserve">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915D63C"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5C8B255" w14:textId="77777777" w:rsidR="002257A2" w:rsidRPr="006A4535" w:rsidRDefault="002257A2" w:rsidP="00644FF9">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15C68CB9" w14:textId="77777777" w:rsidR="002257A2" w:rsidRPr="006A4535" w:rsidRDefault="002257A2" w:rsidP="002257A2">
      <w:pPr>
        <w:widowControl w:val="0"/>
        <w:ind w:firstLine="284"/>
        <w:jc w:val="both"/>
        <w:rPr>
          <w:bCs/>
          <w:i/>
          <w:iCs/>
          <w:snapToGrid w:val="0"/>
          <w:sz w:val="18"/>
          <w:szCs w:val="18"/>
          <w:lang w:val="uk-UA"/>
        </w:rPr>
      </w:pPr>
    </w:p>
    <w:p w14:paraId="01A116A0" w14:textId="74F4EC97" w:rsidR="00F90C38" w:rsidRDefault="006E688A" w:rsidP="003D0114">
      <w:pPr>
        <w:widowControl w:val="0"/>
        <w:ind w:firstLine="284"/>
        <w:jc w:val="both"/>
        <w:rPr>
          <w:rFonts w:eastAsiaTheme="minorHAnsi"/>
          <w:b/>
          <w:bCs/>
          <w:lang w:val="uk-UA" w:eastAsia="uk-UA"/>
        </w:rPr>
      </w:pPr>
      <w:r w:rsidRPr="00AD05D6">
        <w:rPr>
          <w:bCs/>
          <w:i/>
          <w:iCs/>
          <w:snapToGrid w:val="0"/>
          <w:sz w:val="18"/>
          <w:szCs w:val="18"/>
          <w:lang w:val="uk-UA"/>
        </w:rPr>
        <w:t xml:space="preserve">* У випадку, якщо Єдиний державний реєстр </w:t>
      </w:r>
      <w:proofErr w:type="spellStart"/>
      <w:r w:rsidRPr="00AD05D6">
        <w:rPr>
          <w:bCs/>
          <w:i/>
          <w:iCs/>
          <w:snapToGrid w:val="0"/>
          <w:sz w:val="18"/>
          <w:szCs w:val="18"/>
          <w:lang w:val="uk-UA"/>
        </w:rPr>
        <w:t>осiб</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якi</w:t>
      </w:r>
      <w:proofErr w:type="spellEnd"/>
      <w:r w:rsidRPr="00AD05D6">
        <w:rPr>
          <w:bCs/>
          <w:i/>
          <w:iCs/>
          <w:snapToGrid w:val="0"/>
          <w:sz w:val="18"/>
          <w:szCs w:val="18"/>
          <w:lang w:val="uk-UA"/>
        </w:rPr>
        <w:t xml:space="preserve"> вчинили </w:t>
      </w:r>
      <w:proofErr w:type="spellStart"/>
      <w:r w:rsidRPr="00AD05D6">
        <w:rPr>
          <w:bCs/>
          <w:i/>
          <w:iCs/>
          <w:snapToGrid w:val="0"/>
          <w:sz w:val="18"/>
          <w:szCs w:val="18"/>
          <w:lang w:val="uk-UA"/>
        </w:rPr>
        <w:t>корупцiйнi</w:t>
      </w:r>
      <w:proofErr w:type="spellEnd"/>
      <w:r w:rsidRPr="00AD05D6">
        <w:rPr>
          <w:bCs/>
          <w:i/>
          <w:iCs/>
          <w:snapToGrid w:val="0"/>
          <w:sz w:val="18"/>
          <w:szCs w:val="18"/>
          <w:lang w:val="uk-UA"/>
        </w:rPr>
        <w:t xml:space="preserve"> або </w:t>
      </w:r>
      <w:proofErr w:type="spellStart"/>
      <w:r w:rsidRPr="00AD05D6">
        <w:rPr>
          <w:bCs/>
          <w:i/>
          <w:iCs/>
          <w:snapToGrid w:val="0"/>
          <w:sz w:val="18"/>
          <w:szCs w:val="18"/>
          <w:lang w:val="uk-UA"/>
        </w:rPr>
        <w:t>пов'язанi</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корупцiєю</w:t>
      </w:r>
      <w:proofErr w:type="spellEnd"/>
      <w:r w:rsidRPr="00AD05D6">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bookmarkEnd w:id="7"/>
    </w:p>
    <w:sectPr w:rsidR="00F90C3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4470" w14:textId="77777777" w:rsidR="00FF0AA3" w:rsidRDefault="00FF0AA3" w:rsidP="00D505E4">
      <w:r>
        <w:separator/>
      </w:r>
    </w:p>
  </w:endnote>
  <w:endnote w:type="continuationSeparator" w:id="0">
    <w:p w14:paraId="316885B0" w14:textId="77777777" w:rsidR="00FF0AA3" w:rsidRDefault="00FF0AA3"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5D86D0EA" w:rsidR="00266861" w:rsidRPr="00CE1326" w:rsidRDefault="0026686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12</w:t>
        </w:r>
        <w:r w:rsidRPr="00CE1326">
          <w:rPr>
            <w:sz w:val="22"/>
            <w:szCs w:val="22"/>
          </w:rPr>
          <w:fldChar w:fldCharType="end"/>
        </w:r>
      </w:p>
    </w:sdtContent>
  </w:sdt>
  <w:p w14:paraId="31BA0802" w14:textId="77777777" w:rsidR="00266861" w:rsidRDefault="002668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9162" w14:textId="77777777" w:rsidR="00FF0AA3" w:rsidRDefault="00FF0AA3" w:rsidP="00D505E4">
      <w:r>
        <w:separator/>
      </w:r>
    </w:p>
  </w:footnote>
  <w:footnote w:type="continuationSeparator" w:id="0">
    <w:p w14:paraId="154B141F" w14:textId="77777777" w:rsidR="00FF0AA3" w:rsidRDefault="00FF0AA3"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6386"/>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29B6"/>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86D1E"/>
    <w:rsid w:val="00193018"/>
    <w:rsid w:val="00193FA7"/>
    <w:rsid w:val="00194CC6"/>
    <w:rsid w:val="001955AA"/>
    <w:rsid w:val="00195E41"/>
    <w:rsid w:val="0019749E"/>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5F9"/>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57A2"/>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6861"/>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95DE3"/>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52A2"/>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14"/>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06B9"/>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026D"/>
    <w:rsid w:val="005B2A16"/>
    <w:rsid w:val="005B2D7B"/>
    <w:rsid w:val="005B4AB4"/>
    <w:rsid w:val="005B4B30"/>
    <w:rsid w:val="005B6770"/>
    <w:rsid w:val="005B7F03"/>
    <w:rsid w:val="005C2D7A"/>
    <w:rsid w:val="005C4CE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4FF9"/>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462D3"/>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236A"/>
    <w:rsid w:val="008B403D"/>
    <w:rsid w:val="008B4C85"/>
    <w:rsid w:val="008C049C"/>
    <w:rsid w:val="008C079F"/>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0F8A"/>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05AC"/>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8AE"/>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38AE"/>
    <w:rsid w:val="00B84824"/>
    <w:rsid w:val="00B84832"/>
    <w:rsid w:val="00B849DD"/>
    <w:rsid w:val="00B85386"/>
    <w:rsid w:val="00B85D0A"/>
    <w:rsid w:val="00B86EC0"/>
    <w:rsid w:val="00B90CC7"/>
    <w:rsid w:val="00B934AE"/>
    <w:rsid w:val="00B939DF"/>
    <w:rsid w:val="00B96C23"/>
    <w:rsid w:val="00B97443"/>
    <w:rsid w:val="00BA07E1"/>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670F"/>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6546"/>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835"/>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3164"/>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0AA3"/>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99C2-8E17-4F58-AC8B-DDC5BCA0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32</Pages>
  <Words>15829</Words>
  <Characters>90230</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232</cp:revision>
  <cp:lastPrinted>2023-03-09T13:29:00Z</cp:lastPrinted>
  <dcterms:created xsi:type="dcterms:W3CDTF">2023-02-28T11:53:00Z</dcterms:created>
  <dcterms:modified xsi:type="dcterms:W3CDTF">2024-04-26T10:19:00Z</dcterms:modified>
</cp:coreProperties>
</file>