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10" w:rsidRDefault="000E7DA3">
      <w:pPr>
        <w:pStyle w:val="a5"/>
        <w:spacing w:after="0" w:line="100" w:lineRule="atLeast"/>
        <w:jc w:val="center"/>
      </w:pPr>
      <w:bookmarkStart w:id="0" w:name="_Hlk45876429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ПРОЕКТ ДОГОВОРУ ПРО ЗАКУПІВЛЮ №</w:t>
      </w:r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___</w:t>
      </w:r>
    </w:p>
    <w:p w:rsidR="009E3B10" w:rsidRDefault="009E3B10">
      <w:pPr>
        <w:pStyle w:val="a5"/>
        <w:spacing w:after="0" w:line="100" w:lineRule="atLeast"/>
        <w:jc w:val="center"/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м. Волочиськ                                                  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____.____________.2022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року</w:t>
      </w:r>
    </w:p>
    <w:p w:rsidR="009E3B10" w:rsidRDefault="009E3B10">
      <w:pPr>
        <w:pStyle w:val="a5"/>
        <w:spacing w:line="100" w:lineRule="atLeast"/>
        <w:jc w:val="center"/>
      </w:pPr>
    </w:p>
    <w:p w:rsidR="009E3B10" w:rsidRPr="00B56692" w:rsidRDefault="000E7DA3">
      <w:pPr>
        <w:pStyle w:val="a5"/>
        <w:spacing w:line="100" w:lineRule="atLeast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Відділ освіти молоді та спорту Волочиської міської ради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, в  особі начальника відділу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Плотнікової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Алли Миколаївни, що діє на підставі Положення (далі – «Замовник»), з однієї сторони, і</w:t>
      </w:r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, в особі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 xml:space="preserve">______________________________ ______________________________,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що діє на підставі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>_________________________ (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далі – „Постачальник”), з іншої сторони,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>разом – Сторони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, з урахуванням пропозиції учасника-переможця закупівлі, керуючись Цивільним, Господарським кодексами та Законом України «Про публічні закупівлі», </w:t>
      </w:r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Постановою Кабінету Міністрів України № 169 від 28.02.2022 року « Деякі питання здійснення оборонних та публічних  </w:t>
      </w:r>
      <w:proofErr w:type="spellStart"/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закупівель</w:t>
      </w:r>
      <w:proofErr w:type="spellEnd"/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товарів, робіт і послуг в умовах воєнного стану»</w:t>
      </w:r>
      <w:r w:rsidR="00B56692"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уклали цей Договір про таке (далі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Договір):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1. ПРЕДМЕТ І СУМА ДОГОВОРУ</w:t>
      </w:r>
    </w:p>
    <w:p w:rsidR="009E3B10" w:rsidRDefault="000E7DA3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1.1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зобов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язується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поставити у 2020 році на адресу Замовника, а Замовник прийняти та оплатити</w:t>
      </w:r>
      <w:r w:rsidR="00F95B34">
        <w:rPr>
          <w:rFonts w:ascii="Times New Roman" w:hAnsi="Times New Roman"/>
          <w:color w:val="000000"/>
          <w:sz w:val="24"/>
          <w:szCs w:val="24"/>
          <w:u w:color="000000"/>
        </w:rPr>
        <w:t>:</w:t>
      </w:r>
      <w:bookmarkStart w:id="1" w:name="_GoBack"/>
      <w:bookmarkEnd w:id="1"/>
      <w:r w:rsidR="00F95B34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F95B34" w:rsidRPr="00F95B34">
        <w:rPr>
          <w:rFonts w:ascii="Times New Roman" w:hAnsi="Times New Roman"/>
          <w:b/>
          <w:color w:val="000000"/>
          <w:sz w:val="24"/>
          <w:szCs w:val="24"/>
          <w:u w:color="000000"/>
        </w:rPr>
        <w:t>Картопля згідно коду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 xml:space="preserve">ДК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021:2015  - 03210000-6 - </w:t>
      </w:r>
      <w:r w:rsidR="00F95B34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Зернові культури та картопля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 далі іменовано – товар, в кількості та за цінами, які вказані в Додатку №1 (Специфікація) до даного Договору, що є невід'ємною частиною даного Договору.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.2 Сума Договору становить: </w:t>
      </w:r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грн. </w:t>
      </w:r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(__________________________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грн</w:t>
      </w:r>
      <w:r w:rsidRPr="00B56692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 xml:space="preserve">. _____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коп.)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без/</w:t>
      </w:r>
      <w:proofErr w:type="gramStart"/>
      <w:r>
        <w:rPr>
          <w:rFonts w:ascii="Times New Roman" w:hAnsi="Times New Roman"/>
          <w:color w:val="000000"/>
          <w:sz w:val="24"/>
          <w:szCs w:val="24"/>
          <w:u w:color="000000"/>
        </w:rPr>
        <w:t>з  ПДВ</w:t>
      </w:r>
      <w:proofErr w:type="gramEnd"/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Ціна за товар не може бути змінена після укладання цього Договору та до повного його виконання Сторонами, окрім випадків передбачених за статтею 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41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Закону України «Про публічні закупівлі».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1.3 Найменування (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номенклатура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 асортимент) товару та його кількість згідно Специфікації до Договору (Додаток 1).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1.4 Обсяги закупівлі товару можуть бути зменшені залежно від реального фінансування видатків Замовника. 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2. ЯКІСТЬ ТА КОМПЛЕКТНІСТЬ ТОВАРУ</w:t>
      </w:r>
    </w:p>
    <w:p w:rsidR="009E3B10" w:rsidRDefault="000E7DA3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2.1 Якість товару, що поставляється, повинна відповідати діючим стандартам і нормам. При постачанні товару Постачальник повинен надати документи, що підтверджують якість і безпеку для здоров’я і життя людини на кожну замовлену Замовником партію згідно вимог чинного законодавства та державних стандартів України.</w:t>
      </w:r>
    </w:p>
    <w:p w:rsidR="009E3B10" w:rsidRDefault="000E7DA3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Кожна партія товару (згідно заявки замовника) повинна супроводжуватися документами </w:t>
      </w:r>
      <w:r>
        <w:rPr>
          <w:rFonts w:ascii="Times New Roman" w:hAnsi="Times New Roman"/>
          <w:sz w:val="24"/>
          <w:szCs w:val="24"/>
          <w:lang w:val="de-DE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посвідчення (сертифікат, тощо) якості, або декларація виробника, де вказується дата виготовлення, умови та термін зберігання, або висновки Державної санітарно-епідеміологічної служби, інші документи, що передбачені чинним законодавством України).  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2.2 Товар, що не відповідає стандартам і нормам, підлягає поверненню і повинен бути замінений протягом 1 (одного) дня.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Якість і безпека товару протягом терміну придатності до споживання гарантується виробником і продавцем відповідно до вимог діючих стандартів.</w:t>
      </w:r>
    </w:p>
    <w:p w:rsidR="009E3B10" w:rsidRDefault="000E7DA3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2.3 Упакування, тара товару повинні забезпечувати його схоронність при транспортуванні і збереженні.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2.4 Маркування товару здійснюється згідно з нормативними документами у відповідності з Законом України 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"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Про основні принципи та вимоги до безпечності та якості харчових продуктів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".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3. УМОВИ ВІДВАНТАЖЕННЯ І ПРИЙМАННЯ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3.1 Місце поставки товару – згідно з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Додатком № 2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до Договору.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3.2 Термін поставки: згідно заявки Замовника </w:t>
      </w:r>
      <w:r w:rsidR="00B16B1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</w:t>
      </w:r>
      <w:r w:rsidR="00B16B10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раз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тиждень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з 8.00 год. до 14.00 год; з моменту підписання і  до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31.12.2022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3.3 Датою поставки вважається дата фактичної передачі товару Замовнику, що підтверджується актами або накладними і довіреністю на отримання цінностей.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3.4 Приймання товару за кількістю (асортиментом), а також перевірка стану упаковки  здійснюється Замовником в день поставки під час фактичної передачі товару у відповідності до товаросупровідних документів.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3.5 У випадку поставки товару неналежної якості Постачальник зобов'язаний замінити його протягом 1 (одного) дня згідно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акта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приймання по якості.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3.6 Доставка, розвантаження здійснюється за рахунок Постачальника. 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4. ПОРЯДОК РОЗРАХУНКІВ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4.1. Замовник здійснює оплату товару шляхом перерахування коштів на поточний рахунок Постачальника протягом 15 (п’ятнадцяти) календарних днів з дати поставки товару на адресу Замовника, на підставі наданого оригіналу рахунку та накладної.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4.2 У випадку затримки бюджетного фінансування, яке має на меті розрахунки за поставлений товар, Замовник зобов’язується провести оплату поставленого Постачальником товару протягом 5-ти банківських днів з дня надходження таких коштів на його розрахунковий рахунок, але продукція поставляється Замовнику безперебійно та без пені.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4.3 Усі розрахунки за Договором проводяться у безготівковій формі.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5. ПРАВА ТА ОБОВ’ЯЗКИ СТОРІН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5.1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зобов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язаний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: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5.1.1 Своєчасно та в повному обсязі сплачувати за поставлений товар.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5.2 Замовник має право: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5.2.1 Достроково розірвати цей Договір у разі невиконання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зобов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, повідомивши про це його за 20 (двадцять) днів.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5.2.2 Контролювати поставку товару у строки, встановлені цим Договором.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5.3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зобов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язаний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: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5.3.1 Забезпечити поставку товару у строки, встановлені цим Договором.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5.3.2 Забезпечити поставку товару, якість якого відповідає умовам, установленим розділом 2 цього Договору.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5.3.3 Дотримуватись вимог Антикорупційної програми Замовника.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5.4 Постачальник має право: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5.4.1 Своєчасно та в повному обсязі отримувати плату за поставлений товар.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5.4.2 У разі невиконання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зобов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, Постачальник має право достроково розірвати цей Договір, повідомивши про це Замовника за 20 (двадцять) днів.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6. ВІДПОВІДАЛЬНІСТЬ СТОРІН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6.1 У випадку неналежного виконання або невиконання сторонами зобов'язань за Договором Сторони несуть майнову відповідальність відповідно до діючого законодавства.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6.2 За не поставку або недопоставку товару Постачальник сплачує Замовнику пеню в розмірі 0,1% від вартості не поставленого або недопоставленого товару за кожний день прострочення поставки, а за прострочення більш 30 днів додатково стягується штраф у розмірі 7% вказаної суми.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6.3 При неодноразовому попередженні Постачальника щодо невиконання ним умов Договору, Замовник має право розірвати Договір в односторонньому порядку.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6.4 За розірвання Постачальником Договору в односторонньому порядку без попередження другої сторони, останній сплачує Замовнику штраф у розмірі 20% від суми Договору незалежно від інших штрафів передбачених цим Договором.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6.5 Сплата неустойки не звільняє винну сторону від виконання договірних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зобов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6.6 У випадку невідповідності поставленого товару вимогам по якості,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зобов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'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язаний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замінити товар на якісний протягом 1 (одного) дня з моменту направлення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Замовником вимоги про заміну товару і сплатити Замовникові штраф у розмірі </w:t>
      </w:r>
      <w:r>
        <w:rPr>
          <w:rFonts w:ascii="Times New Roman" w:hAnsi="Times New Roman"/>
          <w:color w:val="000000"/>
          <w:sz w:val="24"/>
          <w:szCs w:val="24"/>
          <w:u w:color="000000"/>
          <w:lang w:val="fr-FR"/>
        </w:rPr>
        <w:t>20 % (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двадцяти) від вартості неякісного товару. Усі збитки, викликані поставкою неякісного товару оплачує Постачальник.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6.7 У разі невиконання зобов'язань по Договору Сторони несуть відповідальність відповідно до законодавства України та цього Договору.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7. ФОРС-МАЖОР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7.1 Сторони дійшли згоди, що у випадку виникнення форс-мажорних обставин (дій нездоланної сили, що не залежить від волі сторін), які унеможливлюють виконання сторонами своїх зобов'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>язань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, сторони звільняються від виконання своїх зобов'язань на час дії зазначених обставин та повинні не пізніше ніж протягом 5 днів з моменту їх виникнення повідомити про це іншу сторону у письмовій формі. У випадку, коли дія зазначених обставин триває більш ніж 30 днів, кожна зі сторін має право на розірвання Договору, 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установленому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порядку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 та не несе відповідальності за таке розірвання за умови, що вона повідомить про це іншу сторону не пізніше, ніж за 20 днів до розірвання. Достатнім доказом дії форс-мажорних обставин є документ, виданий ТПП України.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7.2 Виникнення зазначених обставин не є підставою для відмовлення стороною від оплати за товар, поставлений до їхнього виникнення.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8. ВИРІШЕННЯ СУПЕРЕЧОК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8.1 Сторони вживатимуть усіх можливих заходів для вирішення суперечок і розбіжностей, що випливають з даного Договору або в зв'язку з ним, шляхом переговорів та консультацій.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8.2 У випадку неможливості вирішення суперечки шляхом переговорів, суперечка вирішується згідно з чинним законодавством України.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9. СТРОК ДІЇ ДОГОВОРУ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9.1 Договір набирає сили з дати підписання і діє до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fr-FR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31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 xml:space="preserve">»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грудня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2022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ru-RU"/>
        </w:rPr>
        <w:t>року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 а в частині виконання обов'язків – до повного їх виконання.</w:t>
      </w:r>
    </w:p>
    <w:p w:rsidR="009E3B10" w:rsidRDefault="009E3B10">
      <w:pPr>
        <w:pStyle w:val="a5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10. ІНШІ УМОВИ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10.1 Замовник може розірвати Договір в односторонньому порядку за таких обставин: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відсутності коштів для фінансування;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виявленої недоцільності інвестування коштів на поставку продукції;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за обставин непереборної сили;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банкрутство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відставання </w:t>
      </w:r>
      <w:proofErr w:type="gramStart"/>
      <w:r>
        <w:rPr>
          <w:rFonts w:ascii="Times New Roman" w:hAnsi="Times New Roman"/>
          <w:color w:val="000000"/>
          <w:sz w:val="24"/>
          <w:szCs w:val="24"/>
          <w:u w:color="000000"/>
        </w:rPr>
        <w:t>у поставках</w:t>
      </w:r>
      <w:proofErr w:type="gram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продукції з вини Постачальника проти затверджених графіків;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при неодноразовому і грубому порушенню Постачальником умов Договору.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10.2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10.3 Зміни, доповнення до Договору, а так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10.4 Істотні умови договору про закупівлю не можуть змінюватися після його підписання до виконання зобов’язань сторонами у повному обсязі, крім випадків: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1) зменшення обсягів закупівлі, зокрема з урахуванням фактичного обсягу видатків замовника;</w:t>
      </w:r>
    </w:p>
    <w:p w:rsidR="009E3B10" w:rsidRDefault="000E7DA3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2) збільшення ціни за одиницю товару до 10 відсотків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пропорційно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, -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3) погодження зміни ціни про закупівлю в бік зменшення (без зміни кількості (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>обсягу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) та якості товарів, робіт і послуг), у тому числі у разі коливання ціни товару на ринку;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4)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5)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6) погодження зміни ціни в договорі про закупівлю в бік зменшення (без зміни кількості (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>обсягу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) та якості товарів, робіт і послуг), у тому числі у разі коливання ціни товару на ринку;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7) зміни ціни в договорі про закупівлю у зв’язку зі зміною ставок податків і зборів та/або зміною умов щодо надання пільг з оподаткування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пропорційно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до зміни таких ставок та/або пільг з оподаткування;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8)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en-US"/>
        </w:rPr>
        <w:t>Platts</w:t>
      </w:r>
      <w:proofErr w:type="spellEnd"/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color="000000"/>
          <w:lang w:val="en-US"/>
        </w:rPr>
        <w:t>ARGUS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9) зміни умов у зв’язку із застосуванням положень частини шостої статті 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41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Закону України «Про публічні закупівлі»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10.5 Жодна із Сторін не має права передавати третім особам повністю або частково свої права та обов’язки за цим Договором без попередньої письмової згоди іншої Сторони.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10.6 Відносини, не передбачені цим Договором, регулюються чинним законодавством України.</w:t>
      </w:r>
    </w:p>
    <w:p w:rsidR="009E3B10" w:rsidRDefault="000E7DA3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10.7 Цей Договір укладається, підписується та скріплюється печатками Сторін у 2-х примірниках, що мають однакову юридичну силу, перший з яких зберігається у Замовника,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другий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 – у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:rsidR="009E3B10" w:rsidRDefault="000E7DA3">
      <w:pPr>
        <w:pStyle w:val="a5"/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11. МІСЦЕЗНАХОДЖЕННЯ ТА БАНКІВСЬКІ РЕКВІЗИТИ СТОРІН</w:t>
      </w:r>
    </w:p>
    <w:tbl>
      <w:tblPr>
        <w:tblStyle w:val="TableNormal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E3B10">
        <w:trPr>
          <w:trHeight w:val="300"/>
          <w:jc w:val="center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0" w:type="dxa"/>
            </w:tcMar>
          </w:tcPr>
          <w:p w:rsidR="009E3B10" w:rsidRDefault="000E7DA3">
            <w:pPr>
              <w:pStyle w:val="a5"/>
              <w:spacing w:after="0" w:line="100" w:lineRule="atLeast"/>
              <w:ind w:right="39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Замовник</w:t>
            </w:r>
            <w:proofErr w:type="spellEnd"/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470" w:type="dxa"/>
              <w:bottom w:w="80" w:type="dxa"/>
              <w:right w:w="80" w:type="dxa"/>
            </w:tcMar>
          </w:tcPr>
          <w:p w:rsidR="009E3B10" w:rsidRDefault="000E7DA3">
            <w:pPr>
              <w:pStyle w:val="a5"/>
              <w:spacing w:after="0" w:line="100" w:lineRule="atLeast"/>
              <w:ind w:left="39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Постачальник</w:t>
            </w:r>
            <w:proofErr w:type="spellEnd"/>
          </w:p>
        </w:tc>
      </w:tr>
      <w:tr w:rsidR="009E3B10">
        <w:trPr>
          <w:trHeight w:val="5151"/>
          <w:jc w:val="center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Відділ освіти молоді та спорту Волочиської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ЄДРПОУ  40208983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Юридична адреса: 31200 Хмельницька обл.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.Волочиськ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,10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31200 Хмельницька обл.   м. Волочиськ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 (03845) 3-69-46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Телефакс: (03845) 3-69-46,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16B10">
              <w:rPr>
                <w:rFonts w:ascii="Times New Roman" w:hAnsi="Times New Roman"/>
                <w:sz w:val="24"/>
                <w:szCs w:val="24"/>
              </w:rPr>
              <w:t xml:space="preserve"> _____________________________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ДКСУ м. Київ МФО 820172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  <w:p w:rsidR="009E3B10" w:rsidRDefault="009E3B10">
            <w:pPr>
              <w:pStyle w:val="a6"/>
              <w:rPr>
                <w:sz w:val="24"/>
                <w:szCs w:val="24"/>
              </w:rPr>
            </w:pPr>
          </w:p>
          <w:p w:rsidR="009E3B10" w:rsidRDefault="000E7DA3">
            <w:pPr>
              <w:pStyle w:val="a6"/>
            </w:pPr>
            <w:r>
              <w:rPr>
                <w:sz w:val="24"/>
                <w:szCs w:val="24"/>
              </w:rPr>
              <w:t xml:space="preserve">      </w:t>
            </w:r>
            <w:r w:rsidRPr="00B16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Алла ПЛОТНІКОВА </w:t>
            </w:r>
          </w:p>
          <w:p w:rsidR="009E3B10" w:rsidRDefault="000E7DA3">
            <w:pPr>
              <w:pStyle w:val="a6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B10" w:rsidRDefault="000E7DA3">
            <w:pPr>
              <w:pStyle w:val="a6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ЄДРПОУ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: ______________________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:_</w:t>
            </w:r>
            <w:proofErr w:type="gramEnd"/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Телефакс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_____________________________________,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№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9E3B10" w:rsidRDefault="000E7DA3">
            <w:pPr>
              <w:pStyle w:val="a6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(посада) </w:t>
            </w:r>
          </w:p>
          <w:p w:rsidR="009E3B10" w:rsidRDefault="000E7DA3">
            <w:pPr>
              <w:pStyle w:val="a6"/>
              <w:jc w:val="right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</w:t>
            </w:r>
            <w:proofErr w:type="gramStart"/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ПІП).             </w:t>
            </w:r>
          </w:p>
          <w:p w:rsidR="009E3B10" w:rsidRDefault="000E7DA3">
            <w:pPr>
              <w:pStyle w:val="a5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3B10" w:rsidRDefault="009E3B10">
      <w:pPr>
        <w:pStyle w:val="a5"/>
        <w:widowControl w:val="0"/>
        <w:spacing w:line="240" w:lineRule="auto"/>
        <w:jc w:val="center"/>
      </w:pPr>
    </w:p>
    <w:p w:rsidR="009E3B10" w:rsidRDefault="009E3B10">
      <w:pPr>
        <w:sectPr w:rsidR="009E3B10">
          <w:headerReference w:type="default" r:id="rId7"/>
          <w:footerReference w:type="default" r:id="rId8"/>
          <w:pgSz w:w="11900" w:h="16840"/>
          <w:pgMar w:top="850" w:right="850" w:bottom="850" w:left="1417" w:header="0" w:footer="0" w:gutter="0"/>
          <w:cols w:space="720"/>
        </w:sectPr>
      </w:pPr>
    </w:p>
    <w:p w:rsidR="009E3B10" w:rsidRDefault="009E3B10">
      <w:pPr>
        <w:pStyle w:val="a6"/>
        <w:jc w:val="right"/>
      </w:pPr>
    </w:p>
    <w:p w:rsidR="009E3B10" w:rsidRDefault="009E3B10">
      <w:pPr>
        <w:pStyle w:val="a6"/>
        <w:jc w:val="right"/>
      </w:pPr>
    </w:p>
    <w:p w:rsidR="009E3B10" w:rsidRDefault="009E3B10">
      <w:pPr>
        <w:pStyle w:val="a6"/>
        <w:jc w:val="right"/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DdeLink__991_1828822278"/>
      <w:bookmarkEnd w:id="2"/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692" w:rsidRDefault="00B56692" w:rsidP="00B56692">
      <w:pPr>
        <w:pStyle w:val="a6"/>
        <w:jc w:val="right"/>
      </w:pPr>
      <w:r>
        <w:rPr>
          <w:rFonts w:ascii="Times New Roman" w:hAnsi="Times New Roman" w:cs="Times New Roman"/>
          <w:b/>
          <w:sz w:val="24"/>
        </w:rPr>
        <w:lastRenderedPageBreak/>
        <w:t>Додаток №1</w:t>
      </w:r>
      <w:r>
        <w:rPr>
          <w:rFonts w:ascii="Times New Roman" w:hAnsi="Times New Roman" w:cs="Times New Roman"/>
          <w:sz w:val="24"/>
        </w:rPr>
        <w:t xml:space="preserve"> до договору</w:t>
      </w:r>
    </w:p>
    <w:p w:rsidR="00B56692" w:rsidRDefault="00B56692" w:rsidP="00B56692">
      <w:pPr>
        <w:pStyle w:val="a6"/>
        <w:jc w:val="right"/>
      </w:pPr>
      <w:r>
        <w:rPr>
          <w:rFonts w:ascii="Times New Roman" w:hAnsi="Times New Roman" w:cs="Times New Roman"/>
          <w:sz w:val="24"/>
        </w:rPr>
        <w:t>про закупівлю  №_______</w:t>
      </w:r>
    </w:p>
    <w:p w:rsidR="00B56692" w:rsidRDefault="00B56692" w:rsidP="00B56692">
      <w:pPr>
        <w:pStyle w:val="a6"/>
        <w:jc w:val="right"/>
      </w:pPr>
      <w:bookmarkStart w:id="3" w:name="__DdeLink__495_1610412584"/>
      <w:r>
        <w:rPr>
          <w:rFonts w:ascii="Times New Roman" w:hAnsi="Times New Roman" w:cs="Times New Roman"/>
          <w:sz w:val="24"/>
        </w:rPr>
        <w:t>від _________________</w:t>
      </w:r>
      <w:bookmarkEnd w:id="3"/>
      <w:r>
        <w:rPr>
          <w:rFonts w:ascii="Times New Roman" w:hAnsi="Times New Roman" w:cs="Times New Roman"/>
          <w:sz w:val="24"/>
        </w:rPr>
        <w:t>__</w:t>
      </w:r>
    </w:p>
    <w:p w:rsidR="00B56692" w:rsidRDefault="00B56692" w:rsidP="00B56692">
      <w:pPr>
        <w:ind w:left="360"/>
        <w:jc w:val="right"/>
      </w:pPr>
    </w:p>
    <w:p w:rsidR="00B56692" w:rsidRDefault="00B56692" w:rsidP="00B56692">
      <w:pPr>
        <w:ind w:left="36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СПЕЦИФІКАЦІЯ</w:t>
      </w:r>
    </w:p>
    <w:tbl>
      <w:tblPr>
        <w:tblW w:w="0" w:type="auto"/>
        <w:tblInd w:w="109" w:type="dxa"/>
        <w:tblLook w:val="04A0" w:firstRow="1" w:lastRow="0" w:firstColumn="1" w:lastColumn="0" w:noHBand="0" w:noVBand="1"/>
      </w:tblPr>
      <w:tblGrid>
        <w:gridCol w:w="9524"/>
      </w:tblGrid>
      <w:tr w:rsidR="00B56692" w:rsidTr="009F53A5">
        <w:trPr>
          <w:cantSplit/>
        </w:trPr>
        <w:tc>
          <w:tcPr>
            <w:tcW w:w="9747" w:type="dxa"/>
            <w:shd w:val="clear" w:color="auto" w:fill="FFFFFF"/>
          </w:tcPr>
          <w:p w:rsidR="00B56692" w:rsidRDefault="00B56692" w:rsidP="009F53A5"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 Постачальник: ___________________________</w:t>
            </w:r>
          </w:p>
        </w:tc>
      </w:tr>
      <w:tr w:rsidR="00B56692" w:rsidTr="009F53A5">
        <w:trPr>
          <w:cantSplit/>
        </w:trPr>
        <w:tc>
          <w:tcPr>
            <w:tcW w:w="9747" w:type="dxa"/>
            <w:shd w:val="clear" w:color="auto" w:fill="FFFFFF"/>
          </w:tcPr>
          <w:p w:rsidR="00B56692" w:rsidRDefault="00B56692" w:rsidP="009F53A5">
            <w:pPr>
              <w:ind w:left="-798"/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               Замовник: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освіти молоді та спорту Волочиської міської ради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974"/>
              <w:gridCol w:w="675"/>
              <w:gridCol w:w="981"/>
              <w:gridCol w:w="2046"/>
              <w:gridCol w:w="1168"/>
            </w:tblGrid>
            <w:tr w:rsidR="00B56692" w:rsidTr="009F53A5">
              <w:trPr>
                <w:cantSplit/>
                <w:trHeight w:val="859"/>
              </w:trPr>
              <w:tc>
                <w:tcPr>
                  <w:tcW w:w="4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1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spacing w:after="0"/>
                    <w:ind w:left="-210" w:right="-29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Найменування </w:t>
                  </w:r>
                </w:p>
                <w:p w:rsidR="00B56692" w:rsidRDefault="00B56692" w:rsidP="009F53A5">
                  <w:pPr>
                    <w:spacing w:after="0"/>
                    <w:ind w:left="-210" w:right="-29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товару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Ціна за одиницю,</w:t>
                  </w:r>
                </w:p>
                <w:p w:rsidR="00B56692" w:rsidRDefault="00B56692" w:rsidP="009F53A5">
                  <w:pPr>
                    <w:spacing w:after="0"/>
                    <w:ind w:left="5" w:right="4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грн. з ПДВ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spacing w:after="0"/>
                    <w:ind w:left="5" w:right="4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Вартість,</w:t>
                  </w:r>
                </w:p>
                <w:p w:rsidR="00B56692" w:rsidRDefault="00B56692" w:rsidP="009F53A5">
                  <w:pPr>
                    <w:spacing w:after="0"/>
                    <w:ind w:left="5" w:right="4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грн. з ПДВ</w:t>
                  </w:r>
                </w:p>
              </w:tc>
            </w:tr>
            <w:tr w:rsidR="00B56692" w:rsidTr="009F53A5">
              <w:trPr>
                <w:cantSplit/>
                <w:trHeight w:val="291"/>
              </w:trPr>
              <w:tc>
                <w:tcPr>
                  <w:tcW w:w="4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  <w:r>
                    <w:t>Картопля</w:t>
                  </w:r>
                </w:p>
                <w:p w:rsidR="00B56692" w:rsidRDefault="00B56692" w:rsidP="009F53A5">
                  <w:pPr>
                    <w:jc w:val="center"/>
                  </w:pPr>
                  <w:r>
                    <w:t>Врожай 2022 року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  <w:r>
                    <w:t>Кг.</w:t>
                  </w:r>
                </w:p>
              </w:tc>
              <w:tc>
                <w:tcPr>
                  <w:tcW w:w="9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16B10" w:rsidP="009F53A5">
                  <w:pPr>
                    <w:jc w:val="center"/>
                  </w:pPr>
                  <w:r>
                    <w:t>5</w:t>
                  </w:r>
                  <w:r w:rsidR="00B56692">
                    <w:t xml:space="preserve">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</w:p>
              </w:tc>
            </w:tr>
            <w:tr w:rsidR="00B56692" w:rsidTr="009F53A5">
              <w:trPr>
                <w:cantSplit/>
                <w:trHeight w:val="291"/>
              </w:trPr>
              <w:tc>
                <w:tcPr>
                  <w:tcW w:w="834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Загальна вартість без ПДВ, грн.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</w:p>
              </w:tc>
            </w:tr>
            <w:tr w:rsidR="00B56692" w:rsidTr="009F53A5">
              <w:trPr>
                <w:cantSplit/>
                <w:trHeight w:val="276"/>
              </w:trPr>
              <w:tc>
                <w:tcPr>
                  <w:tcW w:w="834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ПДВ 20 %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</w:p>
              </w:tc>
            </w:tr>
            <w:tr w:rsidR="00B56692" w:rsidTr="009F53A5">
              <w:trPr>
                <w:cantSplit/>
                <w:trHeight w:val="291"/>
              </w:trPr>
              <w:tc>
                <w:tcPr>
                  <w:tcW w:w="834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Загальна вартість 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ПДВ,грн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-13" w:type="dxa"/>
                  </w:tcMar>
                  <w:vAlign w:val="center"/>
                </w:tcPr>
                <w:p w:rsidR="00B56692" w:rsidRDefault="00B56692" w:rsidP="009F53A5">
                  <w:pPr>
                    <w:jc w:val="center"/>
                  </w:pPr>
                </w:p>
              </w:tc>
            </w:tr>
          </w:tbl>
          <w:p w:rsidR="00B56692" w:rsidRDefault="00B56692" w:rsidP="009F53A5"/>
        </w:tc>
      </w:tr>
    </w:tbl>
    <w:p w:rsidR="009E3B10" w:rsidRDefault="009E3B10">
      <w:pPr>
        <w:pStyle w:val="a5"/>
      </w:pPr>
    </w:p>
    <w:p w:rsidR="009E3B10" w:rsidRDefault="009E3B10">
      <w:pPr>
        <w:pStyle w:val="a5"/>
        <w:jc w:val="center"/>
        <w:rPr>
          <w:sz w:val="24"/>
          <w:szCs w:val="24"/>
          <w:u w:val="single"/>
        </w:rPr>
      </w:pPr>
    </w:p>
    <w:p w:rsidR="009E3B10" w:rsidRDefault="009E3B10">
      <w:pPr>
        <w:pStyle w:val="a5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E3B10">
        <w:trPr>
          <w:trHeight w:val="3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0" w:type="dxa"/>
            </w:tcMar>
          </w:tcPr>
          <w:p w:rsidR="009E3B10" w:rsidRDefault="000E7DA3">
            <w:pPr>
              <w:pStyle w:val="a5"/>
              <w:spacing w:after="0" w:line="100" w:lineRule="atLeast"/>
              <w:ind w:right="39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Замовник</w:t>
            </w:r>
            <w:proofErr w:type="spellEnd"/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470" w:type="dxa"/>
              <w:bottom w:w="80" w:type="dxa"/>
              <w:right w:w="80" w:type="dxa"/>
            </w:tcMar>
          </w:tcPr>
          <w:p w:rsidR="009E3B10" w:rsidRDefault="000E7DA3">
            <w:pPr>
              <w:pStyle w:val="a5"/>
              <w:spacing w:after="0" w:line="100" w:lineRule="atLeast"/>
              <w:ind w:left="39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Постачальник</w:t>
            </w:r>
            <w:proofErr w:type="spellEnd"/>
          </w:p>
        </w:tc>
      </w:tr>
      <w:tr w:rsidR="009E3B10">
        <w:trPr>
          <w:trHeight w:val="515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Відділ освіти молоді та спорту Волочиської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ЄДРПОУ  40208983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Юридична адреса: 31200 Хмельницька обл.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.Волочиськ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,10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31200 Хмельницька обл.   м. Волочиськ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 (03845) 3-69-46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Телефакс: (03845) 3-69-46,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16B10">
              <w:rPr>
                <w:rFonts w:ascii="Times New Roman" w:hAnsi="Times New Roman"/>
                <w:sz w:val="24"/>
                <w:szCs w:val="24"/>
              </w:rPr>
              <w:t xml:space="preserve"> _____________________________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ДКСУ м. Київ МФО 820172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  <w:p w:rsidR="009E3B10" w:rsidRDefault="009E3B10">
            <w:pPr>
              <w:pStyle w:val="a6"/>
              <w:rPr>
                <w:sz w:val="24"/>
                <w:szCs w:val="24"/>
              </w:rPr>
            </w:pPr>
          </w:p>
          <w:p w:rsidR="009E3B10" w:rsidRDefault="000E7DA3">
            <w:pPr>
              <w:pStyle w:val="a6"/>
            </w:pPr>
            <w:r>
              <w:rPr>
                <w:sz w:val="24"/>
                <w:szCs w:val="24"/>
              </w:rPr>
              <w:t xml:space="preserve">      </w:t>
            </w:r>
            <w:r w:rsidRPr="00B16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Алла ПЛОТНІКОВА </w:t>
            </w:r>
          </w:p>
          <w:p w:rsidR="009E3B10" w:rsidRDefault="000E7DA3">
            <w:pPr>
              <w:pStyle w:val="a6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B10" w:rsidRDefault="000E7DA3">
            <w:pPr>
              <w:pStyle w:val="a6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ЄДРПОУ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: ______________________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:_</w:t>
            </w:r>
            <w:proofErr w:type="gramEnd"/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Телефакс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_____________________________________,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№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9E3B10" w:rsidRDefault="000E7DA3">
            <w:pPr>
              <w:pStyle w:val="a6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(посада) </w:t>
            </w:r>
          </w:p>
          <w:p w:rsidR="009E3B10" w:rsidRDefault="000E7DA3">
            <w:pPr>
              <w:pStyle w:val="a6"/>
              <w:jc w:val="right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</w:t>
            </w:r>
            <w:proofErr w:type="gramStart"/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ПІП).             </w:t>
            </w:r>
          </w:p>
          <w:p w:rsidR="009E3B10" w:rsidRDefault="000E7DA3">
            <w:pPr>
              <w:pStyle w:val="a5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3B10" w:rsidRDefault="009E3B10">
      <w:pPr>
        <w:pStyle w:val="a5"/>
        <w:widowControl w:val="0"/>
        <w:spacing w:line="240" w:lineRule="auto"/>
      </w:pPr>
    </w:p>
    <w:p w:rsidR="009E3B10" w:rsidRDefault="009E3B1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692" w:rsidRDefault="00B56692">
      <w:pPr>
        <w:pStyle w:val="a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6692" w:rsidRDefault="00B56692">
      <w:pPr>
        <w:pStyle w:val="a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E3B10" w:rsidRDefault="000E7DA3">
      <w:pPr>
        <w:pStyle w:val="a6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№2 </w:t>
      </w:r>
      <w:r>
        <w:rPr>
          <w:rFonts w:ascii="Times New Roman" w:hAnsi="Times New Roman"/>
          <w:sz w:val="24"/>
          <w:szCs w:val="24"/>
        </w:rPr>
        <w:t>до договору</w:t>
      </w:r>
    </w:p>
    <w:p w:rsidR="009E3B10" w:rsidRDefault="000E7DA3">
      <w:pPr>
        <w:pStyle w:val="a6"/>
        <w:jc w:val="right"/>
      </w:pPr>
      <w:r>
        <w:rPr>
          <w:rFonts w:ascii="Times New Roman" w:hAnsi="Times New Roman"/>
          <w:sz w:val="24"/>
          <w:szCs w:val="24"/>
        </w:rPr>
        <w:t>про закупівлю  №</w:t>
      </w:r>
      <w:r w:rsidRPr="00B56692">
        <w:rPr>
          <w:rFonts w:ascii="Times New Roman" w:hAnsi="Times New Roman"/>
          <w:sz w:val="24"/>
          <w:szCs w:val="24"/>
          <w:lang w:val="ru-RU"/>
        </w:rPr>
        <w:t>_______</w:t>
      </w:r>
    </w:p>
    <w:p w:rsidR="009E3B10" w:rsidRDefault="000E7DA3">
      <w:pPr>
        <w:pStyle w:val="a6"/>
        <w:jc w:val="right"/>
      </w:pPr>
      <w:r>
        <w:rPr>
          <w:rFonts w:ascii="Times New Roman" w:hAnsi="Times New Roman"/>
          <w:sz w:val="24"/>
          <w:szCs w:val="24"/>
        </w:rPr>
        <w:t xml:space="preserve">від </w:t>
      </w:r>
      <w:r w:rsidRPr="00B56692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B56692" w:rsidRDefault="00B566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B10" w:rsidRDefault="000E7D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Місце поставка товару</w:t>
      </w:r>
    </w:p>
    <w:p w:rsidR="00B56692" w:rsidRDefault="00B566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B10" w:rsidRDefault="000E7DA3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 xml:space="preserve">Поставка здійснюється згідно заявки Замовника </w:t>
      </w:r>
      <w:r w:rsidR="00B16B10">
        <w:rPr>
          <w:color w:val="000000"/>
          <w:u w:color="000000"/>
          <w:shd w:val="clear" w:color="auto" w:fill="FFFFFF"/>
        </w:rPr>
        <w:t>1 раз</w:t>
      </w:r>
      <w:r>
        <w:rPr>
          <w:color w:val="000000"/>
          <w:u w:color="000000"/>
          <w:shd w:val="clear" w:color="auto" w:fill="FFFFFF"/>
        </w:rPr>
        <w:t xml:space="preserve"> в місяць.</w:t>
      </w:r>
    </w:p>
    <w:p w:rsidR="009E3B10" w:rsidRDefault="000E7DA3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lang w:val="ru-RU"/>
        </w:rPr>
        <w:t>Час поставки товару</w:t>
      </w:r>
      <w:r w:rsidR="00B16B10">
        <w:rPr>
          <w:color w:val="000000"/>
          <w:u w:color="000000"/>
          <w:shd w:val="clear" w:color="auto" w:fill="FFFFFF"/>
        </w:rPr>
        <w:t>: з 8</w:t>
      </w:r>
      <w:r>
        <w:rPr>
          <w:color w:val="000000"/>
          <w:u w:color="000000"/>
          <w:shd w:val="clear" w:color="auto" w:fill="FFFFFF"/>
        </w:rPr>
        <w:t xml:space="preserve"> години 00 </w:t>
      </w:r>
      <w:proofErr w:type="gramStart"/>
      <w:r>
        <w:rPr>
          <w:color w:val="000000"/>
          <w:u w:color="000000"/>
          <w:shd w:val="clear" w:color="auto" w:fill="FFFFFF"/>
        </w:rPr>
        <w:t>хвилин  до</w:t>
      </w:r>
      <w:proofErr w:type="gramEnd"/>
      <w:r>
        <w:rPr>
          <w:color w:val="000000"/>
          <w:u w:color="000000"/>
          <w:shd w:val="clear" w:color="auto" w:fill="FFFFFF"/>
        </w:rPr>
        <w:t xml:space="preserve"> 14 години 00 хвилин.  </w:t>
      </w:r>
    </w:p>
    <w:p w:rsidR="00B56692" w:rsidRDefault="00B56692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</w:pPr>
    </w:p>
    <w:tbl>
      <w:tblPr>
        <w:tblStyle w:val="TableNormal"/>
        <w:tblW w:w="98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5648"/>
      </w:tblGrid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№ 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  <w:jc w:val="center"/>
            </w:pPr>
            <w:r>
              <w:t>Назва навчального закладу освіти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Адреса доставки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Лозівський</w:t>
            </w:r>
            <w:proofErr w:type="spellEnd"/>
            <w:r>
              <w:t xml:space="preserve"> ЗДО «Берізка»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Лозова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.Первомайська 39А</w:t>
            </w:r>
          </w:p>
        </w:tc>
      </w:tr>
      <w:tr w:rsidR="009E3B1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Волочиський ЗДО «Зірочка»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</w:t>
            </w:r>
            <w:proofErr w:type="spellStart"/>
            <w:r>
              <w:t>м.Волочиськ</w:t>
            </w:r>
            <w:proofErr w:type="spellEnd"/>
            <w:r>
              <w:t xml:space="preserve"> </w:t>
            </w:r>
            <w:proofErr w:type="spellStart"/>
            <w:r>
              <w:t>вул.Лисенка</w:t>
            </w:r>
            <w:proofErr w:type="spellEnd"/>
            <w:r>
              <w:t xml:space="preserve"> 16</w:t>
            </w:r>
          </w:p>
        </w:tc>
      </w:tr>
      <w:tr w:rsidR="009E3B1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rPr>
                <w:lang w:val="ru-RU"/>
              </w:rPr>
              <w:t>Волочиський</w:t>
            </w:r>
            <w:proofErr w:type="spellEnd"/>
            <w:r>
              <w:rPr>
                <w:lang w:val="ru-RU"/>
              </w:rPr>
              <w:t xml:space="preserve"> ЦРД «Калинка»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</w:t>
            </w:r>
            <w:proofErr w:type="spellStart"/>
            <w:r>
              <w:t>м.Волочиськ</w:t>
            </w:r>
            <w:proofErr w:type="spellEnd"/>
            <w:r>
              <w:t xml:space="preserve"> </w:t>
            </w:r>
            <w:proofErr w:type="spellStart"/>
            <w:r>
              <w:t>вул.Музейна</w:t>
            </w:r>
            <w:proofErr w:type="spellEnd"/>
            <w:r>
              <w:t xml:space="preserve"> 2А</w:t>
            </w:r>
          </w:p>
        </w:tc>
      </w:tr>
      <w:tr w:rsidR="009E3B1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rPr>
                <w:lang w:val="ru-RU"/>
              </w:rPr>
              <w:t>Волочиський</w:t>
            </w:r>
            <w:proofErr w:type="spellEnd"/>
            <w:r>
              <w:rPr>
                <w:lang w:val="ru-RU"/>
              </w:rPr>
              <w:t xml:space="preserve"> ЗДО «Сонечко»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</w:t>
            </w:r>
            <w:proofErr w:type="spellStart"/>
            <w:r>
              <w:t>м.Волочиськ</w:t>
            </w:r>
            <w:proofErr w:type="spellEnd"/>
            <w:r>
              <w:t xml:space="preserve"> вул.</w:t>
            </w:r>
            <w:proofErr w:type="spellStart"/>
            <w:r>
              <w:rPr>
                <w:lang w:val="ru-RU"/>
              </w:rPr>
              <w:t>Соборна</w:t>
            </w:r>
            <w:proofErr w:type="spellEnd"/>
            <w:r>
              <w:t>1/2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rPr>
                <w:lang w:val="ru-RU"/>
              </w:rPr>
              <w:t>Волочиський</w:t>
            </w:r>
            <w:proofErr w:type="spellEnd"/>
            <w:r>
              <w:rPr>
                <w:lang w:val="ru-RU"/>
              </w:rPr>
              <w:t xml:space="preserve"> ЗДО «Ромашка»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</w:t>
            </w:r>
            <w:proofErr w:type="spellStart"/>
            <w:r>
              <w:t>м.Волочиськ</w:t>
            </w:r>
            <w:proofErr w:type="spellEnd"/>
            <w:r>
              <w:t xml:space="preserve"> </w:t>
            </w:r>
            <w:proofErr w:type="spellStart"/>
            <w:r>
              <w:t>вул.Незалежності</w:t>
            </w:r>
            <w:proofErr w:type="spellEnd"/>
            <w:r>
              <w:t xml:space="preserve"> 39А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Чухелівський</w:t>
            </w:r>
            <w:proofErr w:type="spellEnd"/>
            <w:r>
              <w:t xml:space="preserve"> НВК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с.Чухелі</w:t>
            </w:r>
            <w:proofErr w:type="spellEnd"/>
            <w:r>
              <w:t xml:space="preserve"> </w:t>
            </w:r>
            <w:proofErr w:type="spellStart"/>
            <w:r>
              <w:t>вул.Шкільна</w:t>
            </w:r>
            <w:proofErr w:type="spellEnd"/>
            <w:r>
              <w:t xml:space="preserve"> 49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Бальковецький</w:t>
            </w:r>
            <w:proofErr w:type="spellEnd"/>
            <w:r>
              <w:t xml:space="preserve"> НВК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с.Бальківці</w:t>
            </w:r>
            <w:proofErr w:type="spellEnd"/>
            <w:r>
              <w:t xml:space="preserve"> </w:t>
            </w:r>
            <w:proofErr w:type="spellStart"/>
            <w:r>
              <w:t>вул.Набережна</w:t>
            </w:r>
            <w:proofErr w:type="spellEnd"/>
            <w:r>
              <w:t xml:space="preserve"> 18А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Полянський ЗДО «Веселка»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Поляни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.Свободи 14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Копачівський</w:t>
            </w:r>
            <w:proofErr w:type="spellEnd"/>
            <w:r>
              <w:t xml:space="preserve"> ДНЗ «Дзвіночок»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с.Копачівка</w:t>
            </w:r>
            <w:proofErr w:type="spellEnd"/>
            <w:r>
              <w:t xml:space="preserve"> </w:t>
            </w:r>
            <w:proofErr w:type="spellStart"/>
            <w:r>
              <w:t>вул.Целеха</w:t>
            </w:r>
            <w:proofErr w:type="spellEnd"/>
            <w:r>
              <w:t xml:space="preserve"> 26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Тарнорудський</w:t>
            </w:r>
            <w:proofErr w:type="spellEnd"/>
            <w:r>
              <w:t xml:space="preserve"> ДНЗ «Малятко»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с. </w:t>
            </w:r>
            <w:proofErr w:type="spellStart"/>
            <w:r>
              <w:rPr>
                <w:lang w:val="ru-RU"/>
              </w:rPr>
              <w:t>Тарноруда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.Шкільна 2А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lastRenderedPageBreak/>
              <w:t>11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Ріпнянський</w:t>
            </w:r>
            <w:proofErr w:type="spellEnd"/>
            <w:r>
              <w:t xml:space="preserve"> ДНЗ «</w:t>
            </w:r>
            <w:proofErr w:type="spellStart"/>
            <w:r>
              <w:t>Капітошка</w:t>
            </w:r>
            <w:proofErr w:type="spellEnd"/>
            <w:r>
              <w:t>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с.Ріпна</w:t>
            </w:r>
            <w:proofErr w:type="spellEnd"/>
            <w:r>
              <w:t xml:space="preserve"> </w:t>
            </w:r>
            <w:proofErr w:type="spellStart"/>
            <w:r>
              <w:t>вул.Шкільна</w:t>
            </w:r>
            <w:proofErr w:type="spellEnd"/>
            <w:r>
              <w:t xml:space="preserve"> 1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Федірківський</w:t>
            </w:r>
            <w:proofErr w:type="spellEnd"/>
            <w:r>
              <w:t xml:space="preserve"> НВК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с.Федірки</w:t>
            </w:r>
            <w:proofErr w:type="spellEnd"/>
            <w:r>
              <w:t xml:space="preserve"> вул.Центральна1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Соломнянський</w:t>
            </w:r>
            <w:proofErr w:type="spellEnd"/>
            <w:r>
              <w:t xml:space="preserve"> ДНЗ «Носики-</w:t>
            </w:r>
            <w:proofErr w:type="spellStart"/>
            <w:r>
              <w:rPr>
                <w:lang w:val="ru-RU"/>
              </w:rPr>
              <w:t>курносики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Соломна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 Свободи 50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Поповецький</w:t>
            </w:r>
            <w:proofErr w:type="spellEnd"/>
            <w:r>
              <w:t xml:space="preserve"> ДНЗ «Дзвіночок»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с.Попівці</w:t>
            </w:r>
            <w:proofErr w:type="spellEnd"/>
            <w:r>
              <w:t xml:space="preserve"> </w:t>
            </w:r>
            <w:proofErr w:type="spellStart"/>
            <w:r>
              <w:t>вул.Шкільна</w:t>
            </w:r>
            <w:proofErr w:type="spellEnd"/>
            <w:r>
              <w:t xml:space="preserve"> 22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Ожиговецький</w:t>
            </w:r>
            <w:proofErr w:type="spellEnd"/>
            <w:r>
              <w:t xml:space="preserve"> ДНЗ «Соняшник»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с.Ожигівці</w:t>
            </w:r>
            <w:proofErr w:type="spellEnd"/>
            <w:r>
              <w:t xml:space="preserve"> </w:t>
            </w:r>
            <w:proofErr w:type="spellStart"/>
            <w:r>
              <w:t>вул.Центральна</w:t>
            </w:r>
            <w:proofErr w:type="spellEnd"/>
            <w:r>
              <w:t xml:space="preserve"> 4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Маначинський</w:t>
            </w:r>
            <w:proofErr w:type="spellEnd"/>
            <w:r>
              <w:t xml:space="preserve"> ДНЗ «Дзвіночок»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Маначин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.Центральна 11А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Курилівський</w:t>
            </w:r>
            <w:proofErr w:type="spellEnd"/>
            <w:r>
              <w:t xml:space="preserve"> ДНЗ «Малятко»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с.Курилівка</w:t>
            </w:r>
            <w:proofErr w:type="spellEnd"/>
            <w:r>
              <w:t xml:space="preserve"> </w:t>
            </w:r>
            <w:proofErr w:type="spellStart"/>
            <w:r>
              <w:t>вул.Центральна</w:t>
            </w:r>
            <w:proofErr w:type="spellEnd"/>
            <w:r>
              <w:t xml:space="preserve"> 17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Клининський</w:t>
            </w:r>
            <w:proofErr w:type="spellEnd"/>
            <w:r>
              <w:t xml:space="preserve"> НВК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Клинини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.Шкільна 11</w:t>
            </w:r>
          </w:p>
        </w:tc>
      </w:tr>
      <w:tr w:rsidR="009E3B10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19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Гарнишівський</w:t>
            </w:r>
            <w:proofErr w:type="spellEnd"/>
            <w:r>
              <w:t xml:space="preserve"> ДНЗ «Джерельце»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с.Гарнишівка</w:t>
            </w:r>
            <w:proofErr w:type="spellEnd"/>
            <w:r>
              <w:t xml:space="preserve"> </w:t>
            </w:r>
          </w:p>
          <w:p w:rsidR="009E3B10" w:rsidRDefault="000E7DA3">
            <w:pPr>
              <w:pStyle w:val="a7"/>
              <w:spacing w:before="0" w:after="200"/>
            </w:pP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 xml:space="preserve">. </w:t>
            </w:r>
            <w:proofErr w:type="spellStart"/>
            <w:r>
              <w:t>Т.Шевченка</w:t>
            </w:r>
            <w:proofErr w:type="spellEnd"/>
            <w:r>
              <w:t xml:space="preserve"> 1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Тарнорудська</w:t>
            </w:r>
            <w:proofErr w:type="spellEnd"/>
            <w:r>
              <w:t xml:space="preserve"> гімназія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Тарноруда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.Шкільна 1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Копачівська</w:t>
            </w:r>
            <w:proofErr w:type="spellEnd"/>
            <w:r>
              <w:t xml:space="preserve"> гімназія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с.Копачівка</w:t>
            </w:r>
            <w:proofErr w:type="spellEnd"/>
            <w:r>
              <w:t xml:space="preserve"> </w:t>
            </w:r>
            <w:proofErr w:type="spellStart"/>
            <w:r>
              <w:t>вул.Шкільна</w:t>
            </w:r>
            <w:proofErr w:type="spellEnd"/>
            <w:r>
              <w:t xml:space="preserve"> 1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Ріпнянський</w:t>
            </w:r>
            <w:proofErr w:type="spellEnd"/>
            <w:r>
              <w:t xml:space="preserve"> ЗДО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с.Ріпна</w:t>
            </w:r>
            <w:proofErr w:type="spellEnd"/>
            <w:r>
              <w:t xml:space="preserve"> </w:t>
            </w:r>
            <w:proofErr w:type="spellStart"/>
            <w:r>
              <w:t>вул.Шкільна</w:t>
            </w:r>
            <w:proofErr w:type="spellEnd"/>
            <w:r>
              <w:t xml:space="preserve"> 1</w:t>
            </w:r>
          </w:p>
        </w:tc>
      </w:tr>
      <w:tr w:rsidR="009E3B10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Волочиська гімназія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</w:t>
            </w:r>
            <w:proofErr w:type="spellStart"/>
            <w:r>
              <w:t>м.Волочиськ</w:t>
            </w:r>
            <w:proofErr w:type="spellEnd"/>
            <w:r>
              <w:t xml:space="preserve"> </w:t>
            </w:r>
            <w:proofErr w:type="spellStart"/>
            <w:r>
              <w:t>вул.Шкільна</w:t>
            </w:r>
            <w:proofErr w:type="spellEnd"/>
            <w:r>
              <w:t xml:space="preserve"> 7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Соломнянський</w:t>
            </w:r>
            <w:proofErr w:type="spellEnd"/>
            <w:r>
              <w:t xml:space="preserve"> ліцей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Соломна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.Центральна 17А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Полянський ліцей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Поляни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.Свободи 21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Маначинський</w:t>
            </w:r>
            <w:proofErr w:type="spellEnd"/>
            <w:r>
              <w:t xml:space="preserve"> ліцей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Маначин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.Шкільна 14</w:t>
            </w:r>
          </w:p>
        </w:tc>
      </w:tr>
      <w:tr w:rsidR="009E3B1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lastRenderedPageBreak/>
              <w:t>27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Лозівська</w:t>
            </w:r>
            <w:proofErr w:type="spellEnd"/>
            <w:r>
              <w:t xml:space="preserve"> гімназія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Хмельницька обл. Волочиська МТГ с.</w:t>
            </w:r>
            <w:proofErr w:type="spellStart"/>
            <w:r>
              <w:rPr>
                <w:lang w:val="ru-RU"/>
              </w:rPr>
              <w:t>Лозова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t>.Першотравнева 19</w:t>
            </w:r>
          </w:p>
        </w:tc>
      </w:tr>
      <w:tr w:rsidR="009E3B1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>28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proofErr w:type="spellStart"/>
            <w:r>
              <w:t>Богданівська</w:t>
            </w:r>
            <w:proofErr w:type="spellEnd"/>
            <w:r>
              <w:t xml:space="preserve"> гімназія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7"/>
              <w:spacing w:before="0" w:after="200"/>
            </w:pPr>
            <w:r>
              <w:t xml:space="preserve">Хмельницька обл. Волочиська МТГ </w:t>
            </w:r>
            <w:proofErr w:type="spellStart"/>
            <w:r>
              <w:t>с.Богданівка</w:t>
            </w:r>
            <w:proofErr w:type="spellEnd"/>
          </w:p>
        </w:tc>
      </w:tr>
    </w:tbl>
    <w:p w:rsidR="009E3B10" w:rsidRDefault="009E3B10">
      <w:pPr>
        <w:pStyle w:val="a7"/>
        <w:widowControl w:val="0"/>
        <w:spacing w:before="0" w:after="200" w:line="240" w:lineRule="auto"/>
        <w:jc w:val="both"/>
      </w:pPr>
    </w:p>
    <w:p w:rsidR="009E3B10" w:rsidRDefault="009E3B10">
      <w:pPr>
        <w:pStyle w:val="a7"/>
        <w:spacing w:before="0" w:after="200"/>
      </w:pPr>
    </w:p>
    <w:p w:rsidR="009E3B10" w:rsidRDefault="009E3B10">
      <w:pPr>
        <w:pStyle w:val="a7"/>
        <w:spacing w:before="0" w:after="200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E3B10">
        <w:trPr>
          <w:trHeight w:val="300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0" w:type="dxa"/>
            </w:tcMar>
          </w:tcPr>
          <w:p w:rsidR="009E3B10" w:rsidRDefault="000E7DA3">
            <w:pPr>
              <w:pStyle w:val="a5"/>
              <w:spacing w:after="0" w:line="100" w:lineRule="atLeast"/>
              <w:ind w:right="39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Замовник</w:t>
            </w:r>
            <w:proofErr w:type="spellEnd"/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470" w:type="dxa"/>
              <w:bottom w:w="80" w:type="dxa"/>
              <w:right w:w="80" w:type="dxa"/>
            </w:tcMar>
          </w:tcPr>
          <w:p w:rsidR="009E3B10" w:rsidRDefault="000E7DA3">
            <w:pPr>
              <w:pStyle w:val="a5"/>
              <w:spacing w:after="0" w:line="100" w:lineRule="atLeast"/>
              <w:ind w:left="39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ru-RU"/>
              </w:rPr>
              <w:t>Постачальник</w:t>
            </w:r>
            <w:proofErr w:type="spellEnd"/>
          </w:p>
        </w:tc>
      </w:tr>
      <w:tr w:rsidR="009E3B10">
        <w:trPr>
          <w:trHeight w:val="5151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Відділ освіти молоді та спорту Волочиської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ЄДРПОУ  40208983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Юридична адреса: 31200 Хмельницька обл.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.Волочиськ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,10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31200 Хмельницька обл.   м. Волочиськ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 (03845) 3-69-46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Телефакс: (03845) 3-69-46,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16B10">
              <w:rPr>
                <w:rFonts w:ascii="Times New Roman" w:hAnsi="Times New Roman"/>
                <w:sz w:val="24"/>
                <w:szCs w:val="24"/>
              </w:rPr>
              <w:t xml:space="preserve"> _____________________________ </w:t>
            </w:r>
          </w:p>
          <w:p w:rsidR="009E3B10" w:rsidRDefault="000E7D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ДКСУ м. Київ МФО 820172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  <w:p w:rsidR="009E3B10" w:rsidRDefault="009E3B10">
            <w:pPr>
              <w:pStyle w:val="a6"/>
              <w:rPr>
                <w:sz w:val="24"/>
                <w:szCs w:val="24"/>
              </w:rPr>
            </w:pPr>
          </w:p>
          <w:p w:rsidR="009E3B10" w:rsidRDefault="000E7DA3">
            <w:pPr>
              <w:pStyle w:val="a6"/>
            </w:pPr>
            <w:r>
              <w:rPr>
                <w:sz w:val="24"/>
                <w:szCs w:val="24"/>
              </w:rPr>
              <w:t xml:space="preserve">      </w:t>
            </w:r>
            <w:r w:rsidRPr="00B16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Алла ПЛОТНІКОВА </w:t>
            </w:r>
          </w:p>
          <w:p w:rsidR="009E3B10" w:rsidRDefault="000E7DA3">
            <w:pPr>
              <w:pStyle w:val="a6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3B10" w:rsidRDefault="000E7DA3">
            <w:pPr>
              <w:pStyle w:val="a6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ЄДРПОУ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: ______________________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:_</w:t>
            </w:r>
            <w:proofErr w:type="gramEnd"/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  <w:p w:rsidR="009E3B10" w:rsidRDefault="000E7DA3">
            <w:pPr>
              <w:pStyle w:val="a6"/>
              <w:jc w:val="both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Телефакс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_____________________________________,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9E3B10" w:rsidRDefault="000E7DA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№ </w:t>
            </w: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9E3B10" w:rsidRDefault="000E7DA3">
            <w:pPr>
              <w:pStyle w:val="a6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:rsidR="009E3B10" w:rsidRDefault="000E7D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(посада) </w:t>
            </w:r>
          </w:p>
          <w:p w:rsidR="009E3B10" w:rsidRDefault="000E7DA3">
            <w:pPr>
              <w:pStyle w:val="a6"/>
              <w:jc w:val="right"/>
            </w:pPr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</w:t>
            </w:r>
            <w:proofErr w:type="gramStart"/>
            <w:r w:rsidRPr="00B56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ПІП).             </w:t>
            </w:r>
          </w:p>
          <w:p w:rsidR="009E3B10" w:rsidRDefault="000E7DA3">
            <w:pPr>
              <w:pStyle w:val="a5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3B10" w:rsidRDefault="009E3B10">
      <w:pPr>
        <w:pStyle w:val="a7"/>
        <w:widowControl w:val="0"/>
        <w:spacing w:before="0" w:after="200" w:line="240" w:lineRule="auto"/>
      </w:pPr>
    </w:p>
    <w:p w:rsidR="009E3B10" w:rsidRDefault="009E3B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6"/>
        <w:jc w:val="right"/>
      </w:pPr>
    </w:p>
    <w:p w:rsidR="009E3B10" w:rsidRDefault="000E7DA3">
      <w:pPr>
        <w:pStyle w:val="a5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Порядок змін умов договору про закупівлю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1. Зміни, що до договору про закупівлю можуть вноситись у випадках, визначених статтею </w:t>
      </w:r>
      <w:r w:rsidRPr="00B56692">
        <w:rPr>
          <w:rFonts w:ascii="Times New Roman" w:hAnsi="Times New Roman"/>
          <w:color w:val="000000"/>
          <w:sz w:val="24"/>
          <w:szCs w:val="24"/>
          <w:u w:color="000000"/>
        </w:rPr>
        <w:t xml:space="preserve">41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Закону та статтею 188 Господарського кодексу України, що оформлюються в такій самій формі, що й договір про закупівлю, а саме у письмовій формі шляхом укладення додаткової угоди.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2. Пропозицію щодо внесення змін до договору може зробити кожна із сторін договору.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5. Зміна договору допускається лише за згодою сторін, якщо інше не встановлено договором або законом. </w:t>
      </w:r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>В той же час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9E3B10" w:rsidRDefault="000E7DA3">
      <w:pPr>
        <w:pStyle w:val="a5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7.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ст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lang w:val="ru-RU"/>
        </w:rPr>
        <w:t xml:space="preserve">. 41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Закону.</w:t>
      </w:r>
    </w:p>
    <w:p w:rsidR="009E3B10" w:rsidRDefault="009E3B10"/>
    <w:p w:rsidR="009E3B10" w:rsidRDefault="009E3B10">
      <w:pPr>
        <w:sectPr w:rsidR="009E3B10">
          <w:type w:val="continuous"/>
          <w:pgSz w:w="11900" w:h="16840"/>
          <w:pgMar w:top="850" w:right="850" w:bottom="850" w:left="1417" w:header="0" w:footer="0" w:gutter="0"/>
          <w:cols w:space="720"/>
        </w:sectPr>
      </w:pPr>
    </w:p>
    <w:p w:rsidR="009E3B10" w:rsidRDefault="009E3B10"/>
    <w:p w:rsidR="009E3B10" w:rsidRDefault="009E3B10"/>
    <w:p w:rsidR="009E3B10" w:rsidRDefault="009E3B10"/>
    <w:p w:rsidR="009E3B10" w:rsidRDefault="009E3B10"/>
    <w:p w:rsidR="009E3B10" w:rsidRDefault="009E3B10"/>
    <w:p w:rsidR="009E3B10" w:rsidRDefault="009E3B10"/>
    <w:p w:rsidR="009E3B10" w:rsidRDefault="009E3B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  <w:rPr>
          <w:color w:val="000000"/>
          <w:u w:color="000000"/>
          <w:shd w:val="clear" w:color="auto" w:fill="FFFFFF"/>
        </w:rPr>
      </w:pPr>
    </w:p>
    <w:p w:rsidR="009E3B10" w:rsidRDefault="009E3B10">
      <w:pPr>
        <w:pStyle w:val="a7"/>
        <w:spacing w:before="0" w:after="200"/>
        <w:jc w:val="both"/>
      </w:pPr>
    </w:p>
    <w:sectPr w:rsidR="009E3B10">
      <w:type w:val="continuous"/>
      <w:pgSz w:w="11900" w:h="16840"/>
      <w:pgMar w:top="850" w:right="850" w:bottom="850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B5" w:rsidRDefault="004707B5">
      <w:pPr>
        <w:spacing w:after="0" w:line="240" w:lineRule="auto"/>
      </w:pPr>
      <w:r>
        <w:separator/>
      </w:r>
    </w:p>
  </w:endnote>
  <w:endnote w:type="continuationSeparator" w:id="0">
    <w:p w:rsidR="004707B5" w:rsidRDefault="0047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10" w:rsidRDefault="009E3B1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B5" w:rsidRDefault="004707B5">
      <w:pPr>
        <w:spacing w:after="0" w:line="240" w:lineRule="auto"/>
      </w:pPr>
      <w:r>
        <w:separator/>
      </w:r>
    </w:p>
  </w:footnote>
  <w:footnote w:type="continuationSeparator" w:id="0">
    <w:p w:rsidR="004707B5" w:rsidRDefault="0047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10" w:rsidRDefault="009E3B1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10"/>
    <w:rsid w:val="000E7DA3"/>
    <w:rsid w:val="004707B5"/>
    <w:rsid w:val="009E3B10"/>
    <w:rsid w:val="00B16B10"/>
    <w:rsid w:val="00B56692"/>
    <w:rsid w:val="00C6558B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237"/>
  <w15:docId w15:val="{DDB507D1-9895-4E97-A020-126C0BE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uppressAutoHyphens/>
      <w:spacing w:after="120" w:line="276" w:lineRule="auto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a6">
    <w:name w:val="No Spacing"/>
    <w:pPr>
      <w:suppressAutoHyphens/>
      <w:spacing w:line="100" w:lineRule="atLeast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a7">
    <w:name w:val="Normal (Web)"/>
    <w:pPr>
      <w:suppressAutoHyphens/>
      <w:spacing w:before="28" w:after="28" w:line="100" w:lineRule="atLeast"/>
    </w:pPr>
    <w:rPr>
      <w:rFonts w:cs="Arial Unicode MS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E27D-3013-48A4-A928-7329B2C1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12492</Words>
  <Characters>7121</Characters>
  <Application>Microsoft Office Word</Application>
  <DocSecurity>0</DocSecurity>
  <Lines>59</Lines>
  <Paragraphs>39</Paragraphs>
  <ScaleCrop>false</ScaleCrop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2022-07-04T08:25:00Z</dcterms:created>
  <dcterms:modified xsi:type="dcterms:W3CDTF">2022-09-23T08:56:00Z</dcterms:modified>
</cp:coreProperties>
</file>