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D2451F" w:rsidP="004E3B0F">
            <w:pPr>
              <w:jc w:val="both"/>
            </w:pPr>
            <w:r>
              <w:t>162</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376823" w:rsidRDefault="000F07C1" w:rsidP="00D2451F">
            <w:pPr>
              <w:jc w:val="both"/>
            </w:pPr>
            <w:r>
              <w:t>2</w:t>
            </w:r>
            <w:r w:rsidR="00D2451F">
              <w:t>3</w:t>
            </w:r>
            <w:r w:rsidR="00F96D09">
              <w:t>.03</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984CD0" w:rsidRPr="00376823" w:rsidRDefault="005C7ACE" w:rsidP="00984CD0">
      <w:pPr>
        <w:pStyle w:val="31"/>
        <w:ind w:left="1980" w:right="1979"/>
        <w:rPr>
          <w:b w:val="0"/>
          <w:i/>
          <w:iCs/>
        </w:rPr>
      </w:pPr>
      <w:r w:rsidRPr="00376823">
        <w:rPr>
          <w:b w:val="0"/>
          <w:i/>
          <w:iCs/>
        </w:rPr>
        <w:t>(</w:t>
      </w:r>
      <w:r w:rsidR="00984CD0" w:rsidRPr="00376823">
        <w:rPr>
          <w:b w:val="0"/>
          <w:i/>
          <w:iCs/>
        </w:rPr>
        <w:t>процедура закупівлі – відкриті торги</w:t>
      </w:r>
    </w:p>
    <w:p w:rsidR="005C7ACE" w:rsidRPr="00376823" w:rsidRDefault="00984CD0" w:rsidP="00984CD0">
      <w:pPr>
        <w:pStyle w:val="31"/>
        <w:ind w:left="1980" w:right="1979"/>
        <w:rPr>
          <w:b w:val="0"/>
          <w:i/>
          <w:iCs/>
        </w:rPr>
      </w:pPr>
      <w:r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D2451F" w:rsidRPr="000C64A8" w:rsidRDefault="00D2451F" w:rsidP="00D2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r w:rsidRPr="00A428E4">
        <w:rPr>
          <w:b/>
          <w:i/>
          <w:iCs/>
          <w:sz w:val="28"/>
          <w:szCs w:val="28"/>
        </w:rPr>
        <w:t xml:space="preserve">на </w:t>
      </w:r>
      <w:r>
        <w:rPr>
          <w:b/>
          <w:i/>
          <w:iCs/>
          <w:sz w:val="28"/>
          <w:szCs w:val="28"/>
        </w:rPr>
        <w:t xml:space="preserve"> закупівлю робіт  з р</w:t>
      </w:r>
      <w:r w:rsidRPr="001B27BF">
        <w:rPr>
          <w:b/>
          <w:i/>
          <w:iCs/>
          <w:sz w:val="28"/>
          <w:szCs w:val="28"/>
        </w:rPr>
        <w:t>еконструкці</w:t>
      </w:r>
      <w:r>
        <w:rPr>
          <w:b/>
          <w:i/>
          <w:iCs/>
          <w:sz w:val="28"/>
          <w:szCs w:val="28"/>
        </w:rPr>
        <w:t>ї</w:t>
      </w:r>
      <w:r w:rsidRPr="001B27BF">
        <w:rPr>
          <w:b/>
          <w:i/>
          <w:iCs/>
          <w:sz w:val="28"/>
          <w:szCs w:val="28"/>
        </w:rPr>
        <w:t xml:space="preserve"> ПС 110 кВ "Тлумач" із  модернізацією захистів сторони 110 кВ м. Тлумач  Івано-Франківського району Івано-Франківської області</w:t>
      </w:r>
    </w:p>
    <w:p w:rsidR="00D2451F" w:rsidRPr="000C64A8" w:rsidRDefault="00D2451F" w:rsidP="00D2451F">
      <w:pPr>
        <w:pStyle w:val="Normal1"/>
        <w:shd w:val="clear" w:color="auto" w:fill="FFFFFF"/>
        <w:jc w:val="center"/>
        <w:rPr>
          <w:b/>
          <w:i/>
          <w:iCs/>
          <w:snapToGrid/>
          <w:sz w:val="28"/>
          <w:szCs w:val="28"/>
          <w:lang w:val="uk-UA"/>
        </w:rPr>
      </w:pPr>
    </w:p>
    <w:p w:rsidR="00D2451F" w:rsidRPr="008A03B5" w:rsidRDefault="00D2451F" w:rsidP="00D2451F">
      <w:pPr>
        <w:pStyle w:val="31"/>
        <w:tabs>
          <w:tab w:val="clear" w:pos="426"/>
        </w:tabs>
        <w:rPr>
          <w:i/>
        </w:rPr>
      </w:pPr>
      <w:r w:rsidRPr="008A03B5">
        <w:rPr>
          <w:i/>
          <w:iCs/>
        </w:rPr>
        <w:t>код ДК 021:2015 - 45230000-8 - Будівництво трубопроводів, ліній зв</w:t>
      </w:r>
      <w:r>
        <w:rPr>
          <w:i/>
          <w:iCs/>
        </w:rPr>
        <w:t>’</w:t>
      </w:r>
      <w:r w:rsidRPr="008A03B5">
        <w:rPr>
          <w:i/>
          <w:iCs/>
        </w:rPr>
        <w:t>язку та електропередач, шосе, доріг, аеродромів і залізничних доріг; вирівнювання поверхонь</w:t>
      </w:r>
      <w:r w:rsidRPr="008A03B5">
        <w:rPr>
          <w:i/>
        </w:rPr>
        <w:t>)</w:t>
      </w:r>
    </w:p>
    <w:p w:rsidR="00D2451F" w:rsidRPr="00EF74CB" w:rsidRDefault="00D2451F" w:rsidP="00D2451F">
      <w:pPr>
        <w:pStyle w:val="31"/>
        <w:tabs>
          <w:tab w:val="clear" w:pos="426"/>
        </w:tabs>
        <w:rPr>
          <w:i/>
          <w:iCs/>
        </w:rPr>
      </w:pPr>
      <w:r w:rsidRPr="008A03B5">
        <w:rPr>
          <w:i/>
          <w:sz w:val="26"/>
          <w:szCs w:val="26"/>
        </w:rPr>
        <w:t>(</w:t>
      </w:r>
      <w:r w:rsidRPr="00E20A45">
        <w:rPr>
          <w:i/>
          <w:iCs/>
        </w:rPr>
        <w:t>назва згідно з кошторисними нормами України у будівництві «Настанова з в</w:t>
      </w:r>
      <w:r>
        <w:rPr>
          <w:i/>
          <w:iCs/>
        </w:rPr>
        <w:t>изначення вартості будівництва»</w:t>
      </w:r>
      <w:r w:rsidRPr="00E20A45">
        <w:rPr>
          <w:i/>
          <w:iCs/>
        </w:rPr>
        <w:t xml:space="preserve"> - будівельні роботи</w:t>
      </w:r>
      <w:r w:rsidRPr="008A03B5">
        <w:rPr>
          <w:i/>
          <w:sz w:val="26"/>
          <w:szCs w:val="26"/>
        </w:rPr>
        <w:t>)</w:t>
      </w:r>
    </w:p>
    <w:p w:rsidR="00D427E5" w:rsidRPr="00A428E4" w:rsidRDefault="00D427E5" w:rsidP="00D427E5">
      <w:pPr>
        <w:pStyle w:val="31"/>
        <w:tabs>
          <w:tab w:val="clear" w:pos="426"/>
        </w:tabs>
      </w:pPr>
    </w:p>
    <w:p w:rsidR="00D427E5" w:rsidRPr="00D427E5" w:rsidRDefault="00D427E5" w:rsidP="004A05EA">
      <w:pPr>
        <w:pStyle w:val="Normal1"/>
        <w:shd w:val="clear" w:color="auto" w:fill="FFFFFF"/>
        <w:jc w:val="center"/>
        <w:rPr>
          <w:i/>
          <w:iCs/>
          <w:lang w:val="uk-UA"/>
        </w:rPr>
      </w:pPr>
    </w:p>
    <w:p w:rsidR="009378F1" w:rsidRPr="009378F1" w:rsidRDefault="009378F1" w:rsidP="009378F1">
      <w:pPr>
        <w:pStyle w:val="31"/>
        <w:tabs>
          <w:tab w:val="clear" w:pos="426"/>
        </w:tabs>
        <w:rPr>
          <w:i/>
          <w:iCs/>
        </w:rPr>
      </w:pPr>
    </w:p>
    <w:p w:rsidR="007241AF" w:rsidRPr="00376823" w:rsidRDefault="007241AF" w:rsidP="005C7ACE"/>
    <w:p w:rsidR="004A05EA" w:rsidRDefault="004A05EA" w:rsidP="008270EF">
      <w:pPr>
        <w:jc w:val="center"/>
        <w:rPr>
          <w:i/>
          <w:iCs/>
          <w:sz w:val="28"/>
        </w:rPr>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23</w:t>
      </w:r>
      <w:r w:rsidR="00AC36E3" w:rsidRPr="00376823">
        <w:rPr>
          <w:i/>
          <w:iCs/>
          <w:sz w:val="28"/>
        </w:rPr>
        <w:t xml:space="preserve"> </w:t>
      </w:r>
      <w:r w:rsidRPr="00376823">
        <w:rPr>
          <w:i/>
          <w:iCs/>
          <w:sz w:val="28"/>
        </w:rPr>
        <w:t>р.</w:t>
      </w:r>
    </w:p>
    <w:p w:rsidR="004E3B0F" w:rsidRDefault="004E3B0F" w:rsidP="008270EF">
      <w:pPr>
        <w:jc w:val="center"/>
        <w:rPr>
          <w:i/>
          <w:iCs/>
          <w:sz w:val="28"/>
        </w:rPr>
      </w:pPr>
    </w:p>
    <w:p w:rsidR="00D309E1" w:rsidRPr="00376823" w:rsidRDefault="00D309E1"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984CD0" w:rsidRPr="00376823" w:rsidRDefault="00984CD0" w:rsidP="00984CD0">
            <w:pPr>
              <w:pStyle w:val="a5"/>
              <w:tabs>
                <w:tab w:val="clear" w:pos="4677"/>
                <w:tab w:val="clear" w:pos="9355"/>
                <w:tab w:val="left" w:pos="1260"/>
                <w:tab w:val="left" w:pos="1980"/>
              </w:tabs>
              <w:jc w:val="both"/>
            </w:pPr>
            <w:r w:rsidRPr="00376823">
              <w:t xml:space="preserve">Тендерна документація розроблена відповідно до вимог Закону України «Про 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376823">
              <w:br/>
              <w:t>з дня його припинення або скасування» (із змінами) (далі – Особливості).</w:t>
            </w:r>
          </w:p>
          <w:p w:rsidR="00984CD0" w:rsidRPr="00376823" w:rsidRDefault="00984CD0" w:rsidP="00984CD0">
            <w:pPr>
              <w:pStyle w:val="a5"/>
              <w:tabs>
                <w:tab w:val="clear" w:pos="4677"/>
                <w:tab w:val="clear" w:pos="9355"/>
                <w:tab w:val="left" w:pos="1260"/>
                <w:tab w:val="left" w:pos="1980"/>
              </w:tabs>
              <w:jc w:val="both"/>
            </w:pPr>
            <w:r w:rsidRPr="00376823">
              <w:t>Додатки додаються до цієї тендерної документації та є її невід’ємною частиною.</w:t>
            </w:r>
          </w:p>
          <w:p w:rsidR="00984CD0" w:rsidRPr="00376823" w:rsidRDefault="00984CD0" w:rsidP="006B0D46">
            <w:pPr>
              <w:pStyle w:val="a5"/>
              <w:tabs>
                <w:tab w:val="clear" w:pos="4677"/>
                <w:tab w:val="clear" w:pos="9355"/>
                <w:tab w:val="left" w:pos="1260"/>
                <w:tab w:val="left" w:pos="1980"/>
              </w:tabs>
              <w:jc w:val="both"/>
            </w:pPr>
            <w:r w:rsidRPr="00376823">
              <w:t>Терміни, які використовуються в цій тендерній документації, вживаються в значеннях, наведених в Законі.</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76823"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76823" w:rsidRDefault="00DB30F4" w:rsidP="003C5A87">
            <w:pPr>
              <w:pStyle w:val="a5"/>
              <w:tabs>
                <w:tab w:val="clear" w:pos="4677"/>
                <w:tab w:val="clear" w:pos="9355"/>
                <w:tab w:val="left" w:pos="1260"/>
                <w:tab w:val="left" w:pos="1980"/>
              </w:tabs>
              <w:jc w:val="both"/>
              <w:rPr>
                <w:b/>
              </w:rPr>
            </w:pPr>
            <w:r w:rsidRPr="00376823">
              <w:rPr>
                <w:b/>
              </w:rPr>
              <w:t>Приватне</w:t>
            </w:r>
            <w:r w:rsidR="00F30AEA" w:rsidRPr="00376823">
              <w:rPr>
                <w:b/>
              </w:rPr>
              <w:t xml:space="preserve"> акціонерне товариство </w:t>
            </w:r>
            <w:r w:rsidR="006E5A09" w:rsidRPr="00376823">
              <w:rPr>
                <w:b/>
              </w:rPr>
              <w:t>«</w:t>
            </w:r>
            <w:r w:rsidR="003C5A87">
              <w:rPr>
                <w:b/>
              </w:rPr>
              <w:t>Прикарпаття</w:t>
            </w:r>
            <w:r w:rsidR="00F30AEA" w:rsidRPr="00376823">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Юридична адреса:</w:t>
            </w:r>
          </w:p>
        </w:tc>
        <w:tc>
          <w:tcPr>
            <w:tcW w:w="5404" w:type="dxa"/>
            <w:shd w:val="clear" w:color="auto" w:fill="auto"/>
            <w:vAlign w:val="center"/>
          </w:tcPr>
          <w:p w:rsidR="00451DDE" w:rsidRPr="00376823" w:rsidRDefault="00451DDE" w:rsidP="003C5A87">
            <w:pPr>
              <w:pStyle w:val="a5"/>
              <w:tabs>
                <w:tab w:val="left" w:pos="1260"/>
                <w:tab w:val="left" w:pos="1980"/>
              </w:tabs>
              <w:jc w:val="both"/>
            </w:pPr>
            <w:r w:rsidRPr="00376823">
              <w:t>вул.</w:t>
            </w:r>
            <w:r w:rsidR="003C5A87">
              <w:t>Індустріальна</w:t>
            </w:r>
            <w:r w:rsidRPr="00376823">
              <w:t>, буд.</w:t>
            </w:r>
            <w:r w:rsidR="003C5A87">
              <w:t>34</w:t>
            </w:r>
            <w:r w:rsidRPr="00376823">
              <w:t xml:space="preserve">, м. </w:t>
            </w:r>
            <w:r w:rsidR="003C5A87">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Поштова адреса:</w:t>
            </w:r>
          </w:p>
        </w:tc>
        <w:tc>
          <w:tcPr>
            <w:tcW w:w="5404" w:type="dxa"/>
            <w:shd w:val="clear" w:color="auto" w:fill="auto"/>
            <w:vAlign w:val="center"/>
          </w:tcPr>
          <w:p w:rsidR="00451DDE" w:rsidRPr="00376823" w:rsidRDefault="003C5A87" w:rsidP="00A702AA">
            <w:pPr>
              <w:pStyle w:val="a5"/>
              <w:tabs>
                <w:tab w:val="clear" w:pos="4677"/>
                <w:tab w:val="clear" w:pos="9355"/>
                <w:tab w:val="left" w:pos="1260"/>
                <w:tab w:val="left" w:pos="1980"/>
              </w:tabs>
              <w:jc w:val="both"/>
            </w:pPr>
            <w:r w:rsidRPr="00376823">
              <w:t>вул.</w:t>
            </w:r>
            <w:r>
              <w:t>Індустріальна</w:t>
            </w:r>
            <w:r w:rsidRPr="00376823">
              <w:t>, буд.</w:t>
            </w:r>
            <w:r>
              <w:t>34</w:t>
            </w:r>
            <w:r w:rsidRPr="00376823">
              <w:t xml:space="preserve">, м. </w:t>
            </w:r>
            <w:r>
              <w:t>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5C1FDF" w:rsidRDefault="003C5A87" w:rsidP="003C5A8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Pr="005C1FDF">
              <w:t xml:space="preserve">–  e-mail: </w:t>
            </w:r>
            <w:hyperlink r:id="rId8" w:history="1">
              <w:r w:rsidRPr="005C1FDF">
                <w:t xml:space="preserve"> </w:t>
              </w:r>
              <w:hyperlink r:id="rId9" w:history="1">
                <w:r w:rsidRPr="005C1FDF">
                  <w:rPr>
                    <w:rStyle w:val="af8"/>
                  </w:rPr>
                  <w:t>yuliya.ivanyshyn@oe.if.ua</w:t>
                </w:r>
              </w:hyperlink>
            </w:hyperlink>
            <w:r w:rsidRPr="005C1FDF">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76823" w:rsidRDefault="003C5A87" w:rsidP="003C5A87">
            <w:pPr>
              <w:pStyle w:val="a5"/>
              <w:tabs>
                <w:tab w:val="clear" w:pos="4677"/>
                <w:tab w:val="clear" w:pos="9355"/>
                <w:tab w:val="left" w:pos="1260"/>
                <w:tab w:val="left" w:pos="1980"/>
              </w:tabs>
            </w:pPr>
            <w:r w:rsidRPr="00376823">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76823"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D2451F" w:rsidRDefault="00D2451F" w:rsidP="00D2451F">
            <w:pPr>
              <w:pStyle w:val="31"/>
              <w:tabs>
                <w:tab w:val="clear" w:pos="426"/>
              </w:tabs>
            </w:pPr>
            <w:r w:rsidRPr="00DA7391">
              <w:t>Реконструкці</w:t>
            </w:r>
            <w:r>
              <w:t>я</w:t>
            </w:r>
            <w:r w:rsidRPr="00DA7391">
              <w:t xml:space="preserve"> ПС 110 кВ "Тлумач" із  модернізацією захистів сторони 110 кВ м. Тлумач  Івано-Франківського району Івано-Франківської області</w:t>
            </w:r>
          </w:p>
          <w:p w:rsidR="00D2451F" w:rsidRPr="00D427E5" w:rsidRDefault="00D2451F" w:rsidP="00D2451F">
            <w:pPr>
              <w:pStyle w:val="31"/>
              <w:tabs>
                <w:tab w:val="clear" w:pos="426"/>
              </w:tabs>
              <w:rPr>
                <w:b w:val="0"/>
                <w:sz w:val="24"/>
                <w:szCs w:val="24"/>
              </w:rPr>
            </w:pPr>
            <w:r w:rsidRPr="00D427E5">
              <w:rPr>
                <w:b w:val="0"/>
                <w:iCs/>
                <w:sz w:val="24"/>
                <w:szCs w:val="24"/>
              </w:rPr>
              <w:t>код ДК 021:2015 - 45230000-8 - Будівництво трубопроводів, ліній зв’язку та електропередач, шосе, доріг, аеродромів і залізничних доріг; вирівнювання поверхонь</w:t>
            </w:r>
            <w:r w:rsidRPr="00D427E5">
              <w:rPr>
                <w:b w:val="0"/>
                <w:sz w:val="24"/>
                <w:szCs w:val="24"/>
              </w:rPr>
              <w:t>)</w:t>
            </w:r>
          </w:p>
          <w:p w:rsidR="003C5A87" w:rsidRPr="00376823" w:rsidRDefault="00D2451F" w:rsidP="00D2451F">
            <w:pPr>
              <w:tabs>
                <w:tab w:val="left" w:pos="540"/>
              </w:tabs>
              <w:jc w:val="both"/>
            </w:pPr>
            <w:r w:rsidRPr="00D427E5">
              <w:t>(</w:t>
            </w:r>
            <w:r w:rsidRPr="00D427E5">
              <w:rPr>
                <w:iCs/>
              </w:rPr>
              <w:t>назва згідно з кошторисними нормами України у будівництві «Настанова з визначення вартості будівництва» - будівельні роботи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76823" w:rsidRDefault="003C5A87" w:rsidP="003C5A87">
            <w:pPr>
              <w:jc w:val="both"/>
            </w:pPr>
            <w:r w:rsidRPr="00376823">
              <w:t>Закупівля здійснюється щодо предмету закупівлі в цілому. Подання тендерних пропозицій на частину обсягу закупівлі не передбачено.</w:t>
            </w:r>
          </w:p>
        </w:tc>
      </w:tr>
      <w:tr w:rsidR="00B31F19" w:rsidRPr="00376823" w:rsidTr="00EF11E5">
        <w:tc>
          <w:tcPr>
            <w:tcW w:w="2108" w:type="dxa"/>
            <w:vAlign w:val="center"/>
          </w:tcPr>
          <w:p w:rsidR="00B31F19" w:rsidRPr="00376823" w:rsidRDefault="00B31F19" w:rsidP="00B31F19">
            <w:pPr>
              <w:pStyle w:val="a5"/>
              <w:tabs>
                <w:tab w:val="clear" w:pos="4677"/>
                <w:tab w:val="clear" w:pos="9355"/>
                <w:tab w:val="left" w:pos="1260"/>
                <w:tab w:val="left" w:pos="1980"/>
              </w:tabs>
            </w:pPr>
            <w:r w:rsidRPr="00376823">
              <w:t>обсяг виконання робіт</w:t>
            </w:r>
          </w:p>
        </w:tc>
        <w:tc>
          <w:tcPr>
            <w:tcW w:w="8406" w:type="dxa"/>
            <w:gridSpan w:val="2"/>
            <w:vAlign w:val="center"/>
          </w:tcPr>
          <w:p w:rsidR="00B31F19" w:rsidRPr="00376823" w:rsidRDefault="000F07C1" w:rsidP="00B31F19">
            <w:pPr>
              <w:pStyle w:val="a5"/>
              <w:tabs>
                <w:tab w:val="clear" w:pos="4677"/>
                <w:tab w:val="clear" w:pos="9355"/>
                <w:tab w:val="left" w:pos="1260"/>
                <w:tab w:val="left" w:pos="1980"/>
              </w:tabs>
              <w:jc w:val="both"/>
              <w:rPr>
                <w:iCs/>
              </w:rPr>
            </w:pPr>
            <w:r>
              <w:rPr>
                <w:iCs/>
              </w:rPr>
              <w:t xml:space="preserve">1 робота </w:t>
            </w:r>
            <w:r w:rsidR="00B31F19">
              <w:rPr>
                <w:iCs/>
              </w:rPr>
              <w:t>.</w:t>
            </w:r>
          </w:p>
        </w:tc>
      </w:tr>
      <w:tr w:rsidR="00D2451F" w:rsidRPr="00376823" w:rsidTr="00EF11E5">
        <w:tc>
          <w:tcPr>
            <w:tcW w:w="2108" w:type="dxa"/>
            <w:vAlign w:val="center"/>
          </w:tcPr>
          <w:p w:rsidR="00D2451F" w:rsidRPr="00376823" w:rsidRDefault="00D2451F" w:rsidP="00D2451F">
            <w:pPr>
              <w:pStyle w:val="a5"/>
              <w:tabs>
                <w:tab w:val="clear" w:pos="4677"/>
                <w:tab w:val="clear" w:pos="9355"/>
                <w:tab w:val="left" w:pos="1260"/>
                <w:tab w:val="left" w:pos="1980"/>
              </w:tabs>
            </w:pPr>
            <w:r w:rsidRPr="00376823">
              <w:lastRenderedPageBreak/>
              <w:t>місце виконання робіт</w:t>
            </w:r>
          </w:p>
        </w:tc>
        <w:tc>
          <w:tcPr>
            <w:tcW w:w="8406" w:type="dxa"/>
            <w:gridSpan w:val="2"/>
            <w:vAlign w:val="center"/>
          </w:tcPr>
          <w:p w:rsidR="00D2451F" w:rsidRPr="006542DD" w:rsidRDefault="00D2451F" w:rsidP="00D2451F">
            <w:pPr>
              <w:pStyle w:val="31"/>
              <w:tabs>
                <w:tab w:val="clear" w:pos="426"/>
              </w:tabs>
              <w:jc w:val="left"/>
              <w:rPr>
                <w:b w:val="0"/>
                <w:sz w:val="24"/>
                <w:szCs w:val="24"/>
              </w:rPr>
            </w:pPr>
            <w:r w:rsidRPr="001B27BF">
              <w:rPr>
                <w:b w:val="0"/>
                <w:sz w:val="24"/>
                <w:szCs w:val="24"/>
              </w:rPr>
              <w:t>м. Тлумач  Івано-Франківського району Івано-Франківської області</w:t>
            </w:r>
            <w:r>
              <w:rPr>
                <w:b w:val="0"/>
                <w:sz w:val="24"/>
                <w:szCs w:val="24"/>
              </w:rPr>
              <w:t>,</w:t>
            </w:r>
            <w:r w:rsidRPr="006542DD">
              <w:rPr>
                <w:b w:val="0"/>
                <w:sz w:val="24"/>
                <w:szCs w:val="24"/>
              </w:rPr>
              <w:t xml:space="preserve"> Україна</w:t>
            </w:r>
          </w:p>
        </w:tc>
      </w:tr>
      <w:tr w:rsidR="00D2451F" w:rsidRPr="00376823" w:rsidTr="00EF11E5">
        <w:tc>
          <w:tcPr>
            <w:tcW w:w="2108" w:type="dxa"/>
            <w:vAlign w:val="center"/>
          </w:tcPr>
          <w:p w:rsidR="00D2451F" w:rsidRPr="00376823" w:rsidRDefault="00D2451F" w:rsidP="00D2451F">
            <w:pPr>
              <w:pStyle w:val="a5"/>
              <w:tabs>
                <w:tab w:val="clear" w:pos="4677"/>
                <w:tab w:val="clear" w:pos="9355"/>
                <w:tab w:val="left" w:pos="1260"/>
                <w:tab w:val="left" w:pos="1980"/>
              </w:tabs>
            </w:pPr>
            <w:r w:rsidRPr="00376823">
              <w:t>термін виконання робіт</w:t>
            </w:r>
          </w:p>
        </w:tc>
        <w:tc>
          <w:tcPr>
            <w:tcW w:w="8406" w:type="dxa"/>
            <w:gridSpan w:val="2"/>
            <w:vAlign w:val="center"/>
          </w:tcPr>
          <w:p w:rsidR="00D2451F" w:rsidRPr="00376823" w:rsidRDefault="00D2451F" w:rsidP="00D2451F">
            <w:pPr>
              <w:pStyle w:val="a5"/>
              <w:tabs>
                <w:tab w:val="clear" w:pos="4677"/>
                <w:tab w:val="clear" w:pos="9355"/>
                <w:tab w:val="left" w:pos="1260"/>
                <w:tab w:val="left" w:pos="1980"/>
              </w:tabs>
              <w:jc w:val="both"/>
            </w:pPr>
            <w:r w:rsidRPr="00376823">
              <w:rPr>
                <w:bCs/>
              </w:rPr>
              <w:t xml:space="preserve">до </w:t>
            </w:r>
            <w:r>
              <w:rPr>
                <w:bCs/>
              </w:rPr>
              <w:t>31.10.</w:t>
            </w:r>
            <w:r w:rsidRPr="00376823">
              <w:rPr>
                <w:bCs/>
              </w:rPr>
              <w:t xml:space="preserve"> </w:t>
            </w:r>
            <w:r w:rsidRPr="00376823">
              <w:t>202</w:t>
            </w:r>
            <w:r w:rsidRPr="00165B65">
              <w:rPr>
                <w:lang w:val="ru-RU"/>
              </w:rPr>
              <w:t>3</w:t>
            </w:r>
            <w:r w:rsidRPr="00376823">
              <w:t xml:space="preserve"> р.</w:t>
            </w:r>
          </w:p>
        </w:tc>
      </w:tr>
      <w:tr w:rsidR="00D2451F" w:rsidRPr="00376823" w:rsidTr="00EF11E5">
        <w:tc>
          <w:tcPr>
            <w:tcW w:w="2108" w:type="dxa"/>
            <w:vAlign w:val="center"/>
          </w:tcPr>
          <w:p w:rsidR="00D2451F" w:rsidRPr="00376823" w:rsidRDefault="00D2451F" w:rsidP="00D2451F">
            <w:pPr>
              <w:pStyle w:val="a5"/>
              <w:tabs>
                <w:tab w:val="left" w:pos="1260"/>
                <w:tab w:val="left" w:pos="1980"/>
              </w:tabs>
              <w:rPr>
                <w:lang w:eastAsia="uk-UA"/>
              </w:rPr>
            </w:pPr>
            <w:r w:rsidRPr="00376823">
              <w:rPr>
                <w:lang w:eastAsia="uk-UA"/>
              </w:rPr>
              <w:t>опис і граничний рівень ціни виконання робіт</w:t>
            </w:r>
          </w:p>
          <w:p w:rsidR="00D2451F" w:rsidRPr="00376823" w:rsidRDefault="00D2451F" w:rsidP="00D2451F">
            <w:pPr>
              <w:pStyle w:val="a5"/>
              <w:tabs>
                <w:tab w:val="left" w:pos="1260"/>
                <w:tab w:val="left" w:pos="1980"/>
              </w:tabs>
            </w:pPr>
            <w:r w:rsidRPr="00376823">
              <w:rPr>
                <w:lang w:eastAsia="uk-UA"/>
              </w:rPr>
              <w:t>(*для предметів закупівлі, які закупляються за затвердженою інвестиційною програмою)</w:t>
            </w:r>
          </w:p>
        </w:tc>
        <w:tc>
          <w:tcPr>
            <w:tcW w:w="8406" w:type="dxa"/>
            <w:gridSpan w:val="2"/>
            <w:vAlign w:val="center"/>
          </w:tcPr>
          <w:p w:rsidR="00D2451F" w:rsidRPr="00376823" w:rsidRDefault="00D2451F" w:rsidP="00D2451F">
            <w:pPr>
              <w:pStyle w:val="HTML"/>
              <w:rPr>
                <w:rFonts w:ascii="Times New Roman" w:hAnsi="Times New Roman"/>
                <w:i/>
                <w:sz w:val="24"/>
                <w:u w:val="single"/>
              </w:rPr>
            </w:pPr>
            <w:r w:rsidRPr="00D61225">
              <w:rPr>
                <w:rFonts w:ascii="Times New Roman" w:hAnsi="Times New Roman"/>
                <w:sz w:val="24"/>
              </w:rPr>
              <w:t xml:space="preserve">Вартість </w:t>
            </w:r>
            <w:r>
              <w:rPr>
                <w:rFonts w:ascii="Times New Roman" w:hAnsi="Times New Roman"/>
                <w:sz w:val="24"/>
              </w:rPr>
              <w:t xml:space="preserve">робіт </w:t>
            </w:r>
            <w:r w:rsidRPr="00D61225">
              <w:rPr>
                <w:rFonts w:ascii="Times New Roman" w:hAnsi="Times New Roman"/>
                <w:sz w:val="24"/>
              </w:rPr>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 xml:space="preserve">. </w:t>
            </w:r>
            <w:r w:rsidRPr="00E71A07">
              <w:rPr>
                <w:rFonts w:ascii="Times New Roman" w:hAnsi="Times New Roman"/>
                <w:sz w:val="24"/>
              </w:rPr>
              <w:t>Сума фінансування</w:t>
            </w:r>
            <w:r>
              <w:rPr>
                <w:rFonts w:ascii="Times New Roman" w:hAnsi="Times New Roman"/>
                <w:sz w:val="24"/>
              </w:rPr>
              <w:t xml:space="preserve">  заходу </w:t>
            </w:r>
            <w:r w:rsidRPr="00E71A07">
              <w:rPr>
                <w:rFonts w:ascii="Times New Roman" w:hAnsi="Times New Roman"/>
                <w:sz w:val="24"/>
              </w:rPr>
              <w:t xml:space="preserve"> на 202</w:t>
            </w:r>
            <w:r>
              <w:rPr>
                <w:rFonts w:ascii="Times New Roman" w:hAnsi="Times New Roman"/>
                <w:sz w:val="24"/>
              </w:rPr>
              <w:t>3</w:t>
            </w:r>
            <w:r w:rsidRPr="00E71A07">
              <w:rPr>
                <w:rFonts w:ascii="Times New Roman" w:hAnsi="Times New Roman"/>
                <w:sz w:val="24"/>
              </w:rPr>
              <w:t xml:space="preserve"> рік, визначена Постановою «Про схвалення інвестиційної програми АТ «</w:t>
            </w:r>
            <w:r>
              <w:rPr>
                <w:rFonts w:ascii="Times New Roman" w:hAnsi="Times New Roman"/>
                <w:sz w:val="24"/>
              </w:rPr>
              <w:t>Прикарпаття</w:t>
            </w:r>
            <w:r w:rsidRPr="00E71A07">
              <w:rPr>
                <w:rFonts w:ascii="Times New Roman" w:hAnsi="Times New Roman"/>
                <w:sz w:val="24"/>
              </w:rPr>
              <w:t xml:space="preserve">обленерго» - </w:t>
            </w:r>
            <w:r>
              <w:rPr>
                <w:rFonts w:ascii="Times New Roman" w:hAnsi="Times New Roman"/>
                <w:sz w:val="24"/>
              </w:rPr>
              <w:t>становить : розділ 1, п.1.3.1.2-</w:t>
            </w:r>
            <w:r w:rsidRPr="00E53034">
              <w:rPr>
                <w:rFonts w:ascii="Times New Roman" w:hAnsi="Times New Roman"/>
                <w:sz w:val="24"/>
              </w:rPr>
              <w:t xml:space="preserve"> </w:t>
            </w:r>
            <w:r w:rsidRPr="001B27BF">
              <w:rPr>
                <w:rFonts w:ascii="Times New Roman" w:hAnsi="Times New Roman"/>
                <w:sz w:val="24"/>
              </w:rPr>
              <w:t xml:space="preserve"> </w:t>
            </w:r>
            <w:r w:rsidRPr="00DA7391">
              <w:t xml:space="preserve"> </w:t>
            </w:r>
            <w:r w:rsidRPr="00B355C8">
              <w:rPr>
                <w:rFonts w:ascii="Times New Roman" w:hAnsi="Times New Roman"/>
                <w:sz w:val="24"/>
              </w:rPr>
              <w:t>Реконструкція ПС 110 кВ "Тлумач" із  модернізацією захистів сторони 110 кВ м. Тлумач  Івано-Франківського району Івано-Франківської області</w:t>
            </w:r>
            <w:r w:rsidRPr="00E53034">
              <w:rPr>
                <w:rFonts w:ascii="Times New Roman" w:hAnsi="Times New Roman"/>
                <w:sz w:val="24"/>
              </w:rPr>
              <w:t>" –</w:t>
            </w:r>
            <w:r>
              <w:rPr>
                <w:rFonts w:ascii="Times New Roman" w:hAnsi="Times New Roman"/>
                <w:sz w:val="24"/>
              </w:rPr>
              <w:t xml:space="preserve"> 2666,26 тис.грн.без ПДВ.</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Default="00553EAB" w:rsidP="00553EAB">
            <w:pPr>
              <w:widowControl w:val="0"/>
              <w:ind w:right="140"/>
              <w:jc w:val="both"/>
            </w:pPr>
            <w:r>
              <w:rPr>
                <w:color w:val="000000"/>
              </w:rPr>
              <w:t xml:space="preserve">Учасники (резиденти та нерезиденти) </w:t>
            </w:r>
            <w:r>
              <w:t>у</w:t>
            </w:r>
            <w:r>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Default="00553EAB" w:rsidP="00553EAB">
            <w:pPr>
              <w:widowControl w:val="0"/>
              <w:ind w:right="140"/>
              <w:jc w:val="both"/>
            </w:pPr>
            <w:r>
              <w:rPr>
                <w:color w:val="000000"/>
              </w:rPr>
              <w:t>Валютою тендерної пропозиції є гривня.</w:t>
            </w:r>
            <w:r>
              <w:t xml:space="preserve"> </w:t>
            </w:r>
            <w:r>
              <w:rPr>
                <w:b/>
                <w:i/>
                <w:color w:val="000000"/>
              </w:rPr>
              <w:t>У разі якщо учасником процедури закупівлі є нерезидент</w:t>
            </w:r>
            <w:r>
              <w:rPr>
                <w:b/>
                <w:color w:val="000000"/>
              </w:rPr>
              <w:t xml:space="preserve">,  </w:t>
            </w:r>
            <w:r>
              <w:rPr>
                <w:color w:val="000000"/>
              </w:rPr>
              <w:t xml:space="preserve">такий </w:t>
            </w:r>
            <w:r>
              <w:t>у</w:t>
            </w:r>
            <w:r>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Default="00553EAB" w:rsidP="00553EAB">
            <w:pPr>
              <w:widowControl w:val="0"/>
              <w:jc w:val="both"/>
              <w:rPr>
                <w:color w:val="000000"/>
              </w:rPr>
            </w:pPr>
          </w:p>
          <w:p w:rsidR="00553EAB" w:rsidRDefault="00553EAB" w:rsidP="00553EAB">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553EAB" w:rsidRDefault="00553EAB" w:rsidP="00553EAB">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Default="00553EAB" w:rsidP="00553EAB">
            <w:pPr>
              <w:widowControl w:val="0"/>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553EAB" w:rsidRDefault="00553EAB" w:rsidP="00553EAB">
            <w:pPr>
              <w:widowControl w:val="0"/>
              <w:jc w:val="both"/>
              <w:rPr>
                <w:b/>
                <w:color w:val="000000"/>
              </w:rPr>
            </w:pPr>
            <w:r>
              <w:rPr>
                <w:b/>
                <w:color w:val="000000"/>
              </w:rPr>
              <w:t>Виключення:</w:t>
            </w:r>
          </w:p>
          <w:p w:rsidR="00553EAB" w:rsidRDefault="00553EAB" w:rsidP="00553EAB">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553EAB" w:rsidRDefault="00553EAB" w:rsidP="00553EAB">
            <w:pPr>
              <w:widowControl w:val="0"/>
              <w:jc w:val="both"/>
            </w:pPr>
            <w:r>
              <w:rPr>
                <w:color w:val="000000"/>
              </w:rPr>
              <w:t xml:space="preserve">2.  </w:t>
            </w:r>
            <w: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w:t>
            </w:r>
            <w:r>
              <w:lastRenderedPageBreak/>
              <w:t>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rPr>
                <w:b/>
              </w:rPr>
            </w:pPr>
            <w:r w:rsidRPr="00376823">
              <w:rPr>
                <w:b/>
              </w:rPr>
              <w:lastRenderedPageBreak/>
              <w:t>Розділ 2. Порядок надання роз’яснень та внесення змін до тендерної документації</w:t>
            </w:r>
          </w:p>
        </w:tc>
      </w:tr>
      <w:tr w:rsidR="003C5A87" w:rsidRPr="00376823" w:rsidTr="00EF11E5">
        <w:tc>
          <w:tcPr>
            <w:tcW w:w="2108" w:type="dxa"/>
            <w:vAlign w:val="center"/>
          </w:tcPr>
          <w:p w:rsidR="003C5A87" w:rsidRPr="00376823" w:rsidRDefault="003C5A87" w:rsidP="003C5A87">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553EAB" w:rsidRDefault="00553EAB" w:rsidP="00553EA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53EAB" w:rsidRDefault="00553EAB" w:rsidP="00553EA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53EAB" w:rsidRDefault="00553EAB" w:rsidP="00553EA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553EAB" w:rsidRDefault="00553EAB" w:rsidP="00553EA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C5A87" w:rsidRPr="00376823" w:rsidRDefault="00553EAB" w:rsidP="00553EAB">
            <w:pPr>
              <w:pStyle w:val="HTML"/>
              <w:tabs>
                <w:tab w:val="clear" w:pos="916"/>
                <w:tab w:val="clear" w:pos="1832"/>
              </w:tabs>
              <w:jc w:val="both"/>
              <w:rPr>
                <w:rFonts w:ascii="Times New Roman" w:hAnsi="Times New Roman"/>
                <w:sz w:val="24"/>
              </w:rPr>
            </w:pPr>
            <w:r>
              <w:rPr>
                <w:rFonts w:ascii="Times New Roman" w:hAnsi="Times New Roman"/>
                <w:sz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i/>
                <w:sz w:val="24"/>
                <w:highlight w:val="white"/>
              </w:rPr>
              <w:t>не менш як на чотири дні.</w:t>
            </w:r>
          </w:p>
        </w:tc>
      </w:tr>
      <w:tr w:rsidR="00553EAB" w:rsidRPr="00376823" w:rsidTr="00EF11E5">
        <w:tc>
          <w:tcPr>
            <w:tcW w:w="2108" w:type="dxa"/>
            <w:vAlign w:val="center"/>
          </w:tcPr>
          <w:p w:rsidR="00553EAB" w:rsidRPr="00376823" w:rsidRDefault="00553EAB" w:rsidP="00553EAB">
            <w:pPr>
              <w:pStyle w:val="af6"/>
              <w:rPr>
                <w:lang w:val="uk-UA"/>
              </w:rPr>
            </w:pPr>
            <w:r w:rsidRPr="00376823">
              <w:rPr>
                <w:lang w:val="uk-UA"/>
              </w:rPr>
              <w:t>2. Внесення змін до тендерної документації</w:t>
            </w:r>
          </w:p>
        </w:tc>
        <w:tc>
          <w:tcPr>
            <w:tcW w:w="8406" w:type="dxa"/>
            <w:gridSpan w:val="2"/>
          </w:tcPr>
          <w:p w:rsidR="00553EAB" w:rsidRDefault="00553EAB" w:rsidP="00553EAB">
            <w:pPr>
              <w:widowControl w:val="0"/>
              <w:jc w:val="both"/>
              <w:rPr>
                <w:highlight w:val="white"/>
              </w:rPr>
            </w:pPr>
            <w:r>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3EAB" w:rsidRDefault="00553EAB" w:rsidP="00553EAB">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76823" w:rsidRDefault="00553EAB" w:rsidP="00553EAB">
            <w:pPr>
              <w:pStyle w:val="a5"/>
              <w:tabs>
                <w:tab w:val="clear" w:pos="4677"/>
                <w:tab w:val="clear" w:pos="9355"/>
                <w:tab w:val="left" w:pos="1260"/>
                <w:tab w:val="left" w:pos="1980"/>
              </w:tabs>
              <w:jc w:val="center"/>
            </w:pPr>
            <w:r w:rsidRPr="00376823">
              <w:rPr>
                <w:b/>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553EAB" w:rsidRPr="00376823" w:rsidRDefault="00553EAB" w:rsidP="00553EAB">
            <w:pPr>
              <w:pStyle w:val="a5"/>
              <w:tabs>
                <w:tab w:val="clear" w:pos="4677"/>
                <w:tab w:val="clear" w:pos="9355"/>
                <w:tab w:val="left" w:pos="1260"/>
                <w:tab w:val="left" w:pos="1980"/>
              </w:tabs>
              <w:jc w:val="both"/>
            </w:pPr>
            <w:r w:rsidRPr="00376823">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553EAB" w:rsidRPr="00376823"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lastRenderedPageBreak/>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237889"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37889">
              <w:rPr>
                <w:rFonts w:ascii="Times New Roman" w:hAnsi="Times New Roman"/>
                <w:sz w:val="24"/>
                <w:shd w:val="clear" w:color="auto" w:fill="FFFFFF"/>
              </w:rPr>
              <w:t>переліком товарів, оформленим згідно з вимогами Додатку №3.2,   які замовник набуде у власність внаслідок виконання робіт та які є в переліку відповідно до підпункту 2 пункту 6</w:t>
            </w:r>
            <w:r w:rsidRPr="00237889">
              <w:rPr>
                <w:rFonts w:ascii="Times New Roman" w:hAnsi="Times New Roman"/>
                <w:sz w:val="24"/>
                <w:shd w:val="clear" w:color="auto" w:fill="FFFFFF"/>
                <w:vertAlign w:val="superscript"/>
              </w:rPr>
              <w:t>1</w:t>
            </w:r>
            <w:r w:rsidRPr="0023788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44 Особливостей (п. 11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ціновою</w:t>
            </w:r>
            <w:r w:rsidRPr="00376823">
              <w:rPr>
                <w:rFonts w:ascii="Times New Roman" w:hAnsi="Times New Roman"/>
                <w:sz w:val="24"/>
              </w:rPr>
              <w:t xml:space="preserve"> пропозицією, оформленою згідно з вимогами Додатку №3.1;</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субпідрядника (субпідрядників) (п. 13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погодження учасником процедури закупівлі основних умов договору про закупівлю (п. 3 Розділу 6);</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p>
          <w:p w:rsidR="00553EAB" w:rsidRPr="00376823" w:rsidRDefault="00553EAB" w:rsidP="00553EAB">
            <w:pPr>
              <w:pStyle w:val="a5"/>
              <w:tabs>
                <w:tab w:val="clear" w:pos="4677"/>
                <w:tab w:val="clear" w:pos="9355"/>
                <w:tab w:val="left" w:pos="1260"/>
                <w:tab w:val="left" w:pos="1980"/>
              </w:tabs>
              <w:jc w:val="both"/>
            </w:pPr>
            <w:r w:rsidRPr="00376823">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553EAB" w:rsidRPr="00376823" w:rsidRDefault="00553EAB" w:rsidP="00553EAB">
            <w:pPr>
              <w:pStyle w:val="a5"/>
              <w:tabs>
                <w:tab w:val="clear" w:pos="4677"/>
                <w:tab w:val="clear" w:pos="9355"/>
                <w:tab w:val="left" w:pos="1260"/>
                <w:tab w:val="left" w:pos="1980"/>
              </w:tabs>
              <w:jc w:val="both"/>
              <w:rPr>
                <w:u w:val="single"/>
              </w:rPr>
            </w:pPr>
            <w:r w:rsidRPr="00376823">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553EAB" w:rsidRPr="00376823" w:rsidRDefault="00553EAB" w:rsidP="00553EAB">
            <w:pPr>
              <w:pStyle w:val="a5"/>
              <w:tabs>
                <w:tab w:val="clear" w:pos="4677"/>
                <w:tab w:val="clear" w:pos="9355"/>
                <w:tab w:val="left" w:pos="1260"/>
                <w:tab w:val="left" w:pos="1980"/>
              </w:tabs>
              <w:jc w:val="both"/>
              <w:rPr>
                <w:u w:val="single"/>
              </w:rPr>
            </w:pPr>
            <w:r w:rsidRPr="00376823">
              <w:t>Папка №2 - Документи, що підтверджують відповідність учасника процедури закупівлі кваліфікаційним (кваліфікаційному) критеріям;</w:t>
            </w:r>
          </w:p>
          <w:p w:rsidR="00553EAB" w:rsidRPr="00376823" w:rsidRDefault="00553EAB" w:rsidP="00553EAB">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Папка №3 - Технічна пропозиція;</w:t>
            </w:r>
          </w:p>
          <w:p w:rsidR="00553EAB" w:rsidRPr="00376823" w:rsidRDefault="00553EAB" w:rsidP="00553EAB">
            <w:pPr>
              <w:pStyle w:val="a5"/>
              <w:tabs>
                <w:tab w:val="clear" w:pos="4677"/>
                <w:tab w:val="clear" w:pos="9355"/>
                <w:tab w:val="left" w:pos="1260"/>
                <w:tab w:val="left" w:pos="1980"/>
              </w:tabs>
              <w:jc w:val="both"/>
            </w:pPr>
            <w:r w:rsidRPr="00376823">
              <w:t xml:space="preserve">Папка №4 - Документи, що підтверджують відповідність технічних і якісних характеристик предмета закупівлі, </w:t>
            </w:r>
            <w:r w:rsidRPr="00376823">
              <w:rPr>
                <w:shd w:val="clear" w:color="auto" w:fill="FFFFFF"/>
              </w:rPr>
              <w:t>ступеня локалізації виробництва  товарів, які замовник набуде у власність внаслідок виконання робіт,</w:t>
            </w:r>
            <w:r w:rsidRPr="00376823">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553EAB" w:rsidRPr="00376823" w:rsidRDefault="00553EAB" w:rsidP="00553EAB">
            <w:pPr>
              <w:pStyle w:val="a5"/>
              <w:tabs>
                <w:tab w:val="clear" w:pos="4677"/>
                <w:tab w:val="clear" w:pos="9355"/>
                <w:tab w:val="left" w:pos="1260"/>
                <w:tab w:val="left" w:pos="1980"/>
              </w:tabs>
              <w:jc w:val="both"/>
            </w:pPr>
            <w:r w:rsidRPr="00376823">
              <w:lastRenderedPageBreak/>
              <w:t>Папка №5 - 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 44 Особливостей ;</w:t>
            </w:r>
          </w:p>
          <w:p w:rsidR="00553EAB" w:rsidRPr="00376823" w:rsidRDefault="00553EAB" w:rsidP="00553EAB">
            <w:pPr>
              <w:pStyle w:val="a5"/>
              <w:tabs>
                <w:tab w:val="clear" w:pos="4677"/>
                <w:tab w:val="clear" w:pos="9355"/>
                <w:tab w:val="left" w:pos="1260"/>
                <w:tab w:val="left" w:pos="1980"/>
              </w:tabs>
              <w:jc w:val="both"/>
            </w:pPr>
            <w:r w:rsidRPr="00376823">
              <w:t>Папка №6 - Документи, що засвідчують погодження учасником процедури закупівлі основних умов договору про закупівлю;</w:t>
            </w:r>
          </w:p>
          <w:p w:rsidR="00553EAB" w:rsidRPr="00376823" w:rsidRDefault="00553EAB" w:rsidP="00553EAB">
            <w:pPr>
              <w:pStyle w:val="HTML"/>
              <w:rPr>
                <w:rFonts w:ascii="Times New Roman" w:hAnsi="Times New Roman"/>
                <w:sz w:val="24"/>
              </w:rPr>
            </w:pPr>
            <w:r w:rsidRPr="00376823">
              <w:rPr>
                <w:rFonts w:ascii="Times New Roman" w:hAnsi="Times New Roman"/>
                <w:sz w:val="24"/>
              </w:rPr>
              <w:t>Папка № 7 - Інші документи;</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Папка №8 - Інформація про субпідрядника (субпідрядників).</w:t>
            </w:r>
          </w:p>
          <w:p w:rsidR="00553EAB" w:rsidRPr="00376823" w:rsidRDefault="00553EAB" w:rsidP="00553EAB">
            <w:pPr>
              <w:pStyle w:val="HTML"/>
              <w:jc w:val="both"/>
              <w:rPr>
                <w:rFonts w:ascii="Times New Roman" w:hAnsi="Times New Roman"/>
                <w:sz w:val="24"/>
              </w:rPr>
            </w:pPr>
          </w:p>
          <w:p w:rsidR="00553EAB" w:rsidRPr="00376823" w:rsidRDefault="00553EAB" w:rsidP="00553EAB">
            <w:pPr>
              <w:tabs>
                <w:tab w:val="left" w:pos="1260"/>
                <w:tab w:val="left" w:pos="1980"/>
              </w:tabs>
              <w:jc w:val="both"/>
            </w:pPr>
            <w:r w:rsidRPr="00376823">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76823" w:rsidRDefault="00553EAB" w:rsidP="00553EAB">
            <w:pPr>
              <w:tabs>
                <w:tab w:val="left" w:pos="1260"/>
                <w:tab w:val="left" w:pos="1980"/>
              </w:tabs>
              <w:jc w:val="both"/>
            </w:pPr>
          </w:p>
          <w:p w:rsidR="00553EAB" w:rsidRPr="00376823" w:rsidRDefault="00553EAB" w:rsidP="00553EAB">
            <w:pPr>
              <w:tabs>
                <w:tab w:val="left" w:pos="1260"/>
                <w:tab w:val="left" w:pos="1980"/>
              </w:tabs>
              <w:jc w:val="both"/>
            </w:pPr>
            <w:r w:rsidRPr="00376823">
              <w:t>Файли з інформацією та документами не повинні мати захисту від їх відкриття, копіювання їх вмісту або друку.</w:t>
            </w:r>
          </w:p>
          <w:p w:rsidR="00553EAB" w:rsidRPr="00376823" w:rsidRDefault="00553EAB" w:rsidP="00553EAB">
            <w:pPr>
              <w:tabs>
                <w:tab w:val="left" w:pos="1260"/>
                <w:tab w:val="left" w:pos="1980"/>
              </w:tabs>
              <w:jc w:val="both"/>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Документи, що вимагаються від учасників процедури закупівлі, повинні бути у вигляді: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оригіналів нотаріально завірених копій з оригіналів документів;</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документів.</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lang w:eastAsia="uk-UA"/>
              </w:rPr>
              <w:t>Документи (матеріали та інформація),</w:t>
            </w:r>
            <w:r w:rsidRPr="00376823">
              <w:rPr>
                <w:rFonts w:ascii="Times New Roman" w:hAnsi="Times New Roman"/>
                <w:sz w:val="24"/>
              </w:rPr>
              <w:t xml:space="preserve"> видані учаснику процедури закупівлі іншими організаціями, підприємствами, установами,</w:t>
            </w:r>
            <w:r w:rsidRPr="00376823">
              <w:rPr>
                <w:rFonts w:ascii="Times New Roman" w:hAnsi="Times New Roman"/>
                <w:sz w:val="24"/>
                <w:lang w:eastAsia="uk-UA"/>
              </w:rPr>
              <w:t xml:space="preserve"> надані учасником</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76823">
              <w:rPr>
                <w:rFonts w:ascii="Times New Roman" w:hAnsi="Times New Roman"/>
                <w:sz w:val="24"/>
              </w:rPr>
              <w:t>особи, яка підписує документ</w:t>
            </w:r>
            <w:r w:rsidRPr="00376823">
              <w:rPr>
                <w:rFonts w:ascii="Times New Roman" w:hAnsi="Times New Roman"/>
                <w:sz w:val="24"/>
                <w:lang w:eastAsia="uk-UA"/>
              </w:rPr>
              <w:t>.</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Документи повинні бути без поправок, дописок тощо.</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lastRenderedPageBreak/>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76823" w:rsidRDefault="00553EAB" w:rsidP="00553EAB">
            <w:pPr>
              <w:pStyle w:val="HTML"/>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Відповідальність за помилки друку в документах, підписаних відповідним чином, несе учасник процедури закупівлі.</w:t>
            </w:r>
          </w:p>
          <w:p w:rsidR="00553EAB" w:rsidRPr="00376823" w:rsidRDefault="00553EAB" w:rsidP="00553EAB">
            <w:pPr>
              <w:pStyle w:val="HTML"/>
              <w:jc w:val="both"/>
              <w:rPr>
                <w:rFonts w:ascii="Times New Roman" w:hAnsi="Times New Roman"/>
                <w:sz w:val="24"/>
              </w:rPr>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Перелік формальних помилок:</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 xml:space="preserve">уживання великої літери (Наприклад: </w:t>
            </w:r>
            <w:r w:rsidRPr="00376823">
              <w:rPr>
                <w:rFonts w:ascii="Times New Roman" w:hAnsi="Times New Roman"/>
                <w:sz w:val="24"/>
                <w:lang w:eastAsia="uk-UA"/>
              </w:rPr>
              <w:t>«м.</w:t>
            </w:r>
            <w:r>
              <w:rPr>
                <w:rFonts w:ascii="Times New Roman" w:hAnsi="Times New Roman"/>
                <w:sz w:val="24"/>
                <w:lang w:eastAsia="uk-UA"/>
              </w:rPr>
              <w:t>київ</w:t>
            </w:r>
            <w:r w:rsidRPr="00376823">
              <w:rPr>
                <w:rFonts w:ascii="Times New Roman" w:hAnsi="Times New Roman"/>
                <w:sz w:val="24"/>
                <w:lang w:eastAsia="uk-UA"/>
              </w:rPr>
              <w:t>» замість «м.</w:t>
            </w:r>
            <w:r>
              <w:rPr>
                <w:rFonts w:ascii="Times New Roman" w:hAnsi="Times New Roman"/>
                <w:sz w:val="24"/>
                <w:lang w:eastAsia="uk-UA"/>
              </w:rPr>
              <w:t>Київ</w:t>
            </w:r>
            <w:r w:rsidRPr="00376823">
              <w:rPr>
                <w:rFonts w:ascii="Times New Roman" w:hAnsi="Times New Roman"/>
                <w:sz w:val="24"/>
                <w:lang w:eastAsia="uk-UA"/>
              </w:rPr>
              <w:t xml:space="preserve"> або «вул. героїв </w:t>
            </w:r>
            <w:r>
              <w:rPr>
                <w:rFonts w:ascii="Times New Roman" w:hAnsi="Times New Roman"/>
                <w:sz w:val="24"/>
                <w:lang w:eastAsia="uk-UA"/>
              </w:rPr>
              <w:t>упа</w:t>
            </w:r>
            <w:r w:rsidRPr="00376823">
              <w:rPr>
                <w:rFonts w:ascii="Times New Roman" w:hAnsi="Times New Roman"/>
                <w:sz w:val="24"/>
                <w:lang w:eastAsia="uk-UA"/>
              </w:rPr>
              <w:t xml:space="preserve">» замість «вул. Героїв </w:t>
            </w:r>
            <w:r>
              <w:rPr>
                <w:rFonts w:ascii="Times New Roman" w:hAnsi="Times New Roman"/>
                <w:sz w:val="24"/>
                <w:lang w:eastAsia="uk-UA"/>
              </w:rPr>
              <w:t>УПА»</w:t>
            </w:r>
            <w:r w:rsidRPr="00376823">
              <w:rPr>
                <w:rFonts w:ascii="Times New Roman" w:hAnsi="Times New Roman"/>
                <w:sz w:val="24"/>
                <w:lang w:eastAsia="uk-UA"/>
              </w:rPr>
              <w:t xml:space="preserve"> тощо)</w:t>
            </w:r>
            <w:r w:rsidRPr="00376823">
              <w:rPr>
                <w:rFonts w:ascii="Times New Roman" w:hAnsi="Times New Roman"/>
                <w:sz w:val="24"/>
              </w:rPr>
              <w:t>;</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76823">
              <w:rPr>
                <w:rFonts w:ascii="Times New Roman" w:hAnsi="Times New Roman"/>
                <w:sz w:val="24"/>
                <w:lang w:eastAsia="uk-UA"/>
              </w:rPr>
              <w:t xml:space="preserve">«Інформація» </w:t>
            </w:r>
            <w:r w:rsidRPr="00376823">
              <w:rPr>
                <w:rFonts w:ascii="Times New Roman" w:hAnsi="Times New Roman"/>
                <w:sz w:val="24"/>
                <w:lang w:eastAsia="uk-UA"/>
              </w:rPr>
              <w:lastRenderedPageBreak/>
              <w:t>замість «Інформація в довільній формі», «Лист» замість «Лист-пояснення», «Довідка» замість «Гарантійний лист», «Інформація» замість «Довідка» тощо)</w:t>
            </w:r>
            <w:r w:rsidRPr="00376823">
              <w:rPr>
                <w:rFonts w:ascii="Times New Roman" w:hAnsi="Times New Roman"/>
                <w:sz w:val="24"/>
              </w:rPr>
              <w:t>.</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76823">
              <w:rPr>
                <w:rFonts w:ascii="Times New Roman" w:hAnsi="Times New Roman"/>
                <w:sz w:val="24"/>
                <w:lang w:val="ru-RU"/>
              </w:rPr>
              <w:t xml:space="preserve"> </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76823">
              <w:rPr>
                <w:rFonts w:ascii="Times New Roman" w:hAnsi="Times New Roman"/>
                <w:sz w:val="24"/>
                <w:lang w:eastAsia="uk-UA"/>
              </w:rPr>
              <w:t>«від ___________ №_________» замість «від 01 вересня 2022 р. №123/45/67-01» тощо)</w:t>
            </w:r>
            <w:r w:rsidRPr="00376823">
              <w:rPr>
                <w:rFonts w:ascii="Times New Roman" w:hAnsi="Times New Roman"/>
                <w:sz w:val="24"/>
              </w:rPr>
              <w:t>.</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76823">
              <w:rPr>
                <w:rFonts w:ascii="Times New Roman" w:hAnsi="Times New Roman"/>
                <w:sz w:val="24"/>
                <w:lang w:eastAsia="uk-UA"/>
              </w:rPr>
              <w:t xml:space="preserve">учасник </w:t>
            </w:r>
            <w:r w:rsidRPr="00376823">
              <w:rPr>
                <w:rFonts w:ascii="Times New Roman" w:hAnsi="Times New Roman"/>
                <w:sz w:val="24"/>
              </w:rPr>
              <w:t>процедури закупівлі</w:t>
            </w:r>
            <w:r w:rsidRPr="00376823">
              <w:rPr>
                <w:rFonts w:ascii="Times New Roman" w:hAnsi="Times New Roman"/>
                <w:sz w:val="24"/>
                <w:lang w:eastAsia="uk-UA"/>
              </w:rPr>
              <w:t xml:space="preserve"> завантажив файл з документами та інформацією *.</w:t>
            </w:r>
            <w:r w:rsidRPr="00376823">
              <w:rPr>
                <w:rFonts w:ascii="Times New Roman" w:hAnsi="Times New Roman"/>
                <w:sz w:val="24"/>
                <w:lang w:val="en-US" w:eastAsia="uk-UA"/>
              </w:rPr>
              <w:t>jpg</w:t>
            </w:r>
            <w:r w:rsidRPr="00376823">
              <w:rPr>
                <w:rFonts w:ascii="Times New Roman" w:hAnsi="Times New Roman"/>
                <w:sz w:val="24"/>
                <w:lang w:eastAsia="uk-UA"/>
              </w:rPr>
              <w:t xml:space="preserve"> замість файлу у форматі *.pdf тощо)</w:t>
            </w:r>
            <w:r w:rsidRPr="00376823">
              <w:rPr>
                <w:rFonts w:ascii="Times New Roman" w:hAnsi="Times New Roman"/>
                <w:sz w:val="24"/>
              </w:rPr>
              <w:t>.</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76823" w:rsidRDefault="00553EAB" w:rsidP="00553EAB">
            <w:pPr>
              <w:pStyle w:val="HTML"/>
              <w:tabs>
                <w:tab w:val="clear" w:pos="916"/>
                <w:tab w:val="clear" w:pos="1832"/>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 xml:space="preserve">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w:t>
            </w:r>
            <w:r w:rsidRPr="00376823">
              <w:rPr>
                <w:rFonts w:ascii="Times New Roman" w:hAnsi="Times New Roman"/>
                <w:sz w:val="24"/>
              </w:rPr>
              <w:lastRenderedPageBreak/>
              <w:t>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41 Особливостей.</w:t>
            </w:r>
          </w:p>
          <w:p w:rsidR="00553EAB" w:rsidRPr="00376823" w:rsidRDefault="00553EAB" w:rsidP="00553EAB">
            <w:pPr>
              <w:pStyle w:val="HTML"/>
              <w:tabs>
                <w:tab w:val="clear" w:pos="916"/>
                <w:tab w:val="clear" w:pos="1832"/>
              </w:tabs>
              <w:jc w:val="both"/>
              <w:rPr>
                <w:rFonts w:ascii="Times New Roman" w:hAnsi="Times New Roman"/>
                <w:sz w:val="24"/>
              </w:rPr>
            </w:pP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76823" w:rsidRDefault="00553EAB" w:rsidP="00553EAB">
            <w:pPr>
              <w:jc w:val="both"/>
            </w:pPr>
            <w:r w:rsidRPr="00376823">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553EAB" w:rsidRPr="00376823" w:rsidRDefault="00553EAB" w:rsidP="00553EAB">
            <w:pPr>
              <w:shd w:val="clear" w:color="auto" w:fill="FFFFFF"/>
              <w:jc w:val="both"/>
            </w:pPr>
          </w:p>
          <w:p w:rsidR="004905CB" w:rsidRDefault="00553EAB" w:rsidP="00553EAB">
            <w:pPr>
              <w:widowControl w:val="0"/>
              <w:pBdr>
                <w:top w:val="nil"/>
                <w:left w:val="nil"/>
                <w:bottom w:val="nil"/>
                <w:right w:val="nil"/>
                <w:between w:val="nil"/>
              </w:pBdr>
              <w:jc w:val="both"/>
              <w:rPr>
                <w:lang w:eastAsia="uk-UA"/>
              </w:rPr>
            </w:pPr>
            <w:r w:rsidRPr="00376823">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004905CB">
              <w:rPr>
                <w:lang w:eastAsia="uk-UA"/>
              </w:rPr>
              <w:t>враховані вимоги:</w:t>
            </w:r>
          </w:p>
          <w:p w:rsidR="004905CB" w:rsidRDefault="004905CB" w:rsidP="00553EAB">
            <w:pPr>
              <w:widowControl w:val="0"/>
              <w:pBdr>
                <w:top w:val="nil"/>
                <w:left w:val="nil"/>
                <w:bottom w:val="nil"/>
                <w:right w:val="nil"/>
                <w:between w:val="nil"/>
              </w:pBdr>
              <w:jc w:val="both"/>
              <w:rPr>
                <w:lang w:eastAsia="uk-UA"/>
              </w:rPr>
            </w:pPr>
          </w:p>
          <w:p w:rsidR="004905CB" w:rsidRDefault="004905CB" w:rsidP="004905CB">
            <w:pPr>
              <w:widowControl w:val="0"/>
              <w:pBdr>
                <w:top w:val="nil"/>
                <w:left w:val="nil"/>
                <w:bottom w:val="nil"/>
                <w:right w:val="nil"/>
                <w:between w:val="nil"/>
              </w:pBdr>
              <w:jc w:val="both"/>
            </w:pPr>
            <w: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905CB" w:rsidRDefault="004905CB" w:rsidP="004905CB">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905CB" w:rsidRDefault="004905CB" w:rsidP="004905CB">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4905CB" w:rsidRPr="00135EFB" w:rsidRDefault="004905CB" w:rsidP="004905CB">
            <w:pPr>
              <w:widowControl w:val="0"/>
              <w:jc w:val="both"/>
              <w:rPr>
                <w:color w:val="000000" w:themeColor="text1"/>
              </w:rPr>
            </w:pPr>
            <w:r>
              <w:t xml:space="preserve">А також враховувати, що в Україні </w:t>
            </w:r>
            <w:r w:rsidRPr="00135EFB">
              <w:rPr>
                <w:color w:val="000000" w:themeColor="text1"/>
              </w:rPr>
              <w:t xml:space="preserve">замовникам забороняється здійснювати </w:t>
            </w:r>
            <w:r w:rsidRPr="00135EFB">
              <w:rPr>
                <w:color w:val="000000" w:themeColor="text1"/>
              </w:rPr>
              <w:lastRenderedPageBreak/>
              <w:t xml:space="preserve">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4905CB" w:rsidRPr="00135EFB" w:rsidRDefault="004905CB" w:rsidP="004905CB">
            <w:pPr>
              <w:widowControl w:val="0"/>
              <w:jc w:val="both"/>
              <w:rPr>
                <w:color w:val="000000" w:themeColor="text1"/>
              </w:rPr>
            </w:pPr>
            <w:r w:rsidRPr="00135EFB">
              <w:rPr>
                <w:color w:val="000000" w:themeColor="text1"/>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53EAB" w:rsidRPr="00376823" w:rsidRDefault="00553EAB" w:rsidP="00553EAB">
            <w:pPr>
              <w:shd w:val="clear" w:color="auto" w:fill="FFFFFF"/>
              <w:jc w:val="both"/>
            </w:pPr>
          </w:p>
          <w:p w:rsidR="00553EAB" w:rsidRPr="00376823" w:rsidRDefault="00553EAB" w:rsidP="00553EAB">
            <w:pPr>
              <w:shd w:val="clear" w:color="auto" w:fill="FFFFFF"/>
              <w:jc w:val="both"/>
            </w:pPr>
            <w:r w:rsidRPr="00376823">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41 Особливостей.</w:t>
            </w:r>
          </w:p>
          <w:p w:rsidR="00553EAB" w:rsidRPr="00376823" w:rsidRDefault="00553EAB" w:rsidP="00553EAB">
            <w:pPr>
              <w:shd w:val="clear" w:color="auto" w:fill="FFFFFF"/>
              <w:jc w:val="both"/>
            </w:pPr>
          </w:p>
          <w:p w:rsidR="00553EAB" w:rsidRPr="00376823" w:rsidRDefault="00553EAB" w:rsidP="00553EAB">
            <w:pPr>
              <w:shd w:val="clear" w:color="auto" w:fill="FFFFFF"/>
              <w:jc w:val="both"/>
            </w:pPr>
            <w:r w:rsidRPr="00376823">
              <w:t>Документи, що не передбачені законодавством для учасників процедури закупівлі, не подаються ними у складі тендерних пропозицій. Відсутність документів, що не передбачені законодавством для учасників процедури закупівлі у складі тендерної пропозиції, не може бути підставою для її відхилення замовником.</w:t>
            </w:r>
          </w:p>
          <w:p w:rsidR="00553EAB" w:rsidRPr="00376823" w:rsidRDefault="00553EAB" w:rsidP="00553EAB">
            <w:pPr>
              <w:shd w:val="clear" w:color="auto" w:fill="FFFFFF"/>
              <w:jc w:val="both"/>
            </w:pPr>
          </w:p>
          <w:p w:rsidR="00553EAB" w:rsidRPr="00376823" w:rsidRDefault="00553EAB" w:rsidP="00553EAB">
            <w:pPr>
              <w:shd w:val="clear" w:color="auto" w:fill="FFFFFF"/>
              <w:jc w:val="both"/>
              <w:rPr>
                <w:lang w:eastAsia="uk-UA"/>
              </w:rPr>
            </w:pPr>
            <w:r w:rsidRPr="00376823">
              <w:t>У разі, якщо учасник процедури закупівлі або переможець процедури закупівлі не повинен складати або відповідно до норм чинного законодавства не зобов’язаний складати (в тому числі у разі подання тендерної пропозиції учасником-нерезидентом / переможцем-нерезидентом відповідно до норм законодавства країни реєстрації) певний документ згідно з вимогами тендерної документації, та/або 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w:t>
            </w:r>
            <w:r w:rsidRPr="00376823">
              <w:rPr>
                <w:rFonts w:ascii="Times New Roman" w:hAnsi="Times New Roman"/>
                <w:sz w:val="24"/>
              </w:rPr>
              <w:lastRenderedPageBreak/>
              <w:t>оцінки, документи та дані створюються та подаються з урахуванням вимог законів України </w:t>
            </w:r>
            <w:hyperlink r:id="rId10" w:tgtFrame="_blank" w:history="1">
              <w:r w:rsidRPr="00376823">
                <w:rPr>
                  <w:rFonts w:ascii="Times New Roman" w:hAnsi="Times New Roman"/>
                  <w:sz w:val="24"/>
                </w:rPr>
                <w:t>«Про електронні документи та електронний документообіг</w:t>
              </w:r>
            </w:hyperlink>
            <w:r w:rsidRPr="00376823">
              <w:rPr>
                <w:rFonts w:ascii="Times New Roman" w:hAnsi="Times New Roman"/>
                <w:sz w:val="24"/>
              </w:rPr>
              <w:t>» та </w:t>
            </w:r>
            <w:hyperlink r:id="rId11" w:tgtFrame="_blank" w:history="1">
              <w:r w:rsidRPr="00376823">
                <w:rPr>
                  <w:rFonts w:ascii="Times New Roman" w:hAnsi="Times New Roman"/>
                  <w:sz w:val="24"/>
                </w:rPr>
                <w:t>«Про електронні довірчі послуги</w:t>
              </w:r>
            </w:hyperlink>
            <w:r w:rsidRPr="00376823">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Учасник процедури закупівлі повинен накласти електронний підпис на тендерну пропозицію в цілому.</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76823" w:rsidRDefault="00553EAB" w:rsidP="00553EAB">
            <w:pPr>
              <w:pStyle w:val="HTML"/>
              <w:jc w:val="both"/>
              <w:rPr>
                <w:rFonts w:ascii="Times New Roman" w:hAnsi="Times New Roman"/>
                <w:sz w:val="24"/>
              </w:rPr>
            </w:pPr>
          </w:p>
          <w:p w:rsidR="00553EAB" w:rsidRPr="00376823" w:rsidRDefault="00553EAB" w:rsidP="00553EAB">
            <w:pPr>
              <w:jc w:val="both"/>
            </w:pPr>
            <w:r w:rsidRPr="00376823">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76823" w:rsidRDefault="00553EAB" w:rsidP="00553EAB">
            <w:pPr>
              <w:jc w:val="both"/>
            </w:pPr>
            <w:r w:rsidRPr="00376823">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376823">
                <w:t>https://czo.gov.ua/verify</w:t>
              </w:r>
            </w:hyperlink>
            <w:r w:rsidRPr="00376823">
              <w:t xml:space="preserve">. </w:t>
            </w:r>
            <w:r w:rsidRPr="00376823">
              <w:rPr>
                <w:lang w:eastAsia="uk-UA"/>
              </w:rPr>
              <w:t>У тексті (або колонтитулах) електронного документа учасника</w:t>
            </w:r>
            <w:r w:rsidRPr="00376823">
              <w:t xml:space="preserve"> процедури закупівлі</w:t>
            </w:r>
            <w:r w:rsidRPr="00376823">
              <w:rPr>
                <w:lang w:eastAsia="uk-UA"/>
              </w:rPr>
              <w:t xml:space="preserve"> має бути вказано посилання на програмний комплекс, яким накладено </w:t>
            </w:r>
            <w:r w:rsidRPr="00376823">
              <w:t>електронний підпис</w:t>
            </w:r>
            <w:r w:rsidRPr="00376823">
              <w:rPr>
                <w:lang w:eastAsia="uk-UA"/>
              </w:rPr>
              <w:t>.</w:t>
            </w:r>
          </w:p>
          <w:p w:rsidR="00553EAB" w:rsidRPr="00376823" w:rsidRDefault="00553EAB" w:rsidP="00553EAB">
            <w:pPr>
              <w:jc w:val="both"/>
              <w:rPr>
                <w:lang w:eastAsia="uk-UA"/>
              </w:rPr>
            </w:pPr>
            <w:r w:rsidRPr="00376823">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76823">
              <w:rPr>
                <w:lang w:eastAsia="uk-UA"/>
              </w:rPr>
              <w:t xml:space="preserve">Повноваження особи </w:t>
            </w:r>
            <w:r w:rsidRPr="00376823">
              <w:t>на підписання тендерної пропозиції</w:t>
            </w:r>
            <w:r w:rsidRPr="00376823">
              <w:rPr>
                <w:lang w:eastAsia="uk-UA"/>
              </w:rPr>
              <w:t xml:space="preserve"> повинні бути підтверджені відповідно до вимог тендерної документації.</w:t>
            </w:r>
          </w:p>
          <w:p w:rsidR="00553EAB" w:rsidRPr="00376823" w:rsidRDefault="00553EAB" w:rsidP="00553EAB">
            <w:pPr>
              <w:jc w:val="both"/>
            </w:pPr>
            <w:r w:rsidRPr="00376823">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шостого підпункту 2 пункту 41 Особливостей.</w:t>
            </w:r>
          </w:p>
          <w:p w:rsidR="00553EAB" w:rsidRPr="00376823" w:rsidRDefault="00553EAB" w:rsidP="00553EAB">
            <w:pPr>
              <w:jc w:val="both"/>
            </w:pP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53EAB" w:rsidRPr="00376823" w:rsidRDefault="00553EAB" w:rsidP="00553EAB">
            <w:pPr>
              <w:jc w:val="both"/>
            </w:pPr>
            <w:r w:rsidRPr="00376823">
              <w:lastRenderedPageBreak/>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76823" w:rsidRDefault="00553EAB" w:rsidP="00553EAB">
            <w:pPr>
              <w:jc w:val="both"/>
            </w:pPr>
            <w:r w:rsidRPr="00376823">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76823" w:rsidRDefault="00553EAB" w:rsidP="00553EAB">
            <w:pPr>
              <w:jc w:val="both"/>
            </w:pPr>
            <w:r w:rsidRPr="00376823">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76823" w:rsidRDefault="00553EAB" w:rsidP="00553EAB">
            <w:pPr>
              <w:jc w:val="both"/>
            </w:pPr>
          </w:p>
          <w:p w:rsidR="00553EAB" w:rsidRPr="00376823" w:rsidRDefault="00553EAB" w:rsidP="00553EAB">
            <w:pPr>
              <w:jc w:val="both"/>
            </w:pPr>
            <w:r w:rsidRPr="00376823">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76823" w:rsidRDefault="00553EAB" w:rsidP="00553EAB">
            <w:pPr>
              <w:jc w:val="both"/>
            </w:pPr>
          </w:p>
          <w:p w:rsidR="00553EAB" w:rsidRPr="00376823" w:rsidRDefault="00553EAB" w:rsidP="00553EAB">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Для учасників - нерезидентів:</w:t>
            </w:r>
          </w:p>
          <w:p w:rsidR="00553EAB" w:rsidRPr="00376823" w:rsidRDefault="00553EAB" w:rsidP="00553EAB">
            <w:pPr>
              <w:jc w:val="both"/>
            </w:pPr>
            <w:r w:rsidRPr="00376823">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76823" w:rsidRDefault="00553EAB" w:rsidP="00553EAB">
            <w:pPr>
              <w:suppressAutoHyphens/>
              <w:spacing w:line="0" w:lineRule="atLeast"/>
              <w:ind w:right="20"/>
              <w:jc w:val="both"/>
            </w:pPr>
            <w:r w:rsidRPr="00376823">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76823" w:rsidRDefault="00553EAB" w:rsidP="00553EAB">
            <w:pPr>
              <w:suppressAutoHyphens/>
              <w:spacing w:line="0" w:lineRule="atLeast"/>
              <w:ind w:right="20"/>
              <w:jc w:val="both"/>
            </w:pPr>
            <w:r w:rsidRPr="00376823">
              <w:t>Документи легалізуються учасниками - іноземними суб’єктами господарювання наступним чином:</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76823" w:rsidRDefault="00553EAB" w:rsidP="00553EAB">
            <w:pPr>
              <w:suppressAutoHyphens/>
              <w:jc w:val="both"/>
              <w:textAlignment w:val="baseline"/>
            </w:pPr>
            <w:r w:rsidRPr="00376823">
              <w:lastRenderedPageBreak/>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Default="00553EAB" w:rsidP="00553EAB">
            <w:pPr>
              <w:pStyle w:val="a5"/>
              <w:tabs>
                <w:tab w:val="left" w:pos="1260"/>
                <w:tab w:val="left" w:pos="1980"/>
              </w:tabs>
              <w:jc w:val="both"/>
            </w:pPr>
            <w:r>
              <w:t xml:space="preserve">Забезпечення тендерної пропозиції надається учасником процедури закупівлі в якості </w:t>
            </w:r>
            <w:r>
              <w:rPr>
                <w:lang w:eastAsia="uk-UA"/>
              </w:rPr>
              <w:t>гарантії виконання зобов’язань перед замовником, що виникають у зв’язку з поданням тендерної пропозиції</w:t>
            </w:r>
            <w:r>
              <w:t>.</w:t>
            </w:r>
          </w:p>
          <w:p w:rsidR="00553EAB" w:rsidRDefault="00553EAB" w:rsidP="00553EAB">
            <w:pPr>
              <w:pStyle w:val="a3"/>
              <w:ind w:left="16"/>
              <w:jc w:val="both"/>
              <w:rPr>
                <w:color w:val="000000"/>
                <w:sz w:val="24"/>
                <w:shd w:val="clear" w:color="auto" w:fill="FFFFFF"/>
              </w:rPr>
            </w:pPr>
            <w:r>
              <w:rPr>
                <w:color w:val="000000"/>
                <w:sz w:val="24"/>
                <w:shd w:val="clear" w:color="auto" w:fill="FFFFFF"/>
              </w:rPr>
              <w:t>Вид забезпечення тендерної пропозиції: електронна банківська гарантія.</w:t>
            </w:r>
          </w:p>
          <w:p w:rsidR="00553EAB" w:rsidRDefault="00553EAB" w:rsidP="00553EAB">
            <w:pPr>
              <w:pStyle w:val="a3"/>
              <w:ind w:left="16"/>
              <w:jc w:val="both"/>
              <w:rPr>
                <w:color w:val="000000"/>
                <w:sz w:val="24"/>
                <w:shd w:val="clear" w:color="auto" w:fill="FFFFFF"/>
              </w:rPr>
            </w:pPr>
            <w:r>
              <w:rPr>
                <w:color w:val="000000"/>
                <w:sz w:val="24"/>
                <w:shd w:val="clear" w:color="auto" w:fill="FFFFFF"/>
              </w:rPr>
              <w:t>Забезпечення тендерної пропозиції надається у складі тендерної пропозиції через електронну систему закупівель.</w:t>
            </w:r>
          </w:p>
          <w:p w:rsidR="00553EAB" w:rsidRDefault="00553EAB" w:rsidP="00553EAB">
            <w:pPr>
              <w:jc w:val="both"/>
              <w:rPr>
                <w:color w:val="000000"/>
                <w:shd w:val="clear" w:color="auto" w:fill="FFFFFF"/>
              </w:rPr>
            </w:pPr>
            <w:r>
              <w:t>Розмір забезпечення тендерної пропозиції визначений, виходячи з очікуваної вартості предмета закупівлі,</w:t>
            </w:r>
            <w:r>
              <w:rPr>
                <w:b/>
              </w:rPr>
              <w:t xml:space="preserve"> </w:t>
            </w:r>
            <w:r>
              <w:t xml:space="preserve">та становить  </w:t>
            </w:r>
            <w:r w:rsidRPr="004A05EA">
              <w:rPr>
                <w:lang w:val="ru-RU"/>
              </w:rPr>
              <w:t>1</w:t>
            </w:r>
            <w:r w:rsidR="007B5A44">
              <w:rPr>
                <w:lang w:val="ru-RU"/>
              </w:rPr>
              <w:t>0</w:t>
            </w:r>
            <w:r w:rsidR="00051032">
              <w:rPr>
                <w:lang w:val="ru-RU"/>
              </w:rPr>
              <w:t xml:space="preserve"> </w:t>
            </w:r>
            <w:r w:rsidRPr="004A05EA">
              <w:rPr>
                <w:lang w:val="ru-RU"/>
              </w:rPr>
              <w:t>0</w:t>
            </w:r>
            <w:r>
              <w:t>00</w:t>
            </w:r>
            <w:r w:rsidRPr="00971805">
              <w:rPr>
                <w:shd w:val="clear" w:color="auto" w:fill="FFFFFF"/>
              </w:rPr>
              <w:t>,00 грн.</w:t>
            </w:r>
          </w:p>
          <w:p w:rsidR="00553EAB" w:rsidRDefault="00553EAB" w:rsidP="00553EAB">
            <w:pPr>
              <w:ind w:right="113"/>
              <w:rPr>
                <w:color w:val="000000"/>
                <w:shd w:val="clear" w:color="auto" w:fill="FFFFFF"/>
              </w:rPr>
            </w:pPr>
            <w:r>
              <w:rPr>
                <w:color w:val="000000"/>
                <w:shd w:val="clear" w:color="auto" w:fill="FFFFFF"/>
              </w:rPr>
              <w:t xml:space="preserve">Платіжні реквізити: </w:t>
            </w:r>
          </w:p>
          <w:p w:rsidR="00553EAB" w:rsidRPr="00082A73" w:rsidRDefault="00553EAB" w:rsidP="00553EAB">
            <w:pPr>
              <w:widowControl w:val="0"/>
              <w:contextualSpacing/>
              <w:jc w:val="both"/>
            </w:pPr>
            <w:r>
              <w:rPr>
                <w:shd w:val="clear" w:color="auto" w:fill="FFFFFF"/>
              </w:rPr>
              <w:t xml:space="preserve">Отримувач/бенефіціар - </w:t>
            </w:r>
            <w:r w:rsidRPr="00082A73">
              <w:t xml:space="preserve"> АТ «Прикарпаттяобленерго», код за ЄДРПОУ 00131564, п/р  UA 27 336503 0000026009302018152 в  ТВБВ №10008/0143 філії - Івано-Франківського обл</w:t>
            </w:r>
            <w:r>
              <w:t>асного управління АТ «Ощадбанк»,</w:t>
            </w:r>
          </w:p>
          <w:p w:rsidR="00553EAB" w:rsidRDefault="00553EAB" w:rsidP="00553EAB">
            <w:pPr>
              <w:jc w:val="both"/>
              <w:rPr>
                <w:color w:val="000000"/>
                <w:shd w:val="clear" w:color="auto" w:fill="FFFFFF"/>
              </w:rPr>
            </w:pPr>
          </w:p>
          <w:p w:rsidR="00553EAB" w:rsidRDefault="00553EAB" w:rsidP="00553EAB">
            <w:pPr>
              <w:jc w:val="both"/>
              <w:rPr>
                <w:color w:val="000000"/>
                <w:shd w:val="clear" w:color="auto" w:fill="FFFFFF"/>
              </w:rPr>
            </w:pPr>
            <w:r w:rsidRPr="009E5B14">
              <w:t>Строк дії забезпечення тендерної пропозиції учасника процедури закупівлі має дорівнювати або перевищувати</w:t>
            </w:r>
            <w:r w:rsidRPr="009E5B14">
              <w:rPr>
                <w:lang w:eastAsia="uk-UA"/>
              </w:rPr>
              <w:t xml:space="preserve"> 120 (сто двадцять) днів із дати кінцевого строку подання тендерних пропозицій</w:t>
            </w:r>
            <w:r w:rsidRPr="009E5B14">
              <w:rPr>
                <w:color w:val="000000"/>
                <w:shd w:val="clear" w:color="auto" w:fill="FFFFFF"/>
              </w:rPr>
              <w:t xml:space="preserve"> включно.</w:t>
            </w:r>
          </w:p>
          <w:p w:rsidR="00553EAB" w:rsidRDefault="00553EAB" w:rsidP="00553EAB">
            <w:pPr>
              <w:jc w:val="both"/>
              <w:rPr>
                <w:color w:val="000000"/>
                <w:shd w:val="clear" w:color="auto" w:fill="FFFFFF"/>
              </w:rPr>
            </w:pPr>
            <w:r w:rsidRPr="009E5B14">
              <w:rPr>
                <w:color w:val="000000"/>
                <w:shd w:val="clear" w:color="auto" w:fill="FFFFFF"/>
              </w:rPr>
              <w:t>У разі продовження строку дії тендерної пропозиції учасник процедури закупівлі повинен повідомити про це замовника через електронну систему закупівель та продовжити строк дії свого забезпечення тендерної пропозиції.</w:t>
            </w:r>
          </w:p>
          <w:p w:rsidR="00553EAB" w:rsidRDefault="00553EAB" w:rsidP="00553EAB">
            <w:pPr>
              <w:jc w:val="both"/>
              <w:rPr>
                <w:color w:val="000000"/>
                <w:shd w:val="clear" w:color="auto" w:fill="FFFFFF"/>
              </w:rPr>
            </w:pPr>
            <w:r>
              <w:t xml:space="preserve">Забезпечення тендерної пропозиції </w:t>
            </w:r>
            <w:r>
              <w:rPr>
                <w:color w:val="000000"/>
                <w:shd w:val="clear" w:color="auto" w:fill="FFFFFF"/>
              </w:rPr>
              <w:t>надається за формою, наведеною в Додатку №5, з урахуванням умов, викладених в тендерній документації. Учасникам процедури закупівлі заборонено відступати від встановленої форми. </w:t>
            </w:r>
          </w:p>
          <w:p w:rsidR="00553EAB" w:rsidRDefault="00553EAB" w:rsidP="00553EAB">
            <w:pPr>
              <w:jc w:val="both"/>
              <w:rPr>
                <w:color w:val="000000"/>
                <w:shd w:val="clear" w:color="auto" w:fill="FFFFFF"/>
              </w:rPr>
            </w:pPr>
            <w:r>
              <w:rPr>
                <w:color w:val="000000"/>
                <w:shd w:val="clear" w:color="auto" w:fill="FFFFFF"/>
              </w:rPr>
              <w:t xml:space="preserve">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 </w:t>
            </w:r>
            <w:r w:rsidRPr="009503BD">
              <w:rPr>
                <w:color w:val="000000"/>
                <w:shd w:val="clear" w:color="auto" w:fill="FFFFFF"/>
              </w:rPr>
              <w:t>грудня 2020 р. №2628 «Про затвердження форми і Вимог до забезпечення</w:t>
            </w:r>
            <w:r>
              <w:rPr>
                <w:color w:val="000000"/>
                <w:shd w:val="clear" w:color="auto" w:fill="FFFFFF"/>
              </w:rPr>
              <w:t xml:space="preserve"> тендерної пропозиції/пропозиції» (із змінами) (далі - Вимоги), а саме:</w:t>
            </w:r>
          </w:p>
          <w:p w:rsidR="00553EAB" w:rsidRDefault="00553EAB" w:rsidP="00553EAB">
            <w:pPr>
              <w:jc w:val="both"/>
              <w:rPr>
                <w:color w:val="000000"/>
                <w:shd w:val="clear" w:color="auto" w:fill="FFFFFF"/>
              </w:rPr>
            </w:pPr>
            <w:r>
              <w:rPr>
                <w:color w:val="000000"/>
                <w:shd w:val="clear" w:color="auto" w:fill="FFFFFF"/>
              </w:rPr>
              <w:t xml:space="preserve">1. Ці Вимоги визначають обов’язкові вимоги до гарантії, яка надається як забезпечення тендерної пропозиції, передбаченої пунктом 10  частини першої статті 1 Закону України «Про публічні закупівлі» (далі - гарантія), банками, іншими фінансовими установами та страховими організаціями (далі - гарант). </w:t>
            </w:r>
          </w:p>
          <w:p w:rsidR="00553EAB" w:rsidRDefault="00553EAB" w:rsidP="00553EAB">
            <w:pPr>
              <w:jc w:val="both"/>
              <w:rPr>
                <w:color w:val="000000"/>
                <w:shd w:val="clear" w:color="auto" w:fill="FFFFFF"/>
              </w:rPr>
            </w:pPr>
            <w:r>
              <w:rPr>
                <w:color w:val="000000"/>
                <w:shd w:val="clear" w:color="auto" w:fill="FFFFFF"/>
              </w:rPr>
              <w:t xml:space="preserve">2. Терміни, зазначені у Вимогах і Додатку №5,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 №5). </w:t>
            </w:r>
          </w:p>
          <w:p w:rsidR="00553EAB" w:rsidRDefault="00553EAB" w:rsidP="00553EAB">
            <w:pPr>
              <w:jc w:val="both"/>
              <w:rPr>
                <w:color w:val="000000"/>
                <w:shd w:val="clear" w:color="auto" w:fill="FFFFFF"/>
              </w:rPr>
            </w:pPr>
            <w:r>
              <w:rPr>
                <w:color w:val="000000"/>
                <w:shd w:val="clear" w:color="auto" w:fill="FFFFFF"/>
              </w:rPr>
              <w:t xml:space="preserve">3. Реквізити гарантії, визначені у Додатку №5, є обов’язковими при складанні гарантії. </w:t>
            </w:r>
          </w:p>
          <w:p w:rsidR="00553EAB" w:rsidRDefault="00553EAB" w:rsidP="00553EAB">
            <w:pPr>
              <w:jc w:val="both"/>
              <w:rPr>
                <w:color w:val="000000"/>
                <w:shd w:val="clear" w:color="auto" w:fill="FFFFFF"/>
              </w:rPr>
            </w:pPr>
            <w:r>
              <w:rPr>
                <w:color w:val="000000"/>
                <w:shd w:val="clear" w:color="auto" w:fill="FFFFFF"/>
              </w:rPr>
              <w:t xml:space="preserve">4. У реквізитах гарантії зазначається інформація: </w:t>
            </w:r>
          </w:p>
          <w:p w:rsidR="00553EAB" w:rsidRDefault="00553EAB" w:rsidP="00553EAB">
            <w:pPr>
              <w:jc w:val="both"/>
              <w:rPr>
                <w:color w:val="000000"/>
                <w:shd w:val="clear" w:color="auto" w:fill="FFFFFF"/>
              </w:rPr>
            </w:pPr>
            <w:r>
              <w:rPr>
                <w:color w:val="000000"/>
                <w:shd w:val="clear" w:color="auto" w:fill="FFFFFF"/>
              </w:rPr>
              <w:t xml:space="preserve">1) щодо повного найменування гаранта: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lastRenderedPageBreak/>
              <w:t xml:space="preserve">код банку (у разі наявності);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поштова адреса для листування;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електронної пошти гаранта, на яку отримуються документи;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SWIFT-адреса гаранта (у разі, якщо гарантом є банк);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2) щодо повного найменування принципала, яким є учасник процедури закупівлі: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(для юридичної особи);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прізвище, ім’я та по батькові (у разі наявності) (для фізичної особи);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(для принципала юридичної особи - резидента);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реєстраційний номер облікової картки платника податків (для принципала фізичної особи - резидента) (у разі наявності);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3) щодо повного найменування бенефіціара, яким є замовник: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юридичної особи; </w:t>
            </w:r>
          </w:p>
          <w:p w:rsidR="00553EAB" w:rsidRPr="00CC1EC2"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його категорія </w:t>
            </w:r>
            <w:r w:rsidRPr="00D621CF">
              <w:rPr>
                <w:rFonts w:ascii="Times New Roman" w:hAnsi="Times New Roman"/>
                <w:sz w:val="24"/>
              </w:rPr>
              <w:t xml:space="preserve">(категорія бенефіціара, яким є замовник, визначається відповідно до </w:t>
            </w:r>
            <w:hyperlink r:id="rId13" w:anchor="n795" w:history="1">
              <w:r w:rsidRPr="00D621CF">
                <w:rPr>
                  <w:rStyle w:val="af8"/>
                  <w:rFonts w:ascii="Times New Roman" w:hAnsi="Times New Roman"/>
                  <w:color w:val="auto"/>
                  <w:sz w:val="24"/>
                  <w:u w:val="none"/>
                </w:rPr>
                <w:t>п</w:t>
              </w:r>
            </w:hyperlink>
            <w:r w:rsidRPr="00D621CF">
              <w:rPr>
                <w:rFonts w:ascii="Times New Roman" w:hAnsi="Times New Roman"/>
                <w:sz w:val="24"/>
              </w:rPr>
              <w:t>ункту 4 частини четвертої статті 2 Закону);</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4) щодо суми гарантії (сума - зазначається цифрами і словами, назва валюти - словами);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щодо назви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 №34);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щодо дати початку строку дії гарантії (зазначається дата видачі гарантії або дата набрання нею чинності);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7) щодо дати закінчення строку дії гарантії (зазначається дата  закінчення строку дії гарантії, якщо жодна з подій, передбачених у пункті 4 Додатку №5, не настане);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8) щодо унікального номеру оголошення про проведення конкурентної процедури закупівлі, присвоєного електронною системою закупівель, у форматі UA-XXXX-XX-XX-XXXXXX-X та назви і веб-сайту інформаційно-телекомунікаційної системи «PROZORRO»;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9) щодо тендерної документації: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дата рішення замовника, яким затверджена тендерна документація;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назва предмету закупівлі/частини предмету закупівлі (лота) згідно з оголошенням про проведення конкурентної процедури закупівлі;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10) щодо строку сплати коштів за гарантією (зазначається в робочих або банківських днях).</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hd w:val="clear" w:color="auto" w:fill="FFFFFF"/>
              </w:rPr>
            </w:pPr>
            <w:r>
              <w:rPr>
                <w:color w:val="000000"/>
                <w:shd w:val="clear" w:color="auto" w:fill="FFFFFF"/>
              </w:rPr>
              <w:t>11) у разі якщо надавачем гарантії є страхова організація, зазначається</w:t>
            </w:r>
            <w:r>
              <w:t>:</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назва договору, відповідно до якого надається гарантія, його номер та інші реквізити договору в разі їх наявності;</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0" w:name="n53"/>
            <w:bookmarkEnd w:id="0"/>
            <w:r>
              <w:rPr>
                <w:rFonts w:ascii="Times New Roman" w:hAnsi="Times New Roman"/>
                <w:sz w:val="24"/>
              </w:rPr>
              <w:t>ліцензія на здійснення страхової діяльності.</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lastRenderedPageBreak/>
              <w:t xml:space="preserve">5. Гарантія та договір, який укладається між гарантом та принципалом, не може містити додаткових умов щодо: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Додатку №5);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третіми особами листів або документів, що підтверджують факт настання гарантійного випадку;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можливості часткової сплати суми гарантії.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Забезпечення тендерної пропозиції повертається учаснику процедури закупівлі в разі:</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строку дії тендерної пропозиції та забезпечення тендерної пропозиції, зазначеного в тендерній документації;</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укладення договору про закупівлю з учасником процедури закупівлі, який став переможцем процедури закупівлі;</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відкликання тендерної пропозиції до закінчення строку її подання;</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CA24CA"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CA24CA">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FF6212" w:rsidRDefault="00553EAB" w:rsidP="00553EAB">
            <w:pPr>
              <w:pStyle w:val="HTML"/>
              <w:jc w:val="both"/>
              <w:rPr>
                <w:rFonts w:ascii="Times New Roman" w:hAnsi="Times New Roman"/>
                <w:sz w:val="24"/>
              </w:rPr>
            </w:pPr>
            <w:r w:rsidRPr="00FF6212">
              <w:rPr>
                <w:rFonts w:ascii="Times New Roman" w:hAnsi="Times New Roman"/>
                <w:sz w:val="24"/>
              </w:rPr>
              <w:t>Забезпечення тендерної пропозиції не повертається у разі:</w:t>
            </w:r>
          </w:p>
          <w:p w:rsidR="00553EAB" w:rsidRPr="00FF6212" w:rsidRDefault="00553EAB" w:rsidP="00553EAB">
            <w:pPr>
              <w:pStyle w:val="HTML"/>
              <w:jc w:val="both"/>
              <w:rPr>
                <w:rFonts w:ascii="Times New Roman" w:hAnsi="Times New Roman"/>
                <w:sz w:val="24"/>
              </w:rPr>
            </w:pPr>
            <w:r w:rsidRPr="00FF6212">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FF6212" w:rsidRDefault="00553EAB" w:rsidP="00553EAB">
            <w:pPr>
              <w:pStyle w:val="HTML"/>
              <w:jc w:val="both"/>
              <w:rPr>
                <w:rFonts w:ascii="Times New Roman" w:hAnsi="Times New Roman"/>
                <w:sz w:val="24"/>
              </w:rPr>
            </w:pPr>
            <w:r w:rsidRPr="00FF6212">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FF6212" w:rsidRDefault="00553EAB" w:rsidP="00553EAB">
            <w:pPr>
              <w:pStyle w:val="HTML"/>
              <w:jc w:val="both"/>
              <w:rPr>
                <w:rFonts w:ascii="Times New Roman" w:hAnsi="Times New Roman"/>
                <w:sz w:val="24"/>
              </w:rPr>
            </w:pPr>
            <w:r w:rsidRPr="00FF6212">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7D46DA"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F6212">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5. Строк дії тендерної пропозиції, протягом якого тендерні пропозиції </w:t>
            </w:r>
            <w:r w:rsidRPr="00376823">
              <w:lastRenderedPageBreak/>
              <w:t>вважаються дійсними</w:t>
            </w:r>
          </w:p>
        </w:tc>
        <w:tc>
          <w:tcPr>
            <w:tcW w:w="8406" w:type="dxa"/>
            <w:gridSpan w:val="2"/>
          </w:tcPr>
          <w:p w:rsidR="00553EAB" w:rsidRPr="00376823" w:rsidRDefault="00553EAB" w:rsidP="00553EAB">
            <w:pPr>
              <w:pStyle w:val="a5"/>
              <w:tabs>
                <w:tab w:val="clear" w:pos="4677"/>
                <w:tab w:val="clear" w:pos="9355"/>
                <w:tab w:val="left" w:pos="1260"/>
                <w:tab w:val="left" w:pos="1980"/>
              </w:tabs>
              <w:jc w:val="both"/>
            </w:pPr>
            <w:r w:rsidRPr="00376823">
              <w:lastRenderedPageBreak/>
              <w:t xml:space="preserve">Тендерні пропозиції вважаються дійсними протягом </w:t>
            </w:r>
            <w:r w:rsidRPr="00376823">
              <w:rPr>
                <w:lang w:eastAsia="uk-UA"/>
              </w:rPr>
              <w:t>120 (ста двадцяти</w:t>
            </w:r>
            <w:r w:rsidRPr="00376823">
              <w:t xml:space="preserve">) днів </w:t>
            </w:r>
            <w:r w:rsidRPr="00376823">
              <w:rPr>
                <w:lang w:eastAsia="uk-UA"/>
              </w:rPr>
              <w:t>із дати кінцевого строку подання тендерних пропозицій</w:t>
            </w:r>
            <w:r w:rsidRPr="00376823">
              <w:t>. Строк дії тендерної пропозиції може бути продовжений.</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Учасник процедури закупівлі має право: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відхилити таку вимогу;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погодитися з вимогою та продовжити строк дії поданої ним тендерної пропозиції.</w:t>
            </w:r>
          </w:p>
          <w:p w:rsidR="00553EAB" w:rsidRPr="00376823" w:rsidRDefault="00553EAB" w:rsidP="00553EAB">
            <w:pPr>
              <w:pStyle w:val="a5"/>
              <w:tabs>
                <w:tab w:val="clear" w:pos="4677"/>
                <w:tab w:val="clear" w:pos="9355"/>
                <w:tab w:val="left" w:pos="1260"/>
                <w:tab w:val="left" w:pos="1980"/>
              </w:tabs>
              <w:jc w:val="both"/>
            </w:pPr>
            <w:r w:rsidRPr="00376823">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6. Внесення змін або відкликання тендерної пропозиції учасником процедури закупівлі</w:t>
            </w:r>
          </w:p>
        </w:tc>
        <w:tc>
          <w:tcPr>
            <w:tcW w:w="8406" w:type="dxa"/>
            <w:gridSpan w:val="2"/>
            <w:vAlign w:val="center"/>
          </w:tcPr>
          <w:p w:rsidR="00553EAB" w:rsidRPr="00376823" w:rsidRDefault="00553EAB" w:rsidP="00553EAB">
            <w:pPr>
              <w:pStyle w:val="a5"/>
              <w:tabs>
                <w:tab w:val="clear" w:pos="4677"/>
                <w:tab w:val="clear" w:pos="9355"/>
                <w:tab w:val="left" w:pos="1260"/>
                <w:tab w:val="left" w:pos="1980"/>
              </w:tabs>
              <w:jc w:val="both"/>
              <w:rPr>
                <w:lang w:eastAsia="uk-UA"/>
              </w:rPr>
            </w:pPr>
            <w:r w:rsidRPr="00376823">
              <w:rPr>
                <w:lang w:eastAsia="uk-UA"/>
              </w:rPr>
              <w:t>Учасник</w:t>
            </w:r>
            <w:r w:rsidRPr="00376823">
              <w:t xml:space="preserve"> процедури закупівлі</w:t>
            </w:r>
            <w:r w:rsidRPr="00376823">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76823" w:rsidRDefault="00553EAB" w:rsidP="00553EAB">
            <w:pPr>
              <w:pStyle w:val="a5"/>
              <w:tabs>
                <w:tab w:val="clear" w:pos="4677"/>
                <w:tab w:val="clear" w:pos="9355"/>
                <w:tab w:val="left" w:pos="1260"/>
                <w:tab w:val="left" w:pos="1980"/>
              </w:tabs>
              <w:jc w:val="both"/>
            </w:pPr>
            <w:r w:rsidRPr="00376823">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76823">
              <w:t>.</w:t>
            </w:r>
          </w:p>
          <w:p w:rsidR="00553EAB" w:rsidRPr="00376823" w:rsidRDefault="00553EAB" w:rsidP="00553EAB">
            <w:pPr>
              <w:jc w:val="both"/>
            </w:pPr>
            <w:r w:rsidRPr="00376823">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76823" w:rsidRDefault="00553EAB" w:rsidP="00553EAB">
            <w:pPr>
              <w:pStyle w:val="a5"/>
              <w:tabs>
                <w:tab w:val="clear" w:pos="4677"/>
                <w:tab w:val="clear" w:pos="9355"/>
                <w:tab w:val="left" w:pos="1260"/>
                <w:tab w:val="left" w:pos="1980"/>
              </w:tabs>
              <w:jc w:val="both"/>
            </w:pPr>
            <w:r w:rsidRPr="00376823">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 Документи, що підтверджують повноваження</w:t>
            </w:r>
          </w:p>
        </w:tc>
        <w:tc>
          <w:tcPr>
            <w:tcW w:w="8406" w:type="dxa"/>
            <w:gridSpan w:val="2"/>
          </w:tcPr>
          <w:p w:rsidR="00553EAB" w:rsidRPr="00376823" w:rsidRDefault="00553EAB" w:rsidP="00553EAB">
            <w:pPr>
              <w:pStyle w:val="a5"/>
              <w:tabs>
                <w:tab w:val="left" w:pos="1260"/>
                <w:tab w:val="left" w:pos="1980"/>
              </w:tabs>
              <w:jc w:val="both"/>
            </w:pPr>
            <w:r w:rsidRPr="00376823">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заповнена належним чином і підписана уповноваженою посадовою особою учасника</w:t>
            </w:r>
            <w:r w:rsidRPr="00376823">
              <w:t xml:space="preserve"> </w:t>
            </w:r>
            <w:r w:rsidRPr="00376823">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наказ про призначення керівника (для учасників -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76823">
              <w:t xml:space="preserve"> </w:t>
            </w:r>
            <w:r w:rsidRPr="00376823">
              <w:rPr>
                <w:rFonts w:ascii="Times New Roman" w:hAnsi="Times New Roman"/>
                <w:sz w:val="24"/>
              </w:rPr>
              <w:t xml:space="preserve">засвідчення копій документів тендерної пропозиції та договору про </w:t>
            </w:r>
            <w:r w:rsidRPr="00376823">
              <w:rPr>
                <w:rFonts w:ascii="Times New Roman" w:hAnsi="Times New Roman"/>
                <w:sz w:val="24"/>
              </w:rPr>
              <w:lastRenderedPageBreak/>
              <w:t>закупівлю не керівником підприємства/не учасником - фізичною особою, зазначеним у</w:t>
            </w:r>
            <w:r w:rsidRPr="00376823">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76823">
              <w:rPr>
                <w:rFonts w:ascii="Times New Roman" w:hAnsi="Times New Roman"/>
                <w:sz w:val="24"/>
              </w:rPr>
              <w:t xml:space="preserve">) </w:t>
            </w:r>
            <w:r w:rsidRPr="00376823">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що підписала від імені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вказану довіреність</w:t>
            </w:r>
            <w:r w:rsidRPr="00376823">
              <w:rPr>
                <w:rFonts w:ascii="Times New Roman" w:hAnsi="Times New Roman"/>
                <w:sz w:val="24"/>
              </w:rPr>
              <w:t xml:space="preserve"> (для учасників - фізичних та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довідка</w:t>
            </w:r>
            <w:r w:rsidRPr="00376823">
              <w:rPr>
                <w:rFonts w:ascii="Times New Roman" w:hAnsi="Times New Roman"/>
                <w:sz w:val="24"/>
              </w:rPr>
              <w:t xml:space="preserve"> про присвоєння ідентифікаційного коду (для учасників - фізичних осіб).</w:t>
            </w:r>
          </w:p>
          <w:p w:rsidR="00553EAB" w:rsidRPr="00376823" w:rsidRDefault="00553EAB" w:rsidP="00553EAB">
            <w:pPr>
              <w:pStyle w:val="HTML"/>
              <w:tabs>
                <w:tab w:val="clear" w:pos="916"/>
                <w:tab w:val="clear" w:pos="1832"/>
                <w:tab w:val="num" w:pos="1260"/>
              </w:tabs>
              <w:jc w:val="both"/>
              <w:rPr>
                <w:rFonts w:ascii="Times New Roman" w:hAnsi="Times New Roman"/>
                <w:sz w:val="24"/>
              </w:rPr>
            </w:pPr>
          </w:p>
          <w:p w:rsidR="00553EAB" w:rsidRPr="00376823" w:rsidRDefault="00553EAB" w:rsidP="00553EAB">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76823">
              <w:rPr>
                <w:rFonts w:ascii="Times New Roman" w:hAnsi="Times New Roman"/>
                <w:sz w:val="24"/>
              </w:rPr>
              <w:t xml:space="preserve"> про закупівлю.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553EAB" w:rsidRPr="00376823" w:rsidRDefault="00553EAB" w:rsidP="00553EAB">
            <w:pPr>
              <w:pStyle w:val="HTML"/>
              <w:tabs>
                <w:tab w:val="clear" w:pos="916"/>
                <w:tab w:val="clear" w:pos="1832"/>
                <w:tab w:val="num" w:pos="1260"/>
              </w:tabs>
              <w:jc w:val="both"/>
              <w:rPr>
                <w:rFonts w:ascii="Times New Roman" w:hAnsi="Times New Roman"/>
                <w:b/>
                <w:sz w:val="24"/>
                <w:u w:val="single"/>
              </w:rPr>
            </w:pPr>
            <w:r w:rsidRPr="00376823">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D2451F" w:rsidRPr="00376823" w:rsidRDefault="00D2451F" w:rsidP="00D2451F">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D2451F" w:rsidRPr="00432991" w:rsidRDefault="00D2451F" w:rsidP="00D2451F">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376823">
              <w:rPr>
                <w:rFonts w:ascii="Times New Roman" w:hAnsi="Times New Roman"/>
                <w:sz w:val="24"/>
              </w:rPr>
              <w:t xml:space="preserve">власна довідка з інформацією про виконання робіт аналогічного виду (з зазначенням назви організації, ідентифікаційного коду за ЄДРПОУ, юридичної адреси; предмету договору, номеру та дати договору, суми договору; П.І.П., посади, телефону, e-mail посадової особи контрагента, </w:t>
            </w:r>
            <w:r w:rsidRPr="00432991">
              <w:rPr>
                <w:rFonts w:ascii="Times New Roman" w:hAnsi="Times New Roman"/>
                <w:sz w:val="24"/>
              </w:rPr>
              <w:t>яка відповідала за виконання договору). Довідка надається в довільній формі.</w:t>
            </w:r>
          </w:p>
          <w:p w:rsidR="00D2451F" w:rsidRPr="00824878" w:rsidRDefault="00D2451F" w:rsidP="00D2451F">
            <w:pPr>
              <w:pStyle w:val="Normal1"/>
              <w:shd w:val="clear" w:color="auto" w:fill="FFFFFF"/>
              <w:jc w:val="both"/>
              <w:rPr>
                <w:lang w:val="uk-UA"/>
              </w:rPr>
            </w:pPr>
            <w:r w:rsidRPr="00432991">
              <w:t xml:space="preserve">Аналогічним вважатиметься договір, предметом якого є </w:t>
            </w:r>
            <w:r w:rsidRPr="000A2D27">
              <w:t xml:space="preserve"> роботи </w:t>
            </w:r>
            <w:r>
              <w:rPr>
                <w:lang w:val="uk-UA"/>
              </w:rPr>
              <w:t>реконструкції/технічного переоснащення/будівництва ПС 110кВ.</w:t>
            </w:r>
          </w:p>
          <w:p w:rsidR="00553EAB" w:rsidRPr="00444DA9" w:rsidRDefault="00553EAB" w:rsidP="00553EAB">
            <w:pPr>
              <w:pStyle w:val="HTML"/>
              <w:tabs>
                <w:tab w:val="clear" w:pos="916"/>
                <w:tab w:val="clear" w:pos="1832"/>
                <w:tab w:val="num" w:pos="299"/>
                <w:tab w:val="num" w:pos="1352"/>
                <w:tab w:val="num" w:pos="2911"/>
              </w:tabs>
              <w:ind w:left="16"/>
              <w:jc w:val="both"/>
              <w:rPr>
                <w:rFonts w:ascii="Times New Roman" w:hAnsi="Times New Roman"/>
                <w:snapToGrid w:val="0"/>
                <w:sz w:val="24"/>
                <w:szCs w:val="20"/>
              </w:rPr>
            </w:pPr>
            <w:r w:rsidRPr="00444DA9">
              <w:rPr>
                <w:rFonts w:ascii="Times New Roman" w:hAnsi="Times New Roman"/>
                <w:snapToGrid w:val="0"/>
                <w:sz w:val="24"/>
                <w:szCs w:val="20"/>
              </w:rPr>
              <w:t xml:space="preserve"> Довідка повинна супроводжуватись:</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44DA9">
              <w:rPr>
                <w:rFonts w:ascii="Times New Roman" w:hAnsi="Times New Roman"/>
                <w:snapToGrid w:val="0"/>
                <w:sz w:val="24"/>
                <w:szCs w:val="20"/>
              </w:rPr>
              <w:t>реалізованим (реалізованими) договором</w:t>
            </w:r>
            <w:r w:rsidRPr="00376823">
              <w:rPr>
                <w:rFonts w:ascii="Times New Roman" w:hAnsi="Times New Roman"/>
                <w:sz w:val="24"/>
              </w:rPr>
              <w:t xml:space="preserve"> (договорами), зазначеним у довідці (з усіма укладеними додатками: договірною ціною, зведеним кошторисним розрахунком вартості об’єкта будівництва, підсумковою відомістю ресурсів, додатковими угодами тощо);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(за останній місяць виконання договору) про вартість виконаних будівельних робіт та витрати за аналогічним договором.</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lastRenderedPageBreak/>
              <w:t>Довідка про вартість виконаних будівельних робіт та витрати за аналогічним договором повинна відповідати формі №КБ-3 відповідно до кошторисних норм України у будівництві «Настанова з визначення вартості будівництва», затверджених наказом Міністерства розвитку громад та територій України №281 від 01 листопада 2021 р. (чинного з 08 листопада 2021 р.), та містити обов’язкові реквізити первинних документів для будівельних робіт: назву документу (форми); найменування підприємства, організації, ідентифікаційний код ЄДРПОУ учасника процедури закупівлі; найменування підприємства, організації контрагента; найменування підприємства, організації генпідрядника; найменування підприємства, організації субпідрядника; номер договору і дату його укладення; найменування об’єкта будівництва та його адресу; період, за який складається довідка; найменування об’єктів, пускових комплексів, вартість виконаних робіт та витрати (з початку будівництва по звітний місяць включно, з початку року по звітний місяць включно, у тому числі за звітний місяць), П.І.П. посадових осіб контрагента і генпідрядника (підрядника), їх підписи. Підписи можуть бути скріплені печатками.</w:t>
            </w:r>
          </w:p>
          <w:p w:rsidR="00553EAB" w:rsidRPr="00376823" w:rsidRDefault="00553EAB" w:rsidP="00553EAB">
            <w:pPr>
              <w:tabs>
                <w:tab w:val="left" w:pos="851"/>
                <w:tab w:val="left" w:pos="1980"/>
                <w:tab w:val="center" w:pos="4677"/>
                <w:tab w:val="right" w:pos="9355"/>
              </w:tabs>
              <w:ind w:firstLine="567"/>
              <w:jc w:val="both"/>
              <w:rPr>
                <w:noProof/>
              </w:rPr>
            </w:pPr>
          </w:p>
          <w:p w:rsidR="00553EAB" w:rsidRPr="00376823" w:rsidRDefault="00553EAB" w:rsidP="00553EAB">
            <w:pPr>
              <w:tabs>
                <w:tab w:val="left" w:pos="851"/>
                <w:tab w:val="left" w:pos="1980"/>
                <w:tab w:val="center" w:pos="4677"/>
                <w:tab w:val="right" w:pos="9355"/>
              </w:tabs>
              <w:jc w:val="both"/>
              <w:rPr>
                <w:noProof/>
              </w:rPr>
            </w:pPr>
            <w:r w:rsidRPr="00376823">
              <w:rPr>
                <w:noProof/>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553EAB" w:rsidRPr="00376823" w:rsidRDefault="00553EAB" w:rsidP="00553EAB">
            <w:pPr>
              <w:pStyle w:val="HTML"/>
              <w:tabs>
                <w:tab w:val="clear" w:pos="916"/>
                <w:tab w:val="clear" w:pos="1832"/>
                <w:tab w:val="num" w:pos="1352"/>
                <w:tab w:val="num" w:pos="2911"/>
              </w:tabs>
              <w:jc w:val="both"/>
              <w:rPr>
                <w:rFonts w:ascii="Times New Roman" w:hAnsi="Times New Roman"/>
                <w:noProof/>
                <w:sz w:val="24"/>
              </w:rPr>
            </w:pPr>
            <w:r w:rsidRPr="00376823">
              <w:rPr>
                <w:rFonts w:ascii="Times New Roman" w:hAnsi="Times New Roman"/>
                <w:noProof/>
                <w:sz w:val="24"/>
              </w:rPr>
              <w:t>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553EAB" w:rsidRPr="00376823" w:rsidRDefault="00553EAB" w:rsidP="00553EAB">
            <w:pPr>
              <w:tabs>
                <w:tab w:val="left" w:pos="851"/>
                <w:tab w:val="left" w:pos="1980"/>
                <w:tab w:val="center" w:pos="4677"/>
                <w:tab w:val="right" w:pos="9355"/>
              </w:tabs>
              <w:jc w:val="both"/>
              <w:rPr>
                <w:noProof/>
              </w:rPr>
            </w:pPr>
            <w:r w:rsidRPr="00376823">
              <w:rPr>
                <w:noProof/>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553EAB" w:rsidRPr="00376823" w:rsidRDefault="00553EAB" w:rsidP="00553EAB">
            <w:pPr>
              <w:tabs>
                <w:tab w:val="left" w:pos="851"/>
                <w:tab w:val="left" w:pos="1980"/>
                <w:tab w:val="center" w:pos="4677"/>
                <w:tab w:val="right" w:pos="9355"/>
              </w:tabs>
              <w:jc w:val="both"/>
              <w:rPr>
                <w:noProof/>
              </w:rPr>
            </w:pPr>
            <w:r w:rsidRPr="00376823">
              <w:rPr>
                <w:noProof/>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553EAB" w:rsidRPr="00376823" w:rsidRDefault="00553EAB" w:rsidP="00553EAB">
            <w:pPr>
              <w:tabs>
                <w:tab w:val="left" w:pos="567"/>
                <w:tab w:val="left" w:pos="1980"/>
              </w:tabs>
              <w:jc w:val="both"/>
              <w:rPr>
                <w:noProof/>
              </w:rPr>
            </w:pPr>
            <w:r w:rsidRPr="00376823">
              <w:rPr>
                <w:noProof/>
              </w:rPr>
              <w:t xml:space="preserve">Якщо у </w:t>
            </w:r>
            <w:r w:rsidRPr="00376823">
              <w:t xml:space="preserve"> довідці про вартість виконаних будівельних робіт та витрати за аналогічним договором, інших</w:t>
            </w:r>
            <w:r w:rsidRPr="00376823">
              <w:rPr>
                <w:noProof/>
              </w:rPr>
              <w:t xml:space="preserve"> підтверджуючих документах не зазначені номер і дата аналогічного договору, то учасником процедури закупівлі додатково надаються первинні бухгалтерські документи, в яких зазначені номер і дата аналогічного договору (рахунок-фактура тощо).</w:t>
            </w:r>
          </w:p>
          <w:p w:rsidR="00553EAB" w:rsidRPr="00376823" w:rsidRDefault="00553EAB" w:rsidP="00553EAB">
            <w:pPr>
              <w:pStyle w:val="HTML"/>
              <w:tabs>
                <w:tab w:val="clear" w:pos="916"/>
                <w:tab w:val="clear" w:pos="1832"/>
                <w:tab w:val="num" w:pos="1352"/>
                <w:tab w:val="num" w:pos="2911"/>
              </w:tabs>
              <w:jc w:val="both"/>
              <w:rPr>
                <w:rFonts w:ascii="Times New Roman" w:hAnsi="Times New Roman"/>
                <w:noProof/>
                <w:sz w:val="24"/>
              </w:rPr>
            </w:pPr>
          </w:p>
          <w:p w:rsidR="00553EAB" w:rsidRPr="00376823" w:rsidRDefault="00553EAB" w:rsidP="00553EAB">
            <w:pPr>
              <w:pStyle w:val="HTML"/>
              <w:tabs>
                <w:tab w:val="clear" w:pos="916"/>
                <w:tab w:val="clear" w:pos="1832"/>
                <w:tab w:val="num" w:pos="1260"/>
              </w:tabs>
              <w:jc w:val="both"/>
              <w:rPr>
                <w:rFonts w:ascii="Times New Roman" w:hAnsi="Times New Roman"/>
                <w:sz w:val="24"/>
                <w:lang w:eastAsia="uk-UA"/>
              </w:rPr>
            </w:pPr>
            <w:r w:rsidRPr="00376823">
              <w:rPr>
                <w:rFonts w:ascii="Times New Roman" w:hAnsi="Times New Roman"/>
                <w:b/>
                <w:i/>
                <w:sz w:val="24"/>
                <w:u w:val="single"/>
              </w:rPr>
              <w:t>Наявність фінансової спроможності, яка підтверджується фінансовою звітністю:</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фінансова звітність учасника процедури закупівлі за 20</w:t>
            </w:r>
            <w:r w:rsidRPr="00376823">
              <w:rPr>
                <w:rFonts w:ascii="Times New Roman" w:hAnsi="Times New Roman"/>
                <w:sz w:val="24"/>
                <w:lang w:val="ru-RU" w:eastAsia="uk-UA"/>
              </w:rPr>
              <w:t>2</w:t>
            </w:r>
            <w:r>
              <w:rPr>
                <w:rFonts w:ascii="Times New Roman" w:hAnsi="Times New Roman"/>
                <w:sz w:val="24"/>
                <w:lang w:val="en-US" w:eastAsia="uk-UA"/>
              </w:rPr>
              <w:t>2</w:t>
            </w:r>
            <w:r w:rsidRPr="00376823">
              <w:rPr>
                <w:rFonts w:ascii="Times New Roman" w:hAnsi="Times New Roman"/>
                <w:sz w:val="24"/>
                <w:lang w:eastAsia="uk-UA"/>
              </w:rPr>
              <w:t xml:space="preserve"> рік:</w:t>
            </w:r>
          </w:p>
          <w:p w:rsidR="00553EAB" w:rsidRPr="00376823" w:rsidRDefault="00553EAB" w:rsidP="00553E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376823">
              <w:t xml:space="preserve"> </w:t>
            </w:r>
            <w:r w:rsidRPr="00376823">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553EAB" w:rsidRPr="00376823" w:rsidRDefault="00553EAB" w:rsidP="00553E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xml:space="preserve">або </w:t>
            </w:r>
          </w:p>
          <w:p w:rsidR="00553EAB" w:rsidRPr="00376823" w:rsidRDefault="00553EAB" w:rsidP="00553E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4" w:anchor="n14" w:tgtFrame="_blank" w:history="1">
              <w:r w:rsidRPr="00376823">
                <w:rPr>
                  <w:lang w:eastAsia="uk-UA"/>
                </w:rPr>
                <w:t>Національним положенням (стандартом) бухгалтерського обліку 25 «Спрощена фінансова звітність»</w:t>
              </w:r>
            </w:hyperlink>
            <w:r w:rsidRPr="00376823">
              <w:rPr>
                <w:lang w:eastAsia="uk-UA"/>
              </w:rPr>
              <w:t xml:space="preserve">, затвердженим наказом Міністерства фінансів України від </w:t>
            </w:r>
            <w:r w:rsidRPr="00376823">
              <w:rPr>
                <w:lang w:eastAsia="uk-UA"/>
              </w:rPr>
              <w:lastRenderedPageBreak/>
              <w:t>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553EAB" w:rsidRPr="00376823" w:rsidRDefault="00553EAB" w:rsidP="00553E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або</w:t>
            </w:r>
          </w:p>
          <w:p w:rsidR="00553EAB" w:rsidRPr="00376823" w:rsidRDefault="00553EAB" w:rsidP="00553E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376823">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376823">
              <w:rPr>
                <w:noProof/>
              </w:rPr>
              <w:t xml:space="preserve">Про затвердження форм податкових декларацій платника єдиного податку» </w:t>
            </w:r>
            <w:r w:rsidRPr="00376823">
              <w:rPr>
                <w:lang w:eastAsia="uk-UA"/>
              </w:rPr>
              <w:t>від 19 червня 2015 р. №578</w:t>
            </w:r>
            <w:r w:rsidRPr="00376823">
              <w:rPr>
                <w:noProof/>
              </w:rPr>
              <w:t>.</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2021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w:t>
            </w:r>
            <w:r w:rsidRPr="00376823">
              <w:rPr>
                <w:rFonts w:ascii="Times New Roman" w:hAnsi="Times New Roman"/>
                <w:sz w:val="24"/>
              </w:rPr>
              <w:t>, якщо учасник процедури закупівлі працює менше одного року</w:t>
            </w:r>
            <w:r w:rsidRPr="00376823">
              <w:rPr>
                <w:rFonts w:ascii="Times New Roman" w:hAnsi="Times New Roman"/>
                <w:sz w:val="24"/>
                <w:lang w:eastAsia="uk-UA"/>
              </w:rPr>
              <w:t>).</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працівників відповідної кваліфікації, які мають необхідні знання та досвід:</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працівників відповідної кваліфікації учасника/субпідрядника, які мають необхідні знання та досвід, оформлена згідно з вимогами Додатку №</w:t>
            </w:r>
            <w:r w:rsidRPr="004A05EA">
              <w:rPr>
                <w:rFonts w:ascii="Times New Roman" w:hAnsi="Times New Roman"/>
                <w:sz w:val="24"/>
              </w:rPr>
              <w:t>6</w:t>
            </w:r>
            <w:r w:rsidRPr="00376823">
              <w:rPr>
                <w:rFonts w:ascii="Times New Roman" w:hAnsi="Times New Roman"/>
                <w:sz w:val="24"/>
              </w:rPr>
              <w:t>.</w:t>
            </w:r>
          </w:p>
          <w:p w:rsidR="00553EAB" w:rsidRPr="00376823" w:rsidRDefault="00553EAB" w:rsidP="00553EAB">
            <w:pPr>
              <w:pStyle w:val="HTML"/>
              <w:tabs>
                <w:tab w:val="clear" w:pos="916"/>
                <w:tab w:val="clear" w:pos="1832"/>
                <w:tab w:val="num" w:pos="2911"/>
              </w:tabs>
              <w:ind w:firstLine="16"/>
              <w:jc w:val="both"/>
              <w:rPr>
                <w:rFonts w:ascii="Times New Roman" w:hAnsi="Times New Roman"/>
                <w:sz w:val="24"/>
              </w:rPr>
            </w:pPr>
            <w:r w:rsidRPr="00376823">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наявність працівників в штаті </w:t>
            </w:r>
            <w:r w:rsidRPr="00376823">
              <w:t xml:space="preserve"> </w:t>
            </w:r>
            <w:r w:rsidRPr="00376823">
              <w:rPr>
                <w:rFonts w:ascii="Times New Roman" w:hAnsi="Times New Roman"/>
                <w:sz w:val="24"/>
              </w:rPr>
              <w:t>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інформації без зазначення посадових окладів працівників), та/або документ, що підтверджує залучення працівника на договірних засадах;</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освітньо-кваліфікаційний рівень (кваліфікацію) працівників </w:t>
            </w:r>
            <w:r w:rsidRPr="00376823">
              <w:rPr>
                <w:rFonts w:ascii="Times New Roman" w:hAnsi="Times New Roman"/>
                <w:sz w:val="24"/>
                <w:shd w:val="clear" w:color="auto" w:fill="FFFFFF"/>
              </w:rPr>
              <w:t>(</w:t>
            </w:r>
            <w:r w:rsidRPr="00376823">
              <w:rPr>
                <w:rFonts w:ascii="Times New Roman" w:hAnsi="Times New Roman"/>
                <w:sz w:val="24"/>
              </w:rPr>
              <w:t>диплом, посвідчення, сертифікат, свідоцтво тощо);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кваліфікаційні сертифікати, видані уповноваженим органом (за необхідності);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свідоцтва про підвищення кваліфікації, видані уповноваженими організаціями/органами (за наявності).</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обладнання, матеріально-технічної бази та технологій:</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власна довідка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w:t>
            </w:r>
            <w:r>
              <w:rPr>
                <w:rFonts w:ascii="Times New Roman" w:hAnsi="Times New Roman"/>
                <w:sz w:val="24"/>
              </w:rPr>
              <w:t>ена згідно з вимогами Додатку №7</w:t>
            </w:r>
            <w:r w:rsidRPr="00376823">
              <w:rPr>
                <w:rFonts w:ascii="Times New Roman" w:hAnsi="Times New Roman"/>
                <w:sz w:val="24"/>
              </w:rPr>
              <w:t>.</w:t>
            </w:r>
          </w:p>
          <w:p w:rsidR="00553EAB" w:rsidRPr="00376823" w:rsidRDefault="00553EAB" w:rsidP="00553EAB">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 довідки включаються всі власні та залучені машини, транспортні засоби, спеціальна техніка, механізми, обладнання та устаткування,  засоби вимірювальної техніки, технології (в тому числі ліцензоване програмне забезпечення), які будуть використовуватися при виконанні робіт за предметом закупівлі, відповідно до технічного завдання та чинного законодавства України у цій сфері.</w:t>
            </w:r>
          </w:p>
          <w:p w:rsidR="00553EAB" w:rsidRPr="00376823" w:rsidRDefault="00553EAB" w:rsidP="00553EAB">
            <w:pPr>
              <w:pStyle w:val="HTML"/>
              <w:tabs>
                <w:tab w:val="clear" w:pos="916"/>
                <w:tab w:val="clear" w:pos="1832"/>
                <w:tab w:val="num" w:pos="2911"/>
              </w:tabs>
              <w:jc w:val="both"/>
              <w:rPr>
                <w:rFonts w:ascii="Times New Roman" w:hAnsi="Times New Roman"/>
                <w:sz w:val="24"/>
                <w:lang w:eastAsia="uk-UA"/>
              </w:rPr>
            </w:pPr>
            <w:r w:rsidRPr="00376823">
              <w:rPr>
                <w:rFonts w:ascii="Times New Roman" w:hAnsi="Times New Roman"/>
                <w:sz w:val="24"/>
                <w:lang w:eastAsia="uk-UA"/>
              </w:rPr>
              <w:t>Для підтвердження інформації стосовно наявності обладнання та матеріально-технічної бази, зазначеної в довідці, учасник процедури закупівлі повинен надати документи на підтвердження права власності/володіння/користування тощо відповідним обладнанням та матеріально-технічною базою.</w:t>
            </w:r>
          </w:p>
          <w:p w:rsidR="00553EAB" w:rsidRPr="00376823" w:rsidRDefault="00553EAB" w:rsidP="00553EAB">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Документальне підтвердження учасник процедури закупівлі повинен надати на всі власні та залучені машини, транспортні засоби, спеціальну техніку, механізми, обладнання та устаткування, засоби вимірювальної техніки, необхідні для виконання робіт.</w:t>
            </w:r>
          </w:p>
          <w:p w:rsidR="00553EAB" w:rsidRPr="00376823" w:rsidRDefault="00553EAB" w:rsidP="00553EAB">
            <w:pPr>
              <w:pStyle w:val="HTML"/>
              <w:tabs>
                <w:tab w:val="clear" w:pos="916"/>
                <w:tab w:val="clear" w:pos="1832"/>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обладнання та матеріально-технічної бази (механізмів, устаткування, засобів вимірювальної техніки тощо), необхідних для виконання робіт, на кожну одиницю,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бухгалтерську довідку та/або оборотно-сальдову відомість/витяг з оборотно-сальдової відомості та/або інвентарну картку обліку основних засобів тощо (подається для власного</w:t>
            </w:r>
            <w:r w:rsidRPr="00376823">
              <w:rPr>
                <w:rFonts w:ascii="Times New Roman" w:hAnsi="Times New Roman"/>
                <w:sz w:val="24"/>
                <w:lang w:eastAsia="uk-UA"/>
              </w:rPr>
              <w:t xml:space="preserve"> </w:t>
            </w:r>
            <w:r w:rsidRPr="00376823">
              <w:rPr>
                <w:rFonts w:ascii="Times New Roman" w:hAnsi="Times New Roman"/>
                <w:sz w:val="24"/>
              </w:rPr>
              <w:t>обладнання та матеріально-технічної бази учасника/субпідрядника</w:t>
            </w:r>
            <w:r w:rsidRPr="00376823">
              <w:rPr>
                <w:rFonts w:ascii="Times New Roman" w:hAnsi="Times New Roman"/>
                <w:sz w:val="24"/>
                <w:lang w:eastAsia="uk-UA"/>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договір оренди/суборенди/лізингу/позики/позички обладнання та матеріально-технічної бази (з обов’язковим наведенням його переліку), укладений між учасником/субпідрядником та власником обладнання, що планується для залучення під час виконання робіт (подається в разі наявності орендованого/отриманого на підставі договору лізингу/позиченого обладнання та матеріально-технічної бази);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свідоцтво про повірку законодавчо регульованих засобів вимірювальної техніки, видане органом, уповноваженим проводити державні метрологічні дослідження (подається на кожну одиницю засобів вимірювальної техніки, зазначену у довідці) (за необхідності).</w:t>
            </w:r>
          </w:p>
          <w:p w:rsidR="00553EAB" w:rsidRPr="00376823" w:rsidRDefault="00553EAB" w:rsidP="00553EAB">
            <w:pPr>
              <w:pStyle w:val="HTML"/>
              <w:tabs>
                <w:tab w:val="clear" w:pos="916"/>
                <w:tab w:val="clear" w:pos="183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транспортних засобів, необхідних для виконання робіт, на кожну одиницю,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бухгалтерську довідку та/або оборотно-сальдову відомість/витяг з оборотно-сальдової відомості та/або інвентарну картку обліку основних засобів та/або договір купівлі-продажу та/або свідоцтво про право власності та/або свідоцтво про реєстрацію транспортного засобу тощо (подається для власних</w:t>
            </w:r>
            <w:r w:rsidRPr="00376823">
              <w:rPr>
                <w:rFonts w:ascii="Times New Roman" w:hAnsi="Times New Roman"/>
                <w:sz w:val="24"/>
                <w:lang w:eastAsia="uk-UA"/>
              </w:rPr>
              <w:t xml:space="preserve"> транспортних засобів</w:t>
            </w:r>
            <w:r w:rsidRPr="00376823">
              <w:rPr>
                <w:rFonts w:ascii="Times New Roman" w:hAnsi="Times New Roman"/>
                <w:sz w:val="24"/>
              </w:rPr>
              <w:t xml:space="preserve"> учасника/субпідрядника</w:t>
            </w:r>
            <w:r w:rsidRPr="00376823">
              <w:rPr>
                <w:rFonts w:ascii="Times New Roman" w:hAnsi="Times New Roman"/>
                <w:sz w:val="24"/>
                <w:lang w:eastAsia="uk-UA"/>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договір оренди/суборенди/лізингу/позики/позички транспортного засобу/надання транспортних послуг, укладений між  учасником/субпідрядником та власником транспортного засобу/надавачем транспортних послуг (подається в разі залучення під час виконання робіт транспортного засобу на договірних умовах); </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лист від орендодавця/лізингодавця/позикодавця/позичкодавця (надавача послуг, власника, тощо) з інформацією про те, що договір, укладений з учасником/субпідрядником, є чинним на момент проведення закупівлі, та за необхідності буде продовжений на строк, необхідний для завершення виконання робіт за предметом закупівлі.</w:t>
            </w:r>
          </w:p>
          <w:p w:rsidR="00553EAB" w:rsidRPr="00376823" w:rsidRDefault="00553EAB" w:rsidP="00553EAB">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 xml:space="preserve">У разі, якщо договір найму (оренди) транспортного засобу, укладений між  учасником/субпідрядником та фізичною особою, такий договір підлягає обов’язковому нотаріальному посвідченню відповідно до частини другої статті 799 </w:t>
            </w:r>
            <w:r w:rsidRPr="00376823">
              <w:rPr>
                <w:rFonts w:ascii="Times New Roman" w:eastAsia="Arial" w:hAnsi="Times New Roman"/>
                <w:sz w:val="24"/>
              </w:rPr>
              <w:t>Цивільного кодексу України.</w:t>
            </w:r>
          </w:p>
          <w:p w:rsidR="00553EAB" w:rsidRPr="00376823" w:rsidRDefault="00553EAB" w:rsidP="00553EAB">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учасник/субпідрядник є фізичною особою або фізичною особою – підприємцем, договір найму (оренди) транспортного засобу, укладений між учасником процедури закупівлі та власником транспортного засобу, підлягає обов’язковому нотаріальному посвідченню відповідно до частини другої статті 799 Цивільного кодексу України.</w:t>
            </w:r>
          </w:p>
          <w:p w:rsidR="00553EAB" w:rsidRPr="00376823" w:rsidRDefault="00553EAB" w:rsidP="00553EAB">
            <w:pPr>
              <w:pStyle w:val="HTML"/>
              <w:tabs>
                <w:tab w:val="left" w:pos="224"/>
                <w:tab w:val="left" w:pos="426"/>
                <w:tab w:val="left" w:pos="974"/>
                <w:tab w:val="left" w:pos="1334"/>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технологій, необхідних для виконання робіт, на кожну одиницю,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документи, які підтверджують право власності/користування технологіями (бухгалтерську довідку та/або оборотно-сальдову відомість/витяг з оборотно-сальдової відомості тощо) та/або інвентарну картку обліку основних засобів та/або інвентарну картку обліку об’єкта права інтелектуальної власності у складі нематеріальних активів та/або інформацію про патент та/або наявність ліцензії та/або інший документ, що підтверджує право використання учасником/субпідрядником  технологій, необхідних для виконання робіт.</w:t>
            </w:r>
          </w:p>
          <w:p w:rsidR="00553EAB" w:rsidRPr="00376823" w:rsidRDefault="00553EAB" w:rsidP="00553EAB">
            <w:pPr>
              <w:pStyle w:val="HTML"/>
              <w:tabs>
                <w:tab w:val="clear" w:pos="916"/>
                <w:tab w:val="clear" w:pos="1832"/>
                <w:tab w:val="num" w:pos="1352"/>
                <w:tab w:val="num" w:pos="2911"/>
              </w:tabs>
              <w:ind w:left="16"/>
              <w:jc w:val="both"/>
              <w:rPr>
                <w:rFonts w:ascii="Times New Roman" w:hAnsi="Times New Roman"/>
                <w:sz w:val="24"/>
              </w:rPr>
            </w:pPr>
          </w:p>
          <w:p w:rsidR="00553EAB" w:rsidRPr="00376823" w:rsidRDefault="00553EAB" w:rsidP="00553EAB">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договір найму будівлі або іншої капітальної споруди (їх окремої частини), укладений між учасником процедури закупівлі та власником будівлі або іншої капітальної споруди (їх окремої частини), строком на 3 (три) роки і більше, такий договір підлягає </w:t>
            </w:r>
            <w:bookmarkStart w:id="1" w:name="w1_57"/>
            <w:r w:rsidRPr="00376823">
              <w:rPr>
                <w:rFonts w:ascii="Times New Roman" w:hAnsi="Times New Roman"/>
                <w:sz w:val="24"/>
              </w:rPr>
              <w:t xml:space="preserve">обов’язковому </w:t>
            </w:r>
            <w:hyperlink r:id="rId15" w:anchor="w1_58" w:history="1">
              <w:r w:rsidRPr="00376823">
                <w:rPr>
                  <w:rFonts w:ascii="Times New Roman" w:hAnsi="Times New Roman"/>
                  <w:sz w:val="24"/>
                </w:rPr>
                <w:t>нотаріаль</w:t>
              </w:r>
            </w:hyperlink>
            <w:bookmarkEnd w:id="1"/>
            <w:r w:rsidRPr="00376823">
              <w:rPr>
                <w:rFonts w:ascii="Times New Roman" w:hAnsi="Times New Roman"/>
                <w:sz w:val="24"/>
              </w:rPr>
              <w:t xml:space="preserve">ному посвідченню відповідно до частини другої статті 793 </w:t>
            </w:r>
            <w:r w:rsidRPr="00376823">
              <w:rPr>
                <w:rFonts w:ascii="Times New Roman" w:eastAsia="Arial" w:hAnsi="Times New Roman"/>
                <w:sz w:val="24"/>
              </w:rPr>
              <w:t>Цивільного кодексу України.</w:t>
            </w:r>
          </w:p>
          <w:p w:rsidR="00553EAB" w:rsidRPr="00376823" w:rsidRDefault="00553EAB" w:rsidP="00553EAB">
            <w:pPr>
              <w:tabs>
                <w:tab w:val="left" w:pos="567"/>
              </w:tabs>
              <w:jc w:val="both"/>
            </w:pPr>
          </w:p>
          <w:p w:rsidR="00553EAB" w:rsidRPr="00376823" w:rsidRDefault="00553EAB" w:rsidP="00553EAB">
            <w:pPr>
              <w:pStyle w:val="HTML"/>
              <w:tabs>
                <w:tab w:val="left" w:pos="224"/>
                <w:tab w:val="left" w:pos="426"/>
                <w:tab w:val="left" w:pos="974"/>
                <w:tab w:val="left" w:pos="1334"/>
              </w:tabs>
              <w:jc w:val="both"/>
              <w:rPr>
                <w:rFonts w:ascii="Times New Roman" w:hAnsi="Times New Roman"/>
                <w:sz w:val="24"/>
              </w:rPr>
            </w:pPr>
            <w:r w:rsidRPr="00376823">
              <w:rPr>
                <w:rFonts w:ascii="Times New Roman" w:hAnsi="Times New Roman"/>
                <w:sz w:val="24"/>
              </w:rPr>
              <w:t>Документи повинні бути чинними на дату подання тендерних пропозицій.</w:t>
            </w:r>
          </w:p>
          <w:p w:rsidR="00553EAB" w:rsidRPr="00376823" w:rsidRDefault="00553EAB" w:rsidP="00553EAB">
            <w:pPr>
              <w:pStyle w:val="HTML"/>
              <w:tabs>
                <w:tab w:val="left" w:pos="224"/>
                <w:tab w:val="left" w:pos="426"/>
                <w:tab w:val="left" w:pos="974"/>
                <w:tab w:val="left" w:pos="1334"/>
              </w:tabs>
              <w:jc w:val="both"/>
              <w:rPr>
                <w:rFonts w:ascii="Times New Roman" w:hAnsi="Times New Roman"/>
                <w:sz w:val="24"/>
              </w:rPr>
            </w:pPr>
          </w:p>
          <w:p w:rsidR="00553EAB" w:rsidRPr="00376823" w:rsidRDefault="00553EAB" w:rsidP="00553EAB">
            <w:pPr>
              <w:shd w:val="clear" w:color="auto" w:fill="FFFFFF" w:themeFill="background1"/>
              <w:jc w:val="both"/>
            </w:pPr>
            <w:r w:rsidRPr="00376823">
              <w:t>У разі подання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3EAB" w:rsidRPr="00376823" w:rsidRDefault="00553EAB" w:rsidP="00553EAB">
            <w:pPr>
              <w:shd w:val="clear" w:color="auto" w:fill="FFFFFF" w:themeFill="background1"/>
              <w:jc w:val="both"/>
            </w:pPr>
          </w:p>
          <w:p w:rsidR="00553EAB" w:rsidRPr="00376823" w:rsidRDefault="00553EAB" w:rsidP="00553EAB">
            <w:pPr>
              <w:shd w:val="clear" w:color="auto" w:fill="FFFFFF" w:themeFill="background1"/>
              <w:jc w:val="both"/>
            </w:pPr>
            <w:r w:rsidRPr="00376823">
              <w:rPr>
                <w:lang w:eastAsia="uk-UA"/>
              </w:rPr>
              <w:t>Для підтвердження кваліфікаційних критеріїв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потужності інших суб’єктів господарювання як субпідрядників.</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9. Інформація про характер і обсяги робіт</w:t>
            </w:r>
          </w:p>
        </w:tc>
        <w:tc>
          <w:tcPr>
            <w:tcW w:w="8406" w:type="dxa"/>
            <w:gridSpan w:val="2"/>
            <w:vAlign w:val="center"/>
          </w:tcPr>
          <w:p w:rsidR="00553EAB" w:rsidRPr="00376823" w:rsidRDefault="00553EAB" w:rsidP="00553EAB">
            <w:pPr>
              <w:jc w:val="both"/>
            </w:pPr>
            <w:r w:rsidRPr="00376823">
              <w:t>Перелік робіт і техніко-економічних показників наведений в Додатку №4.</w:t>
            </w:r>
          </w:p>
          <w:p w:rsidR="00553EAB" w:rsidRPr="00376823" w:rsidRDefault="00553EAB" w:rsidP="00553EAB">
            <w:pPr>
              <w:jc w:val="both"/>
            </w:pPr>
            <w:r w:rsidRPr="00376823">
              <w:t>Учаснику процедури закупівлі надається можливість відвідати місця проведення робіт, оглянути об’єкти, зазначені в тендерній документації, та одержати для себе, на свою відповідальність всю інформацію, яка може бути необхідною для підготовки тендерної пропозиції. Витрати, пов’язані з такою поїздкою, несе учасник процедури закупівлі. При цьому замовник не несе відповідальності за будь-які майнові та немайнові ризики, пов’язані з такою ознайомлювальною поїздкою.</w:t>
            </w:r>
          </w:p>
          <w:p w:rsidR="00553EAB" w:rsidRPr="00376823" w:rsidRDefault="00553EAB" w:rsidP="00553EAB">
            <w:pPr>
              <w:jc w:val="both"/>
            </w:pPr>
            <w:r w:rsidRPr="00376823">
              <w:lastRenderedPageBreak/>
              <w:t>Згідно з статтею 4 Закону України «Про регулювання містобудівної діяльності» об’єктами будівництва є будинки, будівлі, споруди будь-якого призначення, їх комплекси та частини, лінійні об’єкти інженерно-транспортної інфраструктури. Відповідно до статті 3 цього ж Закону відносини у сфері містобудівної діяльності регулюються також Законом України «Про архітектурну діяльність».</w:t>
            </w:r>
          </w:p>
          <w:p w:rsidR="00553EAB" w:rsidRPr="00376823" w:rsidRDefault="00553EAB" w:rsidP="00553EAB">
            <w:pPr>
              <w:jc w:val="both"/>
            </w:pPr>
            <w:r w:rsidRPr="00376823">
              <w:t>Згідно з частиною першою статті 9 Закону України «Про архітектурну діяльність» будівництво (нове будівництво, реконструкція, реставрація, капітальний ремонт) об’єкта архітектури здійснюється відповідно до затвердженої проектної документації, норм і правил у порядку, визначеному Законом України. За цим же ж Законом проект - документація для будівництва об’єктів архітектури, що складається з креслень, графічних і текстових матеріалів, інженерних і кошторисних розрахунків, які визначають містобудівні, об’ємно-планувальні, архітектурні, конструктивні, технічні та технологічні рішення, вартісні показники конкретного об’єкта архітектури, та відповідає будівельним нормам і правилам. Статті 7 та 8 Закону України «Про архітектурну діяльність» передбачають вимоги до проекту та робочої документації для будівництва, яка в свою чергу повинна відповідати проекту.</w:t>
            </w:r>
          </w:p>
          <w:p w:rsidR="00553EAB" w:rsidRPr="00376823" w:rsidRDefault="00553EAB" w:rsidP="00553EAB">
            <w:pPr>
              <w:jc w:val="both"/>
            </w:pPr>
            <w:r w:rsidRPr="00376823">
              <w:t>Якість побудованого об’єкта, так само як і окремих його частин (конструктивних елементів), визначається тим, наскільки виконані будівельно-монтажні роботи відповідають вимогам проекту, технічним вимогам та правилам технології будівельного виробництва, які обумовлять надійність, технологічність, високий рівень безпеки. Таким чином, зазначення конкретних марок в вимогах до предмету закупівлі зумовлено необхідністю дотримуватись технічних вимог проектної документації (проекту та робочої документації) та  чітко визначеною законодавчою необхідністю відповідності виконання робіт цій затвердженій проектній документації.</w:t>
            </w:r>
          </w:p>
          <w:p w:rsidR="00553EAB" w:rsidRPr="00376823" w:rsidRDefault="00553EAB" w:rsidP="00553EAB">
            <w:pPr>
              <w:jc w:val="both"/>
            </w:pPr>
            <w:r w:rsidRPr="00376823">
              <w:t>В місцях, де технічні вимоги до предмету закупівлі містять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53EAB" w:rsidRPr="00376823" w:rsidRDefault="00553EAB" w:rsidP="00553EAB">
            <w:pPr>
              <w:jc w:val="both"/>
            </w:pPr>
            <w:r w:rsidRPr="00376823">
              <w:t>Враховуючи, що вичерпний опис характеристик скласти неможливо, в місцях, де технічні вимоги до предмету закупівлі містять посилання на стандартні характеристики, технічні регламенти та умови, вимоги, умовні позначення та термінологію, пов’язані з товарами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53EAB" w:rsidRPr="00376823" w:rsidRDefault="00553EAB" w:rsidP="00553EAB">
            <w:pPr>
              <w:jc w:val="both"/>
            </w:pPr>
            <w:r w:rsidRPr="00376823">
              <w:t>Еквівалент обладнання, устаткування, матеріалів, інвентарю – вживається у значенні, як рівноцінне та рівнозначне обладнання, устаткування, матеріали, інвентар або їх складові частини, що виражається в наявності однозначних співвідношень між технічними та якісними характеристиками.</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Учасник процедури закупівлі відповідно до визначення еквіваленту може запропонувати заміну обладнання, устаткування, матеріалів, інвентарю, тощо. Запропонований еквівалент за технічними, функціональними та якісними характеристиками повинен відповідати предмету закупівлі та дозволить учаснику процедури закупівлі виконати роботи згідно з діючими стандартами, нормами та правилами виконання робіт з будівництва, які повинні відповідати </w:t>
            </w:r>
            <w:r w:rsidRPr="00376823">
              <w:rPr>
                <w:rFonts w:ascii="Times New Roman" w:hAnsi="Times New Roman"/>
                <w:sz w:val="24"/>
              </w:rPr>
              <w:lastRenderedPageBreak/>
              <w:t>проектним рішенням та затвердженій в установленому порядку проектній документації в повному комплексі.</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Запропонований учасником процедури закупівлі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 не повинен змінювати проектні рішення, оскільки роботи між собою пов’язані, і заміна обладнання, устаткування, матеріалів, інвентарю в одному випадку може призвести до несумісності в іншому, що в свою чергу може спричинити необхідність коригування проекту в цілому або окремих його частин.</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учасник процедури закупівлі пропонує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w:t>
            </w:r>
            <w:r w:rsidRPr="00376823">
              <w:rPr>
                <w:rFonts w:ascii="Times New Roman" w:hAnsi="Times New Roman"/>
                <w:bCs/>
                <w:sz w:val="24"/>
                <w:lang w:eastAsia="uk-UA"/>
              </w:rPr>
              <w:t>, які входять до складу робіт</w:t>
            </w:r>
            <w:r w:rsidRPr="00376823">
              <w:rPr>
                <w:rFonts w:ascii="Times New Roman" w:hAnsi="Times New Roman"/>
                <w:sz w:val="24"/>
              </w:rPr>
              <w:t>, зазначених замовником в технічних вимогах, такий учасник в складі тендерної пропозиції повинен надати технічне обґрунтування того, що запропонований еквівалент відповідає вимогам замовника:</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власну довідку з зазначенням повної назви, марки, моделі, виробника запропонованого еквіваленту обладнання, устаткування, матеріалів, інвентарю тощо та порівняльною таблицею еквіваленту тих позицій обладнання, устаткування, матеріалів, інвентарю тощо, які він планує замінити, та позицій обладнання, устаткування, матеріалів, інвентарю тощо, що визначені в технічних вимогах замовника, з підтвердженням інформації про технічну, функціональну та якісну відповідність  запропонованого еквіваленту технічним рішенням проектної документації та технічним вимогам замовника (з описом технічних, кількісних та якісних характеристик тощо). Довідка надається у вигляді пояснювальної записки в довільній формі;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паспорти та/або сертифікати якості, інші документи виробників, що підтверджують технічні та якісні параметри запропонованого  еквіваленту.</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На етапі розгляду тендерної пропозиції на відповідність вимогам тендерної документації, Замовник повинен погодити застосування </w:t>
            </w:r>
            <w:r w:rsidRPr="00376823">
              <w:rPr>
                <w:rFonts w:ascii="Times New Roman" w:hAnsi="Times New Roman"/>
                <w:sz w:val="24"/>
                <w:shd w:val="clear" w:color="auto" w:fill="FFFFFF" w:themeFill="background1"/>
              </w:rPr>
              <w:t>еквіваленту обладнання, устаткування, матеріалів, інвентарю тощо, (у випадку, якщо такий еквівалент застосовується) з проектувальником-розробником проекту (крім випадку передачі авторських майнових прав іншій особі відповідно до законодавства) щодо відповідності запропонованого</w:t>
            </w:r>
            <w:r w:rsidRPr="00376823">
              <w:rPr>
                <w:rFonts w:ascii="Times New Roman" w:hAnsi="Times New Roman"/>
                <w:sz w:val="24"/>
              </w:rPr>
              <w:t xml:space="preserve"> еквіваленту обладнанню, устаткуванню, матеріалам, інвентарю тощо, затвердженим проектною документацією.</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Відповідно до </w:t>
            </w:r>
            <w:hyperlink r:id="rId16" w:history="1">
              <w:r w:rsidRPr="00376823">
                <w:rPr>
                  <w:rFonts w:ascii="Times New Roman" w:hAnsi="Times New Roman"/>
                  <w:sz w:val="24"/>
                </w:rPr>
                <w:t>листа Мінрегіону від 29 червня 2017 р. №7/</w:t>
              </w:r>
            </w:hyperlink>
            <w:r w:rsidRPr="00376823">
              <w:rPr>
                <w:rFonts w:ascii="Times New Roman" w:hAnsi="Times New Roman"/>
                <w:sz w:val="24"/>
              </w:rPr>
              <w:t>15-6916 «Щодо проведення експертизи проектів будівництва, набуття права на виконання будівельних робіт та прийняття об’єктів будівництва в експлуатацію» обов’язковій експертизі підлягає проектна документація об’єктів, які: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за </w:t>
            </w:r>
            <w:r w:rsidRPr="00C03EE0">
              <w:rPr>
                <w:rFonts w:ascii="Times New Roman" w:hAnsi="Times New Roman"/>
                <w:color w:val="000000" w:themeColor="text1"/>
                <w:sz w:val="24"/>
              </w:rPr>
              <w:t>класом наслідків (відповідальності) належать до об’єктів з середніми (СС2) наслідками;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споруджуються на територіях із складними інженерно-геологічними та техногенними умовами, - в частині міцності, надійності та довговічності будинків і споруд.</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Відповідно до </w:t>
            </w:r>
            <w:r w:rsidRPr="00376823">
              <w:rPr>
                <w:rFonts w:ascii="Times New Roman" w:hAnsi="Times New Roman"/>
                <w:sz w:val="24"/>
                <w:lang w:eastAsia="uk-UA"/>
              </w:rPr>
              <w:t xml:space="preserve">Порядку затвердження проектів будівництва і проведення їх експертизи, затвердженого постановою Кабінету Міністрів України від 11 травня 2011 р. №560 </w:t>
            </w:r>
            <w:r w:rsidRPr="00376823">
              <w:rPr>
                <w:rFonts w:ascii="Times New Roman" w:hAnsi="Times New Roman"/>
                <w:sz w:val="24"/>
              </w:rPr>
              <w:t>та ДСТУ-Н Б А.2.2-10:2012 коригуванню затвердженої проектної документації та подальшій експертизі підлягають лише ті частини проектної документації, що не відповідають раніше затвердженому проекту будівництва для підтвердження технічних рішень, визначених проектною документацією.</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Якщо проектувальник-розробник проекту погоджує заміну на еквівалент, то замовник не має жодних перешкод щодо допущення учасника процедури закупівлі до подальшої участі в процедурі закупівлі, одночасно необхідність </w:t>
            </w:r>
            <w:r w:rsidRPr="00376823">
              <w:rPr>
                <w:rFonts w:ascii="Times New Roman" w:hAnsi="Times New Roman"/>
                <w:sz w:val="24"/>
              </w:rPr>
              <w:lastRenderedPageBreak/>
              <w:t>внесення подібних змін до проекту являє собою невідповідність тендерної пропозиції учасника встановленим вимогам замовника та відповідно проектній документації.</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Технічні вимоги до предмету закупівлі викладені в проектній документації по об’єкту, що є невід’ємною частиною тендерної документації.</w:t>
            </w:r>
          </w:p>
          <w:p w:rsidR="00553EAB" w:rsidRPr="00376823" w:rsidRDefault="00553EAB" w:rsidP="00553EAB">
            <w:pPr>
              <w:pStyle w:val="HTML"/>
              <w:tabs>
                <w:tab w:val="clear" w:pos="916"/>
                <w:tab w:val="clear" w:pos="1832"/>
                <w:tab w:val="num" w:pos="1352"/>
                <w:tab w:val="num" w:pos="2911"/>
              </w:tabs>
              <w:jc w:val="both"/>
            </w:pPr>
            <w:r w:rsidRPr="00376823">
              <w:rPr>
                <w:rFonts w:ascii="Times New Roman" w:hAnsi="Times New Roman"/>
                <w:sz w:val="24"/>
              </w:rPr>
              <w:t>У випадку, якщо на підставі поданої учасником процедури закупівлі порівняльної таблиці проектувальник або технічний нагляд не погоджує застосування еквівалента, така пропозиція учасника буде вважатись такою, що не відповідає технічним вимогам замовника, та буде відхилена на підставі</w:t>
            </w:r>
            <w:r w:rsidRPr="00376823">
              <w:rPr>
                <w:rFonts w:ascii="Times New Roman" w:hAnsi="Times New Roman"/>
                <w:sz w:val="24"/>
                <w:lang w:eastAsia="uk-UA"/>
              </w:rPr>
              <w:t xml:space="preserve"> </w:t>
            </w:r>
            <w:r w:rsidRPr="00376823">
              <w:rPr>
                <w:rFonts w:ascii="Times New Roman" w:hAnsi="Times New Roman"/>
                <w:sz w:val="24"/>
              </w:rPr>
              <w:t>абзацу другого підпункту 2 пункту 41 Особливостей.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553EAB" w:rsidRPr="00376823" w:rsidRDefault="00553EAB" w:rsidP="00553EAB">
            <w:pPr>
              <w:pStyle w:val="HTML"/>
              <w:tabs>
                <w:tab w:val="clear" w:pos="916"/>
                <w:tab w:val="clear" w:pos="1832"/>
                <w:tab w:val="num" w:pos="1352"/>
                <w:tab w:val="num" w:pos="2911"/>
              </w:tabs>
              <w:jc w:val="both"/>
            </w:pPr>
            <w:r w:rsidRPr="00376823">
              <w:rPr>
                <w:rFonts w:ascii="Times New Roman" w:hAnsi="Times New Roman"/>
                <w:sz w:val="24"/>
              </w:rPr>
              <w:t>не вимагається.</w:t>
            </w:r>
          </w:p>
        </w:tc>
      </w:tr>
      <w:tr w:rsidR="00553EAB" w:rsidRPr="00376823" w:rsidTr="00EF11E5">
        <w:tc>
          <w:tcPr>
            <w:tcW w:w="2108" w:type="dxa"/>
            <w:vAlign w:val="center"/>
          </w:tcPr>
          <w:p w:rsidR="00553EAB" w:rsidRPr="00376823" w:rsidRDefault="00553EAB" w:rsidP="004905CB">
            <w:pPr>
              <w:pStyle w:val="a5"/>
              <w:tabs>
                <w:tab w:val="clear" w:pos="4677"/>
                <w:tab w:val="clear" w:pos="9355"/>
                <w:tab w:val="left" w:pos="1260"/>
                <w:tab w:val="left" w:pos="1980"/>
              </w:tabs>
            </w:pPr>
            <w:r w:rsidRPr="00376823">
              <w:t>11</w:t>
            </w:r>
            <w:r w:rsidR="004905CB">
              <w:t>. Підстави, установлені пунктом  44 Особливостей</w:t>
            </w:r>
          </w:p>
        </w:tc>
        <w:tc>
          <w:tcPr>
            <w:tcW w:w="8406" w:type="dxa"/>
            <w:gridSpan w:val="2"/>
          </w:tcPr>
          <w:p w:rsidR="00553EAB" w:rsidRPr="00135EFB"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135EFB" w:rsidRDefault="00553EAB" w:rsidP="00553EAB">
            <w:pPr>
              <w:widowControl w:val="0"/>
              <w:jc w:val="both"/>
              <w:rPr>
                <w:color w:val="000000" w:themeColor="text1"/>
              </w:rPr>
            </w:pPr>
            <w:r w:rsidRPr="00135EFB">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53EAB" w:rsidRPr="00135EFB" w:rsidRDefault="00553EAB" w:rsidP="00553EAB">
            <w:pPr>
              <w:widowControl w:val="0"/>
              <w:spacing w:before="120"/>
              <w:jc w:val="both"/>
              <w:rPr>
                <w:color w:val="000000" w:themeColor="text1"/>
              </w:rPr>
            </w:pPr>
            <w:r w:rsidRPr="00135EFB">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53EAB" w:rsidRPr="00135EFB" w:rsidRDefault="00553EAB" w:rsidP="00553EAB">
            <w:pPr>
              <w:widowControl w:val="0"/>
              <w:spacing w:before="120"/>
              <w:jc w:val="both"/>
              <w:rPr>
                <w:color w:val="000000" w:themeColor="text1"/>
              </w:rPr>
            </w:pPr>
            <w:r w:rsidRPr="00135EFB">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53EAB" w:rsidRPr="00135EFB" w:rsidRDefault="00553EAB" w:rsidP="00553EAB">
            <w:pPr>
              <w:widowControl w:val="0"/>
              <w:spacing w:before="120"/>
              <w:jc w:val="both"/>
              <w:rPr>
                <w:color w:val="000000" w:themeColor="text1"/>
              </w:rPr>
            </w:pPr>
            <w:r w:rsidRPr="00135EFB">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53EAB" w:rsidRPr="00135EFB" w:rsidRDefault="00553EAB" w:rsidP="00553EAB">
            <w:pPr>
              <w:widowControl w:val="0"/>
              <w:spacing w:before="120"/>
              <w:jc w:val="both"/>
              <w:rPr>
                <w:color w:val="000000" w:themeColor="text1"/>
              </w:rPr>
            </w:pPr>
            <w:r w:rsidRPr="00135EFB">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53EAB" w:rsidRPr="00135EFB" w:rsidRDefault="00553EAB" w:rsidP="00553EAB">
            <w:pPr>
              <w:widowControl w:val="0"/>
              <w:spacing w:before="120"/>
              <w:jc w:val="both"/>
              <w:rPr>
                <w:color w:val="000000" w:themeColor="text1"/>
              </w:rPr>
            </w:pPr>
            <w:r w:rsidRPr="00135EFB">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53EAB" w:rsidRPr="00135EFB" w:rsidRDefault="00553EAB" w:rsidP="00553EAB">
            <w:pPr>
              <w:widowControl w:val="0"/>
              <w:spacing w:before="120"/>
              <w:jc w:val="both"/>
              <w:rPr>
                <w:color w:val="000000" w:themeColor="text1"/>
              </w:rPr>
            </w:pPr>
            <w:r w:rsidRPr="00135EFB">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53EAB" w:rsidRPr="00135EFB" w:rsidRDefault="00553EAB" w:rsidP="00553EAB">
            <w:pPr>
              <w:widowControl w:val="0"/>
              <w:spacing w:before="120"/>
              <w:jc w:val="both"/>
              <w:rPr>
                <w:color w:val="000000" w:themeColor="text1"/>
              </w:rPr>
            </w:pPr>
            <w:r w:rsidRPr="00135EFB">
              <w:rPr>
                <w:color w:val="000000" w:themeColor="text1"/>
              </w:rPr>
              <w:t xml:space="preserve">7) тендерна пропозиція подана учасником процедури закупівлі, який є </w:t>
            </w:r>
            <w:r w:rsidRPr="00135EFB">
              <w:rPr>
                <w:color w:val="000000" w:themeColor="text1"/>
              </w:rPr>
              <w:lastRenderedPageBreak/>
              <w:t>пов’язаною особою з іншими учасниками процедури закупівлі та/або з уповноваженою особою (особами), та/або з керівником замовника;</w:t>
            </w:r>
          </w:p>
          <w:p w:rsidR="00553EAB" w:rsidRPr="00135EFB" w:rsidRDefault="00553EAB" w:rsidP="00553EAB">
            <w:pPr>
              <w:widowControl w:val="0"/>
              <w:spacing w:before="120"/>
              <w:jc w:val="both"/>
              <w:rPr>
                <w:color w:val="000000" w:themeColor="text1"/>
              </w:rPr>
            </w:pPr>
            <w:r w:rsidRPr="00135EFB">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553EAB" w:rsidRPr="00135EFB" w:rsidRDefault="00553EAB" w:rsidP="00553EAB">
            <w:pPr>
              <w:widowControl w:val="0"/>
              <w:spacing w:before="120"/>
              <w:jc w:val="both"/>
              <w:rPr>
                <w:color w:val="000000" w:themeColor="text1"/>
              </w:rPr>
            </w:pPr>
            <w:r w:rsidRPr="00135EFB">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53EAB" w:rsidRPr="00135EFB" w:rsidRDefault="00553EAB" w:rsidP="00553EAB">
            <w:pPr>
              <w:widowControl w:val="0"/>
              <w:spacing w:before="120"/>
              <w:jc w:val="both"/>
              <w:rPr>
                <w:color w:val="000000" w:themeColor="text1"/>
              </w:rPr>
            </w:pPr>
            <w:r w:rsidRPr="00135EFB">
              <w:rPr>
                <w:color w:val="000000" w:themeColor="text1"/>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35EFB">
              <w:rPr>
                <w:color w:val="000000" w:themeColor="text1"/>
              </w:rPr>
              <w:br/>
              <w:t>20 млн гривень (у тому числі за лотом);</w:t>
            </w:r>
          </w:p>
          <w:p w:rsidR="00553EAB" w:rsidRPr="00135EFB" w:rsidRDefault="00553EAB" w:rsidP="00553EAB">
            <w:pPr>
              <w:widowControl w:val="0"/>
              <w:spacing w:before="120"/>
              <w:jc w:val="both"/>
              <w:rPr>
                <w:color w:val="000000" w:themeColor="text1"/>
              </w:rPr>
            </w:pPr>
            <w:r w:rsidRPr="00135EFB">
              <w:rPr>
                <w:color w:val="000000" w:themeColor="text1"/>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53EAB" w:rsidRPr="00135EFB" w:rsidRDefault="00553EAB" w:rsidP="00553EAB">
            <w:pPr>
              <w:widowControl w:val="0"/>
              <w:spacing w:before="120"/>
              <w:jc w:val="both"/>
              <w:rPr>
                <w:color w:val="000000" w:themeColor="text1"/>
              </w:rPr>
            </w:pPr>
            <w:r w:rsidRPr="00135EFB">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3EAB" w:rsidRPr="00135EFB" w:rsidRDefault="00553EAB" w:rsidP="00553EAB">
            <w:pPr>
              <w:widowControl w:val="0"/>
              <w:spacing w:before="120"/>
              <w:jc w:val="both"/>
              <w:rPr>
                <w:color w:val="000000" w:themeColor="text1"/>
              </w:rPr>
            </w:pPr>
            <w:r w:rsidRPr="00135EFB">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35EFB">
              <w:rPr>
                <w:color w:val="000000" w:themeColor="text1"/>
                <w:sz w:val="28"/>
                <w:szCs w:val="28"/>
              </w:rPr>
              <w:t xml:space="preserve"> </w:t>
            </w:r>
            <w:r w:rsidRPr="00135EFB">
              <w:rPr>
                <w:color w:val="000000" w:themeColor="text1"/>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53EAB" w:rsidRPr="00135EFB"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135EFB">
              <w:rPr>
                <w:rFonts w:ascii="Times New Roman" w:hAnsi="Times New Roman"/>
                <w:color w:val="000000" w:themeColor="text1"/>
                <w:sz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F414E" w:rsidRPr="00135EFB" w:rsidRDefault="004F414E" w:rsidP="004F414E">
            <w:pPr>
              <w:widowControl w:val="0"/>
              <w:ind w:firstLine="567"/>
              <w:jc w:val="both"/>
              <w:rPr>
                <w:color w:val="000000" w:themeColor="text1"/>
                <w:highlight w:val="white"/>
              </w:rPr>
            </w:pPr>
            <w:r w:rsidRPr="00135EFB">
              <w:rPr>
                <w:color w:val="000000" w:themeColor="text1"/>
                <w:highlight w:val="white"/>
              </w:rPr>
              <w:t xml:space="preserve">Учасник  повинен надати довідку в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135EFB">
              <w:rPr>
                <w:color w:val="000000" w:themeColor="text1"/>
                <w:highlight w:val="white"/>
              </w:rPr>
              <w:lastRenderedPageBreak/>
              <w:t>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F414E" w:rsidRPr="00135EFB" w:rsidRDefault="004F414E"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p>
          <w:p w:rsidR="004F414E" w:rsidRPr="00135EFB" w:rsidRDefault="004F414E" w:rsidP="004F414E">
            <w:pPr>
              <w:widowControl w:val="0"/>
              <w:ind w:firstLine="567"/>
              <w:jc w:val="both"/>
              <w:rPr>
                <w:color w:val="000000" w:themeColor="text1"/>
                <w:sz w:val="20"/>
                <w:szCs w:val="20"/>
              </w:rPr>
            </w:pPr>
            <w:r w:rsidRPr="00135EFB">
              <w:rPr>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35EFB">
              <w:rPr>
                <w:i/>
                <w:color w:val="000000" w:themeColor="text1"/>
                <w:sz w:val="20"/>
                <w:szCs w:val="20"/>
              </w:rPr>
              <w:t>(у разі застосування таких критеріїв до учасника процедури закупівлі)</w:t>
            </w:r>
            <w:r w:rsidRPr="00135EFB">
              <w:rPr>
                <w:color w:val="000000" w:themeColor="text1"/>
                <w:sz w:val="20"/>
                <w:szCs w:val="20"/>
              </w:rPr>
              <w:t>, замовник перевіряє таких суб’єктів господарювання на відсутність підстав, визначених цим пунктом.</w:t>
            </w:r>
          </w:p>
          <w:p w:rsidR="004F414E" w:rsidRPr="00135EFB" w:rsidRDefault="004F414E" w:rsidP="004F414E">
            <w:pPr>
              <w:spacing w:after="80"/>
              <w:jc w:val="both"/>
              <w:rPr>
                <w:i/>
                <w:color w:val="000000" w:themeColor="text1"/>
                <w:sz w:val="20"/>
                <w:szCs w:val="20"/>
              </w:rPr>
            </w:pPr>
            <w:r w:rsidRPr="00135EFB">
              <w:rPr>
                <w:i/>
                <w:color w:val="000000" w:themeColor="text1"/>
                <w:sz w:val="20"/>
                <w:szCs w:val="20"/>
              </w:rPr>
              <w:t>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4F414E" w:rsidRPr="00135EFB" w:rsidRDefault="004F414E" w:rsidP="004F414E">
            <w:pPr>
              <w:widowControl w:val="0"/>
              <w:ind w:firstLine="567"/>
              <w:jc w:val="both"/>
              <w:rPr>
                <w:color w:val="000000" w:themeColor="text1"/>
                <w:sz w:val="20"/>
                <w:szCs w:val="20"/>
              </w:rPr>
            </w:pPr>
            <w:r w:rsidRPr="00135EFB">
              <w:rPr>
                <w:i/>
                <w:color w:val="000000" w:themeColor="text1"/>
                <w:sz w:val="20"/>
                <w:szCs w:val="20"/>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53EAB" w:rsidRPr="00135EFB" w:rsidRDefault="00553EAB" w:rsidP="004905C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135EFB">
              <w:rPr>
                <w:rFonts w:ascii="Times New Roman" w:hAnsi="Times New Roman"/>
                <w:color w:val="000000" w:themeColor="text1"/>
                <w:sz w:val="24"/>
                <w:lang w:eastAsia="uk-UA"/>
              </w:rPr>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12. Інші умови тендерної документації</w:t>
            </w:r>
          </w:p>
        </w:tc>
        <w:tc>
          <w:tcPr>
            <w:tcW w:w="8406" w:type="dxa"/>
            <w:gridSpan w:val="2"/>
          </w:tcPr>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резидента-юридичної особи)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17" w:anchor="n174" w:tgtFrame="_blank" w:history="1">
              <w:r w:rsidRPr="00376823">
                <w:rPr>
                  <w:rFonts w:ascii="Times New Roman" w:hAnsi="Times New Roman"/>
                  <w:sz w:val="24"/>
                </w:rPr>
                <w:t>пункту 9</w:t>
              </w:r>
            </w:hyperlink>
            <w:r w:rsidRPr="00376823">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553EAB" w:rsidRDefault="00553EAB" w:rsidP="00553EAB">
            <w:pPr>
              <w:pStyle w:val="HTML"/>
              <w:tabs>
                <w:tab w:val="clear" w:pos="916"/>
                <w:tab w:val="clear" w:pos="1832"/>
                <w:tab w:val="num" w:pos="1352"/>
                <w:tab w:val="num" w:pos="2911"/>
              </w:tabs>
              <w:ind w:left="16"/>
              <w:jc w:val="both"/>
              <w:rPr>
                <w:rFonts w:ascii="Times New Roman" w:hAnsi="Times New Roman"/>
                <w:sz w:val="24"/>
                <w:lang w:eastAsia="uk-UA"/>
              </w:rPr>
            </w:pPr>
          </w:p>
          <w:p w:rsidR="00553EAB" w:rsidRPr="003D524A" w:rsidRDefault="00553EAB" w:rsidP="00553EAB">
            <w:pPr>
              <w:pStyle w:val="aff2"/>
              <w:jc w:val="both"/>
            </w:pPr>
            <w:r w:rsidRPr="003D524A">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53EAB" w:rsidRPr="003D524A" w:rsidRDefault="00553EAB" w:rsidP="00553EAB">
            <w:pPr>
              <w:pStyle w:val="aff2"/>
              <w:jc w:val="both"/>
            </w:pPr>
            <w:r>
              <w:t xml:space="preserve">      </w:t>
            </w:r>
            <w:r w:rsidRPr="003D524A">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w:t>
            </w:r>
            <w:r w:rsidRPr="003D524A">
              <w:lastRenderedPageBreak/>
              <w:t>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53EAB"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76823">
              <w:rPr>
                <w:rFonts w:ascii="Times New Roman" w:hAnsi="Times New Roman"/>
                <w:sz w:val="24"/>
              </w:rPr>
              <w:t>учасник процедури закупівлі - юридична особа (крім нерезидентів)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76823">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553EAB" w:rsidRPr="00376823" w:rsidRDefault="00553EAB" w:rsidP="00553EAB">
            <w:pPr>
              <w:pStyle w:val="HTML"/>
              <w:tabs>
                <w:tab w:val="clear" w:pos="916"/>
                <w:tab w:val="clear" w:pos="1832"/>
                <w:tab w:val="num" w:pos="1352"/>
                <w:tab w:val="num" w:pos="2911"/>
              </w:tabs>
              <w:jc w:val="both"/>
              <w:rPr>
                <w:rFonts w:ascii="Times New Roman" w:hAnsi="Times New Roman"/>
                <w:b/>
                <w:i/>
                <w:sz w:val="24"/>
                <w:u w:val="single"/>
              </w:rPr>
            </w:pPr>
          </w:p>
          <w:p w:rsidR="00553EAB" w:rsidRPr="00376823" w:rsidRDefault="00553EAB" w:rsidP="00553EAB">
            <w:pPr>
              <w:pStyle w:val="HTML"/>
              <w:tabs>
                <w:tab w:val="clear" w:pos="916"/>
                <w:tab w:val="clear" w:pos="1832"/>
                <w:tab w:val="num" w:pos="1352"/>
                <w:tab w:val="num" w:pos="2911"/>
              </w:tabs>
              <w:jc w:val="both"/>
              <w:rPr>
                <w:rFonts w:ascii="Times New Roman" w:hAnsi="Times New Roman"/>
                <w:b/>
                <w:i/>
                <w:sz w:val="24"/>
                <w:u w:val="single"/>
              </w:rPr>
            </w:pPr>
            <w:r w:rsidRPr="00376823">
              <w:rPr>
                <w:rFonts w:ascii="Times New Roman" w:hAnsi="Times New Roman"/>
                <w:b/>
                <w:i/>
                <w:sz w:val="24"/>
                <w:u w:val="single"/>
              </w:rPr>
              <w:t>Документи, що підтверджують відповідність учасника процедури закупівлі іншим вимогам:</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зазначена ліцензія надається одним з учасників об’єднання.</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дозвіл або декларація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553EAB" w:rsidRPr="00376823" w:rsidRDefault="00553EAB" w:rsidP="00553EAB">
            <w:pPr>
              <w:pStyle w:val="HTML"/>
              <w:tabs>
                <w:tab w:val="clear" w:pos="916"/>
                <w:tab w:val="clear" w:pos="1832"/>
                <w:tab w:val="num" w:pos="1352"/>
                <w:tab w:val="num" w:pos="2911"/>
              </w:tabs>
              <w:ind w:left="16"/>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зазначений дозвіл надається одним з учасників об’єднання.</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посилання на ліцензію/дозвільний документ є у відкритому доступі, учасник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зазначає про безстроковість ліцензії/дозвільного документу), посилання на ліцензію/дозвільний документ у відкритому доступі.</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13. Інформація про субпідрядника (субпідрядників)</w:t>
            </w:r>
          </w:p>
          <w:p w:rsidR="00553EAB" w:rsidRPr="00376823" w:rsidRDefault="00553EAB" w:rsidP="00553EAB">
            <w:pPr>
              <w:pStyle w:val="a5"/>
              <w:tabs>
                <w:tab w:val="clear" w:pos="4677"/>
                <w:tab w:val="clear" w:pos="9355"/>
                <w:tab w:val="left" w:pos="1260"/>
                <w:tab w:val="left" w:pos="1980"/>
              </w:tabs>
            </w:pPr>
          </w:p>
        </w:tc>
        <w:tc>
          <w:tcPr>
            <w:tcW w:w="8406" w:type="dxa"/>
            <w:gridSpan w:val="2"/>
            <w:vAlign w:val="center"/>
          </w:tcPr>
          <w:p w:rsidR="00553EAB" w:rsidRPr="00376823" w:rsidRDefault="00553EAB" w:rsidP="00553EAB">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6823">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спроможності інших суб’єктів господарювання як субпідрядників.</w:t>
            </w:r>
          </w:p>
          <w:p w:rsidR="00553EAB" w:rsidRPr="00376823" w:rsidRDefault="00553EAB" w:rsidP="00553EAB">
            <w:pPr>
              <w:pStyle w:val="a5"/>
              <w:tabs>
                <w:tab w:val="clear" w:pos="4677"/>
                <w:tab w:val="clear" w:pos="9355"/>
                <w:tab w:val="left" w:pos="1260"/>
                <w:tab w:val="left" w:pos="1980"/>
              </w:tabs>
              <w:jc w:val="both"/>
            </w:pPr>
            <w:r w:rsidRPr="00376823">
              <w:t>У разі, якщо учасник процедури закупівлі планує залучати субпідрядника (субпідрядників) до виконання робіт, вартість яких складає не менше, ніж 20% вартості договору про закупівлю, в тендерній пропозиції необхідно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pPr>
            <w:r w:rsidRPr="00376823">
              <w:rPr>
                <w:rFonts w:ascii="Times New Roman" w:hAnsi="Times New Roman"/>
                <w:sz w:val="24"/>
              </w:rPr>
              <w:t xml:space="preserve">власну довідку з інформацією про кожного суб’єкта господарювання, якого учасник процедури закупівлі планує залучати до виконання робіт як субпідрядника (із зазначенням назви організації, ідентифікаційного коду за </w:t>
            </w:r>
            <w:r w:rsidRPr="00376823">
              <w:rPr>
                <w:rFonts w:ascii="Times New Roman" w:hAnsi="Times New Roman"/>
                <w:sz w:val="24"/>
              </w:rPr>
              <w:lastRenderedPageBreak/>
              <w:t>ЄДРПОУ, юридичної та фізичної адреси, П.І.П., посад керівників; переліку робіт, які будуть виконуватись; телефону, факсу,  e-mail). Довідка надається в довільній формі.</w:t>
            </w:r>
          </w:p>
          <w:p w:rsidR="00553EAB" w:rsidRPr="00376823" w:rsidRDefault="00553EAB" w:rsidP="00553EAB">
            <w:pPr>
              <w:pStyle w:val="a5"/>
              <w:tabs>
                <w:tab w:val="clear" w:pos="4677"/>
                <w:tab w:val="clear" w:pos="9355"/>
                <w:tab w:val="left" w:pos="1260"/>
                <w:tab w:val="left" w:pos="1980"/>
              </w:tabs>
            </w:pPr>
            <w:r w:rsidRPr="00376823">
              <w:t>Довідка повинна супроводжуватись:</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листом-згодою субпідрядника з підтвердженням виконання робіт для потреб замовника (з обов’язковим наведенням переліку робіт, до виконання яких буде залучатись субпідрядник, та списку обладнання та матеріально-технічної бази (механізмів, обладнання та устаткування, засобів вимірювальної техніки), які будуть використовуватись для виконання робіт);</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працівників відповідної кваліфікації, які мають необхідні знання та досвід, оформленою згідно з вимогами Додатку №</w:t>
            </w:r>
            <w:r w:rsidR="00B277C3">
              <w:rPr>
                <w:rFonts w:ascii="Times New Roman" w:hAnsi="Times New Roman"/>
                <w:sz w:val="24"/>
              </w:rPr>
              <w:t>6</w:t>
            </w:r>
            <w:r w:rsidRPr="00376823">
              <w:rPr>
                <w:rFonts w:ascii="Times New Roman" w:hAnsi="Times New Roman"/>
                <w:sz w:val="24"/>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оформлена згідно з вимогами Додатку №</w:t>
            </w:r>
            <w:r w:rsidR="00B277C3">
              <w:rPr>
                <w:rFonts w:ascii="Times New Roman" w:hAnsi="Times New Roman"/>
                <w:sz w:val="24"/>
              </w:rPr>
              <w:t>7</w:t>
            </w:r>
            <w:r w:rsidRPr="00376823">
              <w:rPr>
                <w:rFonts w:ascii="Times New Roman" w:hAnsi="Times New Roman"/>
                <w:sz w:val="24"/>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дозволами або деклараціями, наданими субпідряднику, на виконання робіт підвищеної небезпеки; на експлуатацію (застосування) машин, механізмів, устаткування підвищеної небезпеки; іншими дозволами, передбаченими чинним законодавством, необхідними для виконання робіт, до яких залучається субпідрядник;</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ліцензією, наданою субпідряднику,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553EAB" w:rsidRPr="00376823" w:rsidRDefault="00553EAB" w:rsidP="00553EAB">
            <w:pPr>
              <w:pStyle w:val="a5"/>
              <w:tabs>
                <w:tab w:val="left" w:pos="1260"/>
                <w:tab w:val="left" w:pos="1980"/>
              </w:tabs>
              <w:jc w:val="both"/>
            </w:pPr>
            <w:r w:rsidRPr="00376823">
              <w:t>У разі якщо, посилання на ліцензію/дозвільний документ є у відкритому доступі, субпідрядник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субпірядник зазначає про безстроковість ліцензії/дозвільного документу), посилання на ліцензію/дозвільний документ у відкритому доступі.</w:t>
            </w:r>
          </w:p>
          <w:p w:rsidR="00553EAB" w:rsidRPr="00376823" w:rsidRDefault="00553EAB" w:rsidP="00553EAB">
            <w:pPr>
              <w:pStyle w:val="a5"/>
              <w:tabs>
                <w:tab w:val="left" w:pos="1260"/>
                <w:tab w:val="left" w:pos="1980"/>
              </w:tabs>
              <w:jc w:val="both"/>
            </w:pPr>
            <w:r w:rsidRPr="00376823">
              <w:t>У разі, якщо учасник процедури закупівлі не передбачає залучати субпідрядників (субпідрядників) до виконання робіт, вартість яких складає не менше, ніж 20% вартості договору про закупівлю, то він надає власну довідку в довільній формі з вказаною інформацією.</w:t>
            </w:r>
          </w:p>
        </w:tc>
      </w:tr>
      <w:tr w:rsidR="00553EAB" w:rsidRPr="00376823" w:rsidTr="00EF11E5">
        <w:tc>
          <w:tcPr>
            <w:tcW w:w="2108" w:type="dxa"/>
            <w:vAlign w:val="center"/>
          </w:tcPr>
          <w:p w:rsidR="00553EAB" w:rsidRPr="00376823" w:rsidRDefault="00553EAB" w:rsidP="00553EAB">
            <w:pPr>
              <w:pStyle w:val="a5"/>
              <w:numPr>
                <w:ilvl w:val="0"/>
                <w:numId w:val="3"/>
              </w:numPr>
              <w:tabs>
                <w:tab w:val="clear" w:pos="4677"/>
                <w:tab w:val="clear" w:pos="9355"/>
                <w:tab w:val="left" w:pos="1260"/>
                <w:tab w:val="left" w:pos="1980"/>
              </w:tabs>
            </w:pPr>
            <w:r w:rsidRPr="00376823">
              <w:lastRenderedPageBreak/>
              <w:t>Інформація</w:t>
            </w:r>
          </w:p>
          <w:p w:rsidR="00553EAB" w:rsidRPr="00376823" w:rsidRDefault="00553EAB" w:rsidP="00553EAB">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553EAB" w:rsidRPr="00376823" w:rsidRDefault="00553EAB" w:rsidP="00553EAB">
            <w:pPr>
              <w:pStyle w:val="a5"/>
              <w:tabs>
                <w:tab w:val="clear" w:pos="4677"/>
                <w:tab w:val="clear" w:pos="9355"/>
                <w:tab w:val="left" w:pos="1260"/>
                <w:tab w:val="left" w:pos="1980"/>
              </w:tabs>
              <w:ind w:left="16"/>
            </w:pPr>
            <w:r w:rsidRPr="00376823">
              <w:t xml:space="preserve">Закону України  </w:t>
            </w:r>
          </w:p>
          <w:p w:rsidR="00553EAB" w:rsidRPr="00376823" w:rsidRDefault="00553EAB" w:rsidP="00553EAB">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w:t>
            </w:r>
            <w:r w:rsidRPr="00376823">
              <w:lastRenderedPageBreak/>
              <w:t xml:space="preserve">створення передумов для сталого розвитку та модернізації вітчизняної промисловості» </w:t>
            </w:r>
          </w:p>
          <w:p w:rsidR="00553EAB" w:rsidRPr="00376823" w:rsidRDefault="00553EAB" w:rsidP="00553EAB">
            <w:pPr>
              <w:pStyle w:val="a5"/>
              <w:tabs>
                <w:tab w:val="clear" w:pos="4677"/>
                <w:tab w:val="clear" w:pos="9355"/>
                <w:tab w:val="left" w:pos="1260"/>
                <w:tab w:val="left" w:pos="1980"/>
              </w:tabs>
              <w:ind w:left="16"/>
            </w:pPr>
            <w:r w:rsidRPr="00376823">
              <w:t>від 16 грудня 2021 р.</w:t>
            </w:r>
          </w:p>
          <w:p w:rsidR="00553EAB" w:rsidRPr="00376823" w:rsidRDefault="00553EAB" w:rsidP="00553EAB">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553EAB" w:rsidRPr="00376823" w:rsidRDefault="00553EAB" w:rsidP="00553EAB">
            <w:pPr>
              <w:pStyle w:val="HTML"/>
              <w:tabs>
                <w:tab w:val="num" w:pos="1352"/>
                <w:tab w:val="num" w:pos="2911"/>
              </w:tabs>
              <w:jc w:val="both"/>
              <w:rPr>
                <w:rFonts w:ascii="Times New Roman" w:hAnsi="Times New Roman"/>
                <w:sz w:val="24"/>
                <w:shd w:val="clear" w:color="auto" w:fill="FFFFFF"/>
              </w:rPr>
            </w:pPr>
            <w:r w:rsidRPr="00376823">
              <w:rPr>
                <w:rFonts w:ascii="Times New Roman" w:hAnsi="Times New Roman"/>
                <w:sz w:val="24"/>
                <w:shd w:val="clear" w:color="auto" w:fill="FFFFFF"/>
              </w:rPr>
              <w:lastRenderedPageBreak/>
              <w:t xml:space="preserve">У разі, якщо вартість предмету закупівлі, оголошеного замовником, дорівнює або перевищує 200 тисяч гривень, та виконання робіт </w:t>
            </w:r>
            <w:r w:rsidRPr="00376823">
              <w:rPr>
                <w:rFonts w:ascii="Times New Roman" w:hAnsi="Times New Roman"/>
                <w:sz w:val="24"/>
                <w:lang w:eastAsia="uk-UA"/>
              </w:rPr>
              <w:t xml:space="preserve">передбачає набуття замовником у власність товарів, </w:t>
            </w:r>
            <w:r w:rsidRPr="00376823">
              <w:rPr>
                <w:rFonts w:ascii="Times New Roman" w:hAnsi="Times New Roman"/>
                <w:sz w:val="24"/>
                <w:shd w:val="clear" w:color="auto" w:fill="FFFFFF"/>
              </w:rPr>
              <w:t>що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замовник здійснює закупівлю </w:t>
            </w:r>
            <w:r w:rsidRPr="00376823">
              <w:rPr>
                <w:rFonts w:ascii="Times New Roman" w:hAnsi="Times New Roman"/>
                <w:sz w:val="24"/>
                <w:lang w:eastAsia="uk-UA"/>
              </w:rPr>
              <w:t>робіт,</w:t>
            </w:r>
            <w:r w:rsidRPr="00376823">
              <w:rPr>
                <w:rFonts w:ascii="Times New Roman" w:hAnsi="Times New Roman"/>
                <w:sz w:val="24"/>
                <w:shd w:val="clear" w:color="auto" w:fill="FFFFFF"/>
              </w:rPr>
              <w:t xml:space="preserve"> виключно якщо ступінь локалізації виробництва таких </w:t>
            </w:r>
            <w:r w:rsidRPr="00376823">
              <w:rPr>
                <w:rFonts w:ascii="Times New Roman" w:hAnsi="Times New Roman"/>
                <w:sz w:val="24"/>
                <w:lang w:eastAsia="uk-UA"/>
              </w:rPr>
              <w:t xml:space="preserve">товарів </w:t>
            </w:r>
            <w:r w:rsidRPr="00376823">
              <w:rPr>
                <w:rFonts w:ascii="Times New Roman" w:hAnsi="Times New Roman"/>
                <w:sz w:val="24"/>
                <w:shd w:val="clear" w:color="auto" w:fill="FFFFFF"/>
              </w:rPr>
              <w:t>дорівнює чи перевищує значення, визначене підпунктом 1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w:t>
            </w:r>
          </w:p>
          <w:p w:rsidR="00553EAB" w:rsidRPr="00376823" w:rsidRDefault="00553EAB" w:rsidP="00553EAB">
            <w:pPr>
              <w:pStyle w:val="HTML"/>
              <w:tabs>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в складі тендерної пропозиції повинен завантажити в електронну систему закупівель:</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76823">
              <w:rPr>
                <w:rFonts w:ascii="Times New Roman" w:hAnsi="Times New Roman"/>
                <w:sz w:val="24"/>
                <w:shd w:val="clear" w:color="auto" w:fill="FFFFFF"/>
              </w:rPr>
              <w:t>перелік товарів, оформлений згідно з вимогами Додатку №3.</w:t>
            </w:r>
            <w:r>
              <w:rPr>
                <w:rFonts w:ascii="Times New Roman" w:hAnsi="Times New Roman"/>
                <w:sz w:val="24"/>
                <w:shd w:val="clear" w:color="auto" w:fill="FFFFFF"/>
              </w:rPr>
              <w:t>2</w:t>
            </w:r>
            <w:r w:rsidRPr="00376823">
              <w:rPr>
                <w:rFonts w:ascii="Times New Roman" w:hAnsi="Times New Roman"/>
                <w:sz w:val="24"/>
                <w:shd w:val="clear" w:color="auto" w:fill="FFFFFF"/>
              </w:rPr>
              <w:t>, які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w:t>
            </w:r>
          </w:p>
          <w:p w:rsidR="00553EAB" w:rsidRPr="00376823" w:rsidRDefault="00553EAB" w:rsidP="00553EAB">
            <w:pPr>
              <w:pStyle w:val="HTML"/>
              <w:tabs>
                <w:tab w:val="clear" w:pos="916"/>
                <w:tab w:val="clear" w:pos="1832"/>
                <w:tab w:val="num" w:pos="1352"/>
                <w:tab w:val="num" w:pos="2911"/>
              </w:tabs>
              <w:ind w:left="16"/>
              <w:jc w:val="both"/>
              <w:rPr>
                <w:rFonts w:ascii="Times New Roman" w:hAnsi="Times New Roman"/>
                <w:sz w:val="24"/>
              </w:rPr>
            </w:pPr>
          </w:p>
          <w:p w:rsidR="00553EAB" w:rsidRPr="00376823" w:rsidRDefault="00553EAB" w:rsidP="00553EAB">
            <w:pPr>
              <w:shd w:val="clear" w:color="auto" w:fill="FFFFFF"/>
              <w:spacing w:line="253" w:lineRule="atLeast"/>
              <w:jc w:val="both"/>
            </w:pPr>
            <w:r w:rsidRPr="00376823">
              <w:t xml:space="preserve">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(у складі робіт), визначеного підпунктом 2 </w:t>
            </w:r>
            <w:r w:rsidRPr="00376823">
              <w:rPr>
                <w:shd w:val="clear" w:color="auto" w:fill="FFFFFF"/>
              </w:rPr>
              <w:t>пункту 6</w:t>
            </w:r>
            <w:r w:rsidRPr="00376823">
              <w:rPr>
                <w:shd w:val="clear" w:color="auto" w:fill="FFFFFF"/>
                <w:vertAlign w:val="superscript"/>
              </w:rPr>
              <w:t>1</w:t>
            </w:r>
            <w:r w:rsidRPr="00376823">
              <w:rPr>
                <w:shd w:val="clear" w:color="auto" w:fill="FFFFFF"/>
              </w:rPr>
              <w:t xml:space="preserve"> </w:t>
            </w:r>
            <w:r w:rsidRPr="00376823">
              <w:t xml:space="preserve">Прикінцевих і перехідних положень Закону </w:t>
            </w:r>
            <w:r w:rsidRPr="00376823">
              <w:rPr>
                <w:shd w:val="clear" w:color="auto" w:fill="FFFFFF"/>
              </w:rPr>
              <w:t>з врахуванням абзаців третього і четвертого п. 3 Особливостей</w:t>
            </w:r>
            <w:r w:rsidRPr="00376823">
              <w:t>.</w:t>
            </w:r>
          </w:p>
          <w:p w:rsidR="00553EAB" w:rsidRPr="00376823" w:rsidRDefault="00553EAB" w:rsidP="00553EAB">
            <w:pPr>
              <w:shd w:val="clear" w:color="auto" w:fill="FFFFFF"/>
              <w:spacing w:line="253" w:lineRule="atLeast"/>
              <w:jc w:val="both"/>
              <w:rPr>
                <w:shd w:val="clear" w:color="auto" w:fill="FFFFFF"/>
              </w:rPr>
            </w:pPr>
            <w:r w:rsidRPr="00376823">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553EAB" w:rsidRPr="00376823" w:rsidRDefault="00553EAB" w:rsidP="00553EAB">
            <w:pPr>
              <w:shd w:val="clear" w:color="auto" w:fill="FFFFFF"/>
              <w:spacing w:line="253" w:lineRule="atLeast"/>
              <w:ind w:firstLine="20"/>
              <w:jc w:val="both"/>
            </w:pPr>
            <w:r w:rsidRPr="00376823">
              <w:t xml:space="preserve">Замовник здійснюватиме закупівлю виключно у випадку, якщо ступінь локалізації виробництва товарів, </w:t>
            </w:r>
            <w:r w:rsidRPr="00376823">
              <w:rPr>
                <w:shd w:val="clear" w:color="auto" w:fill="FFFFFF"/>
              </w:rPr>
              <w:t>які є в переліку відповідно до підпункту 2 пункту 6</w:t>
            </w:r>
            <w:r w:rsidRPr="00376823">
              <w:rPr>
                <w:shd w:val="clear" w:color="auto" w:fill="FFFFFF"/>
                <w:vertAlign w:val="superscript"/>
              </w:rPr>
              <w:t>1</w:t>
            </w:r>
            <w:r w:rsidRPr="00376823">
              <w:rPr>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 </w:t>
            </w:r>
            <w:r w:rsidRPr="00376823">
              <w:t xml:space="preserve">дорівнює чи перевищує у </w:t>
            </w:r>
            <w:r>
              <w:t>2023-15 (п'ятнадцять )відсотків.</w:t>
            </w:r>
          </w:p>
          <w:p w:rsidR="00553EAB" w:rsidRPr="00376823" w:rsidRDefault="00553EAB" w:rsidP="00553EAB">
            <w:pPr>
              <w:shd w:val="clear" w:color="auto" w:fill="FFFFFF"/>
              <w:spacing w:line="253" w:lineRule="atLeast"/>
              <w:jc w:val="both"/>
            </w:pPr>
            <w:r w:rsidRPr="00376823">
              <w:t>У випадку, якщо ступінь локалізації виробництва менше, ніж визначена підпунктом 1 пункту 6</w:t>
            </w:r>
            <w:r w:rsidRPr="00376823">
              <w:rPr>
                <w:vertAlign w:val="superscript"/>
              </w:rPr>
              <w:t>1</w:t>
            </w:r>
            <w:r w:rsidRPr="00376823">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553EAB" w:rsidRPr="00376823" w:rsidRDefault="00553EAB" w:rsidP="00553EAB">
            <w:pPr>
              <w:shd w:val="clear" w:color="auto" w:fill="FFFFFF"/>
              <w:spacing w:line="253" w:lineRule="atLeast"/>
              <w:ind w:firstLine="20"/>
              <w:jc w:val="both"/>
              <w:rPr>
                <w:shd w:val="clear" w:color="auto" w:fill="FFFFFF"/>
              </w:rPr>
            </w:pPr>
          </w:p>
          <w:p w:rsidR="00553EAB" w:rsidRPr="00376823" w:rsidRDefault="00553EAB" w:rsidP="00553EAB">
            <w:pPr>
              <w:shd w:val="clear" w:color="auto" w:fill="FFFFFF"/>
              <w:spacing w:line="253" w:lineRule="atLeast"/>
              <w:jc w:val="both"/>
            </w:pPr>
            <w:r w:rsidRPr="00376823">
              <w:rPr>
                <w:shd w:val="clear" w:color="auto" w:fill="FFFFFF"/>
              </w:rPr>
              <w:t>Вимога щодо підтвердження ступеня локалізації виробництва товару не застосовується</w:t>
            </w:r>
            <w:r w:rsidRPr="00376823">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376823">
              <w:rPr>
                <w:shd w:val="clear" w:color="auto" w:fill="FFFFFF"/>
              </w:rPr>
              <w:t>до закупівель товарів, вартість яких дорівнює або перевищує суми, зазначені в</w:t>
            </w:r>
            <w:r w:rsidRPr="00376823">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376823">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376823">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553EAB" w:rsidRPr="00376823" w:rsidRDefault="00553EAB" w:rsidP="00553EAB">
            <w:pPr>
              <w:shd w:val="clear" w:color="auto" w:fill="FFFFFF"/>
              <w:tabs>
                <w:tab w:val="left" w:pos="7328"/>
              </w:tabs>
              <w:spacing w:line="253" w:lineRule="atLeast"/>
              <w:jc w:val="both"/>
            </w:pPr>
            <w:r w:rsidRPr="00376823">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553EAB" w:rsidRPr="00376823" w:rsidRDefault="00553EAB" w:rsidP="00553EAB">
            <w:pPr>
              <w:pStyle w:val="HTML"/>
              <w:tabs>
                <w:tab w:val="num" w:pos="1352"/>
                <w:tab w:val="num" w:pos="2911"/>
              </w:tabs>
              <w:jc w:val="both"/>
              <w:rPr>
                <w:rFonts w:ascii="Times New Roman" w:hAnsi="Times New Roman"/>
                <w:sz w:val="24"/>
                <w:shd w:val="clear" w:color="auto" w:fill="FFFFFF"/>
              </w:rPr>
            </w:pPr>
            <w:r w:rsidRPr="00376823">
              <w:rPr>
                <w:rFonts w:ascii="Times New Roman" w:hAnsi="Times New Roman"/>
                <w:sz w:val="24"/>
              </w:rPr>
              <w:t>В такому випадку учасник процедури закупівлі  повинен завантажити в електронну систему закупівель</w:t>
            </w:r>
            <w:r w:rsidRPr="00376823">
              <w:rPr>
                <w:rFonts w:ascii="Times New Roman" w:hAnsi="Times New Roman"/>
                <w:sz w:val="24"/>
                <w:shd w:val="clear" w:color="auto" w:fill="FFFFFF"/>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76823">
              <w:rPr>
                <w:rFonts w:ascii="Times New Roman" w:hAnsi="Times New Roman"/>
                <w:sz w:val="24"/>
                <w:shd w:val="clear" w:color="auto" w:fill="FFFFFF"/>
              </w:rPr>
              <w:lastRenderedPageBreak/>
              <w:t>власну довідку з інформацією про відсутність необхідності підтвердження ступеня локалізації</w:t>
            </w:r>
            <w:r w:rsidRPr="00376823">
              <w:rPr>
                <w:rFonts w:ascii="Times New Roman" w:hAnsi="Times New Roman"/>
                <w:sz w:val="24"/>
              </w:rPr>
              <w:t xml:space="preserve"> виробництва товару </w:t>
            </w:r>
            <w:r w:rsidRPr="00376823">
              <w:rPr>
                <w:rFonts w:ascii="Times New Roman" w:hAnsi="Times New Roman"/>
                <w:sz w:val="24"/>
                <w:shd w:val="clear" w:color="auto" w:fill="FFFFFF"/>
              </w:rPr>
              <w:t>з аргументацією одночасного виконання двох умов:</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Довідка надається в довільній формі;</w:t>
            </w:r>
          </w:p>
          <w:p w:rsidR="00553EAB" w:rsidRPr="00376823" w:rsidRDefault="00553EAB" w:rsidP="00553EAB">
            <w:pPr>
              <w:pStyle w:val="HTML"/>
              <w:tabs>
                <w:tab w:val="num" w:pos="2911"/>
              </w:tabs>
              <w:ind w:left="20"/>
              <w:jc w:val="both"/>
              <w:rPr>
                <w:rFonts w:ascii="Times New Roman" w:hAnsi="Times New Roman"/>
                <w:sz w:val="24"/>
              </w:rPr>
            </w:pPr>
            <w:r w:rsidRPr="00376823">
              <w:rPr>
                <w:rFonts w:ascii="Times New Roman" w:hAnsi="Times New Roman"/>
                <w:sz w:val="24"/>
                <w:shd w:val="clear" w:color="auto" w:fill="FFFFFF"/>
              </w:rPr>
              <w:t xml:space="preserve">- </w:t>
            </w:r>
            <w:r w:rsidRPr="00376823">
              <w:rPr>
                <w:rFonts w:ascii="Times New Roman" w:hAnsi="Times New Roman"/>
                <w:sz w:val="24"/>
              </w:rPr>
              <w:t xml:space="preserve">сертифікат про походження товару з країни, яка є членом </w:t>
            </w:r>
            <w:r w:rsidRPr="00376823">
              <w:t xml:space="preserve"> </w:t>
            </w:r>
            <w:r w:rsidRPr="00376823">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  угод (у такому випадку такий сертифікат надається при постачанні товару під час виконання договору про закупівлю).</w:t>
            </w:r>
          </w:p>
          <w:p w:rsidR="00553EAB" w:rsidRPr="00376823" w:rsidRDefault="00553EAB" w:rsidP="00553EAB">
            <w:pPr>
              <w:pStyle w:val="HTML"/>
              <w:tabs>
                <w:tab w:val="num" w:pos="1352"/>
                <w:tab w:val="num" w:pos="2911"/>
              </w:tabs>
              <w:jc w:val="both"/>
              <w:rPr>
                <w:rFonts w:ascii="Times New Roman" w:hAnsi="Times New Roman"/>
                <w:sz w:val="24"/>
              </w:rPr>
            </w:pPr>
            <w:r w:rsidRPr="00376823">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553EAB" w:rsidRPr="00376823" w:rsidRDefault="00553EAB" w:rsidP="00553EAB">
            <w:pPr>
              <w:widowControl w:val="0"/>
              <w:shd w:val="clear" w:color="auto" w:fill="FFFFFF"/>
              <w:tabs>
                <w:tab w:val="left" w:pos="706"/>
              </w:tabs>
              <w:autoSpaceDE w:val="0"/>
              <w:autoSpaceDN w:val="0"/>
              <w:adjustRightInd w:val="0"/>
              <w:spacing w:line="274" w:lineRule="exact"/>
              <w:jc w:val="both"/>
            </w:pPr>
          </w:p>
          <w:p w:rsidR="00553EAB" w:rsidRPr="00376823" w:rsidRDefault="00553EAB" w:rsidP="00553EAB">
            <w:pPr>
              <w:widowControl w:val="0"/>
              <w:shd w:val="clear" w:color="auto" w:fill="FFFFFF"/>
              <w:tabs>
                <w:tab w:val="left" w:pos="706"/>
              </w:tabs>
              <w:autoSpaceDE w:val="0"/>
              <w:autoSpaceDN w:val="0"/>
              <w:adjustRightInd w:val="0"/>
              <w:spacing w:line="274" w:lineRule="exact"/>
              <w:jc w:val="both"/>
            </w:pPr>
            <w:r w:rsidRPr="00376823">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376823">
              <w:rPr>
                <w:vertAlign w:val="superscript"/>
              </w:rPr>
              <w:t>1</w:t>
            </w:r>
            <w:r w:rsidRPr="00376823">
              <w:t xml:space="preserve"> Прикінцевих та перехідних положень Закону </w:t>
            </w:r>
            <w:r w:rsidRPr="00376823">
              <w:rPr>
                <w:shd w:val="clear" w:color="auto" w:fill="FFFFFF"/>
              </w:rPr>
              <w:t xml:space="preserve"> з врахуванням абзаців третього і четвертого п. 3 Особливостей</w:t>
            </w:r>
            <w:r w:rsidRPr="00376823">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553EAB" w:rsidRPr="00376823" w:rsidRDefault="00553EAB" w:rsidP="00553EAB">
            <w:pPr>
              <w:widowControl w:val="0"/>
              <w:shd w:val="clear" w:color="auto" w:fill="FFFFFF"/>
              <w:tabs>
                <w:tab w:val="left" w:pos="706"/>
              </w:tabs>
              <w:autoSpaceDE w:val="0"/>
              <w:autoSpaceDN w:val="0"/>
              <w:adjustRightInd w:val="0"/>
              <w:spacing w:line="274" w:lineRule="exact"/>
              <w:jc w:val="both"/>
            </w:pPr>
            <w:r w:rsidRPr="00376823">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376823">
              <w:rPr>
                <w:bCs/>
              </w:rPr>
              <w:t xml:space="preserve"> внесення змін до Угоди про державні закупівлі</w:t>
            </w:r>
            <w:r w:rsidRPr="00376823">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376823">
              <w:rPr>
                <w:bCs/>
              </w:rPr>
              <w:t>Закону України «Про приєднання України до Угоди про державні закупівлі»</w:t>
            </w:r>
            <w:r w:rsidRPr="00376823">
              <w:t>, що підтверджується сертифікатом про походження товару.</w:t>
            </w:r>
          </w:p>
        </w:tc>
      </w:tr>
      <w:tr w:rsidR="0013780C" w:rsidRPr="00376823" w:rsidTr="00E30067">
        <w:tc>
          <w:tcPr>
            <w:tcW w:w="2108" w:type="dxa"/>
            <w:shd w:val="clear" w:color="auto" w:fill="auto"/>
            <w:vAlign w:val="center"/>
          </w:tcPr>
          <w:p w:rsidR="0013780C" w:rsidRPr="00C941C6" w:rsidRDefault="0013780C" w:rsidP="0013780C">
            <w:pPr>
              <w:pStyle w:val="a5"/>
              <w:tabs>
                <w:tab w:val="clear" w:pos="4677"/>
                <w:tab w:val="clear" w:pos="9355"/>
                <w:tab w:val="left" w:pos="1260"/>
                <w:tab w:val="left" w:pos="1980"/>
              </w:tabs>
            </w:pPr>
            <w:r>
              <w:lastRenderedPageBreak/>
              <w:t>15</w:t>
            </w:r>
            <w:r w:rsidRPr="00A2624D">
              <w:t xml:space="preserve">. </w:t>
            </w:r>
            <w:r>
              <w:t>Цінова пропозиція</w:t>
            </w:r>
          </w:p>
        </w:tc>
        <w:tc>
          <w:tcPr>
            <w:tcW w:w="8406" w:type="dxa"/>
            <w:gridSpan w:val="2"/>
            <w:shd w:val="clear" w:color="auto" w:fill="auto"/>
          </w:tcPr>
          <w:p w:rsidR="0013780C" w:rsidRPr="009E359F" w:rsidRDefault="0013780C" w:rsidP="0013780C">
            <w:pPr>
              <w:jc w:val="both"/>
            </w:pPr>
            <w:r w:rsidRPr="009E359F">
              <w:t>Учасник процедури закупівлі в складі тендерної пропозиції повинен завантажити в електронну систему закупівель:</w:t>
            </w:r>
          </w:p>
          <w:p w:rsidR="0013780C" w:rsidRPr="009E359F" w:rsidRDefault="0013780C" w:rsidP="0013780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9E359F">
              <w:rPr>
                <w:rFonts w:ascii="Times New Roman" w:hAnsi="Times New Roman"/>
                <w:sz w:val="24"/>
              </w:rPr>
              <w:t>цінову пропозицію, оформлену згідно з вимогами Додатку №3.1;</w:t>
            </w:r>
          </w:p>
          <w:p w:rsidR="0013780C" w:rsidRPr="009E359F" w:rsidRDefault="0013780C" w:rsidP="0013780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9E359F">
              <w:rPr>
                <w:rFonts w:ascii="Times New Roman" w:hAnsi="Times New Roman"/>
                <w:sz w:val="24"/>
              </w:rPr>
              <w:t>з</w:t>
            </w:r>
            <w:r>
              <w:rPr>
                <w:rFonts w:ascii="Times New Roman" w:hAnsi="Times New Roman"/>
                <w:sz w:val="24"/>
              </w:rPr>
              <w:t>ведений та локальний кошторисні розрахунки</w:t>
            </w:r>
            <w:r w:rsidRPr="009E359F">
              <w:rPr>
                <w:rFonts w:ascii="Times New Roman" w:hAnsi="Times New Roman"/>
                <w:sz w:val="24"/>
              </w:rPr>
              <w:t xml:space="preserve"> вартості робіт, підсумкову відомість ресурсів, розрахунок загально-виробничих витрат, розрахунок витрат на відрядження.</w:t>
            </w:r>
          </w:p>
          <w:p w:rsidR="0013780C" w:rsidRDefault="0013780C" w:rsidP="0013780C">
            <w:pPr>
              <w:pStyle w:val="a5"/>
              <w:tabs>
                <w:tab w:val="left" w:pos="1260"/>
                <w:tab w:val="left" w:pos="1980"/>
              </w:tabs>
              <w:jc w:val="both"/>
            </w:pPr>
            <w:r w:rsidRPr="0010027E">
              <w:lastRenderedPageBreak/>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13780C" w:rsidRPr="0010027E" w:rsidRDefault="0013780C" w:rsidP="0013780C">
            <w:pPr>
              <w:pStyle w:val="a5"/>
              <w:tabs>
                <w:tab w:val="left" w:pos="1260"/>
                <w:tab w:val="left" w:pos="1980"/>
              </w:tabs>
              <w:jc w:val="both"/>
            </w:pPr>
            <w:r w:rsidRPr="004C5A25">
              <w:t>Інформація про предмет закупівлі</w:t>
            </w:r>
            <w:r w:rsidRPr="00227810">
              <w:t xml:space="preserve"> </w:t>
            </w:r>
            <w:r w:rsidRPr="004C5A25">
              <w:t>(найменування об’єкту, фізичний обсяг), відображена у формі цінової пропозиції</w:t>
            </w:r>
            <w:r>
              <w:t>,</w:t>
            </w:r>
            <w:r w:rsidRPr="004C5A25">
              <w:t xml:space="preserve"> має відповідати</w:t>
            </w:r>
            <w:r>
              <w:t xml:space="preserve"> вимогам тендерної документації.</w:t>
            </w:r>
          </w:p>
          <w:p w:rsidR="0013780C" w:rsidRDefault="0013780C" w:rsidP="0013780C">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пункту 40 Особливостей.</w:t>
            </w:r>
          </w:p>
          <w:p w:rsidR="0013780C" w:rsidRDefault="0013780C" w:rsidP="0013780C">
            <w:pPr>
              <w:pStyle w:val="a5"/>
              <w:tabs>
                <w:tab w:val="left" w:pos="1260"/>
                <w:tab w:val="left" w:pos="1980"/>
              </w:tabs>
              <w:jc w:val="both"/>
            </w:pPr>
          </w:p>
          <w:p w:rsidR="0013780C" w:rsidRPr="00137C87" w:rsidRDefault="0013780C" w:rsidP="0013780C">
            <w:pPr>
              <w:pStyle w:val="a5"/>
              <w:tabs>
                <w:tab w:val="left" w:pos="1260"/>
                <w:tab w:val="left" w:pos="1980"/>
              </w:tabs>
              <w:jc w:val="both"/>
            </w:pPr>
            <w:bookmarkStart w:id="2" w:name="_GoBack"/>
            <w:bookmarkEnd w:id="2"/>
          </w:p>
        </w:tc>
      </w:tr>
      <w:tr w:rsidR="00553EAB" w:rsidRPr="00376823" w:rsidTr="00EF11E5">
        <w:tc>
          <w:tcPr>
            <w:tcW w:w="10514" w:type="dxa"/>
            <w:gridSpan w:val="3"/>
            <w:shd w:val="clear" w:color="auto" w:fill="DEEAF6" w:themeFill="accent1" w:themeFillTint="33"/>
            <w:vAlign w:val="center"/>
          </w:tcPr>
          <w:p w:rsidR="00553EAB" w:rsidRPr="00376823" w:rsidRDefault="00553EAB" w:rsidP="00553EAB">
            <w:pPr>
              <w:pStyle w:val="a5"/>
              <w:tabs>
                <w:tab w:val="clear" w:pos="4677"/>
                <w:tab w:val="clear" w:pos="9355"/>
                <w:tab w:val="left" w:pos="1260"/>
                <w:tab w:val="left" w:pos="1980"/>
              </w:tabs>
              <w:jc w:val="center"/>
              <w:rPr>
                <w:b/>
              </w:rPr>
            </w:pPr>
            <w:r w:rsidRPr="00376823">
              <w:rPr>
                <w:b/>
              </w:rPr>
              <w:lastRenderedPageBreak/>
              <w:t>Розділ 4. Подання та розкриття тендерних пропозицій</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553EAB" w:rsidRPr="000E4457" w:rsidRDefault="00D2451F" w:rsidP="00553EAB">
            <w:pPr>
              <w:widowControl w:val="0"/>
              <w:ind w:left="40" w:right="120"/>
              <w:jc w:val="both"/>
              <w:rPr>
                <w:b/>
                <w:color w:val="000000" w:themeColor="text1"/>
              </w:rPr>
            </w:pPr>
            <w:r>
              <w:rPr>
                <w:b/>
                <w:color w:val="000000" w:themeColor="text1"/>
              </w:rPr>
              <w:t>03.04</w:t>
            </w:r>
            <w:r w:rsidR="00553EAB" w:rsidRPr="000E4457">
              <w:rPr>
                <w:b/>
                <w:color w:val="000000" w:themeColor="text1"/>
              </w:rPr>
              <w:t>.202</w:t>
            </w:r>
            <w:r w:rsidR="00553EAB">
              <w:rPr>
                <w:b/>
                <w:color w:val="000000" w:themeColor="text1"/>
              </w:rPr>
              <w:t>3</w:t>
            </w:r>
            <w:r w:rsidR="00553EAB" w:rsidRPr="000E4457">
              <w:rPr>
                <w:b/>
                <w:color w:val="000000" w:themeColor="text1"/>
              </w:rPr>
              <w:t xml:space="preserve"> року. </w:t>
            </w:r>
            <w:r w:rsidR="00553EAB">
              <w:rPr>
                <w:b/>
                <w:color w:val="000000" w:themeColor="text1"/>
              </w:rPr>
              <w:t>д</w:t>
            </w:r>
            <w:r w:rsidR="00553EAB" w:rsidRPr="000E4457">
              <w:rPr>
                <w:b/>
                <w:color w:val="000000" w:themeColor="text1"/>
              </w:rPr>
              <w:t>о</w:t>
            </w:r>
            <w:r w:rsidR="00553EAB">
              <w:rPr>
                <w:b/>
                <w:color w:val="000000" w:themeColor="text1"/>
              </w:rPr>
              <w:t xml:space="preserve"> 10</w:t>
            </w:r>
            <w:r w:rsidR="00553EAB" w:rsidRPr="000E4457">
              <w:rPr>
                <w:b/>
                <w:color w:val="000000" w:themeColor="text1"/>
              </w:rPr>
              <w:t xml:space="preserve">:00  </w:t>
            </w:r>
          </w:p>
          <w:p w:rsidR="00B277C3" w:rsidRDefault="00B277C3" w:rsidP="00B277C3">
            <w:pPr>
              <w:widowControl w:val="0"/>
              <w:jc w:val="both"/>
            </w:pPr>
            <w:r>
              <w:t>Отримана тендерна пропозиція вноситься автоматично до реєстру отриманих тендерних пропозицій.</w:t>
            </w:r>
          </w:p>
          <w:p w:rsidR="00B277C3" w:rsidRDefault="00B277C3" w:rsidP="00B277C3">
            <w:pPr>
              <w:widowControl w:val="0"/>
              <w:jc w:val="both"/>
            </w:pPr>
            <w: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53EAB" w:rsidRPr="005C1FDF" w:rsidRDefault="00B277C3" w:rsidP="00B277C3">
            <w:pPr>
              <w:widowControl w:val="0"/>
              <w:pBdr>
                <w:top w:val="nil"/>
                <w:left w:val="nil"/>
                <w:bottom w:val="nil"/>
                <w:right w:val="nil"/>
                <w:between w:val="nil"/>
              </w:pBdr>
              <w:jc w:val="both"/>
              <w:rPr>
                <w:strike/>
              </w:rPr>
            </w:pPr>
            <w:r>
              <w:t>Тендерні пропозиції після закінчення кінцевого строку їх подання не приймаються електронною системою закупівель</w:t>
            </w:r>
          </w:p>
        </w:tc>
      </w:tr>
      <w:tr w:rsidR="00B277C3" w:rsidRPr="00376823" w:rsidTr="00EF11E5">
        <w:tc>
          <w:tcPr>
            <w:tcW w:w="2108" w:type="dxa"/>
            <w:vAlign w:val="center"/>
          </w:tcPr>
          <w:p w:rsidR="00B277C3" w:rsidRPr="005C1FDF" w:rsidRDefault="00B277C3" w:rsidP="00B277C3">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B277C3" w:rsidRDefault="00B277C3" w:rsidP="00B277C3">
            <w:pPr>
              <w:widowControl w:val="0"/>
              <w:spacing w:line="228" w:lineRule="auto"/>
              <w:jc w:val="both"/>
              <w:rPr>
                <w:strike/>
                <w:color w:val="00B050"/>
                <w:highlight w:val="white"/>
              </w:rPr>
            </w:pPr>
            <w: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B277C3">
              <w:rPr>
                <w:color w:val="000000" w:themeColor="text1"/>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r w:rsidRPr="00B277C3">
                <w:rPr>
                  <w:color w:val="000000" w:themeColor="text1"/>
                  <w:highlight w:val="white"/>
                </w:rPr>
                <w:t xml:space="preserve">статті 16 </w:t>
              </w:r>
            </w:hyperlink>
            <w:r w:rsidRPr="00B277C3">
              <w:rPr>
                <w:color w:val="000000" w:themeColor="text1"/>
                <w:highlight w:val="white"/>
              </w:rPr>
              <w:t xml:space="preserve">Закону, і документи, що підтверджують відсутність підстав, визначених </w:t>
            </w:r>
            <w:hyperlink r:id="rId19" w:anchor="n159">
              <w:r w:rsidRPr="00B277C3">
                <w:rPr>
                  <w:color w:val="000000" w:themeColor="text1"/>
                  <w:highlight w:val="white"/>
                </w:rPr>
                <w:t>пунктом 44</w:t>
              </w:r>
            </w:hyperlink>
            <w:r w:rsidRPr="00B277C3">
              <w:rPr>
                <w:color w:val="000000" w:themeColor="text1"/>
                <w:highlight w:val="white"/>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Pr>
                <w:color w:val="00B050"/>
                <w:highlight w:val="white"/>
              </w:rPr>
              <w:t>.</w:t>
            </w:r>
          </w:p>
        </w:tc>
      </w:tr>
      <w:tr w:rsidR="00B277C3" w:rsidRPr="00376823" w:rsidTr="00EF11E5">
        <w:tc>
          <w:tcPr>
            <w:tcW w:w="2108" w:type="dxa"/>
            <w:vAlign w:val="center"/>
          </w:tcPr>
          <w:p w:rsidR="00B277C3" w:rsidRPr="005C1FDF" w:rsidRDefault="00B277C3" w:rsidP="00B277C3">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B277C3" w:rsidRDefault="00B277C3" w:rsidP="00B277C3">
            <w:pPr>
              <w:widowControl w:val="0"/>
              <w:jc w:val="both"/>
              <w:rPr>
                <w:b/>
              </w:rPr>
            </w:pPr>
            <w:r w:rsidRPr="005C1FDF">
              <w:rPr>
                <w:b/>
              </w:rPr>
              <w:t>Перелік критеріїв та методика оцінки тендерної пропозиції із зазначенням питомої ваги критерію:</w:t>
            </w:r>
          </w:p>
          <w:p w:rsidR="0012401E" w:rsidRDefault="0012401E" w:rsidP="0012401E">
            <w:pPr>
              <w:widowControl w:val="0"/>
              <w:jc w:val="both"/>
            </w:pPr>
            <w:r>
              <w:rPr>
                <w:color w:val="000000"/>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t>найбільш економічно вигідною.</w:t>
            </w:r>
          </w:p>
          <w:p w:rsidR="0012401E" w:rsidRPr="005C1FDF" w:rsidRDefault="0012401E" w:rsidP="00B277C3">
            <w:pPr>
              <w:widowControl w:val="0"/>
              <w:jc w:val="both"/>
            </w:pPr>
          </w:p>
          <w:p w:rsidR="00B277C3" w:rsidRPr="005C1FDF" w:rsidRDefault="00B277C3" w:rsidP="00B277C3">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277C3" w:rsidRPr="005C1FDF" w:rsidRDefault="00B277C3" w:rsidP="00B277C3">
            <w:pPr>
              <w:widowControl w:val="0"/>
              <w:jc w:val="both"/>
            </w:pPr>
            <w:r w:rsidRPr="005C1FDF">
              <w:t>Замовник розглядає таку тендерну пропозицію</w:t>
            </w:r>
            <w:r w:rsidR="0012401E">
              <w:t xml:space="preserve"> у порядку та в строки визначені </w:t>
            </w:r>
            <w:r w:rsidRPr="005C1FDF">
              <w:t xml:space="preserve"> відповідно до Особливостей.</w:t>
            </w:r>
          </w:p>
          <w:p w:rsidR="00B277C3" w:rsidRPr="005C1FDF" w:rsidRDefault="00B277C3" w:rsidP="00B277C3">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277C3" w:rsidRPr="005C1FDF" w:rsidRDefault="00B277C3" w:rsidP="00B277C3">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 xml:space="preserve">тендерна пропозиція, ціна якої є вищою ніж </w:t>
            </w:r>
            <w:r w:rsidRPr="005C1FDF">
              <w:rPr>
                <w:i/>
                <w:color w:val="000000" w:themeColor="text1"/>
              </w:rPr>
              <w:lastRenderedPageBreak/>
              <w:t>очікувана вартість предмета закупівлі, визначена замовником в оголошенні про проведення відкритих торгів.</w:t>
            </w:r>
          </w:p>
          <w:p w:rsidR="00B277C3" w:rsidRPr="005C1FDF" w:rsidRDefault="00B277C3" w:rsidP="00B277C3">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B277C3" w:rsidRPr="005C1FDF" w:rsidRDefault="00B277C3" w:rsidP="00B277C3">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277C3" w:rsidRDefault="00B277C3" w:rsidP="00B277C3">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r>
              <w:t xml:space="preserve"> </w:t>
            </w:r>
            <w:r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r>
              <w:rPr>
                <w:color w:val="000000" w:themeColor="text1"/>
              </w:rPr>
              <w:t>.</w:t>
            </w:r>
          </w:p>
          <w:p w:rsidR="00B277C3" w:rsidRPr="005C1FDF" w:rsidRDefault="00B277C3" w:rsidP="00EF11E5">
            <w:pPr>
              <w:widowControl w:val="0"/>
              <w:jc w:val="both"/>
              <w:rPr>
                <w:rFonts w:eastAsia="Calibri"/>
              </w:rPr>
            </w:pPr>
          </w:p>
        </w:tc>
      </w:tr>
      <w:tr w:rsidR="00B277C3" w:rsidRPr="00376823" w:rsidTr="00EF11E5">
        <w:tc>
          <w:tcPr>
            <w:tcW w:w="10514" w:type="dxa"/>
            <w:gridSpan w:val="3"/>
            <w:shd w:val="clear" w:color="auto" w:fill="DEEAF6" w:themeFill="accent1" w:themeFillTint="33"/>
            <w:vAlign w:val="center"/>
          </w:tcPr>
          <w:p w:rsidR="00B277C3" w:rsidRPr="005C1FDF" w:rsidRDefault="00B277C3" w:rsidP="00B277C3">
            <w:pPr>
              <w:pStyle w:val="af6"/>
              <w:jc w:val="center"/>
              <w:rPr>
                <w:lang w:val="uk-UA"/>
              </w:rPr>
            </w:pPr>
            <w:r w:rsidRPr="005C1FDF">
              <w:rPr>
                <w:lang w:val="uk-UA"/>
              </w:rPr>
              <w:lastRenderedPageBreak/>
              <w:t>2. Розгляд та оцінка тендерних пропозицій</w:t>
            </w:r>
          </w:p>
        </w:tc>
      </w:tr>
      <w:tr w:rsidR="00B277C3" w:rsidRPr="00EF11E5" w:rsidTr="00EF11E5">
        <w:tc>
          <w:tcPr>
            <w:tcW w:w="2108" w:type="dxa"/>
            <w:vAlign w:val="center"/>
          </w:tcPr>
          <w:p w:rsidR="00B277C3" w:rsidRPr="005C1FDF" w:rsidRDefault="00B277C3" w:rsidP="00B277C3">
            <w:pPr>
              <w:pStyle w:val="af6"/>
              <w:rPr>
                <w:lang w:val="uk-UA"/>
              </w:rPr>
            </w:pPr>
            <w:r w:rsidRPr="005C1FDF">
              <w:rPr>
                <w:lang w:val="uk-UA"/>
              </w:rPr>
              <w:t>2. Розгляд та оцінка тендерних пропозицій</w:t>
            </w:r>
          </w:p>
        </w:tc>
        <w:tc>
          <w:tcPr>
            <w:tcW w:w="8406" w:type="dxa"/>
            <w:gridSpan w:val="2"/>
            <w:vAlign w:val="center"/>
          </w:tcPr>
          <w:p w:rsidR="00EF11E5" w:rsidRPr="00EF11E5" w:rsidRDefault="00EF11E5" w:rsidP="00EF11E5">
            <w:pPr>
              <w:widowControl w:val="0"/>
              <w:jc w:val="both"/>
              <w:rPr>
                <w:color w:val="000000"/>
              </w:rPr>
            </w:pPr>
            <w:r w:rsidRPr="00EF11E5">
              <w:rPr>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F11E5" w:rsidRPr="00EF11E5" w:rsidRDefault="00EF11E5" w:rsidP="00EF11E5">
            <w:pPr>
              <w:widowControl w:val="0"/>
              <w:jc w:val="both"/>
              <w:rPr>
                <w:color w:val="000000"/>
              </w:rPr>
            </w:pPr>
            <w:r w:rsidRPr="00EF11E5">
              <w:rPr>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11E5" w:rsidRPr="00EF11E5" w:rsidRDefault="00EF11E5" w:rsidP="00EF11E5">
            <w:pPr>
              <w:widowControl w:val="0"/>
              <w:jc w:val="both"/>
              <w:rPr>
                <w:color w:val="000000"/>
              </w:rPr>
            </w:pPr>
            <w:r w:rsidRPr="00EF11E5">
              <w:rPr>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F11E5" w:rsidRPr="00EF11E5" w:rsidRDefault="00EF11E5" w:rsidP="00EF11E5">
            <w:pPr>
              <w:widowControl w:val="0"/>
              <w:jc w:val="both"/>
              <w:rPr>
                <w:color w:val="000000"/>
              </w:rPr>
            </w:pPr>
            <w:r w:rsidRPr="00EF11E5">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F11E5" w:rsidRPr="00EF11E5" w:rsidRDefault="00EF11E5" w:rsidP="00EF11E5">
            <w:pPr>
              <w:widowControl w:val="0"/>
              <w:jc w:val="both"/>
              <w:rPr>
                <w:color w:val="000000"/>
              </w:rPr>
            </w:pPr>
            <w:r w:rsidRPr="00EF11E5">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F11E5" w:rsidRPr="00EF11E5" w:rsidRDefault="00EF11E5" w:rsidP="00EF11E5">
            <w:pPr>
              <w:widowControl w:val="0"/>
              <w:jc w:val="both"/>
              <w:rPr>
                <w:color w:val="000000"/>
              </w:rPr>
            </w:pPr>
            <w:r w:rsidRPr="00EF11E5">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EF11E5" w:rsidRPr="00EF11E5" w:rsidRDefault="00EF11E5" w:rsidP="00EF11E5">
            <w:pPr>
              <w:widowControl w:val="0"/>
              <w:jc w:val="both"/>
              <w:rPr>
                <w:color w:val="000000"/>
              </w:rPr>
            </w:pPr>
            <w:r w:rsidRPr="00EF11E5">
              <w:rPr>
                <w:color w:val="000000"/>
              </w:rPr>
              <w:t>Обґрунтування аномально низької тендерної пропозиції може містити інформацію про:</w:t>
            </w:r>
          </w:p>
          <w:p w:rsidR="00EF11E5" w:rsidRPr="00EF11E5" w:rsidRDefault="00EF11E5" w:rsidP="00EF11E5">
            <w:pPr>
              <w:widowControl w:val="0"/>
              <w:numPr>
                <w:ilvl w:val="0"/>
                <w:numId w:val="33"/>
              </w:numPr>
              <w:spacing w:after="160" w:line="259" w:lineRule="auto"/>
              <w:jc w:val="both"/>
              <w:rPr>
                <w:color w:val="000000"/>
              </w:rPr>
            </w:pPr>
            <w:r w:rsidRPr="00EF11E5">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F11E5" w:rsidRPr="00EF11E5" w:rsidRDefault="00EF11E5" w:rsidP="00EF11E5">
            <w:pPr>
              <w:widowControl w:val="0"/>
              <w:numPr>
                <w:ilvl w:val="0"/>
                <w:numId w:val="33"/>
              </w:numPr>
              <w:spacing w:after="160" w:line="259" w:lineRule="auto"/>
              <w:jc w:val="both"/>
              <w:rPr>
                <w:color w:val="000000"/>
              </w:rPr>
            </w:pPr>
            <w:r w:rsidRPr="00EF11E5">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F11E5" w:rsidRPr="00EF11E5" w:rsidRDefault="00EF11E5" w:rsidP="00EF11E5">
            <w:pPr>
              <w:widowControl w:val="0"/>
              <w:numPr>
                <w:ilvl w:val="0"/>
                <w:numId w:val="33"/>
              </w:numPr>
              <w:spacing w:after="160" w:line="259" w:lineRule="auto"/>
              <w:jc w:val="both"/>
              <w:rPr>
                <w:color w:val="000000"/>
              </w:rPr>
            </w:pPr>
            <w:r w:rsidRPr="00EF11E5">
              <w:rPr>
                <w:color w:val="000000"/>
              </w:rPr>
              <w:t>отримання учасником процедури закупівлі державної допомоги згідно із законодавством.</w:t>
            </w:r>
          </w:p>
          <w:p w:rsidR="00EF11E5" w:rsidRPr="00EF11E5" w:rsidRDefault="00EF11E5" w:rsidP="00EF11E5">
            <w:pPr>
              <w:widowControl w:val="0"/>
              <w:jc w:val="both"/>
            </w:pPr>
            <w:r w:rsidRPr="00EF11E5">
              <w:lastRenderedPageBreak/>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F11E5" w:rsidRPr="00EF11E5" w:rsidRDefault="00EF11E5" w:rsidP="00EF11E5">
            <w:pPr>
              <w:widowControl w:val="0"/>
              <w:jc w:val="both"/>
              <w:rPr>
                <w:color w:val="000000"/>
              </w:rPr>
            </w:pPr>
            <w:r w:rsidRPr="00EF11E5">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F11E5" w:rsidRPr="00EF11E5" w:rsidRDefault="00EF11E5" w:rsidP="00EF11E5">
            <w:pPr>
              <w:widowControl w:val="0"/>
              <w:jc w:val="both"/>
              <w:rPr>
                <w:color w:val="000000"/>
              </w:rPr>
            </w:pPr>
            <w:r w:rsidRPr="00EF11E5">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F11E5" w:rsidRPr="00EF11E5" w:rsidRDefault="00EF11E5" w:rsidP="00EF11E5">
            <w:pPr>
              <w:widowControl w:val="0"/>
              <w:jc w:val="both"/>
              <w:rPr>
                <w:color w:val="000000" w:themeColor="text1"/>
              </w:rPr>
            </w:pPr>
            <w:r w:rsidRPr="00EF11E5">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F11E5" w:rsidRPr="00EF11E5" w:rsidRDefault="00EF11E5" w:rsidP="00EF11E5">
            <w:pPr>
              <w:widowControl w:val="0"/>
              <w:jc w:val="both"/>
              <w:rPr>
                <w:b/>
                <w:i/>
                <w:color w:val="000000"/>
              </w:rPr>
            </w:pPr>
            <w:r w:rsidRPr="00EF11E5">
              <w:rPr>
                <w:b/>
                <w:i/>
                <w:color w:val="000000"/>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F11E5">
              <w:rPr>
                <w:i/>
              </w:rPr>
              <w:t>(у разі здійснення закупівлі за лотами)</w:t>
            </w:r>
            <w:r w:rsidRPr="00EF11E5">
              <w:rPr>
                <w:b/>
                <w:i/>
                <w:color w:val="000000"/>
              </w:rPr>
              <w:t>.</w:t>
            </w:r>
          </w:p>
          <w:p w:rsidR="00EF11E5" w:rsidRPr="00EF11E5" w:rsidRDefault="00EF11E5" w:rsidP="00EF11E5">
            <w:pPr>
              <w:widowControl w:val="0"/>
              <w:spacing w:line="228" w:lineRule="auto"/>
              <w:jc w:val="both"/>
            </w:pPr>
            <w:r w:rsidRPr="00EF11E5">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F11E5">
              <w:rPr>
                <w:b/>
                <w:i/>
              </w:rPr>
              <w:t>не може бути меншим ніж два робочі дні</w:t>
            </w:r>
            <w:r w:rsidRPr="00EF11E5">
              <w:rPr>
                <w:b/>
              </w:rPr>
              <w:t xml:space="preserve"> </w:t>
            </w:r>
            <w:r w:rsidRPr="00EF11E5">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F11E5" w:rsidRPr="00EF11E5" w:rsidRDefault="00EF11E5" w:rsidP="00EF11E5">
            <w:pPr>
              <w:widowControl w:val="0"/>
              <w:shd w:val="clear" w:color="auto" w:fill="FFFFFF"/>
              <w:spacing w:line="228" w:lineRule="auto"/>
              <w:jc w:val="both"/>
              <w:rPr>
                <w:b/>
                <w:i/>
              </w:rPr>
            </w:pPr>
            <w:r w:rsidRPr="00EF11E5">
              <w:rPr>
                <w:b/>
                <w:i/>
              </w:rPr>
              <w:t>Під невідповідністю</w:t>
            </w:r>
            <w:r w:rsidRPr="00EF11E5">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EF11E5">
              <w:rPr>
                <w:color w:val="000000" w:themeColor="text1"/>
              </w:rPr>
              <w:t xml:space="preserve">та/або відсутності інформації </w:t>
            </w:r>
            <w:r w:rsidRPr="00EF11E5">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F11E5" w:rsidRPr="00EF11E5" w:rsidRDefault="00EF11E5" w:rsidP="00EF11E5">
            <w:pPr>
              <w:widowControl w:val="0"/>
              <w:shd w:val="clear" w:color="auto" w:fill="FFFFFF"/>
              <w:spacing w:line="228" w:lineRule="auto"/>
              <w:jc w:val="both"/>
            </w:pPr>
            <w:r w:rsidRPr="00EF11E5">
              <w:rPr>
                <w:b/>
                <w:i/>
              </w:rPr>
              <w:t>Невідповідністю</w:t>
            </w:r>
            <w:r w:rsidRPr="00EF11E5">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EF11E5">
              <w:rPr>
                <w:color w:val="000000" w:themeColor="text1"/>
              </w:rPr>
              <w:t>призводить</w:t>
            </w:r>
            <w:r w:rsidRPr="00EF11E5">
              <w:t xml:space="preserve">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F11E5" w:rsidRPr="00EF11E5" w:rsidRDefault="00EF11E5" w:rsidP="00EF11E5">
            <w:pPr>
              <w:widowControl w:val="0"/>
              <w:spacing w:line="228" w:lineRule="auto"/>
              <w:jc w:val="both"/>
            </w:pPr>
            <w:r w:rsidRPr="00EF11E5">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F11E5" w:rsidRPr="00EF11E5" w:rsidRDefault="00EF11E5" w:rsidP="00EF11E5">
            <w:pPr>
              <w:widowControl w:val="0"/>
              <w:jc w:val="both"/>
            </w:pPr>
            <w:r w:rsidRPr="00EF11E5">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EF11E5">
              <w:lastRenderedPageBreak/>
              <w:t xml:space="preserve">закупівель </w:t>
            </w:r>
            <w:r w:rsidRPr="00EF11E5">
              <w:rPr>
                <w:b/>
                <w:i/>
              </w:rPr>
              <w:t>протягом 24 годин</w:t>
            </w:r>
            <w:r w:rsidRPr="00EF11E5">
              <w:t xml:space="preserve"> з моменту розміщення замовником в електронній системі закупівель повідомлення з вимогою про усунення таких невідповідностей.</w:t>
            </w:r>
          </w:p>
          <w:p w:rsidR="00EF11E5" w:rsidRPr="00EF11E5" w:rsidRDefault="00EF11E5" w:rsidP="00EF11E5">
            <w:pPr>
              <w:widowControl w:val="0"/>
              <w:jc w:val="both"/>
            </w:pPr>
            <w:r w:rsidRPr="00EF11E5">
              <w:t>Замовник розглядає подані тендерні пропозиції з урахуванням виправлення або невиправлення учасниками виявлених невідповідностей.</w:t>
            </w:r>
          </w:p>
          <w:p w:rsidR="00B277C3" w:rsidRPr="00EF11E5" w:rsidRDefault="00EF11E5" w:rsidP="00EF11E5">
            <w:pPr>
              <w:pStyle w:val="a5"/>
              <w:tabs>
                <w:tab w:val="left" w:pos="1260"/>
                <w:tab w:val="left" w:pos="1980"/>
              </w:tabs>
              <w:jc w:val="both"/>
              <w:rPr>
                <w:color w:val="538135" w:themeColor="accent6" w:themeShade="BF"/>
              </w:rPr>
            </w:pPr>
            <w:r w:rsidRPr="00EF11E5">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277C3" w:rsidRPr="00376823" w:rsidTr="00EF11E5">
        <w:tc>
          <w:tcPr>
            <w:tcW w:w="2108" w:type="dxa"/>
            <w:vAlign w:val="center"/>
          </w:tcPr>
          <w:p w:rsidR="00B277C3" w:rsidRPr="00376823" w:rsidRDefault="00B277C3" w:rsidP="00B277C3">
            <w:pPr>
              <w:pStyle w:val="af6"/>
              <w:rPr>
                <w:lang w:val="uk-UA"/>
              </w:rPr>
            </w:pPr>
            <w:r w:rsidRPr="00376823">
              <w:rPr>
                <w:lang w:val="uk-UA"/>
              </w:rPr>
              <w:lastRenderedPageBreak/>
              <w:t>3. Інша інформація</w:t>
            </w:r>
          </w:p>
        </w:tc>
        <w:tc>
          <w:tcPr>
            <w:tcW w:w="8406" w:type="dxa"/>
            <w:gridSpan w:val="2"/>
            <w:vAlign w:val="center"/>
          </w:tcPr>
          <w:p w:rsidR="00EF11E5" w:rsidRDefault="00EF11E5" w:rsidP="00B277C3">
            <w:pPr>
              <w:pStyle w:val="a5"/>
              <w:tabs>
                <w:tab w:val="left" w:pos="1260"/>
                <w:tab w:val="left" w:pos="1980"/>
              </w:tabs>
              <w:jc w:val="both"/>
            </w:pPr>
          </w:p>
          <w:p w:rsidR="00EF11E5" w:rsidRDefault="00EF11E5" w:rsidP="00B277C3">
            <w:pPr>
              <w:pStyle w:val="a5"/>
              <w:tabs>
                <w:tab w:val="left" w:pos="1260"/>
                <w:tab w:val="left" w:pos="1980"/>
              </w:tabs>
              <w:jc w:val="both"/>
            </w:pPr>
          </w:p>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b/>
                <w:color w:val="000000" w:themeColor="text1"/>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Pr="0095025B">
              <w:rPr>
                <w:color w:val="000000" w:themeColor="text1"/>
                <w:sz w:val="20"/>
                <w:szCs w:val="20"/>
              </w:rPr>
              <w:t xml:space="preserve">. </w:t>
            </w:r>
          </w:p>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11E5" w:rsidRPr="0095025B" w:rsidRDefault="00EF11E5" w:rsidP="00EF11E5">
            <w:pPr>
              <w:rPr>
                <w:b/>
                <w:color w:val="000000" w:themeColor="text1"/>
                <w:sz w:val="20"/>
                <w:szCs w:val="20"/>
                <w:highlight w:val="yellow"/>
              </w:rPr>
            </w:pPr>
          </w:p>
          <w:p w:rsidR="00EF11E5" w:rsidRPr="0095025B" w:rsidRDefault="00EF11E5" w:rsidP="00EF11E5">
            <w:pPr>
              <w:rPr>
                <w:b/>
                <w:color w:val="000000" w:themeColor="text1"/>
                <w:sz w:val="20"/>
                <w:szCs w:val="20"/>
              </w:rPr>
            </w:pPr>
            <w:r w:rsidRPr="0095025B">
              <w:rPr>
                <w:color w:val="000000" w:themeColor="text1"/>
                <w:sz w:val="20"/>
                <w:szCs w:val="20"/>
              </w:rPr>
              <w:t> </w:t>
            </w:r>
            <w:r w:rsidRPr="0095025B">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F11E5" w:rsidRPr="0095025B"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80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EF11E5" w:rsidRPr="0095025B" w:rsidRDefault="00EF11E5" w:rsidP="0013780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80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 44 Особливостей*</w:t>
                  </w:r>
                </w:p>
                <w:p w:rsidR="00EF11E5" w:rsidRPr="0095025B" w:rsidRDefault="00EF11E5" w:rsidP="0013780C">
                  <w:pPr>
                    <w:framePr w:hSpace="180" w:wrap="around" w:vAnchor="text" w:hAnchor="text" w:xAlign="right" w:y="1"/>
                    <w:ind w:left="100"/>
                    <w:suppressOverlap/>
                    <w:jc w:val="center"/>
                    <w:rPr>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80C">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 xml:space="preserve">Переможець торгів на виконання вимоги </w:t>
                  </w:r>
                </w:p>
                <w:p w:rsidR="00EF11E5" w:rsidRPr="0095025B" w:rsidRDefault="00EF11E5" w:rsidP="0013780C">
                  <w:pPr>
                    <w:framePr w:hSpace="180" w:wrap="around" w:vAnchor="text" w:hAnchor="text" w:xAlign="right" w:y="1"/>
                    <w:ind w:left="100"/>
                    <w:suppressOverlap/>
                    <w:jc w:val="center"/>
                    <w:rPr>
                      <w:color w:val="000000" w:themeColor="text1"/>
                      <w:sz w:val="20"/>
                      <w:szCs w:val="20"/>
                    </w:rPr>
                  </w:pPr>
                  <w:r w:rsidRPr="0095025B">
                    <w:rPr>
                      <w:color w:val="000000" w:themeColor="text1"/>
                      <w:sz w:val="20"/>
                      <w:szCs w:val="20"/>
                    </w:rPr>
                    <w:t>згідно п.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EF11E5" w:rsidRPr="0095025B"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80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80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11E5" w:rsidRPr="0095025B" w:rsidRDefault="00EF11E5" w:rsidP="0013780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80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Інформаційна довідка з Єдиного </w:t>
                  </w:r>
                </w:p>
                <w:p w:rsidR="00EF11E5" w:rsidRPr="0095025B" w:rsidRDefault="00EF11E5" w:rsidP="0013780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державного реєстру осіб, які </w:t>
                  </w:r>
                </w:p>
                <w:p w:rsidR="00EF11E5" w:rsidRPr="0095025B" w:rsidRDefault="00EF11E5" w:rsidP="0013780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вчинили корупційні або пов’язані з</w:t>
                  </w:r>
                </w:p>
                <w:p w:rsidR="00EF11E5" w:rsidRPr="0095025B" w:rsidRDefault="00EF11E5" w:rsidP="0013780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корупцією правопорушення, згідно з</w:t>
                  </w:r>
                </w:p>
                <w:p w:rsidR="00EF11E5" w:rsidRPr="0095025B" w:rsidRDefault="00EF11E5" w:rsidP="0013780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якою не буде знайдено інформації </w:t>
                  </w:r>
                </w:p>
                <w:p w:rsidR="00EF11E5" w:rsidRPr="0095025B" w:rsidRDefault="00EF11E5" w:rsidP="0013780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про корупційні або пов'язані з </w:t>
                  </w:r>
                </w:p>
                <w:p w:rsidR="00EF11E5" w:rsidRPr="0095025B" w:rsidRDefault="00EF11E5" w:rsidP="0013780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корупцією правопорушення </w:t>
                  </w:r>
                </w:p>
                <w:p w:rsidR="00EF11E5" w:rsidRPr="0095025B" w:rsidRDefault="00EF11E5" w:rsidP="0013780C">
                  <w:pPr>
                    <w:framePr w:hSpace="180" w:wrap="around" w:vAnchor="text" w:hAnchor="text" w:xAlign="right" w:y="1"/>
                    <w:ind w:right="140"/>
                    <w:suppressOverlap/>
                    <w:jc w:val="both"/>
                    <w:rPr>
                      <w:b/>
                      <w:color w:val="000000" w:themeColor="text1"/>
                      <w:sz w:val="20"/>
                      <w:szCs w:val="20"/>
                    </w:rPr>
                  </w:pPr>
                  <w:r w:rsidRPr="0095025B">
                    <w:rPr>
                      <w:color w:val="000000" w:themeColor="text1"/>
                      <w:sz w:val="20"/>
                      <w:szCs w:val="20"/>
                    </w:rPr>
                    <w:t>керівника*</w:t>
                  </w:r>
                  <w:r w:rsidRPr="0095025B">
                    <w:rPr>
                      <w:b/>
                      <w:color w:val="000000" w:themeColor="text1"/>
                      <w:sz w:val="20"/>
                      <w:szCs w:val="20"/>
                    </w:rPr>
                    <w:t xml:space="preserve"> учасника процедури</w:t>
                  </w:r>
                </w:p>
                <w:p w:rsidR="00EF11E5" w:rsidRPr="0095025B" w:rsidRDefault="00EF11E5" w:rsidP="0013780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закупівлі. Довідка надається в </w:t>
                  </w:r>
                </w:p>
                <w:p w:rsidR="00EF11E5" w:rsidRPr="0095025B" w:rsidRDefault="00EF11E5" w:rsidP="0013780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період відсутності функціональної </w:t>
                  </w:r>
                </w:p>
                <w:p w:rsidR="00EF11E5" w:rsidRPr="0095025B" w:rsidRDefault="00EF11E5" w:rsidP="0013780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можливості перевірки інформації на </w:t>
                  </w:r>
                </w:p>
                <w:p w:rsidR="00EF11E5" w:rsidRPr="0095025B" w:rsidRDefault="00EF11E5" w:rsidP="0013780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вебресурсі Єдиного державного реєстру осіб, </w:t>
                  </w:r>
                </w:p>
                <w:p w:rsidR="00EF11E5" w:rsidRPr="0095025B" w:rsidRDefault="00EF11E5" w:rsidP="0013780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які вчинили корупційні або пов’язані з корупцією правопорушення, яка не </w:t>
                  </w:r>
                </w:p>
                <w:p w:rsidR="00EF11E5" w:rsidRPr="0095025B" w:rsidRDefault="00EF11E5" w:rsidP="0013780C">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стосується запитувача.</w:t>
                  </w:r>
                </w:p>
              </w:tc>
            </w:tr>
            <w:tr w:rsidR="00EF11E5" w:rsidRPr="0095025B"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80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80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95025B">
                    <w:rPr>
                      <w:color w:val="000000" w:themeColor="text1"/>
                      <w:sz w:val="20"/>
                      <w:szCs w:val="20"/>
                    </w:rPr>
                    <w:lastRenderedPageBreak/>
                    <w:t>установленому законом порядку.</w:t>
                  </w:r>
                </w:p>
                <w:p w:rsidR="00EF11E5" w:rsidRPr="0095025B" w:rsidRDefault="00EF11E5" w:rsidP="0013780C">
                  <w:pPr>
                    <w:framePr w:hSpace="180" w:wrap="around" w:vAnchor="text" w:hAnchor="text" w:xAlign="right" w:y="1"/>
                    <w:ind w:right="140"/>
                    <w:suppressOverlap/>
                    <w:jc w:val="both"/>
                    <w:rPr>
                      <w:color w:val="000000" w:themeColor="text1"/>
                      <w:sz w:val="20"/>
                      <w:szCs w:val="20"/>
                    </w:rPr>
                  </w:pPr>
                  <w:r w:rsidRPr="0095025B">
                    <w:rPr>
                      <w:color w:val="000000" w:themeColor="text1"/>
                      <w:sz w:val="20"/>
                      <w:szCs w:val="20"/>
                    </w:rPr>
                    <w:t>(підпункт 6 пункт 44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13780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lastRenderedPageBreak/>
                    <w:t>Повний витяг з інформаційно-</w:t>
                  </w:r>
                </w:p>
                <w:p w:rsidR="00EF11E5" w:rsidRPr="0095025B" w:rsidRDefault="00EF11E5" w:rsidP="0013780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аналітичної системи «Облік відомостей </w:t>
                  </w:r>
                </w:p>
                <w:p w:rsidR="00EF11E5" w:rsidRPr="0095025B" w:rsidRDefault="00EF11E5" w:rsidP="0013780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про притягнення особи до </w:t>
                  </w:r>
                </w:p>
                <w:p w:rsidR="00EF11E5" w:rsidRPr="0095025B" w:rsidRDefault="00EF11E5" w:rsidP="0013780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кримінальної відповідальності та </w:t>
                  </w:r>
                </w:p>
                <w:p w:rsidR="00EF11E5" w:rsidRPr="0095025B" w:rsidRDefault="00EF11E5" w:rsidP="0013780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наявності судимості» сформований у</w:t>
                  </w:r>
                </w:p>
                <w:p w:rsidR="00EF11E5" w:rsidRPr="0095025B" w:rsidRDefault="00EF11E5" w:rsidP="0013780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паперовій або електронній формі,</w:t>
                  </w:r>
                </w:p>
                <w:p w:rsidR="00EF11E5" w:rsidRPr="0095025B" w:rsidRDefault="00EF11E5" w:rsidP="0013780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що містить інформацію </w:t>
                  </w:r>
                </w:p>
                <w:p w:rsidR="00EF11E5" w:rsidRPr="0095025B" w:rsidRDefault="00EF11E5" w:rsidP="0013780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про відсутність судимості або</w:t>
                  </w:r>
                </w:p>
                <w:p w:rsidR="00EF11E5" w:rsidRPr="0095025B" w:rsidRDefault="00EF11E5" w:rsidP="0013780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обмежень, передбачених </w:t>
                  </w:r>
                </w:p>
                <w:p w:rsidR="00EF11E5" w:rsidRPr="0095025B" w:rsidRDefault="00EF11E5" w:rsidP="0013780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кримінальним процесуальним</w:t>
                  </w:r>
                </w:p>
                <w:p w:rsidR="00EF11E5" w:rsidRPr="0095025B" w:rsidRDefault="00EF11E5" w:rsidP="0013780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lastRenderedPageBreak/>
                    <w:t xml:space="preserve"> законодавством України щодо </w:t>
                  </w:r>
                </w:p>
                <w:p w:rsidR="00EF11E5" w:rsidRPr="0095025B" w:rsidRDefault="00EF11E5" w:rsidP="0013780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керівника* учасника процедури закупівлі, </w:t>
                  </w:r>
                </w:p>
                <w:p w:rsidR="00EF11E5" w:rsidRPr="0095025B" w:rsidRDefault="00EF11E5" w:rsidP="0013780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яка підписала тендерну пропозицію. </w:t>
                  </w:r>
                </w:p>
                <w:p w:rsidR="00EF11E5" w:rsidRPr="0095025B" w:rsidRDefault="00EF11E5" w:rsidP="0013780C">
                  <w:pPr>
                    <w:framePr w:hSpace="180" w:wrap="around" w:vAnchor="text" w:hAnchor="text" w:xAlign="right" w:y="1"/>
                    <w:suppressOverlap/>
                    <w:jc w:val="both"/>
                    <w:rPr>
                      <w:b/>
                      <w:color w:val="000000" w:themeColor="text1"/>
                      <w:sz w:val="20"/>
                      <w:szCs w:val="20"/>
                    </w:rPr>
                  </w:pPr>
                </w:p>
                <w:p w:rsidR="00EF11E5" w:rsidRPr="0095025B" w:rsidRDefault="00EF11E5" w:rsidP="0013780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Документ повинен бути не </w:t>
                  </w:r>
                </w:p>
                <w:p w:rsidR="00EF11E5" w:rsidRPr="0095025B" w:rsidRDefault="00EF11E5" w:rsidP="0013780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більше тридцятиденної давнини від дати </w:t>
                  </w:r>
                </w:p>
                <w:p w:rsidR="00EF11E5" w:rsidRPr="0095025B" w:rsidRDefault="00EF11E5" w:rsidP="0013780C">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подання документа.</w:t>
                  </w:r>
                  <w:r w:rsidRPr="0095025B">
                    <w:rPr>
                      <w:color w:val="000000" w:themeColor="text1"/>
                      <w:sz w:val="20"/>
                      <w:szCs w:val="20"/>
                    </w:rPr>
                    <w:t> </w:t>
                  </w:r>
                </w:p>
              </w:tc>
            </w:tr>
            <w:tr w:rsidR="00EF11E5" w:rsidRPr="0095025B"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80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80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11E5" w:rsidRPr="0095025B" w:rsidRDefault="00EF11E5" w:rsidP="0013780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12 пункт 44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13780C">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F11E5" w:rsidRPr="0095025B"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80C">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80C">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11E5" w:rsidRPr="0095025B" w:rsidRDefault="00EF11E5" w:rsidP="0013780C">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95025B">
                    <w:rPr>
                      <w:b/>
                      <w:color w:val="000000" w:themeColor="text1"/>
                      <w:sz w:val="20"/>
                      <w:szCs w:val="20"/>
                    </w:rPr>
                    <w:t>(абзац 14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80C">
                  <w:pPr>
                    <w:framePr w:hSpace="180" w:wrap="around" w:vAnchor="text" w:hAnchor="text" w:xAlign="right" w:y="1"/>
                    <w:pBdr>
                      <w:top w:val="nil"/>
                      <w:left w:val="nil"/>
                      <w:bottom w:val="nil"/>
                      <w:right w:val="nil"/>
                      <w:between w:val="nil"/>
                    </w:pBdr>
                    <w:spacing w:after="348"/>
                    <w:suppressOverlap/>
                    <w:rPr>
                      <w:color w:val="000000" w:themeColor="text1"/>
                      <w:sz w:val="20"/>
                      <w:szCs w:val="20"/>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11E5" w:rsidRPr="0095025B" w:rsidRDefault="00EF11E5" w:rsidP="00EF11E5">
            <w:pPr>
              <w:rPr>
                <w:b/>
                <w:color w:val="000000" w:themeColor="text1"/>
                <w:sz w:val="20"/>
                <w:szCs w:val="20"/>
              </w:rPr>
            </w:pPr>
          </w:p>
          <w:p w:rsidR="00EF11E5" w:rsidRPr="0095025B" w:rsidRDefault="00EF11E5" w:rsidP="00EF11E5">
            <w:pPr>
              <w:spacing w:before="240"/>
              <w:jc w:val="center"/>
              <w:rPr>
                <w:color w:val="000000" w:themeColor="text1"/>
                <w:sz w:val="20"/>
                <w:szCs w:val="20"/>
              </w:rPr>
            </w:pPr>
            <w:r w:rsidRPr="0095025B">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F11E5" w:rsidRPr="0095025B"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80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EF11E5" w:rsidRPr="0095025B" w:rsidRDefault="00EF11E5" w:rsidP="0013780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80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пункту 44 Особливостей*</w:t>
                  </w:r>
                </w:p>
                <w:p w:rsidR="00EF11E5" w:rsidRPr="0095025B" w:rsidRDefault="00EF11E5" w:rsidP="0013780C">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80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Переможець торгів на виконання вимоги </w:t>
                  </w:r>
                  <w:r w:rsidRPr="0095025B">
                    <w:rPr>
                      <w:color w:val="000000" w:themeColor="text1"/>
                      <w:sz w:val="20"/>
                      <w:szCs w:val="20"/>
                    </w:rPr>
                    <w:t>згідно пункту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EF11E5" w:rsidRPr="0095025B"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80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80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11E5" w:rsidRPr="0095025B" w:rsidRDefault="00EF11E5" w:rsidP="0013780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80C">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025B">
                    <w:rPr>
                      <w:color w:val="000000" w:themeColor="text1"/>
                      <w:sz w:val="20"/>
                      <w:szCs w:val="20"/>
                    </w:rPr>
                    <w:t>керівника*</w:t>
                  </w:r>
                  <w:r w:rsidRPr="0095025B">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F11E5" w:rsidRPr="0095025B"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80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80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11E5" w:rsidRPr="0095025B" w:rsidRDefault="00EF11E5" w:rsidP="0013780C">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95025B">
                    <w:rPr>
                      <w:b/>
                      <w:color w:val="000000" w:themeColor="text1"/>
                      <w:sz w:val="20"/>
                      <w:szCs w:val="20"/>
                    </w:rPr>
                    <w:t>(підпункт 5 пункт 44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13780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11E5" w:rsidRPr="0095025B" w:rsidRDefault="00EF11E5" w:rsidP="0013780C">
                  <w:pPr>
                    <w:framePr w:hSpace="180" w:wrap="around" w:vAnchor="text" w:hAnchor="text" w:xAlign="right" w:y="1"/>
                    <w:suppressOverlap/>
                    <w:jc w:val="both"/>
                    <w:rPr>
                      <w:b/>
                      <w:color w:val="000000" w:themeColor="text1"/>
                      <w:sz w:val="20"/>
                      <w:szCs w:val="20"/>
                    </w:rPr>
                  </w:pPr>
                </w:p>
                <w:p w:rsidR="00EF11E5" w:rsidRPr="0095025B" w:rsidRDefault="00EF11E5" w:rsidP="0013780C">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Документ повинен бути не більше тридцятиденної давнини від дати подання документа.</w:t>
                  </w:r>
                  <w:r w:rsidRPr="0095025B">
                    <w:rPr>
                      <w:color w:val="000000" w:themeColor="text1"/>
                      <w:sz w:val="20"/>
                      <w:szCs w:val="20"/>
                    </w:rPr>
                    <w:t> </w:t>
                  </w:r>
                </w:p>
              </w:tc>
            </w:tr>
            <w:tr w:rsidR="00EF11E5" w:rsidRPr="0095025B"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80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80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11E5" w:rsidRPr="0095025B" w:rsidRDefault="00EF11E5" w:rsidP="0013780C">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(підпункт 12 пункт 44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13780C">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F11E5" w:rsidRPr="0095025B"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80C">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80C">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95025B">
                    <w:rPr>
                      <w:color w:val="000000" w:themeColor="text1"/>
                      <w:sz w:val="20"/>
                      <w:szCs w:val="20"/>
                    </w:rPr>
                    <w:lastRenderedPageBreak/>
                    <w:t xml:space="preserve">на наявність відповідної підстави для відмови в участі у відкритих торгах.  </w:t>
                  </w:r>
                </w:p>
                <w:p w:rsidR="00EF11E5" w:rsidRPr="0095025B" w:rsidRDefault="00EF11E5" w:rsidP="0013780C">
                  <w:pPr>
                    <w:framePr w:hSpace="180" w:wrap="around" w:vAnchor="text" w:hAnchor="text" w:xAlign="right" w:y="1"/>
                    <w:pBdr>
                      <w:top w:val="nil"/>
                      <w:left w:val="nil"/>
                      <w:bottom w:val="nil"/>
                      <w:right w:val="nil"/>
                      <w:between w:val="nil"/>
                    </w:pBdr>
                    <w:suppressOverlap/>
                    <w:jc w:val="both"/>
                    <w:rPr>
                      <w:b/>
                      <w:color w:val="000000" w:themeColor="text1"/>
                      <w:sz w:val="20"/>
                      <w:szCs w:val="20"/>
                      <w:highlight w:val="yellow"/>
                    </w:rPr>
                  </w:pPr>
                  <w:r w:rsidRPr="0095025B">
                    <w:rPr>
                      <w:b/>
                      <w:color w:val="000000" w:themeColor="text1"/>
                      <w:sz w:val="20"/>
                      <w:szCs w:val="20"/>
                    </w:rPr>
                    <w:t>(абзац 14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3780C">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highlight w:val="yellow"/>
                    </w:rPr>
                  </w:pPr>
                  <w:r w:rsidRPr="0095025B">
                    <w:rPr>
                      <w:b/>
                      <w:color w:val="000000" w:themeColor="text1"/>
                      <w:sz w:val="20"/>
                      <w:szCs w:val="20"/>
                    </w:rPr>
                    <w:lastRenderedPageBreak/>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95025B">
                    <w:rPr>
                      <w:color w:val="000000" w:themeColor="text1"/>
                      <w:sz w:val="20"/>
                      <w:szCs w:val="20"/>
                    </w:rPr>
                    <w:lastRenderedPageBreak/>
                    <w:t xml:space="preserve">відповідні зобов’язання та відшкодування завданих збитків. </w:t>
                  </w:r>
                </w:p>
              </w:tc>
            </w:tr>
          </w:tbl>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rFonts w:eastAsia="Calibri"/>
                <w:color w:val="000000" w:themeColor="text1"/>
                <w:lang w:eastAsia="ar-SA"/>
              </w:rPr>
              <w:lastRenderedPageBreak/>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95025B">
              <w:rPr>
                <w:color w:val="000000" w:themeColor="text1"/>
                <w:sz w:val="20"/>
                <w:szCs w:val="20"/>
              </w:rPr>
              <w:t xml:space="preserve"> підпунктах 3, 5, 6 і 12 та в абзаці чотирнадцятому пункту 44 Особливостей. </w:t>
            </w:r>
          </w:p>
          <w:p w:rsidR="00EF11E5" w:rsidRPr="0095025B" w:rsidRDefault="00EF11E5" w:rsidP="00EF11E5">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95025B">
              <w:rPr>
                <w:rFonts w:eastAsia="Calibri"/>
                <w:color w:val="000000" w:themeColor="text1"/>
                <w:lang w:eastAsia="ar-SA"/>
              </w:rPr>
              <w:t xml:space="preserve">відсутність підстав, </w:t>
            </w:r>
            <w:r w:rsidRPr="0095025B">
              <w:rPr>
                <w:color w:val="000000" w:themeColor="text1"/>
              </w:rPr>
              <w:t>визначених  підпунктах 3, 5, 6 і 12 та в абзаці чотирнадцятому пункту 44 Особливостей, окремо.</w:t>
            </w:r>
          </w:p>
          <w:p w:rsidR="00EF11E5" w:rsidRPr="0095025B" w:rsidRDefault="00EF11E5" w:rsidP="00EF11E5">
            <w:pPr>
              <w:widowControl w:val="0"/>
              <w:pBdr>
                <w:top w:val="nil"/>
                <w:left w:val="nil"/>
                <w:bottom w:val="nil"/>
                <w:right w:val="nil"/>
                <w:between w:val="nil"/>
              </w:pBdr>
              <w:spacing w:before="120"/>
              <w:ind w:firstLine="567"/>
              <w:jc w:val="both"/>
              <w:rPr>
                <w:rFonts w:eastAsia="Calibri"/>
                <w:color w:val="000000" w:themeColor="text1"/>
                <w:lang w:eastAsia="ar-SA"/>
              </w:rPr>
            </w:pPr>
            <w:r w:rsidRPr="0095025B">
              <w:rPr>
                <w:rFonts w:eastAsia="Calibri"/>
                <w:color w:val="000000" w:themeColor="text1"/>
                <w:lang w:eastAsia="ar-SA"/>
              </w:rPr>
              <w:t>Документи, що підтверджують відсутність підстав, визначених  підпунктах 3, 5, 6 і 12 та в абзаці чотирн</w:t>
            </w:r>
            <w:r>
              <w:rPr>
                <w:rFonts w:eastAsia="Calibri"/>
                <w:color w:val="000000" w:themeColor="text1"/>
                <w:lang w:eastAsia="ar-SA"/>
              </w:rPr>
              <w:t>адцятому пункту 44 Особливостей</w:t>
            </w:r>
            <w:r w:rsidRPr="0095025B">
              <w:rPr>
                <w:rFonts w:eastAsia="Calibri"/>
                <w:color w:val="000000" w:themeColor="text1"/>
                <w:lang w:eastAsia="ar-SA"/>
              </w:rPr>
              <w:t xml:space="preserve"> </w:t>
            </w:r>
          </w:p>
          <w:p w:rsidR="00EF11E5" w:rsidRPr="0095025B" w:rsidRDefault="00EF11E5" w:rsidP="00EF11E5">
            <w:pPr>
              <w:suppressAutoHyphens/>
              <w:jc w:val="both"/>
              <w:rPr>
                <w:rFonts w:eastAsia="Calibri"/>
                <w:color w:val="000000" w:themeColor="text1"/>
                <w:lang w:eastAsia="ar-SA"/>
              </w:rPr>
            </w:pPr>
            <w:r w:rsidRPr="0095025B">
              <w:rPr>
                <w:rFonts w:eastAsia="Calibri"/>
                <w:color w:val="000000" w:themeColor="text1"/>
                <w:lang w:eastAsia="ar-SA"/>
              </w:rPr>
              <w:t>, вважатимуться не наданими переможцем процедури закупівлі, у разі:</w:t>
            </w:r>
          </w:p>
          <w:p w:rsidR="00EF11E5" w:rsidRPr="0095025B"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неподання документів;</w:t>
            </w:r>
          </w:p>
          <w:p w:rsidR="00EF11E5" w:rsidRPr="0095025B"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44 Особливостей;</w:t>
            </w:r>
          </w:p>
          <w:p w:rsidR="00EF11E5" w:rsidRPr="0095025B"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lang w:eastAsia="uk-UA"/>
              </w:rPr>
              <w:t>подання</w:t>
            </w:r>
            <w:r w:rsidRPr="0095025B">
              <w:rPr>
                <w:rFonts w:ascii="Times New Roman" w:hAnsi="Times New Roman"/>
                <w:color w:val="000000" w:themeColor="text1"/>
                <w:sz w:val="24"/>
              </w:rPr>
              <w:t xml:space="preserve"> документів з порушенням вимог тендерної документації.</w:t>
            </w:r>
          </w:p>
          <w:p w:rsidR="00EF11E5" w:rsidRPr="0095025B" w:rsidRDefault="00EF11E5" w:rsidP="00EF11E5">
            <w:pPr>
              <w:pStyle w:val="a5"/>
              <w:tabs>
                <w:tab w:val="clear" w:pos="4677"/>
                <w:tab w:val="clear" w:pos="9355"/>
                <w:tab w:val="left" w:pos="1260"/>
                <w:tab w:val="left" w:pos="1980"/>
              </w:tabs>
              <w:jc w:val="both"/>
              <w:rPr>
                <w:color w:val="000000" w:themeColor="text1"/>
              </w:rPr>
            </w:pPr>
            <w:r w:rsidRPr="0095025B">
              <w:rPr>
                <w:color w:val="000000" w:themeColor="text1"/>
              </w:rPr>
              <w:t xml:space="preserve">В такому випадку переможець процедури закупівлі вважатиметься таким, що </w:t>
            </w:r>
            <w:r w:rsidRPr="0095025B">
              <w:rPr>
                <w:color w:val="000000" w:themeColor="text1"/>
                <w:lang w:eastAsia="uk-UA"/>
              </w:rPr>
              <w:t xml:space="preserve">не </w:t>
            </w:r>
            <w:r w:rsidRPr="0095025B">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95025B">
                <w:rPr>
                  <w:color w:val="000000" w:themeColor="text1"/>
                </w:rPr>
                <w:t>статтею 17</w:t>
              </w:r>
            </w:hyperlink>
            <w:r w:rsidRPr="0095025B">
              <w:rPr>
                <w:color w:val="000000" w:themeColor="text1"/>
              </w:rPr>
              <w:t xml:space="preserve"> Закону, з урахуванням пункту 44 Особливостей.</w:t>
            </w:r>
          </w:p>
          <w:p w:rsidR="00EF11E5" w:rsidRPr="0095025B" w:rsidRDefault="00EF11E5" w:rsidP="00EF11E5">
            <w:pPr>
              <w:pStyle w:val="a5"/>
              <w:tabs>
                <w:tab w:val="clear" w:pos="4677"/>
                <w:tab w:val="clear" w:pos="9355"/>
                <w:tab w:val="left" w:pos="1260"/>
                <w:tab w:val="left" w:pos="1980"/>
              </w:tabs>
              <w:jc w:val="both"/>
              <w:rPr>
                <w:color w:val="000000" w:themeColor="text1"/>
                <w:highlight w:val="yellow"/>
              </w:rPr>
            </w:pPr>
            <w:r w:rsidRPr="0095025B">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44 Особливостей</w:t>
            </w:r>
            <w:r w:rsidRPr="003560D9">
              <w:rPr>
                <w:color w:val="000000" w:themeColor="text1"/>
              </w:rPr>
              <w:t xml:space="preserve"> .</w:t>
            </w:r>
          </w:p>
          <w:p w:rsidR="00B277C3" w:rsidRPr="00B53D64" w:rsidRDefault="00B277C3" w:rsidP="00B277C3">
            <w:pPr>
              <w:pStyle w:val="a5"/>
              <w:tabs>
                <w:tab w:val="left" w:pos="1260"/>
                <w:tab w:val="left" w:pos="1980"/>
              </w:tabs>
              <w:jc w:val="both"/>
            </w:pPr>
            <w:r w:rsidRPr="00B53D64">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B277C3" w:rsidRPr="00B53D64" w:rsidRDefault="00B277C3" w:rsidP="00B277C3">
            <w:pPr>
              <w:pStyle w:val="a5"/>
              <w:tabs>
                <w:tab w:val="left" w:pos="1260"/>
                <w:tab w:val="left" w:pos="1980"/>
              </w:tabs>
              <w:jc w:val="both"/>
            </w:pPr>
          </w:p>
          <w:p w:rsidR="00B277C3" w:rsidRPr="00B53D64" w:rsidRDefault="00B277C3" w:rsidP="00B277C3">
            <w:pPr>
              <w:pStyle w:val="a5"/>
              <w:tabs>
                <w:tab w:val="left" w:pos="1260"/>
                <w:tab w:val="left" w:pos="1980"/>
              </w:tabs>
              <w:jc w:val="both"/>
            </w:pPr>
          </w:p>
          <w:p w:rsidR="00B277C3" w:rsidRPr="00B53D64" w:rsidRDefault="00B277C3" w:rsidP="00B277C3">
            <w:pPr>
              <w:pStyle w:val="a5"/>
              <w:tabs>
                <w:tab w:val="left" w:pos="1260"/>
                <w:tab w:val="left" w:pos="1980"/>
              </w:tabs>
              <w:jc w:val="both"/>
            </w:pPr>
            <w:r w:rsidRPr="00B53D64">
              <w:lastRenderedPageBreak/>
              <w:t>Дата цінової</w:t>
            </w:r>
            <w:r>
              <w:t xml:space="preserve"> пропозиції </w:t>
            </w:r>
            <w:r w:rsidRPr="00B53D64">
              <w:t>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B277C3" w:rsidRPr="00B53D64" w:rsidRDefault="00B277C3" w:rsidP="00B277C3">
            <w:pPr>
              <w:spacing w:line="259" w:lineRule="auto"/>
              <w:jc w:val="both"/>
              <w:rPr>
                <w:rFonts w:eastAsia="Calibri"/>
              </w:rPr>
            </w:pPr>
          </w:p>
          <w:p w:rsidR="00B277C3" w:rsidRPr="00B53D64" w:rsidRDefault="00B277C3" w:rsidP="00B277C3">
            <w:pPr>
              <w:pStyle w:val="a5"/>
              <w:tabs>
                <w:tab w:val="clear" w:pos="4677"/>
                <w:tab w:val="clear" w:pos="9355"/>
                <w:tab w:val="left" w:pos="1260"/>
                <w:tab w:val="left" w:pos="1980"/>
              </w:tabs>
              <w:jc w:val="both"/>
            </w:pPr>
            <w:r w:rsidRPr="00B53D64">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B53D64">
              <w:rPr>
                <w:lang w:eastAsia="uk-UA"/>
              </w:rPr>
              <w:t>паперових</w:t>
            </w:r>
            <w:r w:rsidRPr="00B53D64">
              <w:t xml:space="preserve"> оригіналів):</w:t>
            </w:r>
          </w:p>
          <w:p w:rsidR="00B277C3" w:rsidRPr="00B53D64" w:rsidRDefault="00B277C3" w:rsidP="00B277C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B277C3" w:rsidRPr="00B53D64" w:rsidRDefault="00B277C3" w:rsidP="00B277C3">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наказ про призначення керівника (для юридичних осіб);</w:t>
            </w:r>
          </w:p>
          <w:p w:rsidR="00B277C3" w:rsidRPr="00B53D64" w:rsidRDefault="00B277C3" w:rsidP="00B277C3">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53D6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53D64">
              <w:rPr>
                <w:rFonts w:ascii="Times New Roman" w:hAnsi="Times New Roman"/>
                <w:sz w:val="24"/>
              </w:rPr>
              <w:t xml:space="preserve">) </w:t>
            </w:r>
            <w:r w:rsidRPr="00B53D64">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B53D64">
              <w:rPr>
                <w:rFonts w:ascii="Times New Roman" w:hAnsi="Times New Roman"/>
                <w:sz w:val="24"/>
              </w:rPr>
              <w:t xml:space="preserve"> (для фізичних та юридичних осіб);</w:t>
            </w:r>
          </w:p>
          <w:p w:rsidR="00B277C3" w:rsidRDefault="00B277C3" w:rsidP="00B277C3">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довідку про присвоєння ідентифікаційного коду (для фізичних осіб);</w:t>
            </w:r>
          </w:p>
          <w:p w:rsidR="00EF11E5" w:rsidRDefault="00B277C3" w:rsidP="00135EF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F11E5">
              <w:rPr>
                <w:rFonts w:ascii="Times New Roman" w:hAnsi="Times New Roman"/>
                <w:sz w:val="24"/>
              </w:rPr>
              <w:t xml:space="preserve">ліцензію на провадження господарської діяльності з будівництва об’єктів, що за класом наслідків (відповідальності) належать до об’єктів з середніми </w:t>
            </w:r>
            <w:r w:rsidR="00EF11E5">
              <w:rPr>
                <w:rFonts w:ascii="Times New Roman" w:hAnsi="Times New Roman"/>
                <w:sz w:val="24"/>
              </w:rPr>
              <w:t>наслідками;</w:t>
            </w:r>
          </w:p>
          <w:p w:rsidR="00B277C3" w:rsidRPr="00EF11E5" w:rsidRDefault="00B277C3" w:rsidP="00135EF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F11E5">
              <w:rPr>
                <w:rFonts w:ascii="Times New Roman" w:hAnsi="Times New Roman"/>
                <w:sz w:val="24"/>
              </w:rPr>
              <w:t>дозвіл або декларацію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B277C3" w:rsidRPr="00F07113" w:rsidRDefault="00B277C3" w:rsidP="00B277C3">
            <w:pPr>
              <w:pStyle w:val="HTML"/>
              <w:tabs>
                <w:tab w:val="clear" w:pos="916"/>
                <w:tab w:val="clear" w:pos="1832"/>
                <w:tab w:val="num" w:pos="1352"/>
                <w:tab w:val="num" w:pos="2911"/>
              </w:tabs>
              <w:ind w:left="16"/>
              <w:jc w:val="both"/>
            </w:pPr>
            <w:r w:rsidRPr="00F07113">
              <w:rPr>
                <w:rFonts w:ascii="Times New Roman" w:hAnsi="Times New Roman"/>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B277C3" w:rsidRPr="00B53D64" w:rsidRDefault="00B277C3" w:rsidP="00B277C3">
            <w:pPr>
              <w:pStyle w:val="HTML"/>
              <w:tabs>
                <w:tab w:val="clear" w:pos="916"/>
                <w:tab w:val="clear" w:pos="1832"/>
              </w:tabs>
              <w:ind w:left="16"/>
              <w:jc w:val="both"/>
              <w:rPr>
                <w:rFonts w:ascii="Times New Roman" w:hAnsi="Times New Roman"/>
                <w:sz w:val="24"/>
              </w:rPr>
            </w:pPr>
          </w:p>
          <w:p w:rsidR="00B277C3" w:rsidRPr="00B53D64" w:rsidRDefault="00B277C3" w:rsidP="00B277C3">
            <w:pPr>
              <w:spacing w:line="259" w:lineRule="auto"/>
              <w:jc w:val="both"/>
              <w:rPr>
                <w:rFonts w:eastAsia="Calibri"/>
              </w:rPr>
            </w:pPr>
          </w:p>
          <w:p w:rsidR="00B277C3" w:rsidRPr="00B53D64" w:rsidRDefault="00B277C3" w:rsidP="00B277C3">
            <w:pPr>
              <w:spacing w:line="259" w:lineRule="auto"/>
              <w:jc w:val="both"/>
              <w:rPr>
                <w:color w:val="FF0000"/>
              </w:rPr>
            </w:pPr>
            <w:r w:rsidRPr="00B53D64">
              <w:rPr>
                <w:rFonts w:eastAsia="Calibri"/>
              </w:rPr>
              <w:t>У разі визнання переможцем</w:t>
            </w:r>
            <w:r w:rsidRPr="00B53D64">
              <w:rPr>
                <w:lang w:eastAsia="uk-UA"/>
              </w:rPr>
              <w:t xml:space="preserve"> </w:t>
            </w:r>
            <w:r w:rsidRPr="00B53D64">
              <w:rPr>
                <w:noProof/>
              </w:rPr>
              <w:t>товариства з обмеженою або додатковою відповідальністю</w:t>
            </w:r>
            <w:r w:rsidRPr="00B53D64">
              <w:rPr>
                <w:lang w:eastAsia="uk-UA"/>
              </w:rPr>
              <w:t>:</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B277C3" w:rsidRPr="00B53D64" w:rsidRDefault="00B277C3" w:rsidP="00B277C3">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B277C3" w:rsidRPr="00B53D64" w:rsidRDefault="00B277C3" w:rsidP="00B277C3">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lastRenderedPageBreak/>
              <w:t xml:space="preserve">* </w:t>
            </w:r>
            <w:r w:rsidRPr="00B53D64">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w:t>
            </w:r>
            <w:r w:rsidRPr="00B53D64">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B277C3" w:rsidRPr="00B53D64" w:rsidRDefault="00B277C3" w:rsidP="00B277C3">
            <w:pPr>
              <w:pStyle w:val="HTML"/>
              <w:tabs>
                <w:tab w:val="clear" w:pos="916"/>
                <w:tab w:val="clear" w:pos="1832"/>
                <w:tab w:val="num" w:pos="1352"/>
                <w:tab w:val="num" w:pos="2911"/>
              </w:tabs>
              <w:jc w:val="both"/>
              <w:rPr>
                <w:rFonts w:ascii="Times New Roman" w:hAnsi="Times New Roman"/>
                <w:sz w:val="24"/>
                <w:lang w:eastAsia="uk-UA"/>
              </w:rPr>
            </w:pPr>
          </w:p>
          <w:p w:rsidR="00B277C3" w:rsidRPr="00B53D64" w:rsidRDefault="00B277C3" w:rsidP="00B277C3">
            <w:pPr>
              <w:jc w:val="both"/>
              <w:rPr>
                <w:lang w:eastAsia="uk-UA"/>
              </w:rPr>
            </w:pPr>
            <w:r w:rsidRPr="00B53D64">
              <w:rPr>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B277C3" w:rsidRPr="00B53D64" w:rsidRDefault="00B277C3" w:rsidP="00B277C3">
            <w:pPr>
              <w:pStyle w:val="HTML"/>
              <w:tabs>
                <w:tab w:val="clear" w:pos="916"/>
                <w:tab w:val="clear" w:pos="1832"/>
                <w:tab w:val="num" w:pos="1352"/>
                <w:tab w:val="num" w:pos="2911"/>
              </w:tabs>
              <w:jc w:val="both"/>
              <w:rPr>
                <w:rFonts w:ascii="Times New Roman" w:hAnsi="Times New Roman"/>
                <w:sz w:val="24"/>
                <w:lang w:eastAsia="uk-UA"/>
              </w:rPr>
            </w:pPr>
          </w:p>
          <w:p w:rsidR="00B277C3" w:rsidRPr="00B53D64" w:rsidRDefault="00B277C3" w:rsidP="00B277C3">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rPr>
                <w:noProof/>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B277C3" w:rsidRPr="00B53D64" w:rsidRDefault="00B277C3" w:rsidP="00B277C3">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t xml:space="preserve">* </w:t>
            </w:r>
            <w:r w:rsidRPr="00B53D64">
              <w:rPr>
                <w:noProof/>
              </w:rPr>
              <w:t>власну довідку в довільній формі із зазначенням таких обмежень</w:t>
            </w:r>
            <w:r w:rsidRPr="00B53D64">
              <w:rPr>
                <w:noProof/>
                <w:lang w:val="ru-RU"/>
              </w:rPr>
              <w:t>;</w:t>
            </w:r>
          </w:p>
          <w:p w:rsidR="00B277C3" w:rsidRPr="00B53D64" w:rsidRDefault="00B277C3" w:rsidP="00B277C3">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53D64">
              <w:t xml:space="preserve">* </w:t>
            </w:r>
            <w:r w:rsidRPr="00B53D64">
              <w:rPr>
                <w:lang w:val="ru-RU"/>
              </w:rPr>
              <w:t xml:space="preserve">документ </w:t>
            </w:r>
            <w:r w:rsidRPr="00B53D64">
              <w:rPr>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B277C3" w:rsidRPr="00B53D64" w:rsidRDefault="00B277C3" w:rsidP="00B277C3">
            <w:pPr>
              <w:pStyle w:val="HTML"/>
              <w:tabs>
                <w:tab w:val="clear" w:pos="916"/>
                <w:tab w:val="clear" w:pos="1832"/>
                <w:tab w:val="num" w:pos="1260"/>
              </w:tabs>
              <w:jc w:val="both"/>
              <w:rPr>
                <w:rFonts w:ascii="Times New Roman" w:hAnsi="Times New Roman"/>
                <w:color w:val="00B0F0"/>
                <w:sz w:val="24"/>
              </w:rPr>
            </w:pPr>
          </w:p>
          <w:p w:rsidR="00B277C3" w:rsidRPr="00B53D64" w:rsidRDefault="00B277C3" w:rsidP="00B277C3">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B277C3" w:rsidRPr="00B53D64" w:rsidRDefault="00B277C3" w:rsidP="00B277C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B277C3" w:rsidRPr="00B53D64" w:rsidRDefault="00B277C3" w:rsidP="00B277C3">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B53D64">
              <w:rPr>
                <w:rFonts w:ascii="Times New Roman" w:hAnsi="Times New Roman"/>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B53D64">
              <w:rPr>
                <w:rFonts w:ascii="Times New Roman" w:hAnsi="Times New Roman"/>
                <w:sz w:val="24"/>
              </w:rPr>
              <w:t xml:space="preserve"> про закупівлю.</w:t>
            </w:r>
          </w:p>
          <w:p w:rsidR="00B277C3" w:rsidRDefault="00B277C3" w:rsidP="00B277C3">
            <w:r w:rsidRPr="00B53D64">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B277C3" w:rsidRPr="00E81F10" w:rsidRDefault="00B277C3" w:rsidP="00B277C3">
            <w:pPr>
              <w:pStyle w:val="HTML"/>
              <w:tabs>
                <w:tab w:val="clear" w:pos="916"/>
                <w:tab w:val="clear" w:pos="1832"/>
                <w:tab w:val="num" w:pos="1352"/>
                <w:tab w:val="num" w:pos="2911"/>
              </w:tabs>
              <w:ind w:left="16"/>
              <w:jc w:val="both"/>
              <w:rPr>
                <w:rFonts w:ascii="Times New Roman" w:hAnsi="Times New Roman"/>
                <w:sz w:val="24"/>
              </w:rPr>
            </w:pPr>
          </w:p>
        </w:tc>
      </w:tr>
      <w:tr w:rsidR="00EF11E5" w:rsidRPr="00376823" w:rsidTr="00EF11E5">
        <w:tc>
          <w:tcPr>
            <w:tcW w:w="2108" w:type="dxa"/>
            <w:vAlign w:val="center"/>
          </w:tcPr>
          <w:p w:rsidR="00EF11E5" w:rsidRPr="00376823" w:rsidRDefault="00EF11E5" w:rsidP="00EF11E5">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F11E5" w:rsidRDefault="00EF11E5" w:rsidP="00EF11E5">
            <w:pPr>
              <w:widowControl w:val="0"/>
              <w:spacing w:line="228" w:lineRule="auto"/>
              <w:jc w:val="both"/>
              <w:rPr>
                <w:highlight w:val="white"/>
              </w:rPr>
            </w:pPr>
            <w:r>
              <w:rPr>
                <w:b/>
                <w:i/>
                <w:highlight w:val="white"/>
              </w:rPr>
              <w:t>Замовник відхиляє тендерну пропозицію</w:t>
            </w:r>
            <w:r>
              <w:rPr>
                <w:highlight w:val="white"/>
              </w:rPr>
              <w:t xml:space="preserve"> із зазначенням аргументації в електронній системі закупівель у разі, коли:</w:t>
            </w:r>
          </w:p>
          <w:p w:rsidR="00EF11E5" w:rsidRDefault="00EF11E5" w:rsidP="00EF11E5">
            <w:pPr>
              <w:widowControl w:val="0"/>
              <w:spacing w:line="228" w:lineRule="auto"/>
              <w:jc w:val="both"/>
              <w:rPr>
                <w:b/>
                <w:i/>
                <w:highlight w:val="white"/>
              </w:rPr>
            </w:pPr>
            <w:r>
              <w:rPr>
                <w:b/>
                <w:i/>
                <w:highlight w:val="white"/>
              </w:rPr>
              <w:t>1) учасник процедури закупівлі:</w:t>
            </w:r>
          </w:p>
          <w:p w:rsidR="00EF11E5" w:rsidRPr="0020009C" w:rsidRDefault="00EF11E5" w:rsidP="00EF11E5">
            <w:pPr>
              <w:widowControl w:val="0"/>
              <w:spacing w:line="228" w:lineRule="auto"/>
              <w:jc w:val="both"/>
              <w:rPr>
                <w:color w:val="000000" w:themeColor="text1"/>
              </w:rPr>
            </w:pPr>
            <w:r>
              <w:rPr>
                <w:highlight w:val="white"/>
              </w:rPr>
              <w:lastRenderedPageBreak/>
              <w:t>— зазначив у тендерній пропозиції недостовірну інформацію, що є суттєвою для визначення результатів відкритих торгів, яку замо</w:t>
            </w:r>
            <w:r>
              <w:t xml:space="preserve">вником виявлено згідно з </w:t>
            </w:r>
            <w:r w:rsidRPr="0020009C">
              <w:rPr>
                <w:color w:val="000000" w:themeColor="text1"/>
              </w:rPr>
              <w:t>абзацом другим пункту 39 Особливостей;</w:t>
            </w:r>
          </w:p>
          <w:p w:rsidR="00EF11E5" w:rsidRPr="0020009C" w:rsidRDefault="00EF11E5" w:rsidP="00EF11E5">
            <w:pPr>
              <w:widowControl w:val="0"/>
              <w:jc w:val="both"/>
              <w:rPr>
                <w:color w:val="000000" w:themeColor="text1"/>
                <w:highlight w:val="white"/>
              </w:rPr>
            </w:pPr>
            <w:r w:rsidRPr="0020009C">
              <w:rPr>
                <w:color w:val="000000" w:themeColor="text1"/>
                <w:highlight w:val="white"/>
              </w:rPr>
              <w:t xml:space="preserve">— </w:t>
            </w:r>
            <w:r w:rsidRPr="0020009C">
              <w:rPr>
                <w:color w:val="000000" w:themeColor="text1"/>
              </w:rPr>
              <w:t>не надав забезпечення тендерної пропозиції, якщо таке забезпечення вимагалося замовником;</w:t>
            </w:r>
          </w:p>
          <w:p w:rsidR="00EF11E5" w:rsidRPr="0020009C" w:rsidRDefault="00EF11E5" w:rsidP="00EF11E5">
            <w:pPr>
              <w:widowControl w:val="0"/>
              <w:jc w:val="both"/>
              <w:rPr>
                <w:color w:val="000000" w:themeColor="text1"/>
                <w:highlight w:val="white"/>
              </w:rPr>
            </w:pPr>
            <w:r w:rsidRPr="0020009C">
              <w:rPr>
                <w:color w:val="000000" w:themeColor="text1"/>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F11E5" w:rsidRPr="0020009C" w:rsidRDefault="00EF11E5" w:rsidP="00EF11E5">
            <w:pPr>
              <w:widowControl w:val="0"/>
              <w:jc w:val="both"/>
              <w:rPr>
                <w:color w:val="000000" w:themeColor="text1"/>
              </w:rPr>
            </w:pPr>
            <w:r w:rsidRPr="0020009C">
              <w:rPr>
                <w:color w:val="000000" w:themeColor="text1"/>
                <w:highlight w:val="white"/>
              </w:rPr>
              <w:t>— не надав обґрунтування аномально низької ціни тендерної пропозиції протягом строку, визначено</w:t>
            </w:r>
            <w:r w:rsidRPr="0020009C">
              <w:rPr>
                <w:color w:val="000000" w:themeColor="text1"/>
              </w:rPr>
              <w:t>го абзацом п’ятим пункту 38 Особливостей;</w:t>
            </w:r>
          </w:p>
          <w:p w:rsidR="00EF11E5" w:rsidRPr="0020009C" w:rsidRDefault="00EF11E5" w:rsidP="00EF11E5">
            <w:pPr>
              <w:widowControl w:val="0"/>
              <w:jc w:val="both"/>
              <w:rPr>
                <w:color w:val="000000" w:themeColor="text1"/>
              </w:rPr>
            </w:pPr>
            <w:r w:rsidRPr="0020009C">
              <w:rPr>
                <w:color w:val="000000" w:themeColor="text1"/>
                <w:highlight w:val="white"/>
              </w:rPr>
              <w:t>— визначив конфіденційною інформацію, що не може бути визначена як конфіденційна відповідно до вим</w:t>
            </w:r>
            <w:r w:rsidRPr="0020009C">
              <w:rPr>
                <w:color w:val="000000" w:themeColor="text1"/>
              </w:rPr>
              <w:t>ог абзацу другого пункту 36 Особливостей;</w:t>
            </w:r>
          </w:p>
          <w:p w:rsidR="00EF11E5" w:rsidRPr="0020009C" w:rsidRDefault="00EF11E5" w:rsidP="00EF11E5">
            <w:pPr>
              <w:widowControl w:val="0"/>
              <w:jc w:val="both"/>
              <w:rPr>
                <w:color w:val="000000" w:themeColor="text1"/>
                <w:highlight w:val="white"/>
              </w:rPr>
            </w:pPr>
            <w:r w:rsidRPr="0020009C">
              <w:rPr>
                <w:color w:val="000000" w:themeColor="text1"/>
                <w:highlight w:val="white"/>
              </w:rPr>
              <w:t xml:space="preserve">— </w:t>
            </w:r>
            <w:r w:rsidRPr="0020009C">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F11E5" w:rsidRPr="0020009C" w:rsidRDefault="00EF11E5" w:rsidP="00EF11E5">
            <w:pPr>
              <w:widowControl w:val="0"/>
              <w:pBdr>
                <w:top w:val="nil"/>
                <w:left w:val="nil"/>
                <w:bottom w:val="nil"/>
                <w:right w:val="nil"/>
                <w:between w:val="nil"/>
              </w:pBdr>
              <w:spacing w:line="228" w:lineRule="auto"/>
              <w:jc w:val="both"/>
              <w:rPr>
                <w:b/>
                <w:i/>
                <w:color w:val="000000" w:themeColor="text1"/>
                <w:highlight w:val="white"/>
              </w:rPr>
            </w:pPr>
            <w:r w:rsidRPr="0020009C">
              <w:rPr>
                <w:b/>
                <w:i/>
                <w:color w:val="000000" w:themeColor="text1"/>
                <w:highlight w:val="white"/>
              </w:rPr>
              <w:t>2) тендерна пропозиція:</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xml:space="preserve">— </w:t>
            </w:r>
            <w:r w:rsidRPr="0020009C">
              <w:rPr>
                <w:color w:val="000000" w:themeColor="text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є такою, строк дії якої закінчився;</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не відповідає вимогам, установленим у тендерній документації відповідно до абзацу першого частини третьої статті 22 Закону;</w:t>
            </w:r>
          </w:p>
          <w:p w:rsidR="00EF11E5" w:rsidRPr="0020009C" w:rsidRDefault="00EF11E5" w:rsidP="00EF11E5">
            <w:pPr>
              <w:widowControl w:val="0"/>
              <w:pBdr>
                <w:top w:val="nil"/>
                <w:left w:val="nil"/>
                <w:bottom w:val="nil"/>
                <w:right w:val="nil"/>
                <w:between w:val="nil"/>
              </w:pBdr>
              <w:spacing w:line="228" w:lineRule="auto"/>
              <w:jc w:val="both"/>
              <w:rPr>
                <w:b/>
                <w:i/>
                <w:color w:val="000000" w:themeColor="text1"/>
                <w:highlight w:val="white"/>
              </w:rPr>
            </w:pPr>
            <w:r w:rsidRPr="0020009C">
              <w:rPr>
                <w:b/>
                <w:i/>
                <w:color w:val="000000" w:themeColor="text1"/>
                <w:highlight w:val="white"/>
              </w:rPr>
              <w:t>3) переможець процедури закупівлі:</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lastRenderedPageBreak/>
              <w:t xml:space="preserve">— не надав у спосіб, зазначений у тендерній документації, документи, що підтверджують відсутність підстав, </w:t>
            </w:r>
            <w:r w:rsidRPr="0020009C">
              <w:rPr>
                <w:color w:val="000000" w:themeColor="text1"/>
              </w:rPr>
              <w:t>визначених пунктом 44 цих Особливостей</w:t>
            </w:r>
            <w:r w:rsidRPr="0020009C">
              <w:rPr>
                <w:color w:val="000000" w:themeColor="text1"/>
                <w:highlight w:val="white"/>
              </w:rPr>
              <w:t>;</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не надав забезпечення виконання договору про закупівлю, якщо таке забезпечення вимагалося замовником;</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0009C">
              <w:rPr>
                <w:color w:val="000000" w:themeColor="text1"/>
              </w:rPr>
              <w:t xml:space="preserve"> пункту 39 Особливостей.</w:t>
            </w:r>
          </w:p>
          <w:p w:rsidR="00EF11E5" w:rsidRPr="0020009C" w:rsidRDefault="00EF11E5" w:rsidP="00EF11E5">
            <w:pPr>
              <w:widowControl w:val="0"/>
              <w:pBdr>
                <w:top w:val="nil"/>
                <w:left w:val="nil"/>
                <w:bottom w:val="nil"/>
                <w:right w:val="nil"/>
                <w:between w:val="nil"/>
              </w:pBdr>
              <w:spacing w:line="228" w:lineRule="auto"/>
              <w:jc w:val="both"/>
              <w:rPr>
                <w:b/>
                <w:i/>
                <w:color w:val="000000" w:themeColor="text1"/>
                <w:highlight w:val="white"/>
              </w:rPr>
            </w:pPr>
            <w:r w:rsidRPr="0020009C">
              <w:rPr>
                <w:b/>
                <w:i/>
                <w:color w:val="000000" w:themeColor="text1"/>
                <w:highlight w:val="white"/>
              </w:rPr>
              <w:t>Замовник може відхилити тендерну пропозицію</w:t>
            </w:r>
            <w:r w:rsidRPr="0020009C">
              <w:rPr>
                <w:color w:val="000000" w:themeColor="text1"/>
                <w:highlight w:val="white"/>
              </w:rPr>
              <w:t xml:space="preserve"> із зазначенням аргументації в електронній системі закупівель </w:t>
            </w:r>
            <w:r w:rsidRPr="0020009C">
              <w:rPr>
                <w:b/>
                <w:i/>
                <w:color w:val="000000" w:themeColor="text1"/>
                <w:highlight w:val="white"/>
              </w:rPr>
              <w:t>у разі, коли:</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F11E5" w:rsidRDefault="00EF11E5" w:rsidP="00EF11E5">
            <w:pPr>
              <w:widowControl w:val="0"/>
              <w:pBdr>
                <w:top w:val="nil"/>
                <w:left w:val="nil"/>
                <w:bottom w:val="nil"/>
                <w:right w:val="nil"/>
                <w:between w:val="nil"/>
              </w:pBdr>
              <w:spacing w:line="228" w:lineRule="auto"/>
              <w:jc w:val="both"/>
              <w:rPr>
                <w:highlight w:val="white"/>
              </w:rPr>
            </w:pPr>
            <w:r w:rsidRPr="0020009C">
              <w:rPr>
                <w:color w:val="000000" w:themeColor="text1"/>
                <w:highlight w:val="white"/>
              </w:rPr>
              <w:t xml:space="preserve">2) учасник процедури закупівлі не виконав свої зобов’язання </w:t>
            </w:r>
            <w:r>
              <w:rPr>
                <w:highlight w:val="white"/>
              </w:rPr>
              <w:t>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F11E5" w:rsidRDefault="00EF11E5" w:rsidP="00EF11E5">
            <w:pPr>
              <w:widowControl w:val="0"/>
              <w:jc w:val="both"/>
              <w:rPr>
                <w:highlight w:val="white"/>
              </w:rPr>
            </w:pPr>
            <w:r>
              <w:rPr>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F11E5" w:rsidRDefault="00EF11E5" w:rsidP="00EF11E5">
            <w:pPr>
              <w:widowControl w:val="0"/>
              <w:jc w:val="both"/>
            </w:pPr>
            <w:r>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highlight w:val="white"/>
              </w:rPr>
              <w:t>не пізніш як через чотири дні</w:t>
            </w:r>
            <w:r>
              <w:rPr>
                <w:b/>
                <w:highlight w:val="white"/>
              </w:rPr>
              <w:t xml:space="preserve"> </w:t>
            </w:r>
            <w:r>
              <w:rPr>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77C3" w:rsidRPr="00376823" w:rsidTr="00EF11E5">
        <w:tc>
          <w:tcPr>
            <w:tcW w:w="10514" w:type="dxa"/>
            <w:gridSpan w:val="3"/>
            <w:shd w:val="clear" w:color="auto" w:fill="DEEAF6" w:themeFill="accent1" w:themeFillTint="33"/>
            <w:vAlign w:val="center"/>
          </w:tcPr>
          <w:p w:rsidR="00B277C3" w:rsidRPr="00376823" w:rsidRDefault="00B277C3" w:rsidP="00B277C3">
            <w:pPr>
              <w:pStyle w:val="a5"/>
              <w:tabs>
                <w:tab w:val="clear" w:pos="4677"/>
                <w:tab w:val="clear" w:pos="9355"/>
                <w:tab w:val="left" w:pos="1260"/>
                <w:tab w:val="left" w:pos="1980"/>
              </w:tabs>
              <w:jc w:val="center"/>
            </w:pPr>
            <w:r w:rsidRPr="00376823">
              <w:rPr>
                <w:b/>
              </w:rPr>
              <w:lastRenderedPageBreak/>
              <w:t>Розділ 6. Результати торгів та укладання договору про закупівлю</w:t>
            </w:r>
          </w:p>
        </w:tc>
      </w:tr>
      <w:tr w:rsidR="00EF11E5" w:rsidRPr="00376823" w:rsidTr="00EF11E5">
        <w:tc>
          <w:tcPr>
            <w:tcW w:w="2108" w:type="dxa"/>
          </w:tcPr>
          <w:p w:rsidR="00EF11E5" w:rsidRDefault="00EF11E5" w:rsidP="00EF11E5">
            <w:pPr>
              <w:widowControl w:val="0"/>
              <w:rPr>
                <w:b/>
              </w:rPr>
            </w:pPr>
            <w:r>
              <w:rPr>
                <w:b/>
              </w:rPr>
              <w:t>1.Відміна тендеру чи визнання тендеру таким, що не відбувся</w:t>
            </w:r>
          </w:p>
        </w:tc>
        <w:tc>
          <w:tcPr>
            <w:tcW w:w="8406" w:type="dxa"/>
            <w:gridSpan w:val="2"/>
            <w:vAlign w:val="center"/>
          </w:tcPr>
          <w:p w:rsidR="00EF11E5" w:rsidRDefault="00EF11E5" w:rsidP="00EF11E5">
            <w:pPr>
              <w:widowControl w:val="0"/>
              <w:jc w:val="both"/>
              <w:rPr>
                <w:b/>
                <w:i/>
              </w:rPr>
            </w:pPr>
            <w:r>
              <w:rPr>
                <w:b/>
                <w:i/>
              </w:rPr>
              <w:t>Замовник відміняє відкриті торги у разі:</w:t>
            </w:r>
          </w:p>
          <w:p w:rsidR="00EF11E5" w:rsidRDefault="00EF11E5" w:rsidP="00EF11E5">
            <w:pPr>
              <w:widowControl w:val="0"/>
              <w:jc w:val="both"/>
            </w:pPr>
            <w:r>
              <w:t>1) відсутності подальшої потреби в закупівлі товарів, робіт чи послуг;</w:t>
            </w:r>
          </w:p>
          <w:p w:rsidR="00EF11E5" w:rsidRDefault="00EF11E5" w:rsidP="00EF11E5">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F11E5" w:rsidRDefault="00EF11E5" w:rsidP="00EF11E5">
            <w:pPr>
              <w:widowControl w:val="0"/>
              <w:jc w:val="both"/>
            </w:pPr>
            <w:r>
              <w:t>3) скорочення обсягу видатків на здійснення закупівлі товарів, робіт чи послуг;</w:t>
            </w:r>
          </w:p>
          <w:p w:rsidR="00EF11E5" w:rsidRDefault="00EF11E5" w:rsidP="00EF11E5">
            <w:pPr>
              <w:widowControl w:val="0"/>
              <w:jc w:val="both"/>
            </w:pPr>
            <w:r>
              <w:t>4) коли здійснення закупівлі стало неможливим внаслідок дії обставин непереборної сили.</w:t>
            </w:r>
          </w:p>
          <w:p w:rsidR="00EF11E5" w:rsidRDefault="00EF11E5" w:rsidP="00EF11E5">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закупівель підстави прийняття такого рішення.</w:t>
            </w:r>
          </w:p>
          <w:p w:rsidR="00EF11E5" w:rsidRDefault="00EF11E5" w:rsidP="00EF11E5">
            <w:pPr>
              <w:widowControl w:val="0"/>
              <w:jc w:val="both"/>
              <w:rPr>
                <w:b/>
                <w:i/>
              </w:rPr>
            </w:pPr>
            <w:r>
              <w:rPr>
                <w:b/>
                <w:i/>
              </w:rPr>
              <w:t>Відкриті торги автоматично відміняються електронною системою закупівель у разі:</w:t>
            </w:r>
          </w:p>
          <w:p w:rsidR="00EF11E5" w:rsidRDefault="00EF11E5" w:rsidP="00EF11E5">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t>;</w:t>
            </w:r>
          </w:p>
          <w:p w:rsidR="00EF11E5" w:rsidRDefault="00EF11E5" w:rsidP="00EF11E5">
            <w:pPr>
              <w:widowControl w:val="0"/>
              <w:jc w:val="both"/>
            </w:pPr>
            <w:r>
              <w:t>2) не</w:t>
            </w:r>
            <w:r>
              <w:rPr>
                <w:highlight w:val="white"/>
              </w:rPr>
              <w:t>подання жодної тендерної пропозиції для участі</w:t>
            </w:r>
            <w:r>
              <w:t xml:space="preserve"> у відкритих торгах у строк, </w:t>
            </w:r>
            <w:r>
              <w:lastRenderedPageBreak/>
              <w:t xml:space="preserve">установлений замовником згідно з </w:t>
            </w:r>
            <w:r>
              <w:rPr>
                <w:highlight w:val="white"/>
              </w:rPr>
              <w:t>Особливостями</w:t>
            </w:r>
            <w:r>
              <w:t>.</w:t>
            </w:r>
          </w:p>
          <w:p w:rsidR="00EF11E5" w:rsidRDefault="00EF11E5" w:rsidP="00EF11E5">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F11E5" w:rsidRDefault="00EF11E5" w:rsidP="00EF11E5">
            <w:pPr>
              <w:widowControl w:val="0"/>
              <w:jc w:val="both"/>
            </w:pPr>
            <w:r>
              <w:t>Відкриті торги можуть бути відмінені частково (за лотом).</w:t>
            </w:r>
          </w:p>
          <w:p w:rsidR="00EF11E5" w:rsidRDefault="00EF11E5" w:rsidP="00EF11E5">
            <w:pPr>
              <w:widowControl w:val="0"/>
              <w:jc w:val="both"/>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rsidR="00EF11E5" w:rsidRPr="00376823" w:rsidTr="00EF11E5">
        <w:tc>
          <w:tcPr>
            <w:tcW w:w="2108" w:type="dxa"/>
            <w:vAlign w:val="center"/>
          </w:tcPr>
          <w:p w:rsidR="00EF11E5" w:rsidRPr="005C1FDF" w:rsidRDefault="00EF11E5" w:rsidP="00EF11E5">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F11E5" w:rsidRDefault="00EF11E5" w:rsidP="00EF11E5">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EF11E5" w:rsidRDefault="00EF11E5" w:rsidP="00EF11E5">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F11E5" w:rsidRDefault="00EF11E5" w:rsidP="00EF11E5">
            <w:pPr>
              <w:widowControl w:val="0"/>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EF11E5" w:rsidRPr="00376823" w:rsidTr="00EF11E5">
        <w:tc>
          <w:tcPr>
            <w:tcW w:w="2108" w:type="dxa"/>
            <w:vAlign w:val="center"/>
          </w:tcPr>
          <w:p w:rsidR="00EF11E5" w:rsidRPr="005C1FDF" w:rsidRDefault="00EF11E5" w:rsidP="00EF11E5">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F11E5" w:rsidRPr="005C1FDF" w:rsidRDefault="00EF11E5" w:rsidP="00EF11E5">
            <w:pPr>
              <w:pStyle w:val="HTML"/>
              <w:jc w:val="both"/>
              <w:rPr>
                <w:rFonts w:ascii="Times New Roman" w:hAnsi="Times New Roman"/>
                <w:sz w:val="24"/>
              </w:rPr>
            </w:pPr>
            <w:r w:rsidRPr="005C1FDF">
              <w:rPr>
                <w:rFonts w:ascii="Times New Roman" w:hAnsi="Times New Roman"/>
                <w:sz w:val="24"/>
              </w:rPr>
              <w:t>Проект договору з основними умовами викладений в Додатку №2.</w:t>
            </w:r>
          </w:p>
          <w:p w:rsidR="00EF11E5" w:rsidRPr="005C1FDF" w:rsidRDefault="00EF11E5" w:rsidP="00EF11E5">
            <w:pPr>
              <w:pStyle w:val="HTML"/>
              <w:jc w:val="both"/>
              <w:rPr>
                <w:rFonts w:ascii="Times New Roman" w:hAnsi="Times New Roman"/>
                <w:sz w:val="24"/>
              </w:rPr>
            </w:pPr>
            <w:r w:rsidRPr="005C1FDF">
              <w:rPr>
                <w:rFonts w:ascii="Times New Roman" w:hAnsi="Times New Roman"/>
                <w:sz w:val="24"/>
              </w:rPr>
              <w:t>Документи, що засвідчують погодження учасником основних умов договору про закупівлю:</w:t>
            </w:r>
          </w:p>
          <w:p w:rsidR="00EF11E5" w:rsidRPr="005C1FDF"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основні</w:t>
            </w:r>
            <w:r w:rsidRPr="005C1FDF">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F11E5" w:rsidRPr="005C1FDF" w:rsidRDefault="00EF11E5" w:rsidP="00EF11E5">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Учасник, який погодив п</w:t>
            </w:r>
            <w:r w:rsidRPr="005C1FDF">
              <w:rPr>
                <w:rFonts w:ascii="Times New Roman" w:hAnsi="Times New Roman"/>
                <w:sz w:val="24"/>
              </w:rPr>
              <w:t>роект договору з основними умовами,</w:t>
            </w:r>
            <w:r w:rsidRPr="005C1FDF">
              <w:rPr>
                <w:rFonts w:ascii="Times New Roman" w:hAnsi="Times New Roman"/>
                <w:color w:val="000000"/>
                <w:sz w:val="24"/>
              </w:rPr>
              <w:t xml:space="preserve"> вважається таким, що згодний з проектом договору про закупівлю, викладеним в </w:t>
            </w:r>
            <w:r w:rsidRPr="005C1FDF">
              <w:rPr>
                <w:rFonts w:ascii="Times New Roman" w:hAnsi="Times New Roman"/>
                <w:sz w:val="24"/>
              </w:rPr>
              <w:t>Додатку №2,</w:t>
            </w:r>
            <w:r w:rsidRPr="005C1FDF">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EF11E5" w:rsidRPr="00376823" w:rsidTr="00EF11E5">
        <w:tc>
          <w:tcPr>
            <w:tcW w:w="2108" w:type="dxa"/>
            <w:vAlign w:val="center"/>
          </w:tcPr>
          <w:p w:rsidR="00EF11E5" w:rsidRPr="00376823" w:rsidRDefault="00EF11E5" w:rsidP="00EF11E5">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F11E5" w:rsidRPr="00EF11E5" w:rsidRDefault="00EF11E5" w:rsidP="00EF11E5">
            <w:pPr>
              <w:widowControl w:val="0"/>
              <w:jc w:val="both"/>
              <w:rPr>
                <w:color w:val="000000" w:themeColor="text1"/>
              </w:rPr>
            </w:pPr>
            <w:r w:rsidRPr="00EF11E5">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EF11E5" w:rsidRPr="00EF11E5" w:rsidRDefault="00EF11E5" w:rsidP="00EF11E5">
            <w:pPr>
              <w:widowControl w:val="0"/>
              <w:jc w:val="both"/>
              <w:rPr>
                <w:color w:val="000000" w:themeColor="text1"/>
              </w:rPr>
            </w:pPr>
            <w:r w:rsidRPr="00EF11E5">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F11E5" w:rsidRPr="00EF11E5" w:rsidRDefault="00EF11E5" w:rsidP="00EF11E5">
            <w:pPr>
              <w:widowControl w:val="0"/>
              <w:jc w:val="both"/>
              <w:rPr>
                <w:color w:val="000000" w:themeColor="text1"/>
              </w:rPr>
            </w:pPr>
            <w:bookmarkStart w:id="3" w:name="_heading=h.3dy6vkm" w:colFirst="0" w:colLast="0"/>
            <w:bookmarkEnd w:id="3"/>
            <w:r w:rsidRPr="00EF11E5">
              <w:rPr>
                <w:color w:val="000000" w:themeColor="text1"/>
              </w:rPr>
              <w:t>Умови договору про закупівлю не повинні відрізнятися від змісту тендерної пропозиції переможця процедури закупівлі, крім випадків:</w:t>
            </w:r>
          </w:p>
          <w:p w:rsidR="00EF11E5" w:rsidRPr="00EF11E5" w:rsidRDefault="00EF11E5" w:rsidP="00EF11E5">
            <w:pPr>
              <w:widowControl w:val="0"/>
              <w:jc w:val="both"/>
              <w:rPr>
                <w:color w:val="000000" w:themeColor="text1"/>
              </w:rPr>
            </w:pPr>
            <w:r w:rsidRPr="00EF11E5">
              <w:rPr>
                <w:color w:val="000000" w:themeColor="text1"/>
              </w:rPr>
              <w:t>визначення грошового еквівалента зобов’язання в іноземній валюті;</w:t>
            </w:r>
          </w:p>
          <w:p w:rsidR="00EF11E5" w:rsidRPr="00376823" w:rsidRDefault="00EF11E5" w:rsidP="00EF11E5">
            <w:pPr>
              <w:pStyle w:val="a5"/>
              <w:tabs>
                <w:tab w:val="clear" w:pos="4677"/>
                <w:tab w:val="clear" w:pos="9355"/>
                <w:tab w:val="left" w:pos="1260"/>
                <w:tab w:val="left" w:pos="1980"/>
              </w:tabs>
              <w:jc w:val="both"/>
            </w:pPr>
            <w:r w:rsidRPr="00EF11E5">
              <w:rPr>
                <w:color w:val="000000" w:themeColor="text1"/>
              </w:rPr>
              <w:t>перерахунку ціни в бік зменшення ціни тендерної пропозиції переможця без зменшення обсягів закупівлі.</w:t>
            </w:r>
          </w:p>
        </w:tc>
      </w:tr>
      <w:tr w:rsidR="00EF11E5" w:rsidRPr="00376823" w:rsidTr="00EF11E5">
        <w:trPr>
          <w:trHeight w:val="530"/>
        </w:trPr>
        <w:tc>
          <w:tcPr>
            <w:tcW w:w="2108" w:type="dxa"/>
            <w:vAlign w:val="center"/>
          </w:tcPr>
          <w:p w:rsidR="00EF11E5" w:rsidRPr="00376823" w:rsidRDefault="00EF11E5" w:rsidP="00EF11E5">
            <w:pPr>
              <w:pStyle w:val="a5"/>
              <w:tabs>
                <w:tab w:val="clear" w:pos="4677"/>
                <w:tab w:val="clear" w:pos="9355"/>
                <w:tab w:val="left" w:pos="1260"/>
                <w:tab w:val="left" w:pos="1980"/>
              </w:tabs>
            </w:pPr>
            <w:r w:rsidRPr="00376823">
              <w:t xml:space="preserve">5. Дії замовника при відмові переможця процедури закупівлі </w:t>
            </w:r>
            <w:r w:rsidRPr="00376823">
              <w:lastRenderedPageBreak/>
              <w:t>підписати договір про закупівлю</w:t>
            </w:r>
          </w:p>
        </w:tc>
        <w:tc>
          <w:tcPr>
            <w:tcW w:w="8406" w:type="dxa"/>
            <w:gridSpan w:val="2"/>
          </w:tcPr>
          <w:p w:rsidR="00EF11E5" w:rsidRPr="00376823" w:rsidRDefault="00EF11E5" w:rsidP="00EF11E5">
            <w:pPr>
              <w:pStyle w:val="HTML"/>
              <w:jc w:val="both"/>
              <w:rPr>
                <w:rFonts w:ascii="Times New Roman" w:hAnsi="Times New Roman"/>
                <w:sz w:val="24"/>
              </w:rPr>
            </w:pPr>
            <w:r w:rsidRPr="00376823">
              <w:rPr>
                <w:rFonts w:ascii="Times New Roman" w:hAnsi="Times New Roman"/>
                <w:sz w:val="24"/>
              </w:rPr>
              <w:lastRenderedPageBreak/>
              <w:t>У разі, якщо сторони не досягли згоди щодо всіх істотних умов, договір про закупівлю вважається неукладеним.</w:t>
            </w:r>
          </w:p>
          <w:p w:rsidR="00EF11E5" w:rsidRPr="00376823" w:rsidRDefault="00EF11E5" w:rsidP="00EF11E5">
            <w:pPr>
              <w:pStyle w:val="a5"/>
              <w:tabs>
                <w:tab w:val="clear" w:pos="4677"/>
                <w:tab w:val="clear" w:pos="9355"/>
                <w:tab w:val="left" w:pos="1260"/>
                <w:tab w:val="left" w:pos="1980"/>
              </w:tabs>
              <w:jc w:val="both"/>
            </w:pPr>
            <w:r w:rsidRPr="00376823">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76823">
              <w:t xml:space="preserve">(з додатками (за наявності)) </w:t>
            </w:r>
            <w:r w:rsidRPr="00376823">
              <w:rPr>
                <w:lang w:eastAsia="uk-UA"/>
              </w:rPr>
              <w:t xml:space="preserve">у строк, визначений </w:t>
            </w:r>
            <w:r w:rsidRPr="00376823">
              <w:rPr>
                <w:lang w:eastAsia="uk-UA"/>
              </w:rPr>
              <w:lastRenderedPageBreak/>
              <w:t xml:space="preserve">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76823">
              <w:t>з врахуванням п. 46 Особливостей.</w:t>
            </w:r>
          </w:p>
        </w:tc>
      </w:tr>
      <w:tr w:rsidR="00B31F19" w:rsidRPr="00376823" w:rsidTr="00EF11E5">
        <w:tc>
          <w:tcPr>
            <w:tcW w:w="2108" w:type="dxa"/>
            <w:vAlign w:val="center"/>
          </w:tcPr>
          <w:p w:rsidR="00B31F19" w:rsidRPr="00C941C6" w:rsidRDefault="00B31F19" w:rsidP="00B31F19">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8406" w:type="dxa"/>
            <w:gridSpan w:val="2"/>
            <w:vAlign w:val="center"/>
          </w:tcPr>
          <w:p w:rsidR="00B31F19" w:rsidRPr="00131F87" w:rsidRDefault="000349FD" w:rsidP="00B31F19">
            <w:pPr>
              <w:pStyle w:val="a5"/>
              <w:tabs>
                <w:tab w:val="clear" w:pos="4677"/>
                <w:tab w:val="clear" w:pos="9355"/>
                <w:tab w:val="left" w:pos="1260"/>
                <w:tab w:val="left" w:pos="1980"/>
              </w:tabs>
              <w:jc w:val="both"/>
              <w:rPr>
                <w:color w:val="000000" w:themeColor="text1"/>
                <w:lang w:eastAsia="uk-UA"/>
              </w:rPr>
            </w:pPr>
            <w:r>
              <w:rPr>
                <w:color w:val="000000" w:themeColor="text1"/>
                <w:lang w:eastAsia="uk-UA"/>
              </w:rPr>
              <w:t>Не вимагається</w:t>
            </w:r>
          </w:p>
          <w:p w:rsidR="00B31F19" w:rsidRPr="00C941C6" w:rsidRDefault="00B31F19" w:rsidP="00B31F19">
            <w:pPr>
              <w:pStyle w:val="a5"/>
              <w:tabs>
                <w:tab w:val="left" w:pos="1260"/>
                <w:tab w:val="left" w:pos="1980"/>
              </w:tabs>
              <w:jc w:val="both"/>
            </w:pPr>
          </w:p>
        </w:tc>
      </w:tr>
    </w:tbl>
    <w:p w:rsidR="00F02488" w:rsidRPr="00376823" w:rsidRDefault="00F02488" w:rsidP="00A67519">
      <w:pPr>
        <w:pStyle w:val="HTML"/>
        <w:ind w:firstLine="540"/>
        <w:jc w:val="both"/>
        <w:sectPr w:rsidR="00F02488" w:rsidRPr="00376823" w:rsidSect="00B31F19">
          <w:headerReference w:type="even" r:id="rId21"/>
          <w:headerReference w:type="default" r:id="rId22"/>
          <w:footerReference w:type="even" r:id="rId23"/>
          <w:footerReference w:type="default" r:id="rId24"/>
          <w:headerReference w:type="first" r:id="rId25"/>
          <w:footerReference w:type="first" r:id="rId26"/>
          <w:pgSz w:w="11906" w:h="16838" w:code="9"/>
          <w:pgMar w:top="1134"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B31F19">
          <w:pgSz w:w="11906" w:h="16838" w:code="9"/>
          <w:pgMar w:top="1134" w:right="746" w:bottom="1134" w:left="1200" w:header="720" w:footer="720" w:gutter="0"/>
          <w:paperSrc w:first="7" w:other="7"/>
          <w:pgBorders w:offsetFrom="page">
            <w:top w:val="single" w:sz="4" w:space="24" w:color="7030A0"/>
            <w:left w:val="single" w:sz="4" w:space="24" w:color="7030A0"/>
            <w:bottom w:val="single" w:sz="4" w:space="24" w:color="7030A0"/>
            <w:right w:val="single" w:sz="4"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AC7F50" w:rsidRDefault="00AC7F50" w:rsidP="00AC7F50">
      <w:pPr>
        <w:tabs>
          <w:tab w:val="left" w:pos="7899"/>
        </w:tabs>
        <w:rPr>
          <w:lang w:val="en-US"/>
        </w:rPr>
      </w:pPr>
    </w:p>
    <w:p w:rsidR="00D2451F" w:rsidRPr="001D3F7D" w:rsidRDefault="00D2451F" w:rsidP="00D2451F">
      <w:pPr>
        <w:jc w:val="center"/>
        <w:outlineLvl w:val="0"/>
        <w:rPr>
          <w:b/>
        </w:rPr>
      </w:pPr>
      <w:r w:rsidRPr="001D3F7D">
        <w:rPr>
          <w:b/>
        </w:rPr>
        <w:t xml:space="preserve">ДОГОВІР </w:t>
      </w:r>
      <w:r>
        <w:rPr>
          <w:b/>
        </w:rPr>
        <w:t xml:space="preserve"> (ПРОЕКТ)</w:t>
      </w:r>
      <w:r w:rsidRPr="001D3F7D">
        <w:rPr>
          <w:b/>
        </w:rPr>
        <w:t>№ ____</w:t>
      </w:r>
      <w:r>
        <w:rPr>
          <w:b/>
        </w:rPr>
        <w:t>_____</w:t>
      </w:r>
      <w:r w:rsidRPr="001D3F7D">
        <w:rPr>
          <w:b/>
        </w:rPr>
        <w:t>__</w:t>
      </w:r>
    </w:p>
    <w:p w:rsidR="00D2451F" w:rsidRDefault="00D2451F" w:rsidP="00D2451F">
      <w:pPr>
        <w:jc w:val="center"/>
        <w:outlineLvl w:val="0"/>
        <w:rPr>
          <w:b/>
        </w:rPr>
      </w:pPr>
    </w:p>
    <w:p w:rsidR="00D2451F" w:rsidRPr="001D3F7D" w:rsidRDefault="00D2451F" w:rsidP="00D2451F">
      <w:pPr>
        <w:jc w:val="center"/>
        <w:outlineLvl w:val="0"/>
        <w:rPr>
          <w:b/>
        </w:rPr>
      </w:pPr>
      <w:r>
        <w:rPr>
          <w:b/>
        </w:rPr>
        <w:t xml:space="preserve">ВИКОНАННЯ </w:t>
      </w:r>
      <w:r w:rsidRPr="001D3F7D">
        <w:rPr>
          <w:b/>
        </w:rPr>
        <w:t xml:space="preserve"> РОБІТ</w:t>
      </w:r>
    </w:p>
    <w:p w:rsidR="00D2451F" w:rsidRDefault="00D2451F" w:rsidP="00D2451F">
      <w:pPr>
        <w:rPr>
          <w:sz w:val="12"/>
          <w:szCs w:val="12"/>
        </w:rPr>
      </w:pPr>
    </w:p>
    <w:p w:rsidR="00D2451F" w:rsidRPr="00D42BCE" w:rsidRDefault="00D2451F" w:rsidP="00D2451F">
      <w:pPr>
        <w:rPr>
          <w:sz w:val="12"/>
          <w:szCs w:val="12"/>
        </w:rPr>
      </w:pPr>
    </w:p>
    <w:tbl>
      <w:tblPr>
        <w:tblW w:w="10007" w:type="dxa"/>
        <w:tblLayout w:type="fixed"/>
        <w:tblCellMar>
          <w:left w:w="107" w:type="dxa"/>
          <w:right w:w="107" w:type="dxa"/>
        </w:tblCellMar>
        <w:tblLook w:val="0000" w:firstRow="0" w:lastRow="0" w:firstColumn="0" w:lastColumn="0" w:noHBand="0" w:noVBand="0"/>
      </w:tblPr>
      <w:tblGrid>
        <w:gridCol w:w="5440"/>
        <w:gridCol w:w="4567"/>
      </w:tblGrid>
      <w:tr w:rsidR="00D2451F" w:rsidRPr="00A07839" w:rsidTr="003A7D0A">
        <w:trPr>
          <w:cantSplit/>
        </w:trPr>
        <w:tc>
          <w:tcPr>
            <w:tcW w:w="5440" w:type="dxa"/>
            <w:shd w:val="clear" w:color="auto" w:fill="FFFFFF"/>
          </w:tcPr>
          <w:p w:rsidR="00D2451F" w:rsidRPr="00D42BCE" w:rsidRDefault="00D2451F" w:rsidP="003A7D0A">
            <w:pPr>
              <w:pStyle w:val="Normal1"/>
              <w:shd w:val="clear" w:color="auto" w:fill="FFFFFF"/>
              <w:rPr>
                <w:lang w:val="uk-UA"/>
              </w:rPr>
            </w:pPr>
            <w:r w:rsidRPr="00D42BCE">
              <w:rPr>
                <w:lang w:val="uk-UA"/>
              </w:rPr>
              <w:t>м. Івано-Франківськ</w:t>
            </w:r>
          </w:p>
        </w:tc>
        <w:tc>
          <w:tcPr>
            <w:tcW w:w="4567" w:type="dxa"/>
            <w:shd w:val="clear" w:color="auto" w:fill="FFFFFF"/>
          </w:tcPr>
          <w:p w:rsidR="00D2451F" w:rsidRPr="00A07839" w:rsidRDefault="00D2451F" w:rsidP="003A7D0A">
            <w:pPr>
              <w:pStyle w:val="Normal1"/>
              <w:shd w:val="clear" w:color="auto" w:fill="FFFFFF"/>
              <w:jc w:val="right"/>
              <w:rPr>
                <w:lang w:val="uk-UA"/>
              </w:rPr>
            </w:pPr>
            <w:r w:rsidRPr="004B74C0">
              <w:rPr>
                <w:lang w:val="uk-UA"/>
              </w:rPr>
              <w:t xml:space="preserve">" _____ </w:t>
            </w:r>
            <w:r>
              <w:rPr>
                <w:lang w:val="uk-UA"/>
              </w:rPr>
              <w:t>"</w:t>
            </w:r>
            <w:r w:rsidRPr="004B74C0">
              <w:rPr>
                <w:lang w:val="uk-UA"/>
              </w:rPr>
              <w:t xml:space="preserve"> __________</w:t>
            </w:r>
            <w:r>
              <w:rPr>
                <w:lang w:val="uk-UA"/>
              </w:rPr>
              <w:t xml:space="preserve"> 202</w:t>
            </w:r>
            <w:r>
              <w:rPr>
                <w:lang w:val="en-US"/>
              </w:rPr>
              <w:t>3</w:t>
            </w:r>
            <w:r>
              <w:rPr>
                <w:lang w:val="uk-UA"/>
              </w:rPr>
              <w:t xml:space="preserve"> </w:t>
            </w:r>
            <w:r w:rsidRPr="00A07839">
              <w:rPr>
                <w:lang w:val="uk-UA"/>
              </w:rPr>
              <w:t>р.</w:t>
            </w:r>
          </w:p>
        </w:tc>
      </w:tr>
    </w:tbl>
    <w:p w:rsidR="00D2451F" w:rsidRPr="004F4E05" w:rsidRDefault="00D2451F" w:rsidP="00D2451F">
      <w:pPr>
        <w:jc w:val="both"/>
      </w:pPr>
    </w:p>
    <w:p w:rsidR="00D2451F" w:rsidRPr="00A07839" w:rsidRDefault="00D2451F" w:rsidP="00D2451F">
      <w:pPr>
        <w:jc w:val="both"/>
      </w:pPr>
      <w:r w:rsidRPr="00A07839">
        <w:t>З</w:t>
      </w:r>
      <w:r>
        <w:t xml:space="preserve">АМОВНИК: </w:t>
      </w:r>
      <w:r>
        <w:rPr>
          <w:b/>
        </w:rPr>
        <w:t>Приватне</w:t>
      </w:r>
      <w:r w:rsidRPr="00D01450">
        <w:rPr>
          <w:b/>
        </w:rPr>
        <w:t xml:space="preserve"> акціонерне товариство «Прикарпаттяобленерго»</w:t>
      </w:r>
      <w:r w:rsidRPr="00A07839">
        <w:t xml:space="preserve"> в особі </w:t>
      </w:r>
      <w:r>
        <w:t xml:space="preserve">Заступника </w:t>
      </w:r>
      <w:r w:rsidRPr="00A07839">
        <w:t xml:space="preserve">Голови Правління </w:t>
      </w:r>
      <w:r>
        <w:t>КОСТЮКА Василя Васильовича</w:t>
      </w:r>
      <w:r w:rsidRPr="00A07839">
        <w:t>, який діє на підставі</w:t>
      </w:r>
      <w:r>
        <w:t xml:space="preserve"> довіреності № </w:t>
      </w:r>
      <w:r w:rsidRPr="00166D52">
        <w:rPr>
          <w:lang w:val="ru-RU"/>
        </w:rPr>
        <w:t>414</w:t>
      </w:r>
      <w:r>
        <w:t xml:space="preserve"> від </w:t>
      </w:r>
      <w:r w:rsidRPr="00166D52">
        <w:rPr>
          <w:lang w:val="ru-RU"/>
        </w:rPr>
        <w:t>14</w:t>
      </w:r>
      <w:r>
        <w:t>.02.201</w:t>
      </w:r>
      <w:r w:rsidRPr="00166D52">
        <w:rPr>
          <w:lang w:val="ru-RU"/>
        </w:rPr>
        <w:t>9</w:t>
      </w:r>
      <w:r>
        <w:t xml:space="preserve"> р.</w:t>
      </w:r>
      <w:r w:rsidRPr="00166D52">
        <w:rPr>
          <w:lang w:val="ru-RU"/>
        </w:rPr>
        <w:t xml:space="preserve"> </w:t>
      </w:r>
      <w:r w:rsidRPr="00A07839">
        <w:t xml:space="preserve">з однієї сторони, і </w:t>
      </w:r>
    </w:p>
    <w:p w:rsidR="00D2451F" w:rsidRPr="002262E7" w:rsidRDefault="00D2451F" w:rsidP="00D2451F">
      <w:pPr>
        <w:jc w:val="both"/>
      </w:pPr>
      <w:r w:rsidRPr="00A07839">
        <w:t>Г</w:t>
      </w:r>
      <w:r>
        <w:t xml:space="preserve">ЕНПІДРЯДНИК: </w:t>
      </w:r>
    </w:p>
    <w:p w:rsidR="00D2451F" w:rsidRPr="004E17F7" w:rsidRDefault="00D2451F" w:rsidP="00D2451F">
      <w:pPr>
        <w:jc w:val="center"/>
        <w:outlineLvl w:val="0"/>
        <w:rPr>
          <w:b/>
        </w:rPr>
      </w:pPr>
      <w:r w:rsidRPr="00A07839">
        <w:rPr>
          <w:b/>
        </w:rPr>
        <w:t>I. ПРЕДМЕТ ДОГОВОРУ</w:t>
      </w:r>
    </w:p>
    <w:p w:rsidR="00D2451F" w:rsidRPr="004E17F7" w:rsidRDefault="00D2451F" w:rsidP="00D2451F">
      <w:pPr>
        <w:jc w:val="center"/>
        <w:outlineLvl w:val="0"/>
        <w:rPr>
          <w:b/>
        </w:rPr>
      </w:pPr>
    </w:p>
    <w:p w:rsidR="00D2451F" w:rsidRPr="004E17F7" w:rsidRDefault="00D2451F" w:rsidP="00D2451F">
      <w:pPr>
        <w:pStyle w:val="Normal1"/>
        <w:shd w:val="clear" w:color="auto" w:fill="FFFFFF"/>
        <w:jc w:val="both"/>
        <w:rPr>
          <w:b/>
          <w:lang w:val="uk-UA"/>
        </w:rPr>
      </w:pPr>
      <w:r>
        <w:rPr>
          <w:lang w:val="en-US"/>
        </w:rPr>
        <w:t xml:space="preserve">1.1 </w:t>
      </w:r>
      <w:r w:rsidRPr="004E17F7">
        <w:rPr>
          <w:lang w:val="uk-UA"/>
        </w:rPr>
        <w:t xml:space="preserve">Замовник доручає, а Генпідрядник забезпечує відповідно до проектної документації та умов Договору виконання робіт з: </w:t>
      </w:r>
      <w:r w:rsidRPr="00DA7391">
        <w:rPr>
          <w:b/>
          <w:lang w:val="uk-UA"/>
        </w:rPr>
        <w:t>Реконструкці</w:t>
      </w:r>
      <w:r>
        <w:rPr>
          <w:b/>
          <w:lang w:val="en-US"/>
        </w:rPr>
        <w:t>]</w:t>
      </w:r>
      <w:r w:rsidRPr="00DA7391">
        <w:rPr>
          <w:b/>
          <w:lang w:val="uk-UA"/>
        </w:rPr>
        <w:t xml:space="preserve"> ПС 110 кВ "Тлумач" із  модернізацією захистів сторони 110 кВ м. Тлумач  Івано-Франківського району Івано-Франківської області</w:t>
      </w:r>
      <w:r w:rsidRPr="004E17F7">
        <w:rPr>
          <w:b/>
          <w:lang w:val="uk-UA"/>
        </w:rPr>
        <w:t>.</w:t>
      </w:r>
    </w:p>
    <w:p w:rsidR="00D2451F" w:rsidRPr="00A07839" w:rsidRDefault="00D2451F" w:rsidP="00D2451F">
      <w:pPr>
        <w:pStyle w:val="Normal1"/>
        <w:shd w:val="clear" w:color="auto" w:fill="FFFFFF"/>
        <w:jc w:val="both"/>
        <w:rPr>
          <w:lang w:val="uk-UA"/>
        </w:rPr>
      </w:pPr>
      <w:r w:rsidRPr="00A07839">
        <w:rPr>
          <w:lang w:val="uk-UA"/>
        </w:rPr>
        <w:t xml:space="preserve">1.2. Склад та обсяги робіт, що доручаються до виконання </w:t>
      </w:r>
      <w:r>
        <w:rPr>
          <w:lang w:val="uk-UA"/>
        </w:rPr>
        <w:t>Генп</w:t>
      </w:r>
      <w:r w:rsidRPr="00A07839">
        <w:rPr>
          <w:lang w:val="uk-UA"/>
        </w:rPr>
        <w:t>ідряднику, визначені проектною документацією, яка є невід'ємною частиною Договору.</w:t>
      </w:r>
    </w:p>
    <w:p w:rsidR="00D2451F" w:rsidRPr="00D024F2" w:rsidRDefault="00D2451F" w:rsidP="00D2451F">
      <w:pPr>
        <w:jc w:val="both"/>
        <w:rPr>
          <w:spacing w:val="-2"/>
        </w:rPr>
      </w:pPr>
      <w:r w:rsidRPr="005C6DC9">
        <w:rPr>
          <w:spacing w:val="-2"/>
        </w:rPr>
        <w:t>1.3. Обсяги робіт можуть бути зменшені залежно від реального фінансування видатків.</w:t>
      </w:r>
    </w:p>
    <w:p w:rsidR="00D2451F" w:rsidRPr="00166D52" w:rsidRDefault="00D2451F" w:rsidP="00D2451F">
      <w:pPr>
        <w:jc w:val="center"/>
        <w:outlineLvl w:val="0"/>
        <w:rPr>
          <w:b/>
        </w:rPr>
      </w:pPr>
      <w:r w:rsidRPr="00A07839">
        <w:rPr>
          <w:b/>
        </w:rPr>
        <w:t xml:space="preserve">II. ЯКІСТЬ РОБІТ </w:t>
      </w:r>
    </w:p>
    <w:p w:rsidR="00D2451F" w:rsidRPr="00DA7391" w:rsidRDefault="00D2451F" w:rsidP="00D2451F">
      <w:pPr>
        <w:jc w:val="center"/>
        <w:outlineLvl w:val="0"/>
        <w:rPr>
          <w:b/>
          <w:sz w:val="16"/>
          <w:szCs w:val="16"/>
        </w:rPr>
      </w:pPr>
    </w:p>
    <w:p w:rsidR="00D2451F" w:rsidRPr="00A07839" w:rsidRDefault="00D2451F" w:rsidP="00D2451F">
      <w:pPr>
        <w:pStyle w:val="Normal1"/>
        <w:shd w:val="clear" w:color="auto" w:fill="FFFFFF"/>
        <w:jc w:val="both"/>
        <w:rPr>
          <w:lang w:val="uk-UA"/>
        </w:rPr>
      </w:pPr>
      <w:r w:rsidRPr="006845EB">
        <w:rPr>
          <w:lang w:val="uk-UA"/>
        </w:rPr>
        <w:t>2.1. Генпідрядник повинен виконати роботи передбачені Договором, у відповідності з вимогами нормативно-правових актів і нормативним документам у галузі будівництва, проектній документації з охорони праці та пожежної безпеки та вимог Замовника з охорони праці.</w:t>
      </w:r>
      <w:r w:rsidRPr="00A07839">
        <w:rPr>
          <w:lang w:val="uk-UA"/>
        </w:rPr>
        <w:t xml:space="preserve">  </w:t>
      </w:r>
    </w:p>
    <w:p w:rsidR="00D2451F" w:rsidRDefault="00D2451F" w:rsidP="00D2451F">
      <w:pPr>
        <w:pStyle w:val="Normal1"/>
        <w:shd w:val="clear" w:color="auto" w:fill="FFFFFF"/>
        <w:jc w:val="both"/>
        <w:rPr>
          <w:lang w:val="uk-UA"/>
        </w:rPr>
      </w:pPr>
      <w:r w:rsidRPr="00A07839">
        <w:rPr>
          <w:lang w:val="uk-UA"/>
        </w:rPr>
        <w:t>2.2. Забезпечення робіт матеріалами та устаткуванням здійснює Генпідрядник</w:t>
      </w:r>
      <w:r w:rsidRPr="001E00CC">
        <w:rPr>
          <w:lang w:val="uk-UA"/>
        </w:rPr>
        <w:t>.</w:t>
      </w:r>
      <w:r w:rsidRPr="00A07839">
        <w:rPr>
          <w:lang w:val="uk-UA"/>
        </w:rPr>
        <w:t xml:space="preserve"> Генпідрядник зобов’язаний узгоджувати із Замовником постачальників матеріалів та устаткування. Якість матеріалів повинна відповідати державним </w:t>
      </w:r>
      <w:r w:rsidRPr="00D17858">
        <w:rPr>
          <w:lang w:val="uk-UA"/>
        </w:rPr>
        <w:t>будівельним нормам і правилам, державним стандартам, технічним умовам</w:t>
      </w:r>
      <w:r>
        <w:rPr>
          <w:lang w:val="uk-UA"/>
        </w:rPr>
        <w:t xml:space="preserve"> і </w:t>
      </w:r>
      <w:r w:rsidRPr="003B5BEF">
        <w:rPr>
          <w:lang w:val="uk-UA"/>
        </w:rPr>
        <w:t xml:space="preserve">нормам виробника. </w:t>
      </w:r>
    </w:p>
    <w:p w:rsidR="00D2451F" w:rsidRDefault="00D2451F" w:rsidP="00D2451F">
      <w:pPr>
        <w:pStyle w:val="Normal1"/>
        <w:shd w:val="clear" w:color="auto" w:fill="FFFFFF"/>
        <w:jc w:val="both"/>
        <w:rPr>
          <w:spacing w:val="-2"/>
          <w:lang w:val="uk-UA"/>
        </w:rPr>
      </w:pPr>
      <w:r w:rsidRPr="005C6DC9">
        <w:rPr>
          <w:spacing w:val="-2"/>
          <w:lang w:val="uk-UA"/>
        </w:rPr>
        <w:t>2.</w:t>
      </w:r>
      <w:r>
        <w:rPr>
          <w:spacing w:val="-2"/>
          <w:lang w:val="uk-UA"/>
        </w:rPr>
        <w:t>3</w:t>
      </w:r>
      <w:r w:rsidRPr="005C6DC9">
        <w:rPr>
          <w:spacing w:val="-2"/>
          <w:lang w:val="uk-UA"/>
        </w:rPr>
        <w:t xml:space="preserve">. </w:t>
      </w:r>
      <w:r w:rsidRPr="00EE3F93">
        <w:rPr>
          <w:spacing w:val="-2"/>
          <w:lang w:val="uk-UA"/>
        </w:rPr>
        <w:t>Генпідрядник гарантує якість закінчених робіт, несе відповідальність за якість закуплених матеріалів, конструкцій і устаткувань та їх монтаж при виконанні робіт, а також  можливість їх експлуатації протягом 10-ти років. Початком гарантійних строків вважається день підписання Акта здачі-приймання робіт. У разі виявлення протягом гарантійного терміну у закінчених роботах недоліків (дефектів) Замовник протягом 5-ти днів після їх виявлення повідомляє про це Генпідрядника і запрошує його для складання акта про порядок і терміни усунення виявлених недоліків (дефектів). Якщо Генпідрядник не з'явиться без поважних причин у, визначений у запрошенні термін, Замовник має право залучити до складання акта незалежних експертів, повідомивши про це Генпідрядника. Акт, складений без участі Генпідрядника, надсилається йому для виконання протягом 5-ти днів після складання. Генпідрядник відшкодовує Замовнику вартість проведеної експертизи.</w:t>
      </w:r>
    </w:p>
    <w:p w:rsidR="00D2451F" w:rsidRPr="00D024F2" w:rsidRDefault="00D2451F" w:rsidP="00D2451F">
      <w:pPr>
        <w:pStyle w:val="Normal1"/>
        <w:shd w:val="clear" w:color="auto" w:fill="FFFFFF"/>
        <w:jc w:val="both"/>
        <w:rPr>
          <w:spacing w:val="-2"/>
          <w:lang w:val="uk-UA"/>
        </w:rPr>
      </w:pPr>
      <w:r w:rsidRPr="006845EB">
        <w:rPr>
          <w:spacing w:val="-2"/>
          <w:lang w:val="uk-UA"/>
        </w:rPr>
        <w:t>2.4. Генпідрядник засвідчує і гарантує, що його працівники та працівники субпідрядника, які залучатимуться до виконання робіт за даним Договором, мають достатній рівень професійної і кваліфікаційної підготовки для покладення на них завдань, функцій та повноважень.</w:t>
      </w:r>
      <w:r>
        <w:rPr>
          <w:spacing w:val="-2"/>
          <w:lang w:val="uk-UA"/>
        </w:rPr>
        <w:t xml:space="preserve"> </w:t>
      </w:r>
    </w:p>
    <w:p w:rsidR="00D2451F" w:rsidRPr="00166D52" w:rsidRDefault="00D2451F" w:rsidP="00D2451F">
      <w:pPr>
        <w:jc w:val="center"/>
        <w:outlineLvl w:val="0"/>
        <w:rPr>
          <w:b/>
        </w:rPr>
      </w:pPr>
      <w:r w:rsidRPr="00A07839">
        <w:rPr>
          <w:b/>
        </w:rPr>
        <w:t>III. ЦІНА ДОГОВОРУ</w:t>
      </w:r>
    </w:p>
    <w:p w:rsidR="00D2451F" w:rsidRPr="00166D52" w:rsidRDefault="00D2451F" w:rsidP="00D2451F">
      <w:pPr>
        <w:jc w:val="center"/>
        <w:outlineLvl w:val="0"/>
        <w:rPr>
          <w:b/>
        </w:rPr>
      </w:pPr>
    </w:p>
    <w:p w:rsidR="00D2451F" w:rsidRDefault="00D2451F" w:rsidP="00D2451F">
      <w:pPr>
        <w:jc w:val="both"/>
      </w:pPr>
      <w:r w:rsidRPr="005A0145">
        <w:t xml:space="preserve">3.1. Ціна цього Договору </w:t>
      </w:r>
      <w:r w:rsidRPr="005A0145">
        <w:rPr>
          <w:spacing w:val="3"/>
        </w:rPr>
        <w:t xml:space="preserve">визначається </w:t>
      </w:r>
      <w:r>
        <w:rPr>
          <w:spacing w:val="3"/>
        </w:rPr>
        <w:t xml:space="preserve">приблизною </w:t>
      </w:r>
      <w:r w:rsidRPr="005A0145">
        <w:rPr>
          <w:spacing w:val="3"/>
        </w:rPr>
        <w:t xml:space="preserve">договірною ціною </w:t>
      </w:r>
      <w:r w:rsidRPr="005A0145">
        <w:t>і складає</w:t>
      </w:r>
      <w:r>
        <w:t xml:space="preserve"> </w:t>
      </w:r>
      <w:r>
        <w:br/>
      </w:r>
      <w:r>
        <w:rPr>
          <w:b/>
        </w:rPr>
        <w:t xml:space="preserve"> </w:t>
      </w:r>
      <w:r w:rsidRPr="00F67CED">
        <w:rPr>
          <w:b/>
        </w:rPr>
        <w:t>грн</w:t>
      </w:r>
      <w:r>
        <w:t>.( копійок),</w:t>
      </w:r>
      <w:r w:rsidRPr="005A0145">
        <w:t xml:space="preserve"> в тому</w:t>
      </w:r>
      <w:r>
        <w:t xml:space="preserve"> числі ПДВ 20%. </w:t>
      </w:r>
    </w:p>
    <w:p w:rsidR="00D2451F" w:rsidRDefault="00D2451F" w:rsidP="00D2451F">
      <w:pPr>
        <w:jc w:val="both"/>
      </w:pPr>
      <w:r w:rsidRPr="005A0145">
        <w:lastRenderedPageBreak/>
        <w:t>3.2. Договірна ціна даного Договору, вказана в п.</w:t>
      </w:r>
      <w:r>
        <w:t xml:space="preserve"> </w:t>
      </w:r>
      <w:r w:rsidRPr="005A0145">
        <w:t>3.1., включає в себе всі витрати, які можуть бути понесені Генпідрядником під час виконання робіт і може бути з</w:t>
      </w:r>
      <w:r>
        <w:t>меншен</w:t>
      </w:r>
      <w:r w:rsidRPr="005A0145">
        <w:t xml:space="preserve">а лише за взаємною згодою сторін. </w:t>
      </w:r>
    </w:p>
    <w:p w:rsidR="00D2451F" w:rsidRPr="00D024F2" w:rsidRDefault="00D2451F" w:rsidP="00D2451F">
      <w:pPr>
        <w:pStyle w:val="210"/>
        <w:tabs>
          <w:tab w:val="left" w:pos="426"/>
        </w:tabs>
        <w:jc w:val="both"/>
        <w:rPr>
          <w:b w:val="0"/>
          <w:spacing w:val="0"/>
          <w:szCs w:val="24"/>
        </w:rPr>
      </w:pPr>
      <w:r>
        <w:rPr>
          <w:b w:val="0"/>
        </w:rPr>
        <w:t>3</w:t>
      </w:r>
      <w:r w:rsidRPr="00131886">
        <w:rPr>
          <w:b w:val="0"/>
          <w:spacing w:val="0"/>
          <w:szCs w:val="24"/>
        </w:rPr>
        <w:t>.3 Зміна ціни Договору в обов’язковому порядку погоджується шляхом складання додаткової угоди.</w:t>
      </w:r>
    </w:p>
    <w:p w:rsidR="00D2451F" w:rsidRPr="001B7651" w:rsidRDefault="00D2451F" w:rsidP="00D2451F">
      <w:pPr>
        <w:jc w:val="center"/>
        <w:outlineLvl w:val="0"/>
        <w:rPr>
          <w:b/>
        </w:rPr>
      </w:pPr>
      <w:r w:rsidRPr="00AA263F">
        <w:rPr>
          <w:b/>
        </w:rPr>
        <w:t>IV. ПОРЯДОК</w:t>
      </w:r>
      <w:r w:rsidRPr="00A07839">
        <w:rPr>
          <w:b/>
        </w:rPr>
        <w:t xml:space="preserve"> ЗДІЙСНЕННЯ ОПЛАТИ</w:t>
      </w:r>
    </w:p>
    <w:p w:rsidR="00D2451F" w:rsidRPr="001B7651" w:rsidRDefault="00D2451F" w:rsidP="00D2451F">
      <w:pPr>
        <w:jc w:val="center"/>
        <w:outlineLvl w:val="0"/>
        <w:rPr>
          <w:b/>
        </w:rPr>
      </w:pPr>
    </w:p>
    <w:p w:rsidR="00D2451F" w:rsidRPr="00457135" w:rsidRDefault="00D2451F" w:rsidP="00D2451F">
      <w:pPr>
        <w:jc w:val="both"/>
      </w:pPr>
      <w:r>
        <w:rPr>
          <w:snapToGrid w:val="0"/>
          <w:color w:val="000000"/>
        </w:rPr>
        <w:t xml:space="preserve">4.1. </w:t>
      </w:r>
      <w:r w:rsidRPr="00FC09A4">
        <w:rPr>
          <w:snapToGrid w:val="0"/>
          <w:color w:val="000000"/>
        </w:rPr>
        <w:t xml:space="preserve">Розрахунки проводяться шляхом перерахування грошових коштів Замовником на розрахунковий рахунок </w:t>
      </w:r>
      <w:r>
        <w:rPr>
          <w:snapToGrid w:val="0"/>
          <w:color w:val="000000"/>
        </w:rPr>
        <w:t>Генп</w:t>
      </w:r>
      <w:r w:rsidRPr="00FC09A4">
        <w:rPr>
          <w:snapToGrid w:val="0"/>
          <w:color w:val="000000"/>
        </w:rPr>
        <w:t>ідрядника</w:t>
      </w:r>
      <w:r>
        <w:t xml:space="preserve"> протягом 1</w:t>
      </w:r>
      <w:r w:rsidRPr="00FC09A4">
        <w:t>0 (</w:t>
      </w:r>
      <w:r>
        <w:t>десяти</w:t>
      </w:r>
      <w:r w:rsidRPr="00FC09A4">
        <w:t xml:space="preserve">) календарних днів з дня підписання </w:t>
      </w:r>
      <w:r>
        <w:t>А</w:t>
      </w:r>
      <w:r w:rsidRPr="0060550A">
        <w:t xml:space="preserve">кта </w:t>
      </w:r>
      <w:r w:rsidRPr="0060550A">
        <w:rPr>
          <w:snapToGrid w:val="0"/>
          <w:color w:val="000000"/>
        </w:rPr>
        <w:t>приймання виконаних будівельних робіт (</w:t>
      </w:r>
      <w:r>
        <w:rPr>
          <w:snapToGrid w:val="0"/>
          <w:color w:val="000000"/>
        </w:rPr>
        <w:t>примірна</w:t>
      </w:r>
      <w:r w:rsidRPr="0060550A">
        <w:rPr>
          <w:snapToGrid w:val="0"/>
          <w:color w:val="000000"/>
        </w:rPr>
        <w:t xml:space="preserve"> форма КБ-2в)</w:t>
      </w:r>
      <w:r>
        <w:rPr>
          <w:snapToGrid w:val="0"/>
          <w:color w:val="000000"/>
        </w:rPr>
        <w:t>, Акта вартості змонтованого устаткування, що придбавається виконавцем робіт</w:t>
      </w:r>
      <w:r w:rsidRPr="0060550A">
        <w:rPr>
          <w:snapToGrid w:val="0"/>
          <w:color w:val="000000"/>
        </w:rPr>
        <w:t xml:space="preserve">, </w:t>
      </w:r>
      <w:r>
        <w:t>Д</w:t>
      </w:r>
      <w:r w:rsidRPr="0060550A">
        <w:t>овідк</w:t>
      </w:r>
      <w:r>
        <w:t>и</w:t>
      </w:r>
      <w:r w:rsidRPr="0060550A">
        <w:t xml:space="preserve"> про вартість виконаних будівельних робіт</w:t>
      </w:r>
      <w:r>
        <w:t xml:space="preserve"> /та витрати/</w:t>
      </w:r>
      <w:r w:rsidRPr="0060550A">
        <w:t xml:space="preserve"> (</w:t>
      </w:r>
      <w:r>
        <w:t>примірн</w:t>
      </w:r>
      <w:r w:rsidRPr="0060550A">
        <w:t>а форма № КБ-3)</w:t>
      </w:r>
      <w:r>
        <w:t>, Реєстру Актів вартості змонтованого устаткування, що придбавається виконавцем робіт</w:t>
      </w:r>
      <w:r>
        <w:rPr>
          <w:snapToGrid w:val="0"/>
          <w:color w:val="000000"/>
        </w:rPr>
        <w:t>.</w:t>
      </w:r>
    </w:p>
    <w:p w:rsidR="00D2451F" w:rsidRDefault="00D2451F" w:rsidP="00D2451F">
      <w:pPr>
        <w:jc w:val="both"/>
        <w:rPr>
          <w:snapToGrid w:val="0"/>
          <w:color w:val="000000"/>
        </w:rPr>
      </w:pPr>
      <w:r w:rsidRPr="00457135">
        <w:t>4.2. У випадку наявності вільних коштів Замовник залишає за собою право здійснювати згідно</w:t>
      </w:r>
      <w:r w:rsidRPr="001C2724">
        <w:t xml:space="preserve"> даного Договору авансові платежі.</w:t>
      </w:r>
    </w:p>
    <w:p w:rsidR="00D2451F" w:rsidRPr="00D024F2" w:rsidRDefault="00D2451F" w:rsidP="00D2451F">
      <w:pPr>
        <w:jc w:val="both"/>
      </w:pPr>
      <w:r w:rsidRPr="005A0145">
        <w:t>4.</w:t>
      </w:r>
      <w:r>
        <w:t>3</w:t>
      </w:r>
      <w:r w:rsidRPr="005A0145">
        <w:t>. Розрахунки за виконані роботи з субпідрядниками здійснюються Генпідрядником.</w:t>
      </w:r>
    </w:p>
    <w:p w:rsidR="00D2451F" w:rsidRPr="00166D52" w:rsidRDefault="00D2451F" w:rsidP="00D2451F">
      <w:pPr>
        <w:jc w:val="center"/>
        <w:outlineLvl w:val="0"/>
        <w:rPr>
          <w:b/>
        </w:rPr>
      </w:pPr>
      <w:r w:rsidRPr="00A07839">
        <w:rPr>
          <w:b/>
        </w:rPr>
        <w:t>V. ВИКОНАННЯ РОБІТ</w:t>
      </w:r>
    </w:p>
    <w:p w:rsidR="00D2451F" w:rsidRPr="00166D52" w:rsidRDefault="00D2451F" w:rsidP="00D2451F">
      <w:pPr>
        <w:jc w:val="center"/>
        <w:outlineLvl w:val="0"/>
        <w:rPr>
          <w:b/>
        </w:rPr>
      </w:pPr>
    </w:p>
    <w:p w:rsidR="00D2451F" w:rsidRPr="0009329A" w:rsidRDefault="00D2451F" w:rsidP="00D2451F">
      <w:pPr>
        <w:jc w:val="both"/>
        <w:rPr>
          <w:spacing w:val="-4"/>
        </w:rPr>
      </w:pPr>
      <w:r w:rsidRPr="0009329A">
        <w:rPr>
          <w:spacing w:val="-4"/>
        </w:rPr>
        <w:t>5.1. Виконання робіт визначається графіком, який є невід'ємною частиною Договору (Додаток 1)</w:t>
      </w:r>
      <w:r>
        <w:rPr>
          <w:spacing w:val="-4"/>
        </w:rPr>
        <w:t>, але не пізніше 31.10.202</w:t>
      </w:r>
      <w:r>
        <w:rPr>
          <w:spacing w:val="-4"/>
          <w:lang w:val="en-US"/>
        </w:rPr>
        <w:t>3</w:t>
      </w:r>
      <w:r>
        <w:rPr>
          <w:spacing w:val="-4"/>
        </w:rPr>
        <w:t xml:space="preserve"> р.</w:t>
      </w:r>
    </w:p>
    <w:p w:rsidR="00D2451F" w:rsidRPr="00F2228E" w:rsidRDefault="00D2451F" w:rsidP="00D2451F">
      <w:pPr>
        <w:pStyle w:val="Normal1"/>
        <w:shd w:val="clear" w:color="auto" w:fill="FFFFFF"/>
        <w:jc w:val="both"/>
        <w:rPr>
          <w:lang w:val="uk-UA"/>
        </w:rPr>
      </w:pPr>
      <w:r w:rsidRPr="00A07839">
        <w:rPr>
          <w:lang w:val="uk-UA"/>
        </w:rPr>
        <w:t xml:space="preserve">5.2. </w:t>
      </w:r>
      <w:r>
        <w:rPr>
          <w:lang w:val="uk-UA"/>
        </w:rPr>
        <w:t>Генп</w:t>
      </w:r>
      <w:r w:rsidRPr="00A07839">
        <w:rPr>
          <w:lang w:val="uk-UA"/>
        </w:rPr>
        <w:t xml:space="preserve">ідрядник може забезпечити дострокове завершення виконання робіт і здачу їх </w:t>
      </w:r>
      <w:r w:rsidRPr="00F2228E">
        <w:rPr>
          <w:lang w:val="uk-UA"/>
        </w:rPr>
        <w:t>Замовнику.</w:t>
      </w:r>
    </w:p>
    <w:p w:rsidR="00D2451F" w:rsidRPr="00A07839" w:rsidRDefault="00D2451F" w:rsidP="00D2451F">
      <w:pPr>
        <w:pStyle w:val="Normal1"/>
        <w:shd w:val="clear" w:color="auto" w:fill="FFFFFF"/>
        <w:jc w:val="both"/>
        <w:rPr>
          <w:lang w:val="uk-UA"/>
        </w:rPr>
      </w:pPr>
      <w:r w:rsidRPr="00A07839">
        <w:rPr>
          <w:lang w:val="uk-UA"/>
        </w:rPr>
        <w:t>5.</w:t>
      </w:r>
      <w:r>
        <w:rPr>
          <w:lang w:val="uk-UA"/>
        </w:rPr>
        <w:t>3</w:t>
      </w:r>
      <w:r w:rsidRPr="00A07839">
        <w:rPr>
          <w:lang w:val="uk-UA"/>
        </w:rPr>
        <w:t xml:space="preserve">. Строки виконання робіт можуть змінюватися із внесенням відповідних змін у Договір у разі: </w:t>
      </w:r>
      <w:r w:rsidRPr="00A07839">
        <w:rPr>
          <w:szCs w:val="24"/>
          <w:lang w:val="uk-UA"/>
        </w:rPr>
        <w:t>виникнення обставин непереборної сили, невиконання або неналежного виконання замовником своїх зобов’язань, внесення змін в проектну документацію, інші умови які можуть вплинути на строки виконання робіт.</w:t>
      </w:r>
    </w:p>
    <w:p w:rsidR="00D2451F" w:rsidRPr="00A07839" w:rsidRDefault="00D2451F" w:rsidP="00D2451F">
      <w:pPr>
        <w:pStyle w:val="Normal1"/>
        <w:shd w:val="clear" w:color="auto" w:fill="FFFFFF"/>
        <w:jc w:val="both"/>
        <w:rPr>
          <w:lang w:val="uk-UA"/>
        </w:rPr>
      </w:pPr>
      <w:r w:rsidRPr="00A07839">
        <w:rPr>
          <w:lang w:val="uk-UA"/>
        </w:rPr>
        <w:t>5.</w:t>
      </w:r>
      <w:r>
        <w:rPr>
          <w:lang w:val="uk-UA"/>
        </w:rPr>
        <w:t>4</w:t>
      </w:r>
      <w:r w:rsidRPr="00A07839">
        <w:rPr>
          <w:lang w:val="uk-UA"/>
        </w:rPr>
        <w:t xml:space="preserve">.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w:t>
      </w:r>
      <w:r>
        <w:rPr>
          <w:lang w:val="uk-UA"/>
        </w:rPr>
        <w:t>до Догово</w:t>
      </w:r>
      <w:r w:rsidRPr="00A07839">
        <w:rPr>
          <w:lang w:val="uk-UA"/>
        </w:rPr>
        <w:t>р</w:t>
      </w:r>
      <w:r>
        <w:rPr>
          <w:lang w:val="uk-UA"/>
        </w:rPr>
        <w:t>у</w:t>
      </w:r>
      <w:r w:rsidRPr="00A07839">
        <w:rPr>
          <w:lang w:val="uk-UA"/>
        </w:rPr>
        <w:t>.</w:t>
      </w:r>
    </w:p>
    <w:p w:rsidR="00D2451F" w:rsidRPr="0060550A" w:rsidRDefault="00D2451F" w:rsidP="00D2451F">
      <w:pPr>
        <w:pStyle w:val="Normal1"/>
        <w:shd w:val="clear" w:color="auto" w:fill="FFFFFF"/>
        <w:jc w:val="both"/>
        <w:rPr>
          <w:szCs w:val="24"/>
          <w:lang w:val="uk-UA"/>
        </w:rPr>
      </w:pPr>
      <w:r w:rsidRPr="00A07839">
        <w:rPr>
          <w:lang w:val="uk-UA"/>
        </w:rPr>
        <w:t>5.</w:t>
      </w:r>
      <w:r>
        <w:rPr>
          <w:lang w:val="uk-UA"/>
        </w:rPr>
        <w:t>5</w:t>
      </w:r>
      <w:r w:rsidRPr="00A07839">
        <w:rPr>
          <w:lang w:val="uk-UA"/>
        </w:rPr>
        <w:t xml:space="preserve">. </w:t>
      </w:r>
      <w:r w:rsidRPr="0060550A">
        <w:rPr>
          <w:szCs w:val="24"/>
          <w:lang w:val="uk-UA"/>
        </w:rPr>
        <w:t xml:space="preserve">За результатами роботи Генпідрядник складає </w:t>
      </w:r>
      <w:r w:rsidRPr="009950AD">
        <w:rPr>
          <w:szCs w:val="24"/>
          <w:lang w:val="uk-UA"/>
        </w:rPr>
        <w:t>А</w:t>
      </w:r>
      <w:r>
        <w:rPr>
          <w:szCs w:val="24"/>
          <w:lang w:val="uk-UA"/>
        </w:rPr>
        <w:t>кт</w:t>
      </w:r>
      <w:r w:rsidRPr="009950AD">
        <w:rPr>
          <w:szCs w:val="24"/>
          <w:lang w:val="uk-UA"/>
        </w:rPr>
        <w:t xml:space="preserve"> приймання виконаних будівельних робіт (примірна форма КБ-2в), Акт вартості змонтованого устаткування, що придбавається виконавцем робіт, Довідк</w:t>
      </w:r>
      <w:r>
        <w:rPr>
          <w:szCs w:val="24"/>
          <w:lang w:val="uk-UA"/>
        </w:rPr>
        <w:t>у</w:t>
      </w:r>
      <w:r w:rsidRPr="009950AD">
        <w:rPr>
          <w:szCs w:val="24"/>
          <w:lang w:val="uk-UA"/>
        </w:rPr>
        <w:t xml:space="preserve"> про вартість виконаних будівельних робіт /та витрати/ (примірна форма № КБ-3), Реєстр Актів вартості змонтованого устаткування, що придбавається виконавцем робіт</w:t>
      </w:r>
      <w:r w:rsidRPr="0060550A">
        <w:rPr>
          <w:szCs w:val="24"/>
          <w:lang w:val="uk-UA"/>
        </w:rPr>
        <w:t xml:space="preserve"> і протягом </w:t>
      </w:r>
      <w:r w:rsidRPr="009950AD">
        <w:rPr>
          <w:szCs w:val="24"/>
          <w:lang w:val="uk-UA"/>
        </w:rPr>
        <w:t xml:space="preserve">5-ти банківських днів направляє Замовнику для підписання. Замовник протягом 5-ти банківських </w:t>
      </w:r>
      <w:r w:rsidRPr="0060550A">
        <w:rPr>
          <w:szCs w:val="24"/>
          <w:lang w:val="uk-UA"/>
        </w:rPr>
        <w:t>днів зобов’язаний розглянути отриман</w:t>
      </w:r>
      <w:r>
        <w:rPr>
          <w:szCs w:val="24"/>
          <w:lang w:val="uk-UA"/>
        </w:rPr>
        <w:t>і</w:t>
      </w:r>
      <w:r w:rsidRPr="0060550A">
        <w:rPr>
          <w:szCs w:val="24"/>
          <w:lang w:val="uk-UA"/>
        </w:rPr>
        <w:t xml:space="preserve"> Акт</w:t>
      </w:r>
      <w:r>
        <w:rPr>
          <w:szCs w:val="24"/>
          <w:lang w:val="uk-UA"/>
        </w:rPr>
        <w:t>и</w:t>
      </w:r>
      <w:r w:rsidRPr="0060550A">
        <w:rPr>
          <w:szCs w:val="24"/>
          <w:lang w:val="uk-UA"/>
        </w:rPr>
        <w:t xml:space="preserve">, </w:t>
      </w:r>
      <w:r>
        <w:rPr>
          <w:szCs w:val="24"/>
          <w:lang w:val="uk-UA"/>
        </w:rPr>
        <w:t xml:space="preserve">Довідки </w:t>
      </w:r>
      <w:r w:rsidRPr="0060550A">
        <w:rPr>
          <w:szCs w:val="24"/>
          <w:lang w:val="uk-UA"/>
        </w:rPr>
        <w:t xml:space="preserve">підписати та один примірник у цей же термін повернути Генпідряднику. </w:t>
      </w:r>
    </w:p>
    <w:p w:rsidR="00D2451F" w:rsidRPr="00A07839" w:rsidRDefault="00D2451F" w:rsidP="00D2451F">
      <w:pPr>
        <w:pStyle w:val="Normal1"/>
        <w:shd w:val="clear" w:color="auto" w:fill="FFFFFF"/>
        <w:jc w:val="both"/>
        <w:rPr>
          <w:lang w:val="uk-UA"/>
        </w:rPr>
      </w:pPr>
      <w:r w:rsidRPr="00A07839">
        <w:rPr>
          <w:lang w:val="uk-UA"/>
        </w:rPr>
        <w:t>5.</w:t>
      </w:r>
      <w:r>
        <w:rPr>
          <w:lang w:val="uk-UA"/>
        </w:rPr>
        <w:t>6</w:t>
      </w:r>
      <w:r w:rsidRPr="00A07839">
        <w:rPr>
          <w:lang w:val="uk-UA"/>
        </w:rPr>
        <w:t xml:space="preserve">. </w:t>
      </w:r>
      <w:r>
        <w:rPr>
          <w:lang w:val="uk-UA"/>
        </w:rPr>
        <w:t>Здача-приймання закінчених</w:t>
      </w:r>
      <w:r w:rsidRPr="00A07839">
        <w:rPr>
          <w:lang w:val="uk-UA"/>
        </w:rPr>
        <w:t xml:space="preserve"> робіт буде здійснюватися відповідно до вимог нормативних актів, які регламентують прийняття закінчених об'єктів в експлуатацію.</w:t>
      </w:r>
    </w:p>
    <w:p w:rsidR="00D2451F" w:rsidRDefault="00D2451F" w:rsidP="00D2451F">
      <w:pPr>
        <w:ind w:right="50"/>
        <w:jc w:val="both"/>
      </w:pPr>
      <w:r w:rsidRPr="00A07839">
        <w:t>5.</w:t>
      </w:r>
      <w:r>
        <w:t>7</w:t>
      </w:r>
      <w:r w:rsidRPr="00A07839">
        <w:t xml:space="preserve">. У разі мотивованої відмови Замовника підписати Акт сторонами складається дефектний Акт з переліком необхідних доробок </w:t>
      </w:r>
      <w:r>
        <w:t>з</w:t>
      </w:r>
      <w:r w:rsidRPr="00A07839">
        <w:t xml:space="preserve"> термінами їх виконання. Недоліки у виконаних роботах, виявлені в процесі приймання-передачі закінчених робіт, які виникли з вини Генпідрядника, повинні бути усунуті Генпідрядником протягом строків, визначених комісією, що приймає об'єкт. Якщо Генпідрядник не бажає чи не може усунути ці недоліки, Замовник може попередити Генпідрядника про порушення ним своїх зобов'язань, і, якщо Генпідрядник без затримки не </w:t>
      </w:r>
      <w:r>
        <w:t>прийме</w:t>
      </w:r>
      <w:r w:rsidRPr="00A07839">
        <w:t xml:space="preserve"> необхідних заходів для виправлення ситуації,</w:t>
      </w:r>
      <w:r>
        <w:t xml:space="preserve"> Замовник</w:t>
      </w:r>
      <w:r w:rsidRPr="00A07839">
        <w:t xml:space="preserve"> усуне недоліки своїми силами або із залученням третіх осіб за рахунок Генпідрядника.</w:t>
      </w:r>
    </w:p>
    <w:p w:rsidR="00D2451F" w:rsidRPr="00072105" w:rsidRDefault="00D2451F" w:rsidP="00D2451F">
      <w:pPr>
        <w:pStyle w:val="rvps2"/>
        <w:shd w:val="clear" w:color="auto" w:fill="FFFFFF"/>
        <w:spacing w:before="0" w:beforeAutospacing="0" w:after="0" w:afterAutospacing="0"/>
        <w:jc w:val="both"/>
        <w:rPr>
          <w:lang w:eastAsia="ru-RU"/>
        </w:rPr>
      </w:pPr>
      <w:r>
        <w:rPr>
          <w:lang w:eastAsia="ru-RU"/>
        </w:rPr>
        <w:t xml:space="preserve">5.8. </w:t>
      </w:r>
      <w:r w:rsidRPr="00072105">
        <w:rPr>
          <w:lang w:eastAsia="ru-RU"/>
        </w:rPr>
        <w:t xml:space="preserve">Час вимкнення споживачів з врахуванням часу на оперативні перемикання на повинен  перевищувати </w:t>
      </w:r>
      <w:bookmarkStart w:id="4" w:name="n18"/>
      <w:bookmarkEnd w:id="4"/>
      <w:r w:rsidRPr="00072105">
        <w:rPr>
          <w:lang w:eastAsia="ru-RU"/>
        </w:rPr>
        <w:t xml:space="preserve">12 годин літом та 6 годин у зимові місяці сумарно на добу. У випадку виконання робіт які виникли внаслідок проведення робіт з капітального ремонту, будівництва, технічного переоснащення, реконструкції, модернізації електричних мереж, якщо виконання таких робіт 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документами відновлення електропостачання споживачів не повинно перевищувати з </w:t>
      </w:r>
      <w:r w:rsidRPr="00072105">
        <w:rPr>
          <w:lang w:eastAsia="ru-RU"/>
        </w:rPr>
        <w:lastRenderedPageBreak/>
        <w:t>врахуванням часу на оперативні перемикання</w:t>
      </w:r>
      <w:bookmarkStart w:id="5" w:name="n19"/>
      <w:bookmarkEnd w:id="5"/>
      <w:r w:rsidRPr="00072105">
        <w:rPr>
          <w:lang w:eastAsia="ru-RU"/>
        </w:rPr>
        <w:t xml:space="preserve"> 24 години в літні та 8 годин у зимові місяці сумарно на добу для планових перерв.</w:t>
      </w:r>
    </w:p>
    <w:p w:rsidR="00D2451F" w:rsidRPr="00072105" w:rsidRDefault="00D2451F" w:rsidP="00D2451F">
      <w:pPr>
        <w:jc w:val="both"/>
      </w:pPr>
      <w:r w:rsidRPr="00A07839">
        <w:t>5.</w:t>
      </w:r>
      <w:r>
        <w:t>9</w:t>
      </w:r>
      <w:r w:rsidRPr="00A07839">
        <w:t xml:space="preserve">. Місце виконання робіт: </w:t>
      </w:r>
      <w:r w:rsidRPr="009F48D5">
        <w:t>Івано-Франківськ</w:t>
      </w:r>
      <w:r>
        <w:t>а область</w:t>
      </w:r>
      <w:r w:rsidRPr="0055706D">
        <w:t>.</w:t>
      </w:r>
    </w:p>
    <w:p w:rsidR="00D2451F" w:rsidRPr="001E00CC" w:rsidRDefault="00D2451F" w:rsidP="00D2451F">
      <w:pPr>
        <w:jc w:val="center"/>
        <w:outlineLvl w:val="0"/>
        <w:rPr>
          <w:b/>
          <w:lang w:val="ru-RU"/>
        </w:rPr>
      </w:pPr>
      <w:r w:rsidRPr="00A07839">
        <w:rPr>
          <w:b/>
        </w:rPr>
        <w:t>VI. ПРАВА ТА ОБОВ'ЯЗКИ СТОРІН</w:t>
      </w:r>
    </w:p>
    <w:p w:rsidR="00D2451F" w:rsidRPr="00A07839" w:rsidRDefault="00D2451F" w:rsidP="00D2451F">
      <w:pPr>
        <w:jc w:val="both"/>
      </w:pPr>
      <w:r w:rsidRPr="00A07839">
        <w:t xml:space="preserve">6.1. Замовник зобов'язаний: </w:t>
      </w:r>
    </w:p>
    <w:p w:rsidR="00D2451F" w:rsidRPr="00A07839" w:rsidRDefault="00D2451F" w:rsidP="00D2451F">
      <w:pPr>
        <w:jc w:val="both"/>
      </w:pPr>
      <w:r w:rsidRPr="00A07839">
        <w:t xml:space="preserve">6.1.1. Своєчасно та в повному обсязі сплачувати за виконані роботи; </w:t>
      </w:r>
    </w:p>
    <w:p w:rsidR="00D2451F" w:rsidRPr="00A07839" w:rsidRDefault="00D2451F" w:rsidP="00D2451F">
      <w:pPr>
        <w:jc w:val="both"/>
      </w:pPr>
      <w:r w:rsidRPr="00A07839">
        <w:t>6.1.2. Забезпечити Генпідрядника проектною документацією</w:t>
      </w:r>
      <w:r>
        <w:t>, погодженою в установленому порядку</w:t>
      </w:r>
      <w:r w:rsidRPr="00A07839">
        <w:t>;</w:t>
      </w:r>
    </w:p>
    <w:p w:rsidR="00D2451F" w:rsidRDefault="00D2451F" w:rsidP="00D2451F">
      <w:pPr>
        <w:jc w:val="both"/>
        <w:rPr>
          <w:spacing w:val="-2"/>
        </w:rPr>
      </w:pPr>
      <w:r w:rsidRPr="00A07839">
        <w:t xml:space="preserve">6.1.3. </w:t>
      </w:r>
      <w:r w:rsidRPr="0009329A">
        <w:rPr>
          <w:spacing w:val="-2"/>
        </w:rPr>
        <w:t xml:space="preserve"> </w:t>
      </w:r>
      <w:r w:rsidRPr="0060550A">
        <w:rPr>
          <w:spacing w:val="-2"/>
        </w:rPr>
        <w:t>П</w:t>
      </w:r>
      <w:r>
        <w:rPr>
          <w:spacing w:val="-2"/>
        </w:rPr>
        <w:t>риймати виконані роботи згідно</w:t>
      </w:r>
      <w:r w:rsidRPr="0060550A">
        <w:rPr>
          <w:spacing w:val="-2"/>
        </w:rPr>
        <w:t xml:space="preserve"> </w:t>
      </w:r>
      <w:r>
        <w:t>А</w:t>
      </w:r>
      <w:r w:rsidRPr="0060550A">
        <w:t>кт</w:t>
      </w:r>
      <w:r>
        <w:t>а</w:t>
      </w:r>
      <w:r w:rsidRPr="0060550A">
        <w:t xml:space="preserve"> </w:t>
      </w:r>
      <w:r w:rsidRPr="0060550A">
        <w:rPr>
          <w:snapToGrid w:val="0"/>
          <w:color w:val="000000"/>
        </w:rPr>
        <w:t>приймання виконаних будівельних робіт (</w:t>
      </w:r>
      <w:r>
        <w:rPr>
          <w:snapToGrid w:val="0"/>
          <w:color w:val="000000"/>
        </w:rPr>
        <w:t>примірна</w:t>
      </w:r>
      <w:r w:rsidRPr="0060550A">
        <w:rPr>
          <w:snapToGrid w:val="0"/>
          <w:color w:val="000000"/>
        </w:rPr>
        <w:t xml:space="preserve"> форма КБ-2в)</w:t>
      </w:r>
      <w:r>
        <w:rPr>
          <w:snapToGrid w:val="0"/>
          <w:color w:val="000000"/>
        </w:rPr>
        <w:t>, Акта вартості змонтованого устаткування, що придбавається виконавцем робіт</w:t>
      </w:r>
      <w:r w:rsidRPr="0060550A">
        <w:rPr>
          <w:snapToGrid w:val="0"/>
          <w:color w:val="000000"/>
        </w:rPr>
        <w:t xml:space="preserve">, </w:t>
      </w:r>
      <w:r>
        <w:t>Д</w:t>
      </w:r>
      <w:r w:rsidRPr="0060550A">
        <w:t>овідк</w:t>
      </w:r>
      <w:r>
        <w:t>и</w:t>
      </w:r>
      <w:r w:rsidRPr="0060550A">
        <w:t xml:space="preserve"> про вартість виконаних будівельних робіт</w:t>
      </w:r>
      <w:r>
        <w:t xml:space="preserve"> /та витрати/</w:t>
      </w:r>
      <w:r w:rsidRPr="0060550A">
        <w:t xml:space="preserve"> (</w:t>
      </w:r>
      <w:r>
        <w:t>примірн</w:t>
      </w:r>
      <w:r w:rsidRPr="0060550A">
        <w:t>а форма № КБ-3)</w:t>
      </w:r>
      <w:r>
        <w:t>, Реєстру Актів вартості змонтованого устаткування, що придбавається виконавцем робіт</w:t>
      </w:r>
      <w:r w:rsidRPr="0060550A">
        <w:rPr>
          <w:spacing w:val="-2"/>
        </w:rPr>
        <w:t xml:space="preserve">; </w:t>
      </w:r>
    </w:p>
    <w:p w:rsidR="00D2451F" w:rsidRPr="006845EB" w:rsidRDefault="00D2451F" w:rsidP="00D2451F">
      <w:pPr>
        <w:jc w:val="both"/>
      </w:pPr>
      <w:r>
        <w:t>6.1.4</w:t>
      </w:r>
      <w:r w:rsidRPr="00A07839">
        <w:t xml:space="preserve">. Забезпечити здійснення технічного нагляду протягом усього періоду будівництва </w:t>
      </w:r>
      <w:r w:rsidRPr="006845EB">
        <w:t>об'єкта в порядку, встановленому законодавством;</w:t>
      </w:r>
    </w:p>
    <w:p w:rsidR="00D2451F" w:rsidRPr="006845EB" w:rsidRDefault="00D2451F" w:rsidP="00D2451F">
      <w:pPr>
        <w:jc w:val="both"/>
      </w:pPr>
      <w:r w:rsidRPr="006845EB">
        <w:t xml:space="preserve">6.1.5. Згідно поданого листа Генпідрядника проводити всім працівникам, які задіяні у виконанні робіт, вступний інструктаж з охорони праці та пожежної безпеки. </w:t>
      </w:r>
    </w:p>
    <w:p w:rsidR="00D2451F" w:rsidRPr="006845EB" w:rsidRDefault="00D2451F" w:rsidP="00D2451F">
      <w:pPr>
        <w:jc w:val="both"/>
      </w:pPr>
      <w:r w:rsidRPr="006845EB">
        <w:t>6.2. Замовник має право:</w:t>
      </w:r>
    </w:p>
    <w:p w:rsidR="00D2451F" w:rsidRPr="00A07839" w:rsidRDefault="00D2451F" w:rsidP="00D2451F">
      <w:pPr>
        <w:jc w:val="both"/>
      </w:pPr>
      <w:r w:rsidRPr="006845EB">
        <w:t>6.2.1. Достроково розірвати цей Договір у разі невиконання зобов'язань Генпідрядником чи прийнятті рішення про припинення будівництва, повідомивши про це</w:t>
      </w:r>
      <w:r w:rsidRPr="00A07839">
        <w:t xml:space="preserve"> Генпідрядника</w:t>
      </w:r>
      <w:r>
        <w:t xml:space="preserve"> у 20-ти денний строк;</w:t>
      </w:r>
    </w:p>
    <w:p w:rsidR="00D2451F" w:rsidRPr="00A07839" w:rsidRDefault="00D2451F" w:rsidP="00D2451F">
      <w:pPr>
        <w:jc w:val="both"/>
      </w:pPr>
      <w:r w:rsidRPr="00A07839">
        <w:t>6.2.2. Здійснювати у будь-який час технічний нагляд і контроль за ходом, якістю, вартістю та обсягами виконання робіт</w:t>
      </w:r>
      <w:r w:rsidRPr="006845EB">
        <w:t xml:space="preserve"> та дотриманням вимог охорони праці та пожежної безпеки;</w:t>
      </w:r>
    </w:p>
    <w:p w:rsidR="00D2451F" w:rsidRDefault="00D2451F" w:rsidP="00D2451F">
      <w:pPr>
        <w:jc w:val="both"/>
      </w:pPr>
      <w:r w:rsidRPr="00A07839">
        <w:t xml:space="preserve">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2451F" w:rsidRDefault="00D2451F" w:rsidP="00D2451F">
      <w:pPr>
        <w:jc w:val="both"/>
      </w:pPr>
      <w:r>
        <w:t xml:space="preserve">6.2.4. Повернути </w:t>
      </w:r>
      <w:r w:rsidRPr="00FC09A4">
        <w:t>акт</w:t>
      </w:r>
      <w:r>
        <w:t>и</w:t>
      </w:r>
      <w:r w:rsidRPr="00FC09A4">
        <w:t xml:space="preserve"> </w:t>
      </w:r>
      <w:r>
        <w:t>п</w:t>
      </w:r>
      <w:r w:rsidRPr="00FC09A4">
        <w:rPr>
          <w:snapToGrid w:val="0"/>
          <w:color w:val="000000"/>
        </w:rPr>
        <w:t>риймання виконаних робіт</w:t>
      </w:r>
      <w:r>
        <w:t xml:space="preserve"> Генпідряднику без здійснення оплати в разі неналежного оформлення (відсутність печатки, підписів);</w:t>
      </w:r>
    </w:p>
    <w:p w:rsidR="00D2451F" w:rsidRDefault="00D2451F" w:rsidP="00D2451F">
      <w:pPr>
        <w:jc w:val="both"/>
      </w:pPr>
      <w:r w:rsidRPr="00A07839">
        <w:t>6.2.</w:t>
      </w:r>
      <w:r>
        <w:t>5</w:t>
      </w:r>
      <w:r w:rsidRPr="00A07839">
        <w:t xml:space="preserve">. Вимагати безоплатного виправлення недоліків, що виникли внаслідок допущених Генпідрядником порушень або виправити їх своїми силами, якщо інше не передбачено договором підряду. У такому разі збитки, завдані Замовнику, відшкодовуються Генпідрядником, у тому числі за рахунок </w:t>
      </w:r>
      <w:r>
        <w:t>відповідно</w:t>
      </w:r>
      <w:r w:rsidRPr="00A07839">
        <w:t>го зниження договірної ціни;</w:t>
      </w:r>
    </w:p>
    <w:p w:rsidR="00D2451F" w:rsidRPr="0055706D" w:rsidRDefault="00D2451F" w:rsidP="00D2451F">
      <w:pPr>
        <w:jc w:val="both"/>
      </w:pPr>
      <w:r w:rsidRPr="0055706D">
        <w:t>6.2.</w:t>
      </w:r>
      <w:r w:rsidRPr="00166D52">
        <w:t>6</w:t>
      </w:r>
      <w:r w:rsidRPr="0055706D">
        <w:t>. Відмовитися від прийняття закінчених робіт (об'єкта будівництва) у разі виявлення недоліків, які виключають можливість їх (його) використання відповідно до мети, зазначеної у проектній документації та договорі підряду, і не можуть бути усунені Генпідрядником, Замовником або третьою стороною;</w:t>
      </w:r>
    </w:p>
    <w:p w:rsidR="00D2451F" w:rsidRPr="0055706D" w:rsidRDefault="00D2451F" w:rsidP="00D2451F">
      <w:pPr>
        <w:jc w:val="both"/>
      </w:pPr>
      <w:r w:rsidRPr="0055706D">
        <w:t>6.2.</w:t>
      </w:r>
      <w:r>
        <w:rPr>
          <w:lang w:val="ru-RU"/>
        </w:rPr>
        <w:t>7</w:t>
      </w:r>
      <w:r w:rsidRPr="0055706D">
        <w:t>. Вносити зміни у проектну документацію та кошторисну документацію до початку робіт або під час їх виконання за умови, що вартість додаткових робіт, викликаних такими змінами, не перевищують 10 відсотків договірної ціни і не впливає на характер робіт, визначений Договором;</w:t>
      </w:r>
    </w:p>
    <w:p w:rsidR="00D2451F" w:rsidRDefault="00D2451F" w:rsidP="00D2451F">
      <w:pPr>
        <w:jc w:val="both"/>
      </w:pPr>
      <w:r w:rsidRPr="0055706D">
        <w:t>6.2.</w:t>
      </w:r>
      <w:r w:rsidRPr="00166D52">
        <w:t>8</w:t>
      </w:r>
      <w:r w:rsidRPr="0055706D">
        <w:t>. Ініціювати внесення змін у Договір, вимагати розірвання  договору та відшкодування збитків за наявності істотних порушень Генпідрядником умов Договору;</w:t>
      </w:r>
    </w:p>
    <w:p w:rsidR="00D2451F" w:rsidRPr="006845EB" w:rsidRDefault="00D2451F" w:rsidP="00D2451F">
      <w:pPr>
        <w:jc w:val="both"/>
      </w:pPr>
      <w:r w:rsidRPr="006845EB">
        <w:t>6.2.</w:t>
      </w:r>
      <w:r w:rsidRPr="006845EB">
        <w:rPr>
          <w:lang w:val="ru-RU"/>
        </w:rPr>
        <w:t>9</w:t>
      </w:r>
      <w:r w:rsidRPr="006845EB">
        <w:t xml:space="preserve">. Вимагати від Генпідрядника дотримання останнім під час виконання робіт за даним Договором правил охорони праці та пожежної безпеки відповідно до вимог цього Договору та чинного законодавства України. </w:t>
      </w:r>
    </w:p>
    <w:p w:rsidR="00D2451F" w:rsidRPr="006845EB" w:rsidRDefault="00D2451F" w:rsidP="00D2451F">
      <w:pPr>
        <w:jc w:val="both"/>
      </w:pPr>
      <w:r w:rsidRPr="006845EB">
        <w:t>6.2.10. Вимагати від Генпідрядника з відповідним обґрунтуванням відсторонення від</w:t>
      </w:r>
      <w:r w:rsidRPr="0055706D">
        <w:t xml:space="preserve">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w:t>
      </w:r>
      <w:r>
        <w:t>та</w:t>
      </w:r>
      <w:r w:rsidRPr="0055706D">
        <w:t xml:space="preserve"> правил </w:t>
      </w:r>
      <w:r w:rsidRPr="006845EB">
        <w:t>охорони</w:t>
      </w:r>
      <w:r w:rsidRPr="001B07B1">
        <w:t xml:space="preserve"> </w:t>
      </w:r>
      <w:r w:rsidRPr="006845EB">
        <w:t>праці та пожежної безпеки.</w:t>
      </w:r>
    </w:p>
    <w:p w:rsidR="00D2451F" w:rsidRPr="006845EB" w:rsidRDefault="00D2451F" w:rsidP="00D2451F">
      <w:pPr>
        <w:pStyle w:val="aff2"/>
        <w:jc w:val="both"/>
      </w:pPr>
      <w:r w:rsidRPr="006845EB">
        <w:rPr>
          <w:rFonts w:eastAsia="Times New Roman"/>
          <w:lang w:eastAsia="uk-UA"/>
        </w:rPr>
        <w:t>6.2.11. Вимагати від Генпідрядника / субпідрядника призупинення виконання робіт, якщо вимоги охорони праці та пожежної безпеки при виконанні робіт за даним Договором щодо індивідуального захисного обладнання/спорядження  повністю чи частково не дотримані</w:t>
      </w:r>
      <w:r w:rsidRPr="006845EB">
        <w:t>.</w:t>
      </w:r>
    </w:p>
    <w:p w:rsidR="00D2451F" w:rsidRPr="004E17F7" w:rsidRDefault="00D2451F" w:rsidP="00D2451F">
      <w:pPr>
        <w:pStyle w:val="aff2"/>
        <w:jc w:val="both"/>
        <w:rPr>
          <w:rStyle w:val="FontStyle21"/>
          <w:color w:val="000000"/>
        </w:rPr>
      </w:pPr>
      <w:r w:rsidRPr="004E17F7">
        <w:rPr>
          <w:rStyle w:val="FontStyle21"/>
          <w:color w:val="000000"/>
        </w:rPr>
        <w:t xml:space="preserve">6.2.12. Зупиняти роботи Генпідрядника частково, якщо порушення </w:t>
      </w:r>
      <w:r w:rsidRPr="004E17F7">
        <w:rPr>
          <w:rFonts w:eastAsia="Times New Roman"/>
          <w:lang w:eastAsia="uk-UA"/>
        </w:rPr>
        <w:t>вимог охорони праці та пожежної безпеки не можуть бути усунені негайно та будуть усунені протягом робочої зміни</w:t>
      </w:r>
      <w:r w:rsidRPr="004E17F7">
        <w:rPr>
          <w:rStyle w:val="FontStyle21"/>
          <w:color w:val="000000"/>
        </w:rPr>
        <w:t xml:space="preserve">, без відшкодування будь-яких збитків, які нестиме Генпідрядник за час простою, до повного усунення </w:t>
      </w:r>
      <w:r w:rsidRPr="004E17F7">
        <w:rPr>
          <w:rStyle w:val="FontStyle21"/>
          <w:color w:val="000000"/>
        </w:rPr>
        <w:lastRenderedPageBreak/>
        <w:t>виявлених порушень вимог охорони праці та пожежної безпеки.</w:t>
      </w:r>
      <w:r w:rsidRPr="004E17F7">
        <w:rPr>
          <w:rFonts w:eastAsia="Times New Roman"/>
          <w:color w:val="000000"/>
          <w:lang w:eastAsia="uk-UA"/>
        </w:rPr>
        <w:t xml:space="preserve"> </w:t>
      </w:r>
      <w:r w:rsidRPr="004E17F7">
        <w:rPr>
          <w:color w:val="000000"/>
        </w:rPr>
        <w:t>Роботи Генпідрядником продовжуються після повного усунення виявлених порушень.</w:t>
      </w:r>
    </w:p>
    <w:p w:rsidR="00D2451F" w:rsidRPr="006845EB" w:rsidRDefault="00D2451F" w:rsidP="00D2451F">
      <w:pPr>
        <w:pStyle w:val="aff2"/>
        <w:jc w:val="both"/>
        <w:rPr>
          <w:rStyle w:val="FontStyle21"/>
          <w:color w:val="000000"/>
        </w:rPr>
      </w:pPr>
      <w:r w:rsidRPr="004E17F7">
        <w:rPr>
          <w:rStyle w:val="FontStyle21"/>
          <w:color w:val="000000"/>
        </w:rPr>
        <w:t xml:space="preserve">6.2.13. Зупиняти роботи Генпідрядника повністю, якщо порушення </w:t>
      </w:r>
      <w:r w:rsidRPr="004E17F7">
        <w:rPr>
          <w:rFonts w:eastAsia="Times New Roman"/>
          <w:lang w:eastAsia="uk-UA"/>
        </w:rPr>
        <w:t xml:space="preserve">вимог охорони праці та пожежної безпеки </w:t>
      </w:r>
      <w:r w:rsidRPr="004E17F7">
        <w:rPr>
          <w:rStyle w:val="FontStyle21"/>
          <w:color w:val="000000"/>
        </w:rPr>
        <w:t xml:space="preserve">не можуть бути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w:t>
      </w:r>
      <w:r w:rsidRPr="006845EB">
        <w:rPr>
          <w:rStyle w:val="FontStyle21"/>
          <w:color w:val="000000"/>
        </w:rPr>
        <w:t>Про усунення виявлених порушень та готовність до продовження робіт Генпідрядник повідомляє Замовника листом. Ро</w:t>
      </w:r>
      <w:r w:rsidRPr="006845EB">
        <w:rPr>
          <w:color w:val="000000"/>
        </w:rPr>
        <w:t>боти продовжуються з дозволу представника Замовника, який виявив порушення.</w:t>
      </w:r>
    </w:p>
    <w:p w:rsidR="00D2451F" w:rsidRPr="006845EB" w:rsidRDefault="00D2451F" w:rsidP="00D2451F">
      <w:pPr>
        <w:pStyle w:val="aff2"/>
        <w:jc w:val="both"/>
        <w:rPr>
          <w:rStyle w:val="FontStyle21"/>
          <w:color w:val="000000"/>
        </w:rPr>
      </w:pPr>
      <w:r w:rsidRPr="006845EB">
        <w:rPr>
          <w:rStyle w:val="FontStyle21"/>
          <w:color w:val="000000"/>
        </w:rPr>
        <w:t>6.2.14. Зупиняти роботи Генпідрядника /субпідрядника частково або повністю у разі виявлення порушень, які вказані у Додатку №5 до Договору.</w:t>
      </w:r>
    </w:p>
    <w:p w:rsidR="00D2451F" w:rsidRPr="006845EB" w:rsidRDefault="00D2451F" w:rsidP="00D2451F">
      <w:pPr>
        <w:jc w:val="both"/>
      </w:pPr>
      <w:r w:rsidRPr="006845EB">
        <w:t>6.2.15. Складати на Генпідрядника Акт фіксації порушень вимог охорони праці Генпідрядника / субпідрядника (додаток №4 до Договору), у якому зазначати виявлені порушення. Акт фіксації порушень вимог охорони праці Генпідрядника / субпідрядника підписує представник Замовника та представник Генпідрядника на об’єкті. У разі відмови представника Генпідрядника від підписання Акту фіксації порушень вимог охорони праці Генпідрядника / субпідрядника або його відсутності на об’єкті, про це виконується запис в даному Акті фіксації порушень вимог охорони праці Генпідрядника / субпідрядника про факт такої відмови / відсутності. У такому разі підписаний Замовником Акт фіксації порушень вимог охорони праці Генпідрядника / субпідрядника направляється Генпідряднику поштою або із застосуванням електронних засобів і вважається, що Генпідрядник підписав Акт фіксації порушень вимог охорони праці Генпідрядника / субпідрядника.</w:t>
      </w:r>
    </w:p>
    <w:p w:rsidR="00D2451F" w:rsidRPr="0055706D" w:rsidRDefault="00D2451F" w:rsidP="00D2451F">
      <w:pPr>
        <w:jc w:val="both"/>
      </w:pPr>
      <w:r w:rsidRPr="006845EB">
        <w:t>6.3. Генпідрядник зобов'язаний:</w:t>
      </w:r>
      <w:r w:rsidRPr="0055706D">
        <w:t xml:space="preserve"> </w:t>
      </w:r>
    </w:p>
    <w:p w:rsidR="00D2451F" w:rsidRPr="0055706D" w:rsidRDefault="00D2451F" w:rsidP="00D2451F">
      <w:pPr>
        <w:jc w:val="both"/>
      </w:pPr>
      <w:r w:rsidRPr="0055706D">
        <w:t xml:space="preserve">6.3.1. Забезпечити виконання робіт з використанням власних ресурсів у строки, встановлені цим Договором, відповідно до проектної та кошторисної документації; </w:t>
      </w:r>
    </w:p>
    <w:p w:rsidR="00D2451F" w:rsidRPr="00DE0033" w:rsidRDefault="00D2451F" w:rsidP="00D2451F">
      <w:pPr>
        <w:widowControl w:val="0"/>
        <w:jc w:val="both"/>
      </w:pPr>
      <w:r w:rsidRPr="00DE0033">
        <w:t xml:space="preserve">6.3.2. Після виконання робіт передати Замовнику на використані матеріали та устаткування документи (сертифікати, технічні умови, технічні паспорти, дозволи та ін..), надання яких передбачено чинними нормативними документами у сфері будівництва. </w:t>
      </w:r>
    </w:p>
    <w:p w:rsidR="00D2451F" w:rsidRPr="00A07839" w:rsidRDefault="00D2451F" w:rsidP="00D2451F">
      <w:pPr>
        <w:jc w:val="both"/>
      </w:pPr>
      <w:r w:rsidRPr="0055706D">
        <w:t>6.3.</w:t>
      </w:r>
      <w:r>
        <w:rPr>
          <w:lang w:val="ru-RU"/>
        </w:rPr>
        <w:t>3.</w:t>
      </w:r>
      <w:r w:rsidRPr="0055706D">
        <w:t xml:space="preserve"> Вживати заходів до недопущення передачі без згоди Замовника проектної документації</w:t>
      </w:r>
      <w:r w:rsidRPr="00A07839">
        <w:t xml:space="preserve"> (примірників, копій) третім особам;</w:t>
      </w:r>
    </w:p>
    <w:p w:rsidR="00D2451F" w:rsidRPr="00A07839" w:rsidRDefault="00D2451F" w:rsidP="00D2451F">
      <w:pPr>
        <w:jc w:val="both"/>
      </w:pPr>
      <w:r w:rsidRPr="00A07839">
        <w:t>6.3.</w:t>
      </w:r>
      <w:r>
        <w:rPr>
          <w:lang w:val="ru-RU"/>
        </w:rPr>
        <w:t>4</w:t>
      </w:r>
      <w:r w:rsidRPr="00A07839">
        <w:t>. Забезпечити ведення та передачу Замовнику в установленому порядку документів про виконання</w:t>
      </w:r>
      <w:r>
        <w:t xml:space="preserve"> цього</w:t>
      </w:r>
      <w:r w:rsidRPr="00A07839">
        <w:t xml:space="preserve"> </w:t>
      </w:r>
      <w:r>
        <w:t>Д</w:t>
      </w:r>
      <w:r w:rsidRPr="00A07839">
        <w:t>оговору;</w:t>
      </w:r>
    </w:p>
    <w:p w:rsidR="00D2451F" w:rsidRDefault="00D2451F" w:rsidP="00D2451F">
      <w:pPr>
        <w:jc w:val="both"/>
      </w:pPr>
      <w:r w:rsidRPr="00A07839">
        <w:t>6.3.</w:t>
      </w:r>
      <w:r>
        <w:rPr>
          <w:lang w:val="ru-RU"/>
        </w:rPr>
        <w:t>5</w:t>
      </w:r>
      <w:r w:rsidRPr="00A07839">
        <w:t xml:space="preserve">. Інформувати в установленому порядку Замовника про хід виконання зобов'язань за </w:t>
      </w:r>
      <w:r>
        <w:t>цим Договором</w:t>
      </w:r>
      <w:r w:rsidRPr="00A07839">
        <w:t>, обставини, що перешкоджають його виконанню, а також про заходи, необхідні для їх усунення.</w:t>
      </w:r>
    </w:p>
    <w:p w:rsidR="00D2451F" w:rsidRPr="00A07839" w:rsidRDefault="00D2451F" w:rsidP="00D2451F">
      <w:pPr>
        <w:jc w:val="both"/>
      </w:pPr>
      <w:r>
        <w:t xml:space="preserve">6.3.6. </w:t>
      </w:r>
      <w:r w:rsidRPr="004E17F7">
        <w:t>Надавати до 15 години напередодні дня проведення робіт у оперативно-диспетчерську групу оперативно-диспетчерської служби Замовника, яка задіяна у допуску до роботи бригад Генпідрядника / субпідрядника, копію наряду-допуску.</w:t>
      </w:r>
    </w:p>
    <w:p w:rsidR="00D2451F" w:rsidRPr="00A07839" w:rsidRDefault="00D2451F" w:rsidP="00D2451F">
      <w:pPr>
        <w:jc w:val="both"/>
      </w:pPr>
      <w:r w:rsidRPr="00A07839">
        <w:t>6.3.</w:t>
      </w:r>
      <w:r>
        <w:rPr>
          <w:lang w:val="ru-RU"/>
        </w:rPr>
        <w:t>6</w:t>
      </w:r>
      <w:r w:rsidRPr="00A07839">
        <w:t>.За свій рахунок своєчасно усувати недоліки робіт, допущені з його вини;</w:t>
      </w:r>
    </w:p>
    <w:p w:rsidR="00D2451F" w:rsidRPr="00A07839" w:rsidRDefault="00D2451F" w:rsidP="00D2451F">
      <w:pPr>
        <w:jc w:val="both"/>
      </w:pPr>
      <w:r w:rsidRPr="00A07839">
        <w:t>6.3.</w:t>
      </w:r>
      <w:r>
        <w:rPr>
          <w:lang w:val="ru-RU"/>
        </w:rPr>
        <w:t>7</w:t>
      </w:r>
      <w:r w:rsidRPr="00A07839">
        <w:t xml:space="preserve">. Відшкодувати </w:t>
      </w:r>
      <w:r>
        <w:t>відповідно до законодавства та Д</w:t>
      </w:r>
      <w:r w:rsidRPr="00A07839">
        <w:t>оговору завдані Замовнику збитки;</w:t>
      </w:r>
    </w:p>
    <w:p w:rsidR="00D2451F" w:rsidRPr="00A07839" w:rsidRDefault="00D2451F" w:rsidP="00D2451F">
      <w:pPr>
        <w:jc w:val="both"/>
      </w:pPr>
      <w:r w:rsidRPr="00A07839">
        <w:t>6.3.</w:t>
      </w:r>
      <w:r>
        <w:rPr>
          <w:lang w:val="ru-RU"/>
        </w:rPr>
        <w:t>8</w:t>
      </w:r>
      <w:r w:rsidRPr="00A07839">
        <w:t>. Передати Замовнику у порядку, передбаченому законодавством та Договором, закінчені роботи</w:t>
      </w:r>
      <w:r>
        <w:t xml:space="preserve"> (об’єкт будівництва)</w:t>
      </w:r>
      <w:r w:rsidRPr="00A07839">
        <w:t>;</w:t>
      </w:r>
    </w:p>
    <w:p w:rsidR="00D2451F" w:rsidRPr="00A07839" w:rsidRDefault="00D2451F" w:rsidP="00D2451F">
      <w:pPr>
        <w:jc w:val="both"/>
      </w:pPr>
      <w:r w:rsidRPr="00A07839">
        <w:t>6.3.</w:t>
      </w:r>
      <w:r w:rsidRPr="00166D52">
        <w:t>9</w:t>
      </w:r>
      <w:r w:rsidRPr="00A07839">
        <w:t>. Нести ризики випадкового знищення або пошкодження об'єкта будівництва до його прийняття Замовником, крім випадків виникнення ризику внаслідок обставин, що залежали від Замовника;</w:t>
      </w:r>
    </w:p>
    <w:p w:rsidR="00D2451F" w:rsidRPr="00F2228E" w:rsidRDefault="00D2451F" w:rsidP="00D2451F">
      <w:pPr>
        <w:jc w:val="both"/>
      </w:pPr>
      <w:r>
        <w:t>6.3.1</w:t>
      </w:r>
      <w:r>
        <w:rPr>
          <w:lang w:val="ru-RU"/>
        </w:rPr>
        <w:t>0</w:t>
      </w:r>
      <w:r w:rsidRPr="00A07839">
        <w:t xml:space="preserve">. Забезпечити дотримання усіма працівниками трудового законодавства, створення для них на </w:t>
      </w:r>
      <w:r w:rsidRPr="00F2228E">
        <w:t>будівельному майданчику необхідних умов праці та відпочинку, проведення необхідного інструктажу тощо.</w:t>
      </w:r>
    </w:p>
    <w:p w:rsidR="00D2451F" w:rsidRDefault="00D2451F" w:rsidP="00D2451F">
      <w:pPr>
        <w:jc w:val="both"/>
      </w:pPr>
      <w:r w:rsidRPr="00F2228E">
        <w:t>6.3.1</w:t>
      </w:r>
      <w:r>
        <w:t>1</w:t>
      </w:r>
      <w:r w:rsidRPr="00F2228E">
        <w:t>. Демонтовані матеріали передати Замовнику згідно накладних.</w:t>
      </w:r>
    </w:p>
    <w:p w:rsidR="00D2451F" w:rsidRPr="006845EB" w:rsidRDefault="00D2451F" w:rsidP="00D2451F">
      <w:pPr>
        <w:pStyle w:val="aff2"/>
        <w:jc w:val="both"/>
      </w:pPr>
      <w:r w:rsidRPr="006845EB">
        <w:t>6.3.1</w:t>
      </w:r>
      <w:r>
        <w:t>2</w:t>
      </w:r>
      <w:r w:rsidRPr="006845EB">
        <w:t xml:space="preserve">. Допускати до виконання робіт персонал, що має відповідні допуски до виконання певних типів робіт. </w:t>
      </w:r>
    </w:p>
    <w:p w:rsidR="00D2451F" w:rsidRPr="006845EB" w:rsidRDefault="00D2451F" w:rsidP="00D2451F">
      <w:pPr>
        <w:pStyle w:val="aff2"/>
        <w:jc w:val="both"/>
      </w:pPr>
      <w:r w:rsidRPr="006845EB">
        <w:t>6.3.1</w:t>
      </w:r>
      <w:r>
        <w:t>3</w:t>
      </w:r>
      <w:r w:rsidRPr="006845EB">
        <w:t>. Забезпечити проходження працівниками Генпідрядника / субпідрядника інструктажу Замовника по охороні праці. Не допускати до виконання робіт тих працівників, що не пройшли інструктаж.</w:t>
      </w:r>
    </w:p>
    <w:p w:rsidR="00D2451F" w:rsidRDefault="00D2451F" w:rsidP="00D2451F">
      <w:pPr>
        <w:pStyle w:val="aff2"/>
        <w:jc w:val="both"/>
      </w:pPr>
      <w:r w:rsidRPr="006845EB">
        <w:t>6.3.1</w:t>
      </w:r>
      <w:r>
        <w:t>4</w:t>
      </w:r>
      <w:r w:rsidRPr="006845EB">
        <w:t>. На весь період виконання робіт забезпечити своїх працівників засобами захисту, включаючи спецодяг, спецвзуття, каски захисні, пояси запобіжні, тощо.</w:t>
      </w:r>
    </w:p>
    <w:p w:rsidR="00D2451F" w:rsidRPr="00A07839" w:rsidRDefault="00D2451F" w:rsidP="00D2451F">
      <w:pPr>
        <w:jc w:val="both"/>
      </w:pPr>
      <w:r w:rsidRPr="00A07839">
        <w:lastRenderedPageBreak/>
        <w:t xml:space="preserve">6.4. Генпідрядник має право: </w:t>
      </w:r>
    </w:p>
    <w:p w:rsidR="00D2451F" w:rsidRPr="00A07839" w:rsidRDefault="00D2451F" w:rsidP="00D2451F">
      <w:pPr>
        <w:jc w:val="both"/>
      </w:pPr>
      <w:r w:rsidRPr="00A07839">
        <w:t xml:space="preserve">6.4.1. Своєчасно та в повному обсязі отримувати плату за виконані роботи; </w:t>
      </w:r>
    </w:p>
    <w:p w:rsidR="00D2451F" w:rsidRPr="00A07839" w:rsidRDefault="00D2451F" w:rsidP="00D2451F">
      <w:pPr>
        <w:jc w:val="both"/>
      </w:pPr>
      <w:r w:rsidRPr="00A07839">
        <w:t xml:space="preserve">6.4.2. На дострокове виконання робіт  за письмовим погодженням Замовника; </w:t>
      </w:r>
    </w:p>
    <w:p w:rsidR="00D2451F" w:rsidRPr="00E04511" w:rsidRDefault="00D2451F" w:rsidP="00D2451F">
      <w:pPr>
        <w:jc w:val="both"/>
      </w:pPr>
      <w:r w:rsidRPr="00E04511">
        <w:t xml:space="preserve">6.4.3. У разі невиконання зобов'язань Замовником достроково розірвати цей Договір, повідомивши про це Замовника у </w:t>
      </w:r>
      <w:r w:rsidRPr="00E03DFE">
        <w:t>20</w:t>
      </w:r>
      <w:r>
        <w:t>-ти</w:t>
      </w:r>
      <w:r w:rsidRPr="00E03DFE">
        <w:t xml:space="preserve"> д</w:t>
      </w:r>
      <w:r>
        <w:t>е</w:t>
      </w:r>
      <w:r w:rsidRPr="00E03DFE">
        <w:t>н</w:t>
      </w:r>
      <w:r>
        <w:t>ний</w:t>
      </w:r>
      <w:r w:rsidRPr="00E04511">
        <w:t xml:space="preserve"> строк</w:t>
      </w:r>
      <w:r w:rsidRPr="00E03DFE">
        <w:t>;</w:t>
      </w:r>
      <w:r w:rsidRPr="00E04511">
        <w:t xml:space="preserve"> </w:t>
      </w:r>
    </w:p>
    <w:p w:rsidR="00D2451F" w:rsidRPr="006845EB" w:rsidRDefault="00D2451F" w:rsidP="00D2451F">
      <w:pPr>
        <w:jc w:val="both"/>
      </w:pPr>
      <w:r w:rsidRPr="00D900BC">
        <w:t>6.4.4</w:t>
      </w:r>
      <w:r w:rsidRPr="00FD691F">
        <w:t xml:space="preserve">. Залучати без попередньої письмової згоди Замовника до виконання даного Договору третіх </w:t>
      </w:r>
      <w:r w:rsidRPr="006845EB">
        <w:t>осіб (субпідрядників). У даному випадку Генпідрядник несе відповідальність перед Замовником за якість та своєчасність виконання робіт субпідрядниками;</w:t>
      </w:r>
    </w:p>
    <w:p w:rsidR="00D2451F" w:rsidRPr="006845EB" w:rsidRDefault="00D2451F" w:rsidP="00D2451F">
      <w:pPr>
        <w:jc w:val="both"/>
        <w:rPr>
          <w:lang w:val="ru-RU"/>
        </w:rPr>
      </w:pPr>
      <w:r w:rsidRPr="006845EB">
        <w:t>6.4.5. Ініціювати внесення змін у Договір.</w:t>
      </w:r>
    </w:p>
    <w:p w:rsidR="00D2451F" w:rsidRPr="00D024F2" w:rsidRDefault="00D2451F" w:rsidP="00D2451F">
      <w:pPr>
        <w:jc w:val="both"/>
      </w:pPr>
      <w:r w:rsidRPr="006845EB">
        <w:t>6.5. Зупинення виконання робіт внаслідок порушень зі сторони Генпідрядника / субпідрядника вимог нормативних актів з охорони праці та пожежної безпеки не тягне за собою змін погоджених сторонами строків виконання робіт за Договором.</w:t>
      </w:r>
    </w:p>
    <w:p w:rsidR="00D2451F" w:rsidRPr="00E04511" w:rsidRDefault="00D2451F" w:rsidP="00D2451F">
      <w:pPr>
        <w:jc w:val="center"/>
        <w:outlineLvl w:val="0"/>
        <w:rPr>
          <w:b/>
        </w:rPr>
      </w:pPr>
      <w:r w:rsidRPr="00E04511">
        <w:rPr>
          <w:b/>
        </w:rPr>
        <w:t>VII. ВІДПОВІДАЛЬНІСТЬ СТОРІН</w:t>
      </w:r>
    </w:p>
    <w:p w:rsidR="00D2451F" w:rsidRPr="00E04511" w:rsidRDefault="00D2451F" w:rsidP="00D2451F">
      <w:pPr>
        <w:jc w:val="both"/>
      </w:pPr>
      <w:r w:rsidRPr="00E04511">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2451F" w:rsidRPr="00E04511" w:rsidRDefault="00D2451F" w:rsidP="00D2451F">
      <w:pPr>
        <w:jc w:val="both"/>
      </w:pPr>
      <w:r w:rsidRPr="00E04511">
        <w:t xml:space="preserve">7.2. </w:t>
      </w:r>
      <w:r w:rsidRPr="00E04511">
        <w:rPr>
          <w:snapToGrid w:val="0"/>
        </w:rPr>
        <w:t xml:space="preserve">У випадку несвоєчасного виконання робіт та інших обов’язків Генпідрядник сплачує пеню в розмірі </w:t>
      </w:r>
      <w:r>
        <w:rPr>
          <w:snapToGrid w:val="0"/>
        </w:rPr>
        <w:t>1 %</w:t>
      </w:r>
      <w:r w:rsidRPr="00E04511">
        <w:rPr>
          <w:snapToGrid w:val="0"/>
        </w:rPr>
        <w:t xml:space="preserve"> від суми недовиконання за кожний день прострочення, а у випадку невиконання своїх зобов’язань понад 10 календарних днів – додатково сплачує штраф в розмірі 10</w:t>
      </w:r>
      <w:r>
        <w:rPr>
          <w:snapToGrid w:val="0"/>
        </w:rPr>
        <w:t> </w:t>
      </w:r>
      <w:r w:rsidRPr="00E04511">
        <w:rPr>
          <w:snapToGrid w:val="0"/>
        </w:rPr>
        <w:t>% від суми даного Договору. Сума недовиконання  визначається як різниця  між вартістю робіт, які необхідно виконати на конкретну дату згідно погодженого графіку виконання робіт і вартістю фактично виконаних робіт на цю дату, прийнятих Замовником по актах виконаних робіт.</w:t>
      </w:r>
    </w:p>
    <w:p w:rsidR="00D2451F" w:rsidRPr="00E04511" w:rsidRDefault="00D2451F" w:rsidP="00D2451F">
      <w:pPr>
        <w:jc w:val="both"/>
      </w:pPr>
      <w:r w:rsidRPr="00E04511">
        <w:t xml:space="preserve">7.3. Крім сплати штрафних санкцій </w:t>
      </w:r>
      <w:r w:rsidRPr="00E04511">
        <w:rPr>
          <w:snapToGrid w:val="0"/>
        </w:rPr>
        <w:t xml:space="preserve">Генпідрядник </w:t>
      </w:r>
      <w:r w:rsidRPr="00E04511">
        <w:t>компенсує Замовнику збитки, зумовлені невиконанням або неналежним виконанням своїх зобов'язань за Договором.</w:t>
      </w:r>
    </w:p>
    <w:p w:rsidR="00D2451F" w:rsidRDefault="00D2451F" w:rsidP="00D2451F">
      <w:pPr>
        <w:jc w:val="both"/>
      </w:pPr>
      <w:r w:rsidRPr="00E04511">
        <w:t xml:space="preserve">7.4. Недоробки, які обумовлені діяльністю </w:t>
      </w:r>
      <w:r w:rsidRPr="00E04511">
        <w:rPr>
          <w:snapToGrid w:val="0"/>
        </w:rPr>
        <w:t>Генпідрядник</w:t>
      </w:r>
      <w:r w:rsidRPr="00E04511">
        <w:t xml:space="preserve">а, усуваються ним за свій рахунок і в передбачені дефектним актом терміни. При відмові </w:t>
      </w:r>
      <w:r w:rsidRPr="00E04511">
        <w:rPr>
          <w:snapToGrid w:val="0"/>
        </w:rPr>
        <w:t>Генпідрядник</w:t>
      </w:r>
      <w:r w:rsidRPr="00E04511">
        <w:t xml:space="preserve">а від усунення недоробок Замовник має право виконати цю роботу самостійно або силами іншої залученої організації за рахунок </w:t>
      </w:r>
      <w:r w:rsidRPr="00E04511">
        <w:rPr>
          <w:snapToGrid w:val="0"/>
        </w:rPr>
        <w:t>Генпідрядник</w:t>
      </w:r>
      <w:r w:rsidRPr="00E04511">
        <w:t>а.</w:t>
      </w:r>
    </w:p>
    <w:p w:rsidR="00D2451F" w:rsidRPr="008C7085" w:rsidRDefault="00D2451F" w:rsidP="00D2451F">
      <w:pPr>
        <w:jc w:val="both"/>
      </w:pPr>
      <w:r w:rsidRPr="003D7112">
        <w:t>7.</w:t>
      </w:r>
      <w:r>
        <w:t>5</w:t>
      </w:r>
      <w:r w:rsidRPr="003D7112">
        <w:t xml:space="preserve">. За порушення строків розрахунків за виконані роботи відповідно до Акту приймання виконаних будівельних робіт Замовник сплачує пеню в розмірі подвійної облікової ставки НБУ від суми </w:t>
      </w:r>
      <w:r w:rsidRPr="008C7085">
        <w:t>заборгованості за кожен день прострочення.</w:t>
      </w:r>
    </w:p>
    <w:p w:rsidR="00D2451F" w:rsidRPr="008C7085" w:rsidRDefault="00D2451F" w:rsidP="00D2451F">
      <w:pPr>
        <w:jc w:val="both"/>
      </w:pPr>
      <w:r w:rsidRPr="008C7085">
        <w:t xml:space="preserve">7.6. Сторони погоджуються, що Акт фіксації порушень вимог охорони праці Генпідрядника / субпідрядника є належним доказом порушення умов Договору та є підставою для здійснення Замовником нарахування штрафних санкцій та пред’явлення відповідної вимоги до їх оплати. На підставі Акту фіксації порушень вимог охорони праці Генпідрядника / субпідрядника представник Замовника зупиняє виконання робіт Генпідрядником частково чи повністю до усунення виявлених порушень. </w:t>
      </w:r>
    </w:p>
    <w:p w:rsidR="00D2451F" w:rsidRPr="008C7085" w:rsidRDefault="00D2451F" w:rsidP="00D2451F">
      <w:pPr>
        <w:jc w:val="both"/>
      </w:pPr>
      <w:r w:rsidRPr="008C7085">
        <w:t>7.7. У випадку виявлення Замовником, вперше, порушення вимог нормативно-правових актів з охорони праці Генпідрядником на об’єкті по даному Договору, яке зазначене у Додатку №5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3 Додатку №5.</w:t>
      </w:r>
    </w:p>
    <w:p w:rsidR="00D2451F" w:rsidRPr="008C7085" w:rsidRDefault="00D2451F" w:rsidP="00D2451F">
      <w:pPr>
        <w:jc w:val="both"/>
      </w:pPr>
      <w:r w:rsidRPr="008C7085">
        <w:t>У випадку виявлення Замовником, повторно і більше, порушення вимог нормативно-правових актів з охорони праці Генпідрядником н а об’єкті по даному Договору, яке зазначене у Додатку №5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4 Додатку №5.</w:t>
      </w:r>
    </w:p>
    <w:p w:rsidR="00D2451F" w:rsidRDefault="00D2451F" w:rsidP="00D2451F">
      <w:pPr>
        <w:jc w:val="both"/>
      </w:pPr>
      <w:r w:rsidRPr="008C7085">
        <w:t>7.8. У випадку виявлення Замовником порушень, які зазначені у Додатку №6 до Договору і зафіксовані в Акті фіксації порушень вимог охорони праці Генпідрядника / субпідрядника, Генпідряднику нараховуються штрафні бали. За кожні 30 штрафних балів Генпідрядник сплачує Замовнику штраф у розмірі 5000 грн.</w:t>
      </w:r>
    </w:p>
    <w:p w:rsidR="00D2451F" w:rsidRPr="004E17F7" w:rsidRDefault="00D2451F" w:rsidP="00D2451F">
      <w:pPr>
        <w:jc w:val="both"/>
      </w:pPr>
      <w:r>
        <w:t>7.9.</w:t>
      </w:r>
      <w:r w:rsidRPr="004E17F7">
        <w:t xml:space="preserve"> У випадку нарахування штрафних санкцій на підставі Акту фіксації порушень вимог охорони праці Генпідрядника / субпідрядника Замовник на протязі п’яти робочих днів формує рахунок для оплати штрафних санкцій та направляє його поштою Генпідряднику.</w:t>
      </w:r>
    </w:p>
    <w:p w:rsidR="00D2451F" w:rsidRPr="004E17F7" w:rsidRDefault="00D2451F" w:rsidP="00D2451F">
      <w:pPr>
        <w:jc w:val="both"/>
      </w:pPr>
      <w:r w:rsidRPr="004E17F7">
        <w:lastRenderedPageBreak/>
        <w:t xml:space="preserve">Генпідрядник після отримання рахунку про оплату штрафних санкцій зобов’язаний на протязі десяти робочих днів оплатити даний рахунок. </w:t>
      </w:r>
    </w:p>
    <w:p w:rsidR="00D2451F" w:rsidRDefault="00D2451F" w:rsidP="00D2451F">
      <w:pPr>
        <w:jc w:val="both"/>
      </w:pPr>
      <w:r w:rsidRPr="004E17F7">
        <w:t>У випадку несвоєчасного перерахування коштів по виставлених рахунках за порушення вимог охорони праці у терміни, передбачені п.7.</w:t>
      </w:r>
      <w:r>
        <w:t>9</w:t>
      </w:r>
      <w:r w:rsidRPr="004E17F7">
        <w:t xml:space="preserve"> даного Договору, Генпідрядник сплачує на користь Замовника пеню в розмірі подвійної облікової ставки НБУ від суми заборгованості за кожен день прострочення.</w:t>
      </w:r>
    </w:p>
    <w:p w:rsidR="00D2451F" w:rsidRPr="00F800F4" w:rsidRDefault="00D2451F" w:rsidP="00D2451F">
      <w:pPr>
        <w:tabs>
          <w:tab w:val="left" w:pos="360"/>
          <w:tab w:val="left" w:pos="8505"/>
        </w:tabs>
        <w:jc w:val="both"/>
        <w:rPr>
          <w:noProof/>
          <w:color w:val="000000"/>
        </w:rPr>
      </w:pPr>
      <w:r w:rsidRPr="00F800F4">
        <w:rPr>
          <w:noProof/>
          <w:color w:val="000000"/>
          <w:lang w:val="ru-RU"/>
        </w:rPr>
        <w:t>7.</w:t>
      </w:r>
      <w:r>
        <w:rPr>
          <w:noProof/>
          <w:color w:val="000000"/>
          <w:lang w:val="ru-RU"/>
        </w:rPr>
        <w:t>10</w:t>
      </w:r>
      <w:r w:rsidRPr="00F800F4">
        <w:rPr>
          <w:noProof/>
          <w:color w:val="000000"/>
          <w:lang w:val="ru-RU"/>
        </w:rPr>
        <w:t>.</w:t>
      </w:r>
      <w:r>
        <w:rPr>
          <w:noProof/>
          <w:color w:val="000000"/>
          <w:lang w:val="ru-RU"/>
        </w:rPr>
        <w:t xml:space="preserve"> </w:t>
      </w:r>
      <w:r w:rsidRPr="00F800F4">
        <w:rPr>
          <w:noProof/>
          <w:color w:val="000000"/>
        </w:rPr>
        <w:t>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Підрядником як із стороною, яка порушує зобов’язання.</w:t>
      </w:r>
    </w:p>
    <w:p w:rsidR="00D2451F" w:rsidRPr="00F800F4" w:rsidRDefault="00D2451F" w:rsidP="00D2451F">
      <w:pPr>
        <w:tabs>
          <w:tab w:val="left" w:pos="360"/>
          <w:tab w:val="left" w:pos="8505"/>
        </w:tabs>
        <w:jc w:val="both"/>
        <w:rPr>
          <w:noProof/>
          <w:color w:val="000000"/>
        </w:rPr>
      </w:pPr>
      <w:r w:rsidRPr="00F800F4">
        <w:rPr>
          <w:noProof/>
          <w:color w:val="000000"/>
          <w:lang w:val="ru-RU"/>
        </w:rPr>
        <w:t>7.</w:t>
      </w:r>
      <w:r>
        <w:rPr>
          <w:noProof/>
          <w:color w:val="000000"/>
          <w:lang w:val="ru-RU"/>
        </w:rPr>
        <w:t>11</w:t>
      </w:r>
      <w:r w:rsidRPr="00F800F4">
        <w:rPr>
          <w:noProof/>
          <w:color w:val="000000"/>
          <w:lang w:val="ru-RU"/>
        </w:rPr>
        <w:t xml:space="preserve">. </w:t>
      </w:r>
      <w:r w:rsidRPr="00F800F4">
        <w:rPr>
          <w:noProof/>
          <w:color w:val="000000"/>
        </w:rPr>
        <w:t>Оперативно-господарська санкція застосовується, у разі порушення Підрядником виконання зобов’язань, невиконання та/або неналежного виконання договірних зобов’язань, а саме:</w:t>
      </w:r>
    </w:p>
    <w:p w:rsidR="00D2451F" w:rsidRPr="00F800F4" w:rsidRDefault="00D2451F" w:rsidP="00D2451F">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прострочення виконання зобов’язань на строк більш ніж 30 (тридцять) календарних днів при виконанні робіт;</w:t>
      </w:r>
    </w:p>
    <w:p w:rsidR="00D2451F" w:rsidRPr="00F800F4" w:rsidRDefault="00D2451F" w:rsidP="00D2451F">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неповернення авансових платежів відповідно до умов цього Договору;</w:t>
      </w:r>
    </w:p>
    <w:p w:rsidR="00D2451F" w:rsidRPr="00F800F4" w:rsidRDefault="00D2451F" w:rsidP="00D2451F">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відмова Замовника від прийняття зобов’язань у зв’язку з невідповідністю виконаного Підрядником зобов’язання умовам цього Договору та/або законодавству;</w:t>
      </w:r>
    </w:p>
    <w:p w:rsidR="00D2451F" w:rsidRPr="00F800F4" w:rsidRDefault="00D2451F" w:rsidP="00D2451F">
      <w:pPr>
        <w:pStyle w:val="HTML"/>
        <w:tabs>
          <w:tab w:val="clear" w:pos="916"/>
          <w:tab w:val="clear" w:pos="1832"/>
          <w:tab w:val="left" w:pos="360"/>
          <w:tab w:val="num" w:pos="851"/>
        </w:tabs>
        <w:ind w:left="360"/>
        <w:jc w:val="both"/>
        <w:rPr>
          <w:rStyle w:val="FontStyle21"/>
          <w:color w:val="000000"/>
          <w:sz w:val="24"/>
        </w:rPr>
      </w:pPr>
      <w:r w:rsidRPr="00F800F4">
        <w:rPr>
          <w:rFonts w:ascii="Times New Roman" w:hAnsi="Times New Roman"/>
          <w:color w:val="000000"/>
          <w:sz w:val="24"/>
        </w:rPr>
        <w:t>-</w:t>
      </w:r>
      <w:r w:rsidRPr="00F800F4">
        <w:rPr>
          <w:rFonts w:ascii="Times New Roman" w:hAnsi="Times New Roman"/>
          <w:color w:val="000000"/>
          <w:sz w:val="24"/>
        </w:rPr>
        <w:tab/>
        <w:t>порушення</w:t>
      </w:r>
      <w:r w:rsidRPr="00F800F4">
        <w:rPr>
          <w:rStyle w:val="FontStyle21"/>
          <w:color w:val="000000"/>
          <w:sz w:val="24"/>
        </w:rPr>
        <w:t xml:space="preserve"> умов цього Договору в частині виконання податкових зобов’язань, а саме:*</w:t>
      </w:r>
    </w:p>
    <w:p w:rsidR="00D2451F" w:rsidRPr="00F800F4" w:rsidRDefault="00D2451F" w:rsidP="00D2451F">
      <w:pPr>
        <w:pStyle w:val="HTML"/>
        <w:tabs>
          <w:tab w:val="clear" w:pos="916"/>
          <w:tab w:val="clear" w:pos="1832"/>
          <w:tab w:val="left" w:pos="360"/>
          <w:tab w:val="num" w:pos="851"/>
        </w:tabs>
        <w:ind w:left="360"/>
        <w:jc w:val="both"/>
        <w:rPr>
          <w:rStyle w:val="FontStyle21"/>
          <w:color w:val="000000"/>
          <w:sz w:val="24"/>
        </w:rPr>
      </w:pPr>
      <w:r w:rsidRPr="00F800F4">
        <w:rPr>
          <w:rStyle w:val="FontStyle21"/>
          <w:color w:val="000000"/>
          <w:sz w:val="24"/>
        </w:rPr>
        <w:t>* відмова від сплати суми ПДВ за податковою накладною, незареєстрованою Підрядником в Єдиному реєстрі податкових накладних у встановлений законодавством строк;</w:t>
      </w:r>
    </w:p>
    <w:p w:rsidR="00D2451F" w:rsidRPr="00F800F4" w:rsidRDefault="00D2451F" w:rsidP="00D2451F">
      <w:pPr>
        <w:pStyle w:val="HTML"/>
        <w:tabs>
          <w:tab w:val="clear" w:pos="916"/>
          <w:tab w:val="clear" w:pos="1832"/>
          <w:tab w:val="left" w:pos="360"/>
          <w:tab w:val="num" w:pos="851"/>
        </w:tabs>
        <w:ind w:left="360"/>
        <w:jc w:val="both"/>
        <w:rPr>
          <w:rStyle w:val="FontStyle21"/>
          <w:color w:val="000000"/>
          <w:sz w:val="24"/>
        </w:rPr>
      </w:pPr>
      <w:r w:rsidRPr="00F800F4">
        <w:rPr>
          <w:rStyle w:val="FontStyle21"/>
          <w:color w:val="000000"/>
          <w:sz w:val="24"/>
        </w:rPr>
        <w:t>*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Підрядника;</w:t>
      </w:r>
    </w:p>
    <w:p w:rsidR="00D2451F" w:rsidRPr="00F800F4" w:rsidRDefault="00D2451F" w:rsidP="00D2451F">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відмова від усунення недоліків, в тому числі прихованих недоліків виконаних робіт, у порядку, передбаченому цим Договором;</w:t>
      </w:r>
    </w:p>
    <w:p w:rsidR="00D2451F" w:rsidRPr="00F800F4" w:rsidRDefault="00D2451F" w:rsidP="00D2451F">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невиконання та/або неналежне виконання гарантійних зобов’язань;</w:t>
      </w:r>
    </w:p>
    <w:p w:rsidR="00D2451F" w:rsidRPr="00F800F4" w:rsidRDefault="00D2451F" w:rsidP="00D2451F">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розголошення передбаченої умовами цього Договору конфіденційної інформації та іншої інформації з обмеженим доступом;</w:t>
      </w:r>
    </w:p>
    <w:p w:rsidR="00D2451F" w:rsidRDefault="00D2451F" w:rsidP="00D2451F">
      <w:pPr>
        <w:pStyle w:val="HTML"/>
        <w:tabs>
          <w:tab w:val="clear" w:pos="916"/>
          <w:tab w:val="clear" w:pos="1832"/>
          <w:tab w:val="left" w:pos="360"/>
          <w:tab w:val="num" w:pos="851"/>
        </w:tabs>
        <w:ind w:left="360"/>
        <w:jc w:val="both"/>
        <w:rPr>
          <w:rStyle w:val="FontStyle21"/>
          <w:color w:val="000000"/>
          <w:sz w:val="24"/>
        </w:rPr>
      </w:pPr>
      <w:r w:rsidRPr="00F800F4">
        <w:rPr>
          <w:rFonts w:ascii="Times New Roman" w:hAnsi="Times New Roman"/>
          <w:color w:val="000000"/>
          <w:sz w:val="24"/>
        </w:rPr>
        <w:t>-</w:t>
      </w:r>
      <w:r w:rsidRPr="00F800F4">
        <w:rPr>
          <w:rFonts w:ascii="Times New Roman" w:hAnsi="Times New Roman"/>
          <w:color w:val="000000"/>
          <w:sz w:val="24"/>
        </w:rPr>
        <w:tab/>
        <w:t>виявлення в ході виконання цього Договору факту подання Підрядником недостовірної інформації та/або підроблених</w:t>
      </w:r>
      <w:r w:rsidRPr="00F800F4">
        <w:rPr>
          <w:rStyle w:val="FontStyle21"/>
          <w:color w:val="000000"/>
          <w:sz w:val="24"/>
        </w:rPr>
        <w:t xml:space="preserve"> супровідних документів, в тому числі при поданні технічних документів тощо.</w:t>
      </w:r>
    </w:p>
    <w:p w:rsidR="00D2451F" w:rsidRPr="00F800F4" w:rsidRDefault="00D2451F" w:rsidP="00D2451F">
      <w:pPr>
        <w:pStyle w:val="HTML"/>
        <w:tabs>
          <w:tab w:val="clear" w:pos="916"/>
          <w:tab w:val="clear" w:pos="1832"/>
          <w:tab w:val="left" w:pos="360"/>
          <w:tab w:val="num" w:pos="851"/>
        </w:tabs>
        <w:ind w:left="360"/>
        <w:jc w:val="both"/>
        <w:rPr>
          <w:rStyle w:val="FontStyle21"/>
          <w:color w:val="000000"/>
          <w:sz w:val="24"/>
        </w:rPr>
      </w:pPr>
      <w:r>
        <w:rPr>
          <w:rStyle w:val="FontStyle21"/>
          <w:color w:val="000000"/>
          <w:sz w:val="24"/>
        </w:rPr>
        <w:t>-  д</w:t>
      </w:r>
      <w:r w:rsidRPr="00655E05">
        <w:rPr>
          <w:rStyle w:val="FontStyle21"/>
          <w:color w:val="000000"/>
          <w:sz w:val="24"/>
        </w:rPr>
        <w:t>опущення систематичних порушень вимог нормативно-правових актів з охорони праці та пожежної безпеки, які зазначені у Додатку №5, з оформленням на Генпідрядника протягом 30 календарних днів на будь-яких об’єктах Замовника трьох Актів фіксації порушень вимог охорони праці Генпідрядника / субпідрядника.</w:t>
      </w:r>
    </w:p>
    <w:p w:rsidR="00D2451F" w:rsidRPr="00F800F4" w:rsidRDefault="00D2451F" w:rsidP="00D2451F">
      <w:pPr>
        <w:pStyle w:val="Style4"/>
        <w:widowControl/>
        <w:tabs>
          <w:tab w:val="left" w:pos="360"/>
          <w:tab w:val="left" w:pos="567"/>
        </w:tabs>
        <w:spacing w:line="240" w:lineRule="auto"/>
        <w:ind w:left="360"/>
        <w:jc w:val="both"/>
        <w:rPr>
          <w:rStyle w:val="FontStyle21"/>
          <w:color w:val="000000"/>
        </w:rPr>
      </w:pPr>
      <w:r w:rsidRPr="00F800F4">
        <w:rPr>
          <w:rStyle w:val="FontStyle21"/>
          <w:color w:val="000000"/>
        </w:rPr>
        <w:t>Строк прострочення виконання зобов’язань обчислюється сумарно на підставі положень цього Договору.</w:t>
      </w:r>
    </w:p>
    <w:p w:rsidR="00D2451F" w:rsidRPr="008F147F" w:rsidRDefault="00D2451F" w:rsidP="00D2451F">
      <w:pPr>
        <w:pStyle w:val="Style4"/>
        <w:widowControl/>
        <w:tabs>
          <w:tab w:val="left" w:pos="0"/>
        </w:tabs>
        <w:spacing w:line="240" w:lineRule="auto"/>
        <w:jc w:val="both"/>
        <w:rPr>
          <w:rStyle w:val="FontStyle21"/>
          <w:color w:val="000000"/>
        </w:rPr>
      </w:pPr>
      <w:r w:rsidRPr="008F147F">
        <w:rPr>
          <w:rStyle w:val="FontStyle21"/>
          <w:color w:val="000000"/>
        </w:rPr>
        <w:t>7.</w:t>
      </w:r>
      <w:r>
        <w:rPr>
          <w:rStyle w:val="FontStyle21"/>
          <w:color w:val="000000"/>
        </w:rPr>
        <w:t>12</w:t>
      </w:r>
      <w:r w:rsidRPr="008F147F">
        <w:rPr>
          <w:rStyle w:val="FontStyle21"/>
          <w:color w:val="000000"/>
        </w:rPr>
        <w:t>. Рішення щодо застосування оперативно-господарської санкції, у вигляді відмови від встановлення на майбутнє господарських відносин із Підрядником як стороною, яка порушує зобов’язання, приймається Замовником самостійно.</w:t>
      </w:r>
    </w:p>
    <w:p w:rsidR="00D2451F" w:rsidRPr="008F147F" w:rsidRDefault="00D2451F" w:rsidP="00D2451F">
      <w:pPr>
        <w:pStyle w:val="Style4"/>
        <w:widowControl/>
        <w:tabs>
          <w:tab w:val="left" w:pos="567"/>
        </w:tabs>
        <w:spacing w:line="240" w:lineRule="auto"/>
        <w:jc w:val="both"/>
        <w:rPr>
          <w:rStyle w:val="FontStyle21"/>
          <w:color w:val="000000"/>
        </w:rPr>
      </w:pPr>
      <w:r w:rsidRPr="008F147F">
        <w:rPr>
          <w:rStyle w:val="FontStyle21"/>
          <w:color w:val="000000"/>
        </w:rPr>
        <w:t>7.</w:t>
      </w:r>
      <w:r>
        <w:rPr>
          <w:rStyle w:val="FontStyle21"/>
          <w:color w:val="000000"/>
        </w:rPr>
        <w:t>13</w:t>
      </w:r>
      <w:r w:rsidRPr="008F147F">
        <w:rPr>
          <w:rStyle w:val="FontStyle21"/>
          <w:color w:val="000000"/>
        </w:rPr>
        <w:t>.</w:t>
      </w:r>
      <w:r>
        <w:rPr>
          <w:rStyle w:val="FontStyle21"/>
          <w:color w:val="000000"/>
        </w:rPr>
        <w:t xml:space="preserve"> </w:t>
      </w:r>
      <w:r w:rsidRPr="008F147F">
        <w:rPr>
          <w:rStyle w:val="FontStyle21"/>
          <w:color w:val="000000"/>
        </w:rPr>
        <w:t>У разі прийняття Замовником рішення про застосування оперативно-господарської санкції, він письмово повідомляє про її застосування Підрядника за його юридичною адресою, зазначеною в цьому Договорі, та надсилає копію листа на електронну адресу Підрядника.</w:t>
      </w:r>
    </w:p>
    <w:p w:rsidR="00D2451F" w:rsidRDefault="00D2451F" w:rsidP="00D2451F">
      <w:pPr>
        <w:pStyle w:val="Style4"/>
        <w:widowControl/>
        <w:tabs>
          <w:tab w:val="left" w:pos="567"/>
        </w:tabs>
        <w:spacing w:line="240" w:lineRule="auto"/>
        <w:jc w:val="both"/>
        <w:rPr>
          <w:rStyle w:val="FontStyle21"/>
          <w:color w:val="000000"/>
        </w:rPr>
      </w:pPr>
      <w:r w:rsidRPr="008F147F">
        <w:rPr>
          <w:rStyle w:val="FontStyle21"/>
          <w:color w:val="000000"/>
          <w:lang w:val="ru-RU"/>
        </w:rPr>
        <w:t>7.1</w:t>
      </w:r>
      <w:r>
        <w:rPr>
          <w:rStyle w:val="FontStyle21"/>
          <w:color w:val="000000"/>
          <w:lang w:val="ru-RU"/>
        </w:rPr>
        <w:t>4</w:t>
      </w:r>
      <w:r w:rsidRPr="008F147F">
        <w:rPr>
          <w:rStyle w:val="FontStyle21"/>
          <w:color w:val="000000"/>
          <w:lang w:val="ru-RU"/>
        </w:rPr>
        <w:t xml:space="preserve">. </w:t>
      </w:r>
      <w:r w:rsidRPr="008F147F">
        <w:rPr>
          <w:rStyle w:val="FontStyle21"/>
          <w:color w:val="000000"/>
        </w:rPr>
        <w:t xml:space="preserve">Термін, протягом якого застосовується оперативно-господарська санкція, становить </w:t>
      </w:r>
      <w:r>
        <w:rPr>
          <w:rStyle w:val="FontStyle21"/>
          <w:color w:val="000000"/>
        </w:rPr>
        <w:br/>
      </w:r>
      <w:r w:rsidRPr="008F147F">
        <w:rPr>
          <w:rStyle w:val="FontStyle21"/>
          <w:color w:val="000000"/>
        </w:rPr>
        <w:t>36 (тридцять шість) календарних місяців з дати направлення Підряднику повідомлення про її застосування.</w:t>
      </w:r>
    </w:p>
    <w:p w:rsidR="00D2451F" w:rsidRPr="00033CD4" w:rsidRDefault="00D2451F" w:rsidP="00D2451F">
      <w:pPr>
        <w:pStyle w:val="Style4"/>
        <w:widowControl/>
        <w:tabs>
          <w:tab w:val="left" w:pos="567"/>
        </w:tabs>
        <w:spacing w:line="240" w:lineRule="auto"/>
        <w:jc w:val="both"/>
        <w:rPr>
          <w:rStyle w:val="FontStyle21"/>
          <w:color w:val="000000"/>
        </w:rPr>
      </w:pPr>
      <w:r w:rsidRPr="00033CD4">
        <w:rPr>
          <w:rStyle w:val="FontStyle21"/>
          <w:color w:val="000000"/>
        </w:rPr>
        <w:t>7.15. У разі застосування оперативно-господарської санкції за порушення, яке зазначене у пункті 7.11., укладення наступних договорів для господарських відносин з Генпідрядником призупиняється терміном на 60 календарних днів.</w:t>
      </w:r>
    </w:p>
    <w:p w:rsidR="00D2451F" w:rsidRPr="008F147F" w:rsidRDefault="00D2451F" w:rsidP="00D2451F">
      <w:pPr>
        <w:pStyle w:val="Style4"/>
        <w:widowControl/>
        <w:tabs>
          <w:tab w:val="left" w:pos="567"/>
        </w:tabs>
        <w:spacing w:line="240" w:lineRule="auto"/>
        <w:jc w:val="both"/>
        <w:rPr>
          <w:rStyle w:val="FontStyle21"/>
          <w:color w:val="000000"/>
        </w:rPr>
      </w:pPr>
      <w:r w:rsidRPr="008F147F">
        <w:rPr>
          <w:rStyle w:val="FontStyle21"/>
          <w:color w:val="000000"/>
          <w:lang w:val="ru-RU"/>
        </w:rPr>
        <w:t>7.1</w:t>
      </w:r>
      <w:r>
        <w:rPr>
          <w:rStyle w:val="FontStyle21"/>
          <w:color w:val="000000"/>
          <w:lang w:val="ru-RU"/>
        </w:rPr>
        <w:t>6</w:t>
      </w:r>
      <w:r w:rsidRPr="008F147F">
        <w:rPr>
          <w:rStyle w:val="FontStyle21"/>
          <w:color w:val="000000"/>
          <w:lang w:val="ru-RU"/>
        </w:rPr>
        <w:t>.</w:t>
      </w:r>
      <w:r>
        <w:rPr>
          <w:rStyle w:val="FontStyle21"/>
          <w:color w:val="000000"/>
          <w:lang w:val="ru-RU"/>
        </w:rPr>
        <w:t xml:space="preserve"> </w:t>
      </w:r>
      <w:r w:rsidRPr="008F147F">
        <w:rPr>
          <w:rStyle w:val="FontStyle21"/>
          <w:color w:val="000000"/>
        </w:rPr>
        <w:t>Застосування оперативно-господарської санкції може бути оскаржено в судовому порядку.</w:t>
      </w:r>
    </w:p>
    <w:p w:rsidR="00D2451F" w:rsidRDefault="00D2451F" w:rsidP="00D2451F">
      <w:pPr>
        <w:jc w:val="center"/>
        <w:outlineLvl w:val="0"/>
        <w:rPr>
          <w:b/>
        </w:rPr>
      </w:pPr>
      <w:r w:rsidRPr="00A07839">
        <w:rPr>
          <w:b/>
        </w:rPr>
        <w:t>VIII. ОБСТАВИНИ НЕПЕРЕБОРНОЇ СИЛИ</w:t>
      </w:r>
    </w:p>
    <w:p w:rsidR="00D2451F" w:rsidRPr="00A07839" w:rsidRDefault="00D2451F" w:rsidP="00D2451F">
      <w:pPr>
        <w:jc w:val="center"/>
        <w:outlineLvl w:val="0"/>
        <w:rPr>
          <w:b/>
        </w:rPr>
      </w:pPr>
    </w:p>
    <w:p w:rsidR="00D2451F" w:rsidRPr="00A07839" w:rsidRDefault="00D2451F" w:rsidP="00D2451F">
      <w:pPr>
        <w:jc w:val="both"/>
      </w:pPr>
      <w:r w:rsidRPr="00A07839">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A07839">
        <w:lastRenderedPageBreak/>
        <w:t xml:space="preserve">час укладання Договору та виникли поза волею Сторін (аварія, катастрофа, стихійне лихо, епідемія, епізоотія, війна тощо). </w:t>
      </w:r>
    </w:p>
    <w:p w:rsidR="00D2451F" w:rsidRPr="00A07839" w:rsidRDefault="00D2451F" w:rsidP="00D2451F">
      <w:pPr>
        <w:jc w:val="both"/>
      </w:pPr>
      <w:r w:rsidRPr="00A07839">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D2451F" w:rsidRDefault="00D2451F" w:rsidP="00D2451F">
      <w:pPr>
        <w:jc w:val="both"/>
      </w:pPr>
      <w:r w:rsidRPr="00A07839">
        <w:t>8.3. Свідоцтво, видане відповідною торговельною палатою або іншим компетентним органом, є достатнім підтвердженням наявності і тривалості дії непереборної сили.</w:t>
      </w:r>
    </w:p>
    <w:p w:rsidR="00D2451F" w:rsidRPr="00A07839" w:rsidRDefault="00D2451F" w:rsidP="00D2451F">
      <w:pPr>
        <w:jc w:val="both"/>
      </w:pPr>
      <w: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авансової оплати Генпідрядник повертає Замовнику кошти протягом трьох днів з дня розірвання цього Договору.</w:t>
      </w:r>
    </w:p>
    <w:p w:rsidR="00D2451F" w:rsidRDefault="00D2451F" w:rsidP="00D2451F">
      <w:pPr>
        <w:outlineLvl w:val="0"/>
        <w:rPr>
          <w:b/>
        </w:rPr>
      </w:pPr>
    </w:p>
    <w:p w:rsidR="00D2451F" w:rsidRDefault="00D2451F" w:rsidP="00D2451F">
      <w:pPr>
        <w:jc w:val="center"/>
        <w:outlineLvl w:val="0"/>
        <w:rPr>
          <w:b/>
        </w:rPr>
      </w:pPr>
      <w:r w:rsidRPr="00A07839">
        <w:rPr>
          <w:b/>
        </w:rPr>
        <w:t>IX. ВИРІШЕННЯ СПОРІВ</w:t>
      </w:r>
    </w:p>
    <w:p w:rsidR="00D2451F" w:rsidRPr="00A07839" w:rsidRDefault="00D2451F" w:rsidP="00D2451F">
      <w:pPr>
        <w:jc w:val="center"/>
        <w:outlineLvl w:val="0"/>
        <w:rPr>
          <w:b/>
        </w:rPr>
      </w:pPr>
    </w:p>
    <w:p w:rsidR="00D2451F" w:rsidRPr="00A07839" w:rsidRDefault="00D2451F" w:rsidP="00D2451F">
      <w:pPr>
        <w:jc w:val="both"/>
      </w:pPr>
      <w:r w:rsidRPr="00A07839">
        <w:t>9.1.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rsidR="00D2451F" w:rsidRDefault="00D2451F" w:rsidP="00D2451F">
      <w:pPr>
        <w:jc w:val="both"/>
        <w:rPr>
          <w:b/>
        </w:rPr>
      </w:pPr>
      <w:r w:rsidRPr="00A07839">
        <w:t>9.2. У разі недосягнення Сторонами згоди спори (розбіжності) вирішуються у судовому порядку згідно чинного законодавства України.</w:t>
      </w:r>
    </w:p>
    <w:p w:rsidR="00D2451F" w:rsidRPr="00D42BCE" w:rsidRDefault="00D2451F" w:rsidP="00D2451F">
      <w:pPr>
        <w:jc w:val="center"/>
        <w:outlineLvl w:val="0"/>
        <w:rPr>
          <w:b/>
        </w:rPr>
      </w:pPr>
      <w:r w:rsidRPr="00D42BCE">
        <w:rPr>
          <w:b/>
        </w:rPr>
        <w:t>X. СТРОК ДІЇ ДОГОВОРУ</w:t>
      </w:r>
    </w:p>
    <w:p w:rsidR="00D2451F" w:rsidRPr="00D42BCE" w:rsidRDefault="00D2451F" w:rsidP="00D2451F">
      <w:pPr>
        <w:jc w:val="both"/>
      </w:pPr>
      <w:r w:rsidRPr="00D42BCE">
        <w:t xml:space="preserve">10.1. Цей Договір набирає чинності з моменту підписання його сторонами і діє до </w:t>
      </w:r>
      <w:r>
        <w:t>31 грудня 20</w:t>
      </w:r>
      <w:r w:rsidRPr="00166D52">
        <w:rPr>
          <w:lang w:val="ru-RU"/>
        </w:rPr>
        <w:t>2</w:t>
      </w:r>
      <w:r>
        <w:rPr>
          <w:lang w:val="en-US"/>
        </w:rPr>
        <w:t>3</w:t>
      </w:r>
      <w:r w:rsidRPr="00D42BCE">
        <w:t xml:space="preserve"> року, але в будь-якому випадку до моменту остаточного виконання зобов’язань Сторонами.</w:t>
      </w:r>
    </w:p>
    <w:p w:rsidR="00D2451F" w:rsidRPr="00D42BCE" w:rsidRDefault="00D2451F" w:rsidP="00D2451F">
      <w:pPr>
        <w:jc w:val="both"/>
      </w:pPr>
      <w:r w:rsidRPr="00D42BCE">
        <w:t>10.2. Цей Договір укладається і підписується у двох оригінальних примірниках по одному для кожної із сторін, що мають однакову юридичну силу. </w:t>
      </w:r>
    </w:p>
    <w:p w:rsidR="00D2451F" w:rsidRPr="00D42BCE" w:rsidRDefault="00D2451F" w:rsidP="00D2451F">
      <w:pPr>
        <w:jc w:val="center"/>
        <w:outlineLvl w:val="0"/>
        <w:rPr>
          <w:b/>
        </w:rPr>
      </w:pPr>
      <w:r w:rsidRPr="00D42BCE">
        <w:rPr>
          <w:b/>
        </w:rPr>
        <w:t>XI. ІНШІ УМОВИ</w:t>
      </w:r>
    </w:p>
    <w:p w:rsidR="00D2451F" w:rsidRDefault="00D2451F" w:rsidP="00D2451F">
      <w:pPr>
        <w:pStyle w:val="Normal1"/>
        <w:shd w:val="clear" w:color="auto" w:fill="FFFFFF"/>
        <w:spacing w:before="0"/>
        <w:jc w:val="both"/>
        <w:rPr>
          <w:szCs w:val="24"/>
          <w:lang w:val="uk-UA"/>
        </w:rPr>
      </w:pPr>
      <w:r w:rsidRPr="00D42BCE">
        <w:rPr>
          <w:szCs w:val="24"/>
          <w:lang w:val="uk-UA"/>
        </w:rPr>
        <w:t>11.1. Будь-які зміни та доповнення Договору та інших договірних документів вважаються дійсними, якщо вони оформлені в письмовій формі та підписані (узгоджені) Сторонами.</w:t>
      </w:r>
    </w:p>
    <w:p w:rsidR="00D2451F" w:rsidRPr="008F147F" w:rsidRDefault="00D2451F" w:rsidP="00D2451F">
      <w:pPr>
        <w:tabs>
          <w:tab w:val="left" w:pos="540"/>
          <w:tab w:val="left" w:pos="8505"/>
        </w:tabs>
        <w:jc w:val="both"/>
      </w:pPr>
      <w:r w:rsidRPr="00DA2BC4">
        <w:rPr>
          <w:lang w:val="ru-RU"/>
        </w:rPr>
        <w:t>11</w:t>
      </w:r>
      <w:r w:rsidRPr="008F147F">
        <w:t>.</w:t>
      </w:r>
      <w:r w:rsidRPr="00DA2BC4">
        <w:rPr>
          <w:lang w:val="ru-RU"/>
        </w:rPr>
        <w:t>2</w:t>
      </w:r>
      <w:r>
        <w:t xml:space="preserve">. </w:t>
      </w:r>
      <w:r w:rsidRPr="008F147F">
        <w:t>Істотні умови цього Договору не можуть змінюватися після його підписання до виконання зобов’язань Сторонами у повному обсязі, крім випадків:</w:t>
      </w:r>
    </w:p>
    <w:p w:rsidR="00D2451F" w:rsidRPr="008F147F" w:rsidRDefault="00D2451F" w:rsidP="00D2451F">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F147F">
        <w:t>-</w:t>
      </w:r>
      <w:r w:rsidRPr="008F147F">
        <w:tab/>
        <w:t xml:space="preserve">зменшення обсягів закупівлі, зокрема з урахуванням фактичного обсягу видатків Замовника. </w:t>
      </w:r>
    </w:p>
    <w:p w:rsidR="00D2451F" w:rsidRPr="008F147F" w:rsidRDefault="00D2451F" w:rsidP="00D2451F">
      <w:pPr>
        <w:tabs>
          <w:tab w:val="left" w:pos="540"/>
          <w:tab w:val="left" w:pos="567"/>
        </w:tabs>
        <w:jc w:val="both"/>
      </w:pPr>
      <w:r w:rsidRPr="008F147F">
        <w:tab/>
        <w:t>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бюджетного відділу Замовника тощо). Даний пункт не може бути застосований у випадку неможливості зменшення обсягу робіт.</w:t>
      </w:r>
    </w:p>
    <w:p w:rsidR="00D2451F" w:rsidRPr="00B935FD" w:rsidRDefault="00D2451F" w:rsidP="00D2451F">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F147F">
        <w:t>-</w:t>
      </w:r>
      <w:r w:rsidRPr="008F147F">
        <w:tab/>
        <w:t>продовження строку дії цього Договору та строку виконання зобов’язань щодо виконання робіт у разі виникнення документально</w:t>
      </w:r>
      <w:r w:rsidRPr="00B935FD">
        <w:t xml:space="preserve">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D2451F" w:rsidRPr="00B935FD" w:rsidRDefault="00D2451F" w:rsidP="00D2451F">
      <w:pPr>
        <w:tabs>
          <w:tab w:val="left" w:pos="567"/>
        </w:tabs>
        <w:jc w:val="both"/>
      </w:pPr>
      <w:r w:rsidRPr="00B935FD">
        <w:tab/>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D2451F" w:rsidRPr="00B935FD" w:rsidRDefault="00D2451F" w:rsidP="00D2451F">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погодження зміни договірної ціни в бік зменшення (без зміни кількості (обсягу) та якості робіт);</w:t>
      </w:r>
    </w:p>
    <w:p w:rsidR="00D2451F" w:rsidRPr="00B935FD" w:rsidRDefault="00D2451F" w:rsidP="00D2451F">
      <w:pPr>
        <w:tabs>
          <w:tab w:val="left" w:pos="567"/>
        </w:tabs>
        <w:jc w:val="both"/>
      </w:pPr>
      <w:r w:rsidRPr="00B935FD">
        <w:tab/>
        <w:t>Підставою для таких змін буде вважатись звернення Сторони цього Договору, яка ініціює ці зміни, до іншої Сторони.</w:t>
      </w:r>
    </w:p>
    <w:p w:rsidR="00D2451F" w:rsidRPr="00B935FD" w:rsidRDefault="00D2451F" w:rsidP="00D2451F">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зміни договірної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D2451F" w:rsidRPr="00B935FD" w:rsidRDefault="00D2451F" w:rsidP="00D2451F">
      <w:pPr>
        <w:tabs>
          <w:tab w:val="left" w:pos="567"/>
        </w:tabs>
        <w:jc w:val="both"/>
      </w:pPr>
      <w:r w:rsidRPr="00B935FD">
        <w:lastRenderedPageBreak/>
        <w:tab/>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D2451F" w:rsidRPr="00B935FD" w:rsidRDefault="00D2451F" w:rsidP="00D2451F">
      <w:pPr>
        <w:tabs>
          <w:tab w:val="left" w:pos="567"/>
        </w:tabs>
        <w:jc w:val="both"/>
      </w:pPr>
      <w:r w:rsidRPr="00B935FD">
        <w:tab/>
        <w:t>Скорегована договірна ціна фіксується шляхом підписання додаткової угоди до цього Договору.</w:t>
      </w:r>
    </w:p>
    <w:p w:rsidR="00D2451F" w:rsidRPr="00B935FD" w:rsidRDefault="00D2451F" w:rsidP="00D2451F">
      <w:pPr>
        <w:tabs>
          <w:tab w:val="left" w:pos="567"/>
        </w:tabs>
        <w:jc w:val="both"/>
      </w:pPr>
      <w:r w:rsidRPr="00B935FD">
        <w:tab/>
        <w:t>Відсутність підтверджуючих документів є безапеляційною умовою незмінності договірної ціни цього Договору.</w:t>
      </w:r>
    </w:p>
    <w:p w:rsidR="00D2451F" w:rsidRDefault="00D2451F" w:rsidP="00D2451F">
      <w:pPr>
        <w:tabs>
          <w:tab w:val="left" w:pos="540"/>
          <w:tab w:val="left" w:pos="8505"/>
        </w:tabs>
        <w:jc w:val="both"/>
        <w:rPr>
          <w:b/>
        </w:rPr>
      </w:pPr>
      <w:r w:rsidRPr="00DA2BC4">
        <w:t>11</w:t>
      </w:r>
      <w:r w:rsidRPr="00B935FD">
        <w:t>.</w:t>
      </w:r>
      <w:r w:rsidRPr="00DA2BC4">
        <w:t xml:space="preserve">3 </w:t>
      </w:r>
      <w:r w:rsidRPr="00B935FD">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D2451F" w:rsidRPr="00D42BCE" w:rsidRDefault="00D2451F" w:rsidP="00D2451F">
      <w:pPr>
        <w:pStyle w:val="Normal1"/>
        <w:shd w:val="clear" w:color="auto" w:fill="FFFFFF"/>
        <w:spacing w:before="0"/>
        <w:jc w:val="both"/>
        <w:rPr>
          <w:szCs w:val="24"/>
          <w:lang w:val="uk-UA"/>
        </w:rPr>
      </w:pPr>
      <w:r w:rsidRPr="00D42BCE">
        <w:rPr>
          <w:szCs w:val="24"/>
          <w:lang w:val="uk-UA"/>
        </w:rPr>
        <w:t>11.</w:t>
      </w:r>
      <w:r w:rsidRPr="00DA2BC4">
        <w:rPr>
          <w:szCs w:val="24"/>
        </w:rPr>
        <w:t>4</w:t>
      </w:r>
      <w:r w:rsidRPr="00D42BCE">
        <w:rPr>
          <w:szCs w:val="24"/>
          <w:lang w:val="uk-UA"/>
        </w:rPr>
        <w:t>. До договірної документації, крім Договору та Загальних умов, входять додаткові угоди до Договору; проектна документація; кошториси, інші договірні документи тощо. Перелічені документи набувають статусу договірних після підписання Договору.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D2451F" w:rsidRPr="00D42BCE" w:rsidRDefault="00D2451F" w:rsidP="00D2451F">
      <w:pPr>
        <w:pStyle w:val="Normal1"/>
        <w:shd w:val="clear" w:color="auto" w:fill="FFFFFF"/>
        <w:spacing w:before="0"/>
        <w:jc w:val="both"/>
        <w:rPr>
          <w:szCs w:val="24"/>
          <w:lang w:val="uk-UA"/>
        </w:rPr>
      </w:pPr>
      <w:r w:rsidRPr="00D42BCE">
        <w:rPr>
          <w:szCs w:val="24"/>
          <w:lang w:val="uk-UA"/>
        </w:rPr>
        <w:t>11.</w:t>
      </w:r>
      <w:r w:rsidRPr="00DA2BC4">
        <w:rPr>
          <w:szCs w:val="24"/>
        </w:rPr>
        <w:t>5</w:t>
      </w:r>
      <w:r w:rsidRPr="00D42BCE">
        <w:rPr>
          <w:szCs w:val="24"/>
          <w:lang w:val="uk-UA"/>
        </w:rPr>
        <w:t xml:space="preserve">. У випадках, не передбачених даним Договором, сторони керуються </w:t>
      </w:r>
      <w:r w:rsidRPr="009C43F6">
        <w:rPr>
          <w:szCs w:val="24"/>
          <w:lang w:val="uk-UA"/>
        </w:rPr>
        <w:t>Положенням про порядок допуску персоналу електромонтажних організацій до виконання робіт з реконструкції та будівництва електричних мереж в діючих електроустановках та охоронних зонах ліній електропередавання АТ «Прикарпаттяобленерго» та чинним законодавством України.</w:t>
      </w:r>
    </w:p>
    <w:p w:rsidR="00D2451F" w:rsidRPr="00D42BCE" w:rsidRDefault="00D2451F" w:rsidP="00D2451F">
      <w:pPr>
        <w:pStyle w:val="Normal1"/>
        <w:shd w:val="clear" w:color="auto" w:fill="FFFFFF"/>
        <w:spacing w:before="0"/>
        <w:jc w:val="both"/>
        <w:rPr>
          <w:szCs w:val="24"/>
          <w:lang w:val="uk-UA"/>
        </w:rPr>
      </w:pPr>
      <w:r w:rsidRPr="00D42BCE">
        <w:rPr>
          <w:szCs w:val="24"/>
          <w:lang w:val="uk-UA"/>
        </w:rPr>
        <w:t>11.4. Генпідрядник несе відповідальність за наявність ліцензій та дозволів необхідних для виконання робіт, визначених нормативними документами та даним Договором.</w:t>
      </w:r>
    </w:p>
    <w:p w:rsidR="00D2451F" w:rsidRDefault="00D2451F" w:rsidP="00D2451F">
      <w:pPr>
        <w:pStyle w:val="17"/>
      </w:pPr>
      <w:r w:rsidRPr="00D42BCE">
        <w:t>11.5. Сторони даного Договору є платниками податку на загальних умовах.</w:t>
      </w:r>
    </w:p>
    <w:p w:rsidR="00D2451F" w:rsidRPr="00072105" w:rsidRDefault="00D2451F" w:rsidP="00D2451F">
      <w:pPr>
        <w:pStyle w:val="17"/>
      </w:pPr>
    </w:p>
    <w:p w:rsidR="00D2451F" w:rsidRPr="00D024F2" w:rsidRDefault="00D2451F" w:rsidP="00D2451F">
      <w:pPr>
        <w:pStyle w:val="17"/>
        <w:jc w:val="center"/>
        <w:rPr>
          <w:b/>
          <w:lang w:val="uk-UA"/>
        </w:rPr>
      </w:pPr>
      <w:r w:rsidRPr="00D42BCE">
        <w:rPr>
          <w:b/>
        </w:rPr>
        <w:t>XII. ДОДАТКИ ДО ДОГОВОРУ</w:t>
      </w:r>
    </w:p>
    <w:p w:rsidR="00D2451F" w:rsidRPr="008C7085" w:rsidRDefault="00D2451F" w:rsidP="00D2451F">
      <w:r w:rsidRPr="008C7085">
        <w:t>Невід'ємною частиною цього Договору є:</w:t>
      </w:r>
    </w:p>
    <w:p w:rsidR="00D2451F" w:rsidRPr="008C7085" w:rsidRDefault="00D2451F" w:rsidP="00D2451F">
      <w:pPr>
        <w:spacing w:line="276" w:lineRule="auto"/>
      </w:pPr>
      <w:r w:rsidRPr="008C7085">
        <w:t>Додаток 1. Графік виконання робіт.</w:t>
      </w:r>
    </w:p>
    <w:p w:rsidR="00D2451F" w:rsidRPr="008C7085" w:rsidRDefault="00D2451F" w:rsidP="00D2451F">
      <w:pPr>
        <w:spacing w:line="276" w:lineRule="auto"/>
      </w:pPr>
      <w:r w:rsidRPr="008C7085">
        <w:t>Додаток 2. Договірна ціна.</w:t>
      </w:r>
    </w:p>
    <w:p w:rsidR="00D2451F" w:rsidRPr="008C7085" w:rsidRDefault="00D2451F" w:rsidP="00D2451F">
      <w:pPr>
        <w:spacing w:line="276" w:lineRule="auto"/>
      </w:pPr>
      <w:r w:rsidRPr="008C7085">
        <w:t>Додаток 3. Кошториси.</w:t>
      </w:r>
    </w:p>
    <w:p w:rsidR="00D2451F" w:rsidRPr="008C7085" w:rsidRDefault="00D2451F" w:rsidP="00D2451F">
      <w:pPr>
        <w:spacing w:line="276" w:lineRule="auto"/>
      </w:pPr>
      <w:r w:rsidRPr="008C7085">
        <w:t xml:space="preserve">Додаток 4. Акт фіксації порушень вимог охорони праці Генпідрядника / субпідрядника. </w:t>
      </w:r>
    </w:p>
    <w:p w:rsidR="00D2451F" w:rsidRPr="008C7085" w:rsidRDefault="00D2451F" w:rsidP="00D2451F">
      <w:pPr>
        <w:spacing w:line="276" w:lineRule="auto"/>
      </w:pPr>
      <w:r w:rsidRPr="008C7085">
        <w:t>Додаток 5. Перелік видів порушень, за допущення яких на Генпідрядника накладаються штрафні санкції.</w:t>
      </w:r>
    </w:p>
    <w:p w:rsidR="00D2451F" w:rsidRPr="008C7085" w:rsidRDefault="00D2451F" w:rsidP="00D2451F">
      <w:pPr>
        <w:spacing w:line="276" w:lineRule="auto"/>
        <w:rPr>
          <w:b/>
        </w:rPr>
      </w:pPr>
      <w:r w:rsidRPr="008C7085">
        <w:t>Додаток 6. Перелік систематичних видів порушень, за допущення яких на Генпідрядника накладаються штрафні санкції.</w:t>
      </w:r>
    </w:p>
    <w:p w:rsidR="00D2451F" w:rsidRPr="008C7085" w:rsidRDefault="00D2451F" w:rsidP="00D2451F">
      <w:pPr>
        <w:pStyle w:val="17"/>
        <w:jc w:val="center"/>
        <w:rPr>
          <w:b/>
          <w:lang w:val="uk-UA"/>
        </w:rPr>
      </w:pPr>
      <w:r w:rsidRPr="00D42BCE">
        <w:rPr>
          <w:b/>
        </w:rPr>
        <w:t>XIII</w:t>
      </w:r>
      <w:r w:rsidRPr="008C7085">
        <w:rPr>
          <w:b/>
          <w:lang w:val="uk-UA"/>
        </w:rPr>
        <w:t>. МІСЦЕЗНАХОДЖЕННЯ ТА БАНКІВСЬКІ РЕКВІЗИТИ СТОРІН</w:t>
      </w:r>
    </w:p>
    <w:p w:rsidR="00D2451F" w:rsidRPr="008C7085" w:rsidRDefault="00D2451F" w:rsidP="00D2451F">
      <w:pPr>
        <w:pStyle w:val="17"/>
        <w:rPr>
          <w:sz w:val="8"/>
          <w:szCs w:val="8"/>
          <w:lang w:val="uk-UA"/>
        </w:rPr>
      </w:pPr>
    </w:p>
    <w:tbl>
      <w:tblPr>
        <w:tblW w:w="9639" w:type="dxa"/>
        <w:tblInd w:w="80" w:type="dxa"/>
        <w:tblLayout w:type="fixed"/>
        <w:tblCellMar>
          <w:left w:w="40" w:type="dxa"/>
          <w:right w:w="40" w:type="dxa"/>
        </w:tblCellMar>
        <w:tblLook w:val="0000" w:firstRow="0" w:lastRow="0" w:firstColumn="0" w:lastColumn="0" w:noHBand="0" w:noVBand="0"/>
      </w:tblPr>
      <w:tblGrid>
        <w:gridCol w:w="4680"/>
        <w:gridCol w:w="4959"/>
      </w:tblGrid>
      <w:tr w:rsidR="00D2451F" w:rsidRPr="00D42BCE" w:rsidTr="003A7D0A">
        <w:trPr>
          <w:trHeight w:val="542"/>
        </w:trPr>
        <w:tc>
          <w:tcPr>
            <w:tcW w:w="4680" w:type="dxa"/>
            <w:shd w:val="clear" w:color="auto" w:fill="FFFFFF"/>
          </w:tcPr>
          <w:p w:rsidR="00D2451F" w:rsidRPr="008C7085" w:rsidRDefault="00D2451F" w:rsidP="003A7D0A">
            <w:pPr>
              <w:pStyle w:val="17"/>
              <w:rPr>
                <w:lang w:val="uk-UA"/>
              </w:rPr>
            </w:pPr>
            <w:r w:rsidRPr="008C7085">
              <w:rPr>
                <w:lang w:val="uk-UA"/>
              </w:rPr>
              <w:t>ЗАМОВНИК</w:t>
            </w:r>
          </w:p>
          <w:p w:rsidR="00D2451F" w:rsidRPr="008C7085" w:rsidRDefault="00D2451F" w:rsidP="003A7D0A">
            <w:pPr>
              <w:pStyle w:val="17"/>
              <w:rPr>
                <w:b/>
                <w:color w:val="000000"/>
                <w:lang w:val="uk-UA"/>
              </w:rPr>
            </w:pPr>
            <w:r w:rsidRPr="008C7085">
              <w:rPr>
                <w:b/>
                <w:color w:val="000000"/>
                <w:lang w:val="uk-UA"/>
              </w:rPr>
              <w:t>АТ “Прикарпаттяобленерго”</w:t>
            </w:r>
          </w:p>
          <w:p w:rsidR="00D2451F" w:rsidRPr="008C7085" w:rsidRDefault="00D2451F" w:rsidP="003A7D0A">
            <w:pPr>
              <w:pStyle w:val="17"/>
              <w:rPr>
                <w:color w:val="000000"/>
                <w:lang w:val="uk-UA"/>
              </w:rPr>
            </w:pPr>
            <w:r w:rsidRPr="008C7085">
              <w:rPr>
                <w:color w:val="000000"/>
                <w:lang w:val="uk-UA"/>
              </w:rPr>
              <w:t xml:space="preserve"> </w:t>
            </w:r>
            <w:smartTag w:uri="urn:schemas-microsoft-com:office:smarttags" w:element="metricconverter">
              <w:smartTagPr>
                <w:attr w:name="ProductID" w:val="76014, м"/>
              </w:smartTagPr>
              <w:r w:rsidRPr="008C7085">
                <w:rPr>
                  <w:color w:val="000000"/>
                  <w:lang w:val="uk-UA"/>
                </w:rPr>
                <w:t>76014, м</w:t>
              </w:r>
            </w:smartTag>
            <w:r w:rsidRPr="008C7085">
              <w:rPr>
                <w:color w:val="000000"/>
                <w:lang w:val="uk-UA"/>
              </w:rPr>
              <w:t>. Івано-Франківськ,</w:t>
            </w:r>
          </w:p>
          <w:p w:rsidR="00D2451F" w:rsidRPr="004E17F7" w:rsidRDefault="00D2451F" w:rsidP="003A7D0A">
            <w:pPr>
              <w:pStyle w:val="17"/>
              <w:rPr>
                <w:color w:val="000000"/>
                <w:lang w:val="uk-UA"/>
              </w:rPr>
            </w:pPr>
            <w:r w:rsidRPr="008C7085">
              <w:rPr>
                <w:color w:val="000000"/>
                <w:lang w:val="uk-UA"/>
              </w:rPr>
              <w:t xml:space="preserve"> вул. </w:t>
            </w:r>
            <w:r w:rsidRPr="004E17F7">
              <w:rPr>
                <w:color w:val="000000"/>
                <w:lang w:val="uk-UA"/>
              </w:rPr>
              <w:t>Індустріальна, 34</w:t>
            </w:r>
          </w:p>
          <w:p w:rsidR="00D2451F" w:rsidRPr="004E17F7" w:rsidRDefault="00D2451F" w:rsidP="003A7D0A">
            <w:pPr>
              <w:pStyle w:val="17"/>
              <w:rPr>
                <w:color w:val="000000"/>
                <w:lang w:val="uk-UA"/>
              </w:rPr>
            </w:pPr>
            <w:r w:rsidRPr="004E17F7">
              <w:rPr>
                <w:color w:val="000000"/>
                <w:lang w:val="uk-UA"/>
              </w:rPr>
              <w:t xml:space="preserve"> </w:t>
            </w:r>
            <w:r>
              <w:rPr>
                <w:color w:val="000000"/>
                <w:lang w:val="en-US"/>
              </w:rPr>
              <w:t>UA</w:t>
            </w:r>
            <w:r w:rsidRPr="004E17F7">
              <w:rPr>
                <w:color w:val="000000"/>
                <w:lang w:val="uk-UA"/>
              </w:rPr>
              <w:t xml:space="preserve"> 02336503000002600130018152</w:t>
            </w:r>
          </w:p>
          <w:p w:rsidR="00D2451F" w:rsidRPr="004E17F7" w:rsidRDefault="00D2451F" w:rsidP="003A7D0A">
            <w:pPr>
              <w:pStyle w:val="17"/>
              <w:rPr>
                <w:color w:val="000000"/>
                <w:lang w:val="uk-UA"/>
              </w:rPr>
            </w:pPr>
            <w:r w:rsidRPr="004E17F7">
              <w:rPr>
                <w:color w:val="000000"/>
                <w:lang w:val="uk-UA"/>
              </w:rPr>
              <w:t xml:space="preserve"> Банк ТВБВ 10008/0143</w:t>
            </w:r>
          </w:p>
          <w:p w:rsidR="00D2451F" w:rsidRPr="001422B7" w:rsidRDefault="00D2451F" w:rsidP="003A7D0A">
            <w:pPr>
              <w:pStyle w:val="17"/>
              <w:rPr>
                <w:color w:val="000000"/>
                <w:lang w:val="uk-UA"/>
              </w:rPr>
            </w:pPr>
            <w:r w:rsidRPr="004E17F7">
              <w:rPr>
                <w:color w:val="000000"/>
                <w:lang w:val="uk-UA"/>
              </w:rPr>
              <w:t xml:space="preserve"> </w:t>
            </w:r>
            <w:r>
              <w:rPr>
                <w:color w:val="000000"/>
              </w:rPr>
              <w:t>м.</w:t>
            </w:r>
            <w:r w:rsidRPr="00D42BCE">
              <w:rPr>
                <w:color w:val="000000"/>
              </w:rPr>
              <w:t xml:space="preserve"> Івано-Франківськ</w:t>
            </w:r>
            <w:r>
              <w:rPr>
                <w:color w:val="000000"/>
                <w:lang w:val="uk-UA"/>
              </w:rPr>
              <w:t>а</w:t>
            </w:r>
            <w:r>
              <w:rPr>
                <w:color w:val="000000"/>
              </w:rPr>
              <w:t xml:space="preserve"> філі</w:t>
            </w:r>
            <w:r>
              <w:rPr>
                <w:color w:val="000000"/>
                <w:lang w:val="uk-UA"/>
              </w:rPr>
              <w:t>я</w:t>
            </w:r>
          </w:p>
          <w:p w:rsidR="00D2451F" w:rsidRDefault="00D2451F" w:rsidP="003A7D0A">
            <w:pPr>
              <w:pStyle w:val="17"/>
              <w:rPr>
                <w:color w:val="000000"/>
              </w:rPr>
            </w:pPr>
            <w:r w:rsidRPr="00D42BCE">
              <w:rPr>
                <w:color w:val="000000"/>
              </w:rPr>
              <w:t xml:space="preserve"> </w:t>
            </w:r>
            <w:r>
              <w:rPr>
                <w:color w:val="000000"/>
              </w:rPr>
              <w:t>Івано-Франківське обласне управління</w:t>
            </w:r>
            <w:r w:rsidRPr="00D42BCE">
              <w:rPr>
                <w:color w:val="000000"/>
              </w:rPr>
              <w:t xml:space="preserve"> </w:t>
            </w:r>
            <w:r>
              <w:rPr>
                <w:color w:val="000000"/>
              </w:rPr>
              <w:t xml:space="preserve"> </w:t>
            </w:r>
          </w:p>
          <w:p w:rsidR="00D2451F" w:rsidRPr="00D42BCE" w:rsidRDefault="00D2451F" w:rsidP="003A7D0A">
            <w:pPr>
              <w:pStyle w:val="17"/>
              <w:rPr>
                <w:color w:val="000000"/>
              </w:rPr>
            </w:pPr>
            <w:r>
              <w:rPr>
                <w:color w:val="000000"/>
              </w:rPr>
              <w:t>АТ «</w:t>
            </w:r>
            <w:r w:rsidRPr="00D42BCE">
              <w:rPr>
                <w:color w:val="000000"/>
              </w:rPr>
              <w:t>Ощадбанк</w:t>
            </w:r>
            <w:r>
              <w:rPr>
                <w:color w:val="000000"/>
              </w:rPr>
              <w:t>»</w:t>
            </w:r>
          </w:p>
          <w:p w:rsidR="00D2451F" w:rsidRPr="00D42BCE" w:rsidRDefault="00D2451F" w:rsidP="003A7D0A">
            <w:pPr>
              <w:pStyle w:val="17"/>
              <w:rPr>
                <w:color w:val="000000"/>
              </w:rPr>
            </w:pPr>
            <w:r w:rsidRPr="00D42BCE">
              <w:rPr>
                <w:color w:val="000000"/>
              </w:rPr>
              <w:t xml:space="preserve"> МФО 336503</w:t>
            </w:r>
          </w:p>
          <w:p w:rsidR="00D2451F" w:rsidRPr="00D42BCE" w:rsidRDefault="00D2451F" w:rsidP="003A7D0A">
            <w:pPr>
              <w:pStyle w:val="17"/>
              <w:rPr>
                <w:color w:val="000000"/>
              </w:rPr>
            </w:pPr>
            <w:r w:rsidRPr="00D42BCE">
              <w:rPr>
                <w:color w:val="000000"/>
              </w:rPr>
              <w:t xml:space="preserve"> ЄДРОПОУ 00131564</w:t>
            </w:r>
          </w:p>
          <w:p w:rsidR="00D2451F" w:rsidRPr="00D42BCE" w:rsidRDefault="00D2451F" w:rsidP="003A7D0A">
            <w:pPr>
              <w:pStyle w:val="17"/>
              <w:rPr>
                <w:color w:val="000000"/>
              </w:rPr>
            </w:pPr>
            <w:r w:rsidRPr="00D42BCE">
              <w:rPr>
                <w:color w:val="000000"/>
              </w:rPr>
              <w:t xml:space="preserve"> ІПН 001315609158</w:t>
            </w:r>
          </w:p>
          <w:p w:rsidR="00D2451F" w:rsidRPr="00D42BCE" w:rsidRDefault="00D2451F" w:rsidP="003A7D0A">
            <w:pPr>
              <w:pStyle w:val="17"/>
              <w:rPr>
                <w:color w:val="000000"/>
              </w:rPr>
            </w:pPr>
            <w:r w:rsidRPr="00D42BCE">
              <w:rPr>
                <w:color w:val="000000"/>
              </w:rPr>
              <w:t xml:space="preserve"> Номер свідоцтва ПДВ 1</w:t>
            </w:r>
            <w:r>
              <w:rPr>
                <w:color w:val="000000"/>
              </w:rPr>
              <w:t>0335651</w:t>
            </w:r>
          </w:p>
          <w:p w:rsidR="00D2451F" w:rsidRPr="005C6DC9" w:rsidRDefault="00D2451F" w:rsidP="003A7D0A">
            <w:pPr>
              <w:pStyle w:val="17"/>
              <w:rPr>
                <w:color w:val="000000"/>
              </w:rPr>
            </w:pPr>
          </w:p>
          <w:p w:rsidR="00D2451F" w:rsidRPr="00D42BCE" w:rsidRDefault="00D2451F" w:rsidP="003A7D0A">
            <w:pPr>
              <w:pStyle w:val="17"/>
              <w:rPr>
                <w:b/>
                <w:color w:val="000000"/>
              </w:rPr>
            </w:pPr>
            <w:r w:rsidRPr="00D42BCE">
              <w:rPr>
                <w:b/>
                <w:color w:val="000000"/>
              </w:rPr>
              <w:lastRenderedPageBreak/>
              <w:t xml:space="preserve"> </w:t>
            </w:r>
            <w:r>
              <w:rPr>
                <w:b/>
                <w:color w:val="000000"/>
              </w:rPr>
              <w:t xml:space="preserve">Заступник </w:t>
            </w:r>
            <w:r w:rsidRPr="00D42BCE">
              <w:rPr>
                <w:b/>
                <w:color w:val="000000"/>
              </w:rPr>
              <w:t>Голов</w:t>
            </w:r>
            <w:r>
              <w:rPr>
                <w:b/>
                <w:color w:val="000000"/>
              </w:rPr>
              <w:t>и</w:t>
            </w:r>
            <w:r w:rsidRPr="00D42BCE">
              <w:rPr>
                <w:b/>
                <w:color w:val="000000"/>
              </w:rPr>
              <w:t xml:space="preserve"> </w:t>
            </w:r>
            <w:r>
              <w:rPr>
                <w:b/>
                <w:color w:val="000000"/>
              </w:rPr>
              <w:t>П</w:t>
            </w:r>
            <w:r w:rsidRPr="00D42BCE">
              <w:rPr>
                <w:b/>
                <w:color w:val="000000"/>
              </w:rPr>
              <w:t>равління</w:t>
            </w:r>
          </w:p>
          <w:p w:rsidR="00D2451F" w:rsidRPr="00D42BCE" w:rsidRDefault="00D2451F" w:rsidP="003A7D0A">
            <w:pPr>
              <w:pStyle w:val="17"/>
              <w:rPr>
                <w:b/>
                <w:color w:val="000000"/>
              </w:rPr>
            </w:pPr>
          </w:p>
          <w:p w:rsidR="00D2451F" w:rsidRPr="009271B1" w:rsidRDefault="00D2451F" w:rsidP="003A7D0A">
            <w:pPr>
              <w:pStyle w:val="17"/>
              <w:rPr>
                <w:lang w:val="en-US"/>
              </w:rPr>
            </w:pPr>
            <w:r w:rsidRPr="00D42BCE">
              <w:rPr>
                <w:b/>
                <w:color w:val="000000"/>
              </w:rPr>
              <w:t xml:space="preserve"> ___________________ </w:t>
            </w:r>
            <w:r>
              <w:rPr>
                <w:b/>
                <w:color w:val="000000"/>
                <w:lang w:val="uk-UA"/>
              </w:rPr>
              <w:t>Василь</w:t>
            </w:r>
            <w:r w:rsidRPr="00D42BCE">
              <w:rPr>
                <w:b/>
                <w:color w:val="000000"/>
              </w:rPr>
              <w:t xml:space="preserve"> </w:t>
            </w:r>
            <w:r>
              <w:rPr>
                <w:b/>
                <w:color w:val="000000"/>
              </w:rPr>
              <w:t>К</w:t>
            </w:r>
            <w:r>
              <w:rPr>
                <w:b/>
                <w:color w:val="000000"/>
                <w:lang w:val="uk-UA"/>
              </w:rPr>
              <w:t>ОСТЮК</w:t>
            </w:r>
            <w:r>
              <w:rPr>
                <w:b/>
                <w:color w:val="000000"/>
                <w:lang w:val="en-US"/>
              </w:rPr>
              <w:t xml:space="preserve"> </w:t>
            </w:r>
          </w:p>
        </w:tc>
        <w:tc>
          <w:tcPr>
            <w:tcW w:w="4959" w:type="dxa"/>
            <w:shd w:val="clear" w:color="auto" w:fill="FFFFFF"/>
          </w:tcPr>
          <w:p w:rsidR="00D2451F" w:rsidRDefault="00D2451F" w:rsidP="003A7D0A">
            <w:pPr>
              <w:pStyle w:val="17"/>
              <w:rPr>
                <w:color w:val="000000"/>
              </w:rPr>
            </w:pPr>
            <w:r w:rsidRPr="00D7169B">
              <w:rPr>
                <w:color w:val="000000"/>
              </w:rPr>
              <w:lastRenderedPageBreak/>
              <w:t>ГЕНПІДРЯДНИК</w:t>
            </w:r>
          </w:p>
          <w:p w:rsidR="00D2451F" w:rsidRDefault="00D2451F" w:rsidP="003A7D0A">
            <w:pPr>
              <w:pStyle w:val="17"/>
              <w:rPr>
                <w:color w:val="000000"/>
                <w:lang w:val="uk-UA"/>
              </w:rPr>
            </w:pPr>
          </w:p>
          <w:p w:rsidR="00D2451F" w:rsidRDefault="00D2451F" w:rsidP="003A7D0A">
            <w:pPr>
              <w:pStyle w:val="17"/>
              <w:rPr>
                <w:color w:val="000000"/>
                <w:lang w:val="uk-UA"/>
              </w:rPr>
            </w:pPr>
          </w:p>
          <w:p w:rsidR="00D2451F" w:rsidRDefault="00D2451F" w:rsidP="003A7D0A">
            <w:pPr>
              <w:pStyle w:val="17"/>
              <w:rPr>
                <w:color w:val="000000"/>
                <w:lang w:val="uk-UA"/>
              </w:rPr>
            </w:pPr>
          </w:p>
          <w:p w:rsidR="00D2451F" w:rsidRDefault="00D2451F" w:rsidP="003A7D0A">
            <w:pPr>
              <w:pStyle w:val="17"/>
              <w:rPr>
                <w:color w:val="000000"/>
                <w:lang w:val="uk-UA"/>
              </w:rPr>
            </w:pPr>
          </w:p>
          <w:p w:rsidR="00D2451F" w:rsidRDefault="00D2451F" w:rsidP="003A7D0A">
            <w:pPr>
              <w:pStyle w:val="17"/>
              <w:rPr>
                <w:color w:val="000000"/>
                <w:lang w:val="uk-UA"/>
              </w:rPr>
            </w:pPr>
          </w:p>
          <w:p w:rsidR="00D2451F" w:rsidRDefault="00D2451F" w:rsidP="003A7D0A">
            <w:pPr>
              <w:pStyle w:val="17"/>
              <w:rPr>
                <w:color w:val="000000"/>
                <w:lang w:val="uk-UA"/>
              </w:rPr>
            </w:pPr>
          </w:p>
          <w:p w:rsidR="00D2451F" w:rsidRDefault="00D2451F" w:rsidP="003A7D0A">
            <w:pPr>
              <w:pStyle w:val="17"/>
              <w:rPr>
                <w:color w:val="000000"/>
                <w:lang w:val="uk-UA"/>
              </w:rPr>
            </w:pPr>
          </w:p>
          <w:p w:rsidR="00D2451F" w:rsidRDefault="00D2451F" w:rsidP="003A7D0A">
            <w:pPr>
              <w:pStyle w:val="17"/>
              <w:rPr>
                <w:color w:val="000000"/>
                <w:lang w:val="uk-UA"/>
              </w:rPr>
            </w:pPr>
          </w:p>
          <w:p w:rsidR="00D2451F" w:rsidRDefault="00D2451F" w:rsidP="003A7D0A">
            <w:pPr>
              <w:pStyle w:val="17"/>
              <w:rPr>
                <w:color w:val="000000"/>
                <w:lang w:val="uk-UA"/>
              </w:rPr>
            </w:pPr>
          </w:p>
          <w:p w:rsidR="00D2451F" w:rsidRDefault="00D2451F" w:rsidP="003A7D0A">
            <w:pPr>
              <w:pStyle w:val="17"/>
              <w:rPr>
                <w:color w:val="000000"/>
                <w:lang w:val="uk-UA"/>
              </w:rPr>
            </w:pPr>
          </w:p>
          <w:p w:rsidR="00D2451F" w:rsidRDefault="00D2451F" w:rsidP="003A7D0A">
            <w:pPr>
              <w:pStyle w:val="17"/>
              <w:rPr>
                <w:color w:val="000000"/>
                <w:lang w:val="uk-UA"/>
              </w:rPr>
            </w:pPr>
          </w:p>
          <w:p w:rsidR="00D2451F" w:rsidRPr="00D024F2" w:rsidRDefault="00D2451F" w:rsidP="003A7D0A">
            <w:pPr>
              <w:pStyle w:val="17"/>
              <w:rPr>
                <w:color w:val="000000"/>
                <w:lang w:val="uk-UA"/>
              </w:rPr>
            </w:pPr>
          </w:p>
          <w:p w:rsidR="00D2451F" w:rsidRDefault="00D2451F" w:rsidP="003A7D0A">
            <w:pPr>
              <w:pStyle w:val="17"/>
              <w:rPr>
                <w:color w:val="000000"/>
              </w:rPr>
            </w:pPr>
          </w:p>
          <w:p w:rsidR="00D2451F" w:rsidRPr="00D514BA" w:rsidRDefault="00D2451F" w:rsidP="003A7D0A">
            <w:pPr>
              <w:pStyle w:val="17"/>
              <w:rPr>
                <w:b/>
                <w:color w:val="000000"/>
                <w:lang w:val="uk-UA"/>
              </w:rPr>
            </w:pPr>
          </w:p>
          <w:p w:rsidR="00D2451F" w:rsidRDefault="00D2451F" w:rsidP="003A7D0A">
            <w:pPr>
              <w:pStyle w:val="17"/>
              <w:rPr>
                <w:b/>
                <w:color w:val="000000"/>
                <w:lang w:val="uk-UA"/>
              </w:rPr>
            </w:pPr>
          </w:p>
          <w:p w:rsidR="00D2451F" w:rsidRDefault="00D2451F" w:rsidP="003A7D0A">
            <w:pPr>
              <w:pStyle w:val="17"/>
              <w:rPr>
                <w:b/>
                <w:color w:val="000000"/>
                <w:lang w:val="uk-UA"/>
              </w:rPr>
            </w:pPr>
          </w:p>
          <w:p w:rsidR="00D2451F" w:rsidRPr="00D514BA" w:rsidRDefault="00D2451F" w:rsidP="003A7D0A">
            <w:pPr>
              <w:pStyle w:val="17"/>
              <w:rPr>
                <w:b/>
                <w:color w:val="000000"/>
                <w:lang w:val="uk-UA"/>
              </w:rPr>
            </w:pPr>
          </w:p>
        </w:tc>
      </w:tr>
    </w:tbl>
    <w:p w:rsidR="00AC7F50" w:rsidRPr="00F63908" w:rsidRDefault="000349FD" w:rsidP="00AC7F50">
      <w:pPr>
        <w:tabs>
          <w:tab w:val="left" w:pos="7899"/>
        </w:tabs>
        <w:jc w:val="right"/>
      </w:pPr>
      <w:r>
        <w:lastRenderedPageBreak/>
        <w:t>Д</w:t>
      </w:r>
      <w:r w:rsidR="00AC7F50" w:rsidRPr="00F63908">
        <w:t xml:space="preserve">одаток </w:t>
      </w:r>
      <w:r w:rsidR="00D2451F">
        <w:t>4</w:t>
      </w:r>
    </w:p>
    <w:p w:rsidR="00AC7F50" w:rsidRPr="00F63908" w:rsidRDefault="00AC7F50" w:rsidP="00AC7F50">
      <w:pPr>
        <w:jc w:val="right"/>
      </w:pPr>
      <w:r w:rsidRPr="00F63908">
        <w:t xml:space="preserve">   до Договору виконання робіт</w:t>
      </w:r>
    </w:p>
    <w:p w:rsidR="00AC7F50" w:rsidRPr="00F63908" w:rsidRDefault="00AC7F50" w:rsidP="00AC7F50">
      <w:pPr>
        <w:tabs>
          <w:tab w:val="left" w:pos="7899"/>
        </w:tabs>
        <w:jc w:val="right"/>
      </w:pPr>
      <w:r w:rsidRPr="00F63908">
        <w:t>№________ від _________</w:t>
      </w:r>
    </w:p>
    <w:p w:rsidR="00AC7F50" w:rsidRDefault="00AC7F50" w:rsidP="00AC7F50">
      <w:pPr>
        <w:jc w:val="center"/>
        <w:rPr>
          <w:b/>
          <w:lang w:eastAsia="uk-UA"/>
        </w:rPr>
      </w:pPr>
    </w:p>
    <w:p w:rsidR="00AC7F50" w:rsidRPr="003A05E7" w:rsidRDefault="00AC7F50" w:rsidP="00AC7F50">
      <w:pPr>
        <w:jc w:val="center"/>
        <w:rPr>
          <w:b/>
          <w:lang w:eastAsia="uk-UA"/>
        </w:rPr>
      </w:pPr>
      <w:r w:rsidRPr="003A05E7">
        <w:rPr>
          <w:b/>
          <w:lang w:eastAsia="uk-UA"/>
        </w:rPr>
        <w:t>Акт</w:t>
      </w:r>
    </w:p>
    <w:p w:rsidR="00AC7F50" w:rsidRPr="003A05E7" w:rsidRDefault="00AC7F50" w:rsidP="00AC7F50">
      <w:pPr>
        <w:jc w:val="center"/>
        <w:rPr>
          <w:b/>
          <w:lang w:eastAsia="uk-UA"/>
        </w:rPr>
      </w:pPr>
      <w:r w:rsidRPr="003A05E7">
        <w:rPr>
          <w:b/>
          <w:lang w:eastAsia="uk-UA"/>
        </w:rPr>
        <w:t>фіксації порушень вимог охорони праці Генпідрядника / субпідрядника</w:t>
      </w:r>
    </w:p>
    <w:p w:rsidR="00AC7F50" w:rsidRPr="003A05E7" w:rsidRDefault="00AC7F50" w:rsidP="00AC7F50">
      <w:pPr>
        <w:spacing w:line="360" w:lineRule="auto"/>
        <w:jc w:val="right"/>
        <w:rPr>
          <w:lang w:eastAsia="uk-UA"/>
        </w:rPr>
      </w:pPr>
      <w:r w:rsidRPr="003A05E7">
        <w:rPr>
          <w:lang w:eastAsia="uk-UA"/>
        </w:rPr>
        <w:t>«___» ___________ 202__ р.</w:t>
      </w:r>
      <w:r w:rsidRPr="00AC7F50">
        <w:rPr>
          <w:lang w:val="ru-RU" w:eastAsia="uk-UA"/>
        </w:rPr>
        <w:t xml:space="preserve"> </w:t>
      </w:r>
      <w:r w:rsidRPr="003A05E7">
        <w:rPr>
          <w:lang w:eastAsia="uk-UA"/>
        </w:rPr>
        <w:t>___</w:t>
      </w:r>
      <w:r w:rsidRPr="00AC7F50">
        <w:rPr>
          <w:lang w:val="ru-RU" w:eastAsia="uk-UA"/>
        </w:rPr>
        <w:t>__</w:t>
      </w:r>
      <w:r w:rsidRPr="003A05E7">
        <w:rPr>
          <w:lang w:eastAsia="uk-UA"/>
        </w:rPr>
        <w:t>год. ___</w:t>
      </w:r>
      <w:r w:rsidRPr="00AC7F50">
        <w:rPr>
          <w:lang w:val="ru-RU" w:eastAsia="uk-UA"/>
        </w:rPr>
        <w:t>__</w:t>
      </w:r>
      <w:r w:rsidRPr="003A05E7">
        <w:rPr>
          <w:lang w:eastAsia="uk-UA"/>
        </w:rPr>
        <w:t>хв.</w:t>
      </w:r>
    </w:p>
    <w:p w:rsidR="00AC7F50" w:rsidRPr="003A05E7" w:rsidRDefault="00AC7F50" w:rsidP="00AC7F50">
      <w:pPr>
        <w:spacing w:line="360" w:lineRule="auto"/>
        <w:rPr>
          <w:lang w:eastAsia="uk-UA"/>
        </w:rPr>
      </w:pPr>
      <w:r w:rsidRPr="003A05E7">
        <w:rPr>
          <w:lang w:eastAsia="uk-UA"/>
        </w:rPr>
        <w:t>Представник Замовн</w:t>
      </w:r>
      <w:r>
        <w:rPr>
          <w:lang w:eastAsia="uk-UA"/>
        </w:rPr>
        <w:t>ика (посада, ПІБ) ________________________________</w:t>
      </w:r>
      <w:r w:rsidRPr="003A05E7">
        <w:rPr>
          <w:lang w:eastAsia="uk-UA"/>
        </w:rPr>
        <w:t xml:space="preserve">_________________ </w:t>
      </w:r>
    </w:p>
    <w:p w:rsidR="00AC7F50" w:rsidRPr="003A05E7" w:rsidRDefault="00AC7F50" w:rsidP="00AC7F50">
      <w:pPr>
        <w:spacing w:line="360" w:lineRule="auto"/>
        <w:rPr>
          <w:lang w:eastAsia="uk-UA"/>
        </w:rPr>
      </w:pPr>
      <w:r w:rsidRPr="003A05E7">
        <w:rPr>
          <w:lang w:eastAsia="uk-UA"/>
        </w:rPr>
        <w:t>Назва підрядної організації ________________________</w:t>
      </w:r>
      <w:r>
        <w:rPr>
          <w:lang w:eastAsia="uk-UA"/>
        </w:rPr>
        <w:t>________</w:t>
      </w:r>
      <w:r w:rsidRPr="003A05E7">
        <w:rPr>
          <w:lang w:eastAsia="uk-UA"/>
        </w:rPr>
        <w:t>_______________</w:t>
      </w:r>
      <w:r>
        <w:rPr>
          <w:lang w:eastAsia="uk-UA"/>
        </w:rPr>
        <w:t>___</w:t>
      </w:r>
      <w:r w:rsidRPr="003A05E7">
        <w:rPr>
          <w:lang w:eastAsia="uk-UA"/>
        </w:rPr>
        <w:t>________</w:t>
      </w:r>
    </w:p>
    <w:p w:rsidR="00AC7F50" w:rsidRPr="003A05E7" w:rsidRDefault="00AC7F50" w:rsidP="00AC7F50">
      <w:pPr>
        <w:rPr>
          <w:lang w:eastAsia="uk-UA"/>
        </w:rPr>
      </w:pPr>
      <w:r w:rsidRPr="003A05E7">
        <w:rPr>
          <w:lang w:eastAsia="uk-UA"/>
        </w:rPr>
        <w:t>Місце перевірки (район, насел</w:t>
      </w:r>
      <w:r>
        <w:rPr>
          <w:lang w:eastAsia="uk-UA"/>
        </w:rPr>
        <w:t>ений пункт) ____________</w:t>
      </w:r>
      <w:r w:rsidRPr="003A05E7">
        <w:rPr>
          <w:lang w:eastAsia="uk-UA"/>
        </w:rPr>
        <w:t>____________________</w:t>
      </w:r>
      <w:r>
        <w:rPr>
          <w:lang w:eastAsia="uk-UA"/>
        </w:rPr>
        <w:t>___</w:t>
      </w:r>
      <w:r w:rsidRPr="003A05E7">
        <w:rPr>
          <w:lang w:eastAsia="uk-UA"/>
        </w:rPr>
        <w:t>__________</w:t>
      </w:r>
    </w:p>
    <w:p w:rsidR="00AC7F50" w:rsidRPr="003A05E7" w:rsidRDefault="00AC7F50" w:rsidP="00AC7F50">
      <w:pPr>
        <w:rPr>
          <w:lang w:eastAsia="uk-UA"/>
        </w:rPr>
      </w:pPr>
      <w:r w:rsidRPr="003A05E7">
        <w:rPr>
          <w:lang w:eastAsia="uk-UA"/>
        </w:rPr>
        <w:t>Наряд-допуск (розпорядження) №_______ від   «     » _________________________ 202__ р.</w:t>
      </w:r>
    </w:p>
    <w:p w:rsidR="00AC7F50" w:rsidRPr="003A05E7" w:rsidRDefault="00AC7F50" w:rsidP="00AC7F50">
      <w:pPr>
        <w:rPr>
          <w:lang w:eastAsia="uk-UA"/>
        </w:rPr>
      </w:pPr>
      <w:r w:rsidRPr="003A05E7">
        <w:rPr>
          <w:lang w:eastAsia="uk-UA"/>
        </w:rPr>
        <w:t>Назва електроустановки ___</w:t>
      </w:r>
      <w:r>
        <w:rPr>
          <w:lang w:eastAsia="uk-UA"/>
        </w:rPr>
        <w:t>_____________________________</w:t>
      </w:r>
      <w:r w:rsidRPr="003A05E7">
        <w:rPr>
          <w:lang w:eastAsia="uk-UA"/>
        </w:rPr>
        <w:t>____</w:t>
      </w:r>
      <w:r>
        <w:rPr>
          <w:lang w:eastAsia="uk-UA"/>
        </w:rPr>
        <w:t>_</w:t>
      </w:r>
      <w:r w:rsidRPr="003A05E7">
        <w:rPr>
          <w:lang w:eastAsia="uk-UA"/>
        </w:rPr>
        <w:t>___________</w:t>
      </w:r>
      <w:r>
        <w:rPr>
          <w:lang w:eastAsia="uk-UA"/>
        </w:rPr>
        <w:t>__</w:t>
      </w:r>
      <w:r w:rsidRPr="003A05E7">
        <w:rPr>
          <w:lang w:eastAsia="uk-UA"/>
        </w:rPr>
        <w:t xml:space="preserve">___________                                                </w:t>
      </w:r>
    </w:p>
    <w:p w:rsidR="00AC7F50" w:rsidRPr="003A05E7" w:rsidRDefault="00AC7F50" w:rsidP="00AC7F50">
      <w:pPr>
        <w:rPr>
          <w:lang w:eastAsia="uk-UA"/>
        </w:rPr>
      </w:pPr>
      <w:r w:rsidRPr="003A05E7">
        <w:rPr>
          <w:lang w:eastAsia="uk-UA"/>
        </w:rPr>
        <w:t>Виконувана робота __</w:t>
      </w:r>
      <w:r>
        <w:rPr>
          <w:lang w:eastAsia="uk-UA"/>
        </w:rPr>
        <w:t>____________________________</w:t>
      </w:r>
      <w:r w:rsidRPr="003A05E7">
        <w:rPr>
          <w:lang w:eastAsia="uk-UA"/>
        </w:rPr>
        <w:t>________________</w:t>
      </w:r>
      <w:r>
        <w:rPr>
          <w:lang w:eastAsia="uk-UA"/>
        </w:rPr>
        <w:t>__</w:t>
      </w:r>
      <w:r w:rsidRPr="003A05E7">
        <w:rPr>
          <w:lang w:eastAsia="uk-UA"/>
        </w:rPr>
        <w:t>______</w:t>
      </w:r>
      <w:r>
        <w:rPr>
          <w:lang w:eastAsia="uk-UA"/>
        </w:rPr>
        <w:t>__</w:t>
      </w:r>
      <w:r w:rsidRPr="003A05E7">
        <w:rPr>
          <w:lang w:eastAsia="uk-UA"/>
        </w:rPr>
        <w:t>_________</w:t>
      </w:r>
    </w:p>
    <w:p w:rsidR="00AC7F50" w:rsidRPr="003A05E7" w:rsidRDefault="00AC7F50" w:rsidP="00AC7F50">
      <w:pPr>
        <w:rPr>
          <w:lang w:eastAsia="uk-UA"/>
        </w:rPr>
      </w:pPr>
      <w:r>
        <w:rPr>
          <w:lang w:eastAsia="uk-UA"/>
        </w:rPr>
        <w:t>___________________________</w:t>
      </w:r>
      <w:r w:rsidRPr="003A05E7">
        <w:rPr>
          <w:lang w:eastAsia="uk-UA"/>
        </w:rPr>
        <w:t>__________________________________</w:t>
      </w:r>
      <w:r>
        <w:rPr>
          <w:lang w:eastAsia="uk-UA"/>
        </w:rPr>
        <w:t>__</w:t>
      </w:r>
      <w:r w:rsidRPr="003A05E7">
        <w:rPr>
          <w:lang w:eastAsia="uk-UA"/>
        </w:rPr>
        <w:t>______</w:t>
      </w:r>
      <w:r>
        <w:rPr>
          <w:lang w:eastAsia="uk-UA"/>
        </w:rPr>
        <w:t>___</w:t>
      </w:r>
      <w:r w:rsidRPr="003A05E7">
        <w:rPr>
          <w:lang w:eastAsia="uk-UA"/>
        </w:rPr>
        <w:t xml:space="preserve">__________                                            </w:t>
      </w:r>
    </w:p>
    <w:p w:rsidR="00AC7F50" w:rsidRPr="003A05E7" w:rsidRDefault="00AC7F50" w:rsidP="00AC7F50">
      <w:pPr>
        <w:rPr>
          <w:lang w:eastAsia="uk-UA"/>
        </w:rPr>
      </w:pPr>
      <w:r w:rsidRPr="003A05E7">
        <w:rPr>
          <w:lang w:eastAsia="uk-UA"/>
        </w:rPr>
        <w:t>Допускач Замовника (посада, ПІБ)</w:t>
      </w:r>
      <w:r>
        <w:rPr>
          <w:lang w:eastAsia="uk-UA"/>
        </w:rPr>
        <w:t xml:space="preserve"> ___________________________</w:t>
      </w:r>
      <w:r w:rsidRPr="003A05E7">
        <w:rPr>
          <w:lang w:eastAsia="uk-UA"/>
        </w:rPr>
        <w:t>__</w:t>
      </w:r>
      <w:r>
        <w:rPr>
          <w:lang w:eastAsia="uk-UA"/>
        </w:rPr>
        <w:t>__</w:t>
      </w:r>
      <w:r w:rsidRPr="003A05E7">
        <w:rPr>
          <w:lang w:eastAsia="uk-UA"/>
        </w:rPr>
        <w:t>____________</w:t>
      </w:r>
      <w:r>
        <w:rPr>
          <w:lang w:eastAsia="uk-UA"/>
        </w:rPr>
        <w:t>__</w:t>
      </w:r>
      <w:r w:rsidRPr="003A05E7">
        <w:rPr>
          <w:lang w:eastAsia="uk-UA"/>
        </w:rPr>
        <w:t xml:space="preserve">_______                             </w:t>
      </w:r>
    </w:p>
    <w:p w:rsidR="00AC7F50" w:rsidRPr="003A05E7" w:rsidRDefault="00AC7F50" w:rsidP="00AC7F50">
      <w:pPr>
        <w:rPr>
          <w:lang w:eastAsia="uk-UA"/>
        </w:rPr>
      </w:pPr>
      <w:r w:rsidRPr="003A05E7">
        <w:rPr>
          <w:lang w:eastAsia="uk-UA"/>
        </w:rPr>
        <w:t>Наглядач Замовника (посада, ПІБ) _______________</w:t>
      </w:r>
      <w:r>
        <w:rPr>
          <w:lang w:eastAsia="uk-UA"/>
        </w:rPr>
        <w:t>______________</w:t>
      </w:r>
      <w:r w:rsidRPr="003A05E7">
        <w:rPr>
          <w:lang w:eastAsia="uk-UA"/>
        </w:rPr>
        <w:t>________________</w:t>
      </w:r>
      <w:r>
        <w:rPr>
          <w:lang w:eastAsia="uk-UA"/>
        </w:rPr>
        <w:t>___</w:t>
      </w:r>
      <w:r w:rsidRPr="003A05E7">
        <w:rPr>
          <w:lang w:eastAsia="uk-UA"/>
        </w:rPr>
        <w:t xml:space="preserve">____                                               </w:t>
      </w:r>
    </w:p>
    <w:p w:rsidR="00AC7F50" w:rsidRPr="003A05E7" w:rsidRDefault="00AC7F50" w:rsidP="00AC7F50">
      <w:pPr>
        <w:rPr>
          <w:b/>
          <w:lang w:eastAsia="uk-UA"/>
        </w:rPr>
      </w:pPr>
      <w:r w:rsidRPr="003A05E7">
        <w:rPr>
          <w:b/>
          <w:lang w:eastAsia="uk-UA"/>
        </w:rPr>
        <w:t>Задіяні працівники Генпідрядника:</w:t>
      </w:r>
    </w:p>
    <w:p w:rsidR="00AC7F50" w:rsidRPr="003A05E7" w:rsidRDefault="00AC7F50" w:rsidP="00AC7F50">
      <w:pPr>
        <w:rPr>
          <w:lang w:eastAsia="uk-UA"/>
        </w:rPr>
      </w:pPr>
      <w:r w:rsidRPr="003A05E7">
        <w:rPr>
          <w:noProof/>
          <w:lang w:eastAsia="uk-UA"/>
        </w:rPr>
        <w:drawing>
          <wp:anchor distT="0" distB="0" distL="114300" distR="114300" simplePos="0" relativeHeight="251659264" behindDoc="1" locked="0" layoutInCell="1" allowOverlap="1" wp14:anchorId="0F944295" wp14:editId="45CAF910">
            <wp:simplePos x="0" y="0"/>
            <wp:positionH relativeFrom="column">
              <wp:posOffset>-204597</wp:posOffset>
            </wp:positionH>
            <wp:positionV relativeFrom="paragraph">
              <wp:posOffset>-591185</wp:posOffset>
            </wp:positionV>
            <wp:extent cx="6052566" cy="5434584"/>
            <wp:effectExtent l="0" t="0" r="0" b="0"/>
            <wp:wrapNone/>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Art 1"/>
                    <pic:cNvPicPr>
                      <a:picLocks noChangeAspect="1" noChangeArrowheads="1"/>
                    </pic:cNvPicPr>
                  </pic:nvPicPr>
                  <pic:blipFill>
                    <a:blip r:embed="rId27" cstate="print">
                      <a:clrChange>
                        <a:clrFrom>
                          <a:srgbClr val="808080"/>
                        </a:clrFrom>
                        <a:clrTo>
                          <a:srgbClr val="808080">
                            <a:alpha val="0"/>
                          </a:srgbClr>
                        </a:clrTo>
                      </a:clrChange>
                    </a:blip>
                    <a:srcRect/>
                    <a:stretch>
                      <a:fillRect/>
                    </a:stretch>
                  </pic:blipFill>
                  <pic:spPr bwMode="auto">
                    <a:xfrm>
                      <a:off x="0" y="0"/>
                      <a:ext cx="6052185" cy="5434330"/>
                    </a:xfrm>
                    <a:prstGeom prst="rect">
                      <a:avLst/>
                    </a:prstGeom>
                    <a:noFill/>
                    <a:ln w="9525">
                      <a:no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3A05E7">
        <w:rPr>
          <w:lang w:eastAsia="uk-UA"/>
        </w:rPr>
        <w:t>Відповідальний виконавець робіт______________________________________________</w:t>
      </w:r>
      <w:r>
        <w:rPr>
          <w:lang w:eastAsia="uk-UA"/>
        </w:rPr>
        <w:t>___</w:t>
      </w:r>
      <w:r w:rsidRPr="003A05E7">
        <w:rPr>
          <w:lang w:eastAsia="uk-UA"/>
        </w:rPr>
        <w:t xml:space="preserve">_______                                                                   </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sidRPr="003A05E7">
        <w:rPr>
          <w:lang w:eastAsia="uk-UA"/>
        </w:rPr>
        <w:t>Керівник робіт ______________________________________________________________</w:t>
      </w:r>
      <w:r>
        <w:rPr>
          <w:lang w:eastAsia="uk-UA"/>
        </w:rPr>
        <w:t>__</w:t>
      </w:r>
      <w:r w:rsidRPr="003A05E7">
        <w:rPr>
          <w:lang w:eastAsia="uk-UA"/>
        </w:rPr>
        <w:t xml:space="preserve">_______                                                                    </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sidRPr="003A05E7">
        <w:rPr>
          <w:lang w:eastAsia="uk-UA"/>
        </w:rPr>
        <w:t>Члени бригади: _____________________________________________________________</w:t>
      </w:r>
      <w:r>
        <w:rPr>
          <w:lang w:eastAsia="uk-UA"/>
        </w:rPr>
        <w:t>___</w:t>
      </w:r>
      <w:r w:rsidRPr="003A05E7">
        <w:rPr>
          <w:lang w:eastAsia="uk-UA"/>
        </w:rPr>
        <w:t>_______</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Pr>
          <w:lang w:eastAsia="uk-UA"/>
        </w:rPr>
        <w:t>____________</w:t>
      </w:r>
      <w:r w:rsidRPr="003A05E7">
        <w:rPr>
          <w:lang w:eastAsia="uk-UA"/>
        </w:rPr>
        <w:t>_______________________________________________________________</w:t>
      </w:r>
      <w:r>
        <w:rPr>
          <w:lang w:eastAsia="uk-UA"/>
        </w:rPr>
        <w:t>___</w:t>
      </w:r>
      <w:r w:rsidRPr="003A05E7">
        <w:rPr>
          <w:lang w:eastAsia="uk-UA"/>
        </w:rPr>
        <w:t>____</w:t>
      </w:r>
    </w:p>
    <w:p w:rsidR="00AC7F50" w:rsidRPr="003A05E7" w:rsidRDefault="00AC7F50" w:rsidP="00AC7F50">
      <w:pPr>
        <w:rPr>
          <w:lang w:eastAsia="uk-UA"/>
        </w:rPr>
      </w:pPr>
      <w:r>
        <w:rPr>
          <w:lang w:eastAsia="uk-UA"/>
        </w:rPr>
        <w:t>_____________</w:t>
      </w:r>
      <w:r w:rsidRPr="003A05E7">
        <w:rPr>
          <w:lang w:eastAsia="uk-UA"/>
        </w:rPr>
        <w:t>______________________________________________________________</w:t>
      </w:r>
      <w:r>
        <w:rPr>
          <w:lang w:eastAsia="uk-UA"/>
        </w:rPr>
        <w:t>___</w:t>
      </w:r>
      <w:r w:rsidRPr="003A05E7">
        <w:rPr>
          <w:lang w:eastAsia="uk-UA"/>
        </w:rPr>
        <w:t>____</w:t>
      </w:r>
    </w:p>
    <w:p w:rsidR="00AC7F50" w:rsidRPr="003A05E7" w:rsidRDefault="00AC7F50" w:rsidP="00AC7F50">
      <w:pPr>
        <w:rPr>
          <w:lang w:eastAsia="uk-UA"/>
        </w:rPr>
      </w:pPr>
      <w:r w:rsidRPr="003A05E7">
        <w:rPr>
          <w:b/>
          <w:lang w:eastAsia="uk-UA"/>
        </w:rPr>
        <w:t>Виявлені порушення:</w:t>
      </w:r>
      <w:r w:rsidRPr="003A05E7">
        <w:rPr>
          <w:lang w:eastAsia="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uk-UA"/>
        </w:rPr>
        <w:t>________</w:t>
      </w:r>
      <w:r w:rsidRPr="003A05E7">
        <w:rPr>
          <w:lang w:eastAsia="uk-UA"/>
        </w:rPr>
        <w:t>_</w:t>
      </w:r>
    </w:p>
    <w:p w:rsidR="00AC7F50" w:rsidRPr="003A05E7" w:rsidRDefault="00AC7F50" w:rsidP="00AC7F50">
      <w:pPr>
        <w:rPr>
          <w:lang w:eastAsia="uk-UA"/>
        </w:rPr>
      </w:pPr>
      <w:r w:rsidRPr="003A05E7">
        <w:rPr>
          <w:lang w:eastAsia="uk-UA"/>
        </w:rPr>
        <w:t>________________________________________________________________</w:t>
      </w:r>
      <w:r>
        <w:rPr>
          <w:lang w:eastAsia="uk-UA"/>
        </w:rPr>
        <w:t>______________</w:t>
      </w:r>
      <w:r w:rsidRPr="003A05E7">
        <w:rPr>
          <w:lang w:eastAsia="uk-UA"/>
        </w:rPr>
        <w:t>____</w:t>
      </w:r>
    </w:p>
    <w:p w:rsidR="00AC7F50" w:rsidRPr="003A05E7" w:rsidRDefault="00AC7F50" w:rsidP="00AC7F50">
      <w:pPr>
        <w:rPr>
          <w:lang w:eastAsia="uk-UA"/>
        </w:rPr>
      </w:pPr>
      <w:r w:rsidRPr="003A05E7">
        <w:rPr>
          <w:lang w:eastAsia="uk-UA"/>
        </w:rPr>
        <w:t>_______________________________________________________________</w:t>
      </w:r>
      <w:r>
        <w:rPr>
          <w:lang w:eastAsia="uk-UA"/>
        </w:rPr>
        <w:t>____________</w:t>
      </w:r>
      <w:r w:rsidRPr="003A05E7">
        <w:rPr>
          <w:lang w:eastAsia="uk-UA"/>
        </w:rPr>
        <w:t>_______</w:t>
      </w:r>
    </w:p>
    <w:p w:rsidR="00AC7F50" w:rsidRPr="003A05E7" w:rsidRDefault="00AC7F50" w:rsidP="00AC7F50">
      <w:pPr>
        <w:rPr>
          <w:lang w:eastAsia="uk-UA"/>
        </w:rPr>
      </w:pPr>
      <w:r w:rsidRPr="003A05E7">
        <w:rPr>
          <w:lang w:eastAsia="uk-UA"/>
        </w:rPr>
        <w:t>_______________________________________________________________</w:t>
      </w:r>
      <w:r>
        <w:rPr>
          <w:lang w:eastAsia="uk-UA"/>
        </w:rPr>
        <w:t>_________</w:t>
      </w:r>
      <w:r w:rsidRPr="003A05E7">
        <w:rPr>
          <w:lang w:eastAsia="uk-UA"/>
        </w:rPr>
        <w:t>__________</w:t>
      </w:r>
    </w:p>
    <w:p w:rsidR="00AC7F50" w:rsidRPr="003A05E7" w:rsidRDefault="00AC7F50" w:rsidP="00AC7F50">
      <w:pPr>
        <w:rPr>
          <w:lang w:eastAsia="uk-UA"/>
        </w:rPr>
      </w:pPr>
      <w:r w:rsidRPr="003A05E7">
        <w:rPr>
          <w:lang w:eastAsia="uk-UA"/>
        </w:rPr>
        <w:t>_________________________________________________________________</w:t>
      </w:r>
      <w:r>
        <w:rPr>
          <w:lang w:eastAsia="uk-UA"/>
        </w:rPr>
        <w:t>____</w:t>
      </w:r>
      <w:r w:rsidRPr="003A05E7">
        <w:rPr>
          <w:lang w:eastAsia="uk-UA"/>
        </w:rPr>
        <w:t>_____________</w:t>
      </w:r>
    </w:p>
    <w:p w:rsidR="00AC7F50" w:rsidRPr="000C4EB2" w:rsidRDefault="00AC7F50" w:rsidP="00AC7F50">
      <w:pPr>
        <w:outlineLvl w:val="0"/>
        <w:rPr>
          <w:sz w:val="16"/>
          <w:szCs w:val="16"/>
          <w:lang w:eastAsia="uk-UA"/>
        </w:rPr>
      </w:pPr>
    </w:p>
    <w:p w:rsidR="00AC7F50" w:rsidRPr="003A05E7" w:rsidRDefault="00AC7F50" w:rsidP="00AC7F50">
      <w:pPr>
        <w:outlineLvl w:val="0"/>
        <w:rPr>
          <w:b/>
          <w:lang w:eastAsia="uk-UA"/>
        </w:rPr>
      </w:pPr>
      <w:r w:rsidRPr="003A05E7">
        <w:rPr>
          <w:b/>
          <w:lang w:eastAsia="uk-UA"/>
        </w:rPr>
        <w:t>Знято ___ балів за порушення вимог нормативних актів з охорони праці.</w:t>
      </w:r>
    </w:p>
    <w:p w:rsidR="00AC7F50" w:rsidRPr="003A05E7" w:rsidRDefault="00AC7F50" w:rsidP="00AC7F50">
      <w:pPr>
        <w:outlineLvl w:val="0"/>
        <w:rPr>
          <w:lang w:eastAsia="uk-UA"/>
        </w:rPr>
      </w:pPr>
      <w:r w:rsidRPr="003A05E7">
        <w:rPr>
          <w:lang w:eastAsia="uk-UA"/>
        </w:rPr>
        <w:t>Підпис представника Замовника: _____________________________________________________</w:t>
      </w:r>
    </w:p>
    <w:p w:rsidR="00AC7F50" w:rsidRPr="003A05E7" w:rsidRDefault="00AC7F50" w:rsidP="00AC7F50">
      <w:pPr>
        <w:jc w:val="center"/>
        <w:outlineLvl w:val="0"/>
        <w:rPr>
          <w:sz w:val="20"/>
          <w:szCs w:val="20"/>
          <w:lang w:eastAsia="uk-UA"/>
        </w:rPr>
      </w:pPr>
      <w:r w:rsidRPr="003A05E7">
        <w:rPr>
          <w:sz w:val="20"/>
          <w:szCs w:val="20"/>
          <w:lang w:eastAsia="uk-UA"/>
        </w:rPr>
        <w:t>(посада, ПІП, підпис)</w:t>
      </w:r>
    </w:p>
    <w:p w:rsidR="00AC7F50" w:rsidRPr="000C4EB2" w:rsidRDefault="00AC7F50" w:rsidP="00AC7F50">
      <w:pPr>
        <w:rPr>
          <w:sz w:val="16"/>
          <w:szCs w:val="16"/>
          <w:lang w:eastAsia="uk-UA"/>
        </w:rPr>
      </w:pPr>
    </w:p>
    <w:p w:rsidR="00AC7F50" w:rsidRPr="003A05E7" w:rsidRDefault="00AC7F50" w:rsidP="00AC7F50">
      <w:pPr>
        <w:rPr>
          <w:lang w:eastAsia="uk-UA"/>
        </w:rPr>
      </w:pPr>
      <w:r w:rsidRPr="003A05E7">
        <w:rPr>
          <w:lang w:eastAsia="uk-UA"/>
        </w:rPr>
        <w:t>Підпис представника Генпідрядника / субпідрядника: ____________________________________</w:t>
      </w:r>
    </w:p>
    <w:p w:rsidR="00AC7F50" w:rsidRPr="003A05E7" w:rsidRDefault="00AC7F50" w:rsidP="00AC7F50">
      <w:pPr>
        <w:jc w:val="center"/>
        <w:rPr>
          <w:sz w:val="20"/>
          <w:szCs w:val="20"/>
          <w:lang w:eastAsia="uk-UA"/>
        </w:rPr>
      </w:pPr>
      <w:r w:rsidRPr="003A05E7">
        <w:rPr>
          <w:sz w:val="20"/>
          <w:szCs w:val="20"/>
          <w:lang w:eastAsia="uk-UA"/>
        </w:rPr>
        <w:t xml:space="preserve">                                                                               (посада, ПІП, підпис)</w:t>
      </w:r>
    </w:p>
    <w:p w:rsidR="00AC7F50" w:rsidRPr="003A05E7" w:rsidRDefault="00AC7F50" w:rsidP="00AC7F50">
      <w:pPr>
        <w:jc w:val="center"/>
        <w:rPr>
          <w:lang w:eastAsia="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402"/>
      </w:tblGrid>
      <w:tr w:rsidR="00AC7F50" w:rsidRPr="003A05E7" w:rsidTr="00AC7F50">
        <w:trPr>
          <w:trHeight w:val="288"/>
        </w:trPr>
        <w:tc>
          <w:tcPr>
            <w:tcW w:w="6379" w:type="dxa"/>
            <w:tcBorders>
              <w:top w:val="single" w:sz="4" w:space="0" w:color="auto"/>
              <w:left w:val="single" w:sz="4" w:space="0" w:color="auto"/>
              <w:bottom w:val="single" w:sz="4" w:space="0" w:color="auto"/>
              <w:right w:val="single" w:sz="4" w:space="0" w:color="auto"/>
            </w:tcBorders>
            <w:hideMark/>
          </w:tcPr>
          <w:p w:rsidR="00AC7F50" w:rsidRPr="003A05E7" w:rsidRDefault="00AC7F50" w:rsidP="00AC7F50">
            <w:pPr>
              <w:jc w:val="center"/>
              <w:rPr>
                <w:b/>
                <w:lang w:eastAsia="uk-UA"/>
              </w:rPr>
            </w:pPr>
            <w:r w:rsidRPr="003A05E7">
              <w:rPr>
                <w:b/>
                <w:lang w:eastAsia="uk-UA"/>
              </w:rPr>
              <w:t>Заходи по усуненню виявлених порушень</w:t>
            </w:r>
          </w:p>
        </w:tc>
        <w:tc>
          <w:tcPr>
            <w:tcW w:w="3402" w:type="dxa"/>
            <w:tcBorders>
              <w:top w:val="single" w:sz="4" w:space="0" w:color="auto"/>
              <w:left w:val="single" w:sz="4" w:space="0" w:color="auto"/>
              <w:bottom w:val="single" w:sz="4" w:space="0" w:color="auto"/>
              <w:right w:val="single" w:sz="4" w:space="0" w:color="auto"/>
            </w:tcBorders>
            <w:hideMark/>
          </w:tcPr>
          <w:p w:rsidR="00AC7F50" w:rsidRPr="003A05E7" w:rsidRDefault="00AC7F50" w:rsidP="00AC7F50">
            <w:pPr>
              <w:jc w:val="center"/>
              <w:rPr>
                <w:b/>
                <w:lang w:eastAsia="uk-UA"/>
              </w:rPr>
            </w:pPr>
            <w:r w:rsidRPr="003A05E7">
              <w:rPr>
                <w:b/>
                <w:lang w:eastAsia="uk-UA"/>
              </w:rPr>
              <w:t>Термін усунення порушень</w:t>
            </w:r>
          </w:p>
        </w:tc>
      </w:tr>
      <w:tr w:rsidR="00AC7F50" w:rsidRPr="003A05E7" w:rsidTr="00AC7F50">
        <w:trPr>
          <w:trHeight w:val="341"/>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r w:rsidR="00AC7F50" w:rsidRPr="003A05E7" w:rsidTr="00AC7F50">
        <w:trPr>
          <w:trHeight w:val="376"/>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r w:rsidR="00AC7F50" w:rsidRPr="003A05E7" w:rsidTr="00AC7F50">
        <w:trPr>
          <w:trHeight w:val="365"/>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bl>
    <w:p w:rsidR="00AC7F50" w:rsidRPr="00072105" w:rsidRDefault="00AC7F50" w:rsidP="00AC7F50">
      <w:pPr>
        <w:rPr>
          <w:sz w:val="20"/>
          <w:szCs w:val="20"/>
        </w:rPr>
        <w:sectPr w:rsidR="00AC7F50" w:rsidRPr="00072105" w:rsidSect="00B31F19">
          <w:footerReference w:type="default" r:id="rId28"/>
          <w:pgSz w:w="11906" w:h="16838" w:code="9"/>
          <w:pgMar w:top="567" w:right="567" w:bottom="249" w:left="1418" w:header="567" w:footer="567" w:gutter="0"/>
          <w:pgBorders w:offsetFrom="page">
            <w:top w:val="single" w:sz="4" w:space="24" w:color="7030A0"/>
            <w:left w:val="single" w:sz="4" w:space="24" w:color="7030A0"/>
            <w:bottom w:val="single" w:sz="4" w:space="24" w:color="7030A0"/>
            <w:right w:val="single" w:sz="4" w:space="24" w:color="7030A0"/>
          </w:pgBorders>
          <w:cols w:space="708"/>
          <w:docGrid w:linePitch="360"/>
        </w:sectPr>
      </w:pPr>
    </w:p>
    <w:p w:rsidR="00AC7F50" w:rsidRDefault="00AC7F50" w:rsidP="00AC7F50"/>
    <w:p w:rsidR="00AC7F50" w:rsidRPr="004C5DEB" w:rsidRDefault="00AC7F50" w:rsidP="00AC7F50">
      <w:pPr>
        <w:tabs>
          <w:tab w:val="left" w:pos="7899"/>
        </w:tabs>
        <w:jc w:val="right"/>
      </w:pPr>
      <w:r>
        <w:t xml:space="preserve"> Додаток </w:t>
      </w:r>
      <w:r w:rsidR="00D2451F">
        <w:t>5</w:t>
      </w:r>
    </w:p>
    <w:p w:rsidR="00AC7F50" w:rsidRPr="004C5DEB" w:rsidRDefault="00AC7F50" w:rsidP="00AC7F50">
      <w:pPr>
        <w:jc w:val="right"/>
      </w:pPr>
      <w:r w:rsidRPr="004C5DEB">
        <w:t xml:space="preserve">   до Договору виконання робіт</w:t>
      </w:r>
    </w:p>
    <w:p w:rsidR="00AC7F50" w:rsidRPr="004C5DEB" w:rsidRDefault="00AC7F50" w:rsidP="00AC7F50">
      <w:pPr>
        <w:tabs>
          <w:tab w:val="left" w:pos="7899"/>
        </w:tabs>
        <w:jc w:val="right"/>
      </w:pPr>
      <w:r w:rsidRPr="004C5DEB">
        <w:t>№________ від _________</w:t>
      </w:r>
    </w:p>
    <w:p w:rsidR="00AC7F50" w:rsidRDefault="00AC7F50" w:rsidP="00AC7F50">
      <w:pPr>
        <w:tabs>
          <w:tab w:val="left" w:pos="7899"/>
        </w:tabs>
        <w:jc w:val="right"/>
        <w:rPr>
          <w:b/>
        </w:rPr>
      </w:pPr>
    </w:p>
    <w:p w:rsidR="00AC7F50" w:rsidRDefault="00AC7F50" w:rsidP="00AC7F50">
      <w:pPr>
        <w:tabs>
          <w:tab w:val="left" w:pos="7899"/>
        </w:tabs>
        <w:jc w:val="center"/>
        <w:rPr>
          <w:b/>
        </w:rPr>
      </w:pPr>
      <w:r>
        <w:rPr>
          <w:b/>
        </w:rPr>
        <w:t>Перелік</w:t>
      </w:r>
    </w:p>
    <w:p w:rsidR="00AC7F50" w:rsidRDefault="00AC7F50" w:rsidP="00AC7F50">
      <w:pPr>
        <w:tabs>
          <w:tab w:val="left" w:pos="7899"/>
        </w:tabs>
        <w:jc w:val="center"/>
        <w:rPr>
          <w:b/>
        </w:rPr>
      </w:pPr>
      <w:r>
        <w:rPr>
          <w:b/>
        </w:rPr>
        <w:t xml:space="preserve">видів порушень, за допущення яких до Генпідрядника накладаються штрафні санкції </w:t>
      </w:r>
    </w:p>
    <w:p w:rsidR="00AC7F50" w:rsidRDefault="00AC7F50" w:rsidP="00AC7F50">
      <w:pPr>
        <w:tabs>
          <w:tab w:val="left" w:pos="7899"/>
        </w:tabs>
        <w:jc w:val="right"/>
        <w:rPr>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2858"/>
        <w:gridCol w:w="2529"/>
      </w:tblGrid>
      <w:tr w:rsidR="00AC7F50" w:rsidRPr="00452A37" w:rsidTr="00AC7F50">
        <w:trPr>
          <w:tblHeader/>
        </w:trPr>
        <w:tc>
          <w:tcPr>
            <w:tcW w:w="851" w:type="dxa"/>
            <w:shd w:val="clear" w:color="auto" w:fill="auto"/>
          </w:tcPr>
          <w:p w:rsidR="00AC7F50" w:rsidRPr="003A05E7" w:rsidRDefault="00AC7F50" w:rsidP="00AC7F50">
            <w:pPr>
              <w:tabs>
                <w:tab w:val="left" w:pos="7899"/>
              </w:tabs>
              <w:jc w:val="center"/>
              <w:rPr>
                <w:b/>
                <w:lang w:eastAsia="uk-UA"/>
              </w:rPr>
            </w:pPr>
            <w:r w:rsidRPr="003A05E7">
              <w:rPr>
                <w:b/>
                <w:lang w:eastAsia="uk-UA"/>
              </w:rPr>
              <w:t>№ п/п</w:t>
            </w:r>
          </w:p>
        </w:tc>
        <w:tc>
          <w:tcPr>
            <w:tcW w:w="3118" w:type="dxa"/>
            <w:shd w:val="clear" w:color="auto" w:fill="auto"/>
          </w:tcPr>
          <w:p w:rsidR="00AC7F50" w:rsidRPr="003A05E7" w:rsidRDefault="00AC7F50" w:rsidP="00AC7F50">
            <w:pPr>
              <w:tabs>
                <w:tab w:val="left" w:pos="7899"/>
              </w:tabs>
              <w:jc w:val="center"/>
              <w:rPr>
                <w:b/>
                <w:lang w:eastAsia="uk-UA"/>
              </w:rPr>
            </w:pPr>
            <w:r w:rsidRPr="003A05E7">
              <w:rPr>
                <w:b/>
                <w:lang w:eastAsia="uk-UA"/>
              </w:rPr>
              <w:t>Вид порушення</w:t>
            </w:r>
          </w:p>
        </w:tc>
        <w:tc>
          <w:tcPr>
            <w:tcW w:w="2858" w:type="dxa"/>
            <w:shd w:val="clear" w:color="auto" w:fill="auto"/>
          </w:tcPr>
          <w:p w:rsidR="00AC7F50" w:rsidRPr="003A05E7" w:rsidRDefault="00AC7F50" w:rsidP="00AC7F50">
            <w:pPr>
              <w:tabs>
                <w:tab w:val="left" w:pos="7899"/>
              </w:tabs>
              <w:jc w:val="center"/>
              <w:rPr>
                <w:b/>
                <w:lang w:eastAsia="uk-UA"/>
              </w:rPr>
            </w:pPr>
            <w:r w:rsidRPr="003A05E7">
              <w:rPr>
                <w:b/>
                <w:lang w:eastAsia="uk-UA"/>
              </w:rPr>
              <w:t>Розмір штрафної санкції при виявленні порушення вперше на об’єкті Замовника, грн.</w:t>
            </w:r>
          </w:p>
        </w:tc>
        <w:tc>
          <w:tcPr>
            <w:tcW w:w="2529" w:type="dxa"/>
          </w:tcPr>
          <w:p w:rsidR="00AC7F50" w:rsidRPr="003A05E7" w:rsidRDefault="00AC7F50" w:rsidP="00AC7F50">
            <w:pPr>
              <w:tabs>
                <w:tab w:val="left" w:pos="7899"/>
              </w:tabs>
              <w:jc w:val="center"/>
              <w:rPr>
                <w:b/>
                <w:lang w:eastAsia="uk-UA"/>
              </w:rPr>
            </w:pPr>
            <w:r w:rsidRPr="003A05E7">
              <w:rPr>
                <w:b/>
                <w:lang w:eastAsia="uk-UA"/>
              </w:rPr>
              <w:t>Розмір штрафної санкції при виявленні порушення повторно на об’єкті Замовника, грн.</w:t>
            </w:r>
          </w:p>
        </w:tc>
      </w:tr>
      <w:tr w:rsidR="00AC7F50" w:rsidRPr="00452A37" w:rsidTr="00AC7F50">
        <w:trPr>
          <w:tblHeader/>
        </w:trPr>
        <w:tc>
          <w:tcPr>
            <w:tcW w:w="851" w:type="dxa"/>
            <w:shd w:val="clear" w:color="auto" w:fill="auto"/>
          </w:tcPr>
          <w:p w:rsidR="00AC7F50" w:rsidRPr="003A05E7" w:rsidRDefault="00AC7F50" w:rsidP="00AC7F50">
            <w:pPr>
              <w:tabs>
                <w:tab w:val="left" w:pos="7899"/>
              </w:tabs>
              <w:jc w:val="center"/>
              <w:rPr>
                <w:b/>
                <w:lang w:eastAsia="uk-UA"/>
              </w:rPr>
            </w:pPr>
            <w:r w:rsidRPr="003A05E7">
              <w:rPr>
                <w:b/>
                <w:lang w:eastAsia="uk-UA"/>
              </w:rPr>
              <w:t>1</w:t>
            </w:r>
          </w:p>
        </w:tc>
        <w:tc>
          <w:tcPr>
            <w:tcW w:w="3118" w:type="dxa"/>
            <w:shd w:val="clear" w:color="auto" w:fill="auto"/>
          </w:tcPr>
          <w:p w:rsidR="00AC7F50" w:rsidRPr="003A05E7" w:rsidRDefault="00AC7F50" w:rsidP="00AC7F50">
            <w:pPr>
              <w:tabs>
                <w:tab w:val="left" w:pos="7899"/>
              </w:tabs>
              <w:jc w:val="center"/>
              <w:rPr>
                <w:b/>
                <w:lang w:eastAsia="uk-UA"/>
              </w:rPr>
            </w:pPr>
            <w:r w:rsidRPr="003A05E7">
              <w:rPr>
                <w:b/>
                <w:lang w:eastAsia="uk-UA"/>
              </w:rPr>
              <w:t>2</w:t>
            </w:r>
          </w:p>
        </w:tc>
        <w:tc>
          <w:tcPr>
            <w:tcW w:w="2858" w:type="dxa"/>
            <w:shd w:val="clear" w:color="auto" w:fill="auto"/>
          </w:tcPr>
          <w:p w:rsidR="00AC7F50" w:rsidRPr="003A05E7" w:rsidRDefault="00AC7F50" w:rsidP="00AC7F50">
            <w:pPr>
              <w:tabs>
                <w:tab w:val="left" w:pos="7899"/>
              </w:tabs>
              <w:jc w:val="center"/>
              <w:rPr>
                <w:b/>
                <w:lang w:eastAsia="uk-UA"/>
              </w:rPr>
            </w:pPr>
            <w:r w:rsidRPr="003A05E7">
              <w:rPr>
                <w:b/>
                <w:lang w:eastAsia="uk-UA"/>
              </w:rPr>
              <w:t>3</w:t>
            </w:r>
          </w:p>
        </w:tc>
        <w:tc>
          <w:tcPr>
            <w:tcW w:w="2529" w:type="dxa"/>
          </w:tcPr>
          <w:p w:rsidR="00AC7F50" w:rsidRPr="003A05E7" w:rsidRDefault="00AC7F50" w:rsidP="00AC7F50">
            <w:pPr>
              <w:tabs>
                <w:tab w:val="left" w:pos="7899"/>
              </w:tabs>
              <w:jc w:val="center"/>
              <w:rPr>
                <w:b/>
                <w:lang w:eastAsia="uk-UA"/>
              </w:rPr>
            </w:pPr>
            <w:r w:rsidRPr="003A05E7">
              <w:rPr>
                <w:b/>
                <w:lang w:eastAsia="uk-UA"/>
              </w:rPr>
              <w:t>4</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проходження інструктажів (вступного чи цільового)</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в діючих електроустановках без встановлення переносного заземлення</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оформлення наряду-допуску Генпідрядником / субпідрядником</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про яких не повідомлено Замовника та не надано пакет документів щодо їх кваліфікації та придатності до роботи</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Виконання робіт працівниками Генпідрядника / субпідрядника, у яких протерміновано перевірку знань з питань охорони праці</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Відсутність відповідального виконавця робіт (керівника робіт) Генпідрядника / субпідрядника під час  виконання робіт</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Виконання робіт на висоті без застосування запобіжних поясів (страхувальних канатів)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 xml:space="preserve">Продовження робіт Генпідрядником без усунення порушення після зупинення робіт частково або повністю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проведення допуску представником Замовника</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 xml:space="preserve">Продовження робіт Генпідрядником без повідомлення Замовника після повного зупинення робіт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в стані алкогольного, наркотичного чи токсичного  сп’яніння</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10000</w:t>
            </w:r>
          </w:p>
        </w:tc>
        <w:tc>
          <w:tcPr>
            <w:tcW w:w="2529" w:type="dxa"/>
          </w:tcPr>
          <w:p w:rsidR="00AC7F50" w:rsidRPr="003A05E7" w:rsidRDefault="00AC7F50" w:rsidP="00AC7F50">
            <w:pPr>
              <w:tabs>
                <w:tab w:val="left" w:pos="7899"/>
              </w:tabs>
              <w:jc w:val="center"/>
              <w:rPr>
                <w:lang w:eastAsia="uk-UA"/>
              </w:rPr>
            </w:pPr>
            <w:r w:rsidRPr="003A05E7">
              <w:rPr>
                <w:lang w:eastAsia="uk-UA"/>
              </w:rPr>
              <w:t>20000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single" w:sz="4" w:space="0" w:color="auto"/>
              <w:left w:val="nil"/>
              <w:bottom w:val="single" w:sz="4" w:space="0" w:color="auto"/>
              <w:right w:val="single" w:sz="4" w:space="0" w:color="auto"/>
            </w:tcBorders>
            <w:shd w:val="clear" w:color="000000" w:fill="FFFFFF"/>
          </w:tcPr>
          <w:p w:rsidR="00AC7F50" w:rsidRPr="003A05E7" w:rsidRDefault="00AC7F50" w:rsidP="00AC7F50">
            <w:pPr>
              <w:rPr>
                <w:lang w:eastAsia="uk-UA"/>
              </w:rPr>
            </w:pPr>
            <w:r w:rsidRPr="003A05E7">
              <w:rPr>
                <w:lang w:eastAsia="uk-UA"/>
              </w:rPr>
              <w:t>Порушення, що призвели до настання нещасного випадку під час виконання робіт з працівником Генпідрядника / субпідрядника / третіх осіб</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10000</w:t>
            </w:r>
          </w:p>
        </w:tc>
        <w:tc>
          <w:tcPr>
            <w:tcW w:w="2529" w:type="dxa"/>
          </w:tcPr>
          <w:p w:rsidR="00AC7F50" w:rsidRPr="003A05E7" w:rsidRDefault="00AC7F50" w:rsidP="00AC7F50">
            <w:pPr>
              <w:tabs>
                <w:tab w:val="left" w:pos="7899"/>
              </w:tabs>
              <w:jc w:val="center"/>
              <w:rPr>
                <w:lang w:eastAsia="uk-UA"/>
              </w:rPr>
            </w:pPr>
            <w:r w:rsidRPr="003A05E7">
              <w:rPr>
                <w:lang w:eastAsia="uk-UA"/>
              </w:rPr>
              <w:t>20000</w:t>
            </w:r>
          </w:p>
        </w:tc>
      </w:tr>
    </w:tbl>
    <w:p w:rsidR="00AC7F50" w:rsidRDefault="00AC7F50" w:rsidP="00AC7F50">
      <w:pPr>
        <w:tabs>
          <w:tab w:val="left" w:pos="7899"/>
        </w:tabs>
        <w:jc w:val="center"/>
        <w:rPr>
          <w:b/>
        </w:rPr>
      </w:pPr>
    </w:p>
    <w:tbl>
      <w:tblPr>
        <w:tblpPr w:leftFromText="180" w:rightFromText="180" w:vertAnchor="text" w:horzAnchor="margin" w:tblpXSpec="center" w:tblpY="939"/>
        <w:tblW w:w="9461" w:type="dxa"/>
        <w:tblLook w:val="01E0" w:firstRow="1" w:lastRow="1" w:firstColumn="1" w:lastColumn="1" w:noHBand="0" w:noVBand="0"/>
      </w:tblPr>
      <w:tblGrid>
        <w:gridCol w:w="96"/>
        <w:gridCol w:w="4523"/>
        <w:gridCol w:w="98"/>
        <w:gridCol w:w="4626"/>
        <w:gridCol w:w="118"/>
      </w:tblGrid>
      <w:tr w:rsidR="00AC7F50" w:rsidRPr="008D1D1A" w:rsidTr="00AC7F50">
        <w:trPr>
          <w:gridBefore w:val="1"/>
          <w:wBefore w:w="98" w:type="dxa"/>
          <w:trHeight w:val="884"/>
        </w:trPr>
        <w:tc>
          <w:tcPr>
            <w:tcW w:w="4670" w:type="dxa"/>
            <w:gridSpan w:val="2"/>
          </w:tcPr>
          <w:p w:rsidR="00AC7F50" w:rsidRPr="00D76240" w:rsidRDefault="00AC7F50" w:rsidP="00AC7F50">
            <w:pPr>
              <w:pStyle w:val="aff2"/>
            </w:pPr>
            <w:r w:rsidRPr="00D76240">
              <w:t>ЗАМОВНИК:</w:t>
            </w:r>
          </w:p>
          <w:p w:rsidR="00AC7F50" w:rsidRPr="00D76240" w:rsidRDefault="00AC7F50" w:rsidP="00AC7F50">
            <w:pPr>
              <w:pStyle w:val="aff2"/>
              <w:rPr>
                <w:b/>
              </w:rPr>
            </w:pPr>
            <w:r w:rsidRPr="00D76240">
              <w:rPr>
                <w:b/>
              </w:rPr>
              <w:t>АТ «Прикарпаттяобленерго»</w:t>
            </w:r>
          </w:p>
          <w:p w:rsidR="00AC7F50" w:rsidRPr="00D76240" w:rsidRDefault="00AC7F50" w:rsidP="00AC7F50">
            <w:pPr>
              <w:pStyle w:val="aff2"/>
              <w:rPr>
                <w:b/>
              </w:rPr>
            </w:pPr>
            <w:r w:rsidRPr="00D76240">
              <w:rPr>
                <w:b/>
              </w:rPr>
              <w:t>Заступник Голови Правління</w:t>
            </w:r>
          </w:p>
          <w:p w:rsidR="00AC7F50" w:rsidRPr="00D76240" w:rsidRDefault="00AC7F50" w:rsidP="00AC7F50">
            <w:pPr>
              <w:pStyle w:val="aff2"/>
              <w:rPr>
                <w:b/>
              </w:rPr>
            </w:pPr>
          </w:p>
          <w:p w:rsidR="00AC7F50" w:rsidRPr="00D76240" w:rsidRDefault="00AC7F50" w:rsidP="00AC7F50">
            <w:pPr>
              <w:pStyle w:val="aff2"/>
              <w:rPr>
                <w:b/>
              </w:rPr>
            </w:pPr>
          </w:p>
          <w:p w:rsidR="00AC7F50" w:rsidRPr="00D76240" w:rsidRDefault="00AC7F50" w:rsidP="00AC7F50">
            <w:pPr>
              <w:pStyle w:val="aff2"/>
              <w:rPr>
                <w:b/>
              </w:rPr>
            </w:pPr>
            <w:r w:rsidRPr="00D76240">
              <w:rPr>
                <w:b/>
              </w:rPr>
              <w:t xml:space="preserve">________________Василь КОСТЮК </w:t>
            </w:r>
          </w:p>
          <w:p w:rsidR="00AC7F50" w:rsidRPr="00D76240" w:rsidRDefault="00AC7F50" w:rsidP="00AC7F50">
            <w:pPr>
              <w:pStyle w:val="aff2"/>
              <w:rPr>
                <w:b/>
              </w:rPr>
            </w:pPr>
          </w:p>
          <w:p w:rsidR="00AC7F50" w:rsidRPr="00D76240" w:rsidRDefault="00AC7F50" w:rsidP="00AC7F50">
            <w:pPr>
              <w:pStyle w:val="aff2"/>
              <w:rPr>
                <w:b/>
              </w:rPr>
            </w:pPr>
            <w:r w:rsidRPr="00D76240">
              <w:t>«____» _______________ 202</w:t>
            </w:r>
            <w:r>
              <w:rPr>
                <w:lang w:val="en-US"/>
              </w:rPr>
              <w:t>3</w:t>
            </w:r>
            <w:r w:rsidRPr="00D76240">
              <w:t>р.</w:t>
            </w:r>
          </w:p>
        </w:tc>
        <w:tc>
          <w:tcPr>
            <w:tcW w:w="4693" w:type="dxa"/>
            <w:gridSpan w:val="2"/>
          </w:tcPr>
          <w:p w:rsidR="00AC7F50" w:rsidRPr="00D76240" w:rsidRDefault="00AC7F50" w:rsidP="00AC7F50">
            <w:pPr>
              <w:widowControl w:val="0"/>
              <w:autoSpaceDE w:val="0"/>
              <w:autoSpaceDN w:val="0"/>
              <w:ind w:left="1107"/>
              <w:jc w:val="both"/>
              <w:rPr>
                <w:lang w:val="ru-RU"/>
              </w:rPr>
            </w:pPr>
            <w:r w:rsidRPr="00D76240">
              <w:t>ГЕНПІДРЯДНИК:</w:t>
            </w: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r w:rsidRPr="00D76240">
              <w:rPr>
                <w:b/>
              </w:rPr>
              <w:t xml:space="preserve">___________ </w:t>
            </w:r>
          </w:p>
          <w:p w:rsidR="00AC7F50" w:rsidRPr="00D76240" w:rsidRDefault="00AC7F50" w:rsidP="00AC7F50">
            <w:pPr>
              <w:pStyle w:val="aff2"/>
              <w:ind w:left="1107"/>
              <w:rPr>
                <w:b/>
              </w:rPr>
            </w:pPr>
          </w:p>
          <w:p w:rsidR="00AC7F50" w:rsidRPr="00D76240" w:rsidRDefault="00AC7F50" w:rsidP="00AC7F50">
            <w:pPr>
              <w:pStyle w:val="aff2"/>
              <w:ind w:left="1107"/>
              <w:rPr>
                <w:b/>
                <w:bCs/>
              </w:rPr>
            </w:pPr>
            <w:r w:rsidRPr="00D76240">
              <w:t>«____»_________________202</w:t>
            </w:r>
            <w:r>
              <w:rPr>
                <w:lang w:val="en-US"/>
              </w:rPr>
              <w:t>3</w:t>
            </w:r>
            <w:r w:rsidRPr="00D76240">
              <w:t>р.</w:t>
            </w:r>
          </w:p>
        </w:tc>
      </w:tr>
      <w:tr w:rsidR="00AC7F50" w:rsidRPr="008D1D1A" w:rsidTr="00AC7F50">
        <w:trPr>
          <w:gridAfter w:val="1"/>
          <w:wAfter w:w="112" w:type="dxa"/>
          <w:trHeight w:val="884"/>
        </w:trPr>
        <w:tc>
          <w:tcPr>
            <w:tcW w:w="4668" w:type="dxa"/>
            <w:gridSpan w:val="2"/>
          </w:tcPr>
          <w:p w:rsidR="00AC7F50" w:rsidRPr="008D1D1A" w:rsidRDefault="00AC7F50" w:rsidP="00AC7F50">
            <w:pPr>
              <w:pStyle w:val="aff2"/>
              <w:rPr>
                <w:b/>
              </w:rPr>
            </w:pPr>
          </w:p>
        </w:tc>
        <w:tc>
          <w:tcPr>
            <w:tcW w:w="4681" w:type="dxa"/>
            <w:gridSpan w:val="2"/>
          </w:tcPr>
          <w:p w:rsidR="00AC7F50" w:rsidRPr="008D1D1A" w:rsidRDefault="00AC7F50" w:rsidP="00AC7F50">
            <w:pPr>
              <w:pStyle w:val="aff2"/>
              <w:ind w:left="1107"/>
              <w:rPr>
                <w:b/>
                <w:bCs/>
              </w:rPr>
            </w:pPr>
          </w:p>
        </w:tc>
      </w:tr>
    </w:tbl>
    <w:p w:rsidR="00AC7F50" w:rsidRDefault="00AC7F50" w:rsidP="00AC7F50"/>
    <w:p w:rsidR="00AC7F50" w:rsidRDefault="00AC7F50" w:rsidP="00AC7F50"/>
    <w:p w:rsidR="000349FD" w:rsidRDefault="000349FD" w:rsidP="00AC7F50">
      <w:pPr>
        <w:tabs>
          <w:tab w:val="left" w:pos="7899"/>
        </w:tabs>
        <w:jc w:val="right"/>
      </w:pPr>
    </w:p>
    <w:p w:rsidR="00AC7F50" w:rsidRPr="004C5DEB" w:rsidRDefault="00AC7F50" w:rsidP="00AC7F50">
      <w:pPr>
        <w:tabs>
          <w:tab w:val="left" w:pos="7899"/>
        </w:tabs>
        <w:jc w:val="right"/>
      </w:pPr>
      <w:r>
        <w:t>До</w:t>
      </w:r>
      <w:r w:rsidRPr="004C5DEB">
        <w:t xml:space="preserve">даток </w:t>
      </w:r>
      <w:r w:rsidR="00D2451F">
        <w:t>6</w:t>
      </w:r>
    </w:p>
    <w:p w:rsidR="00AC7F50" w:rsidRPr="004C5DEB" w:rsidRDefault="00AC7F50" w:rsidP="00AC7F50">
      <w:pPr>
        <w:jc w:val="right"/>
      </w:pPr>
      <w:r w:rsidRPr="004C5DEB">
        <w:t xml:space="preserve">   до Договору виконання робіт</w:t>
      </w:r>
    </w:p>
    <w:p w:rsidR="00AC7F50" w:rsidRPr="004C5DEB" w:rsidRDefault="00AC7F50" w:rsidP="00AC7F50">
      <w:pPr>
        <w:tabs>
          <w:tab w:val="left" w:pos="7899"/>
        </w:tabs>
        <w:jc w:val="right"/>
      </w:pPr>
      <w:r w:rsidRPr="004C5DEB">
        <w:lastRenderedPageBreak/>
        <w:t>№________ від _________</w:t>
      </w:r>
    </w:p>
    <w:p w:rsidR="00AC7F50" w:rsidRPr="00644C84" w:rsidRDefault="00AC7F50" w:rsidP="00AC7F50">
      <w:pPr>
        <w:tabs>
          <w:tab w:val="left" w:pos="7899"/>
        </w:tabs>
        <w:jc w:val="center"/>
        <w:rPr>
          <w:b/>
          <w:sz w:val="12"/>
          <w:szCs w:val="12"/>
        </w:rPr>
      </w:pPr>
    </w:p>
    <w:p w:rsidR="00AC7F50" w:rsidRDefault="00AC7F50" w:rsidP="00AC7F50">
      <w:pPr>
        <w:tabs>
          <w:tab w:val="left" w:pos="7899"/>
        </w:tabs>
        <w:jc w:val="center"/>
        <w:rPr>
          <w:b/>
        </w:rPr>
      </w:pPr>
      <w:r>
        <w:rPr>
          <w:b/>
        </w:rPr>
        <w:t>Перелік</w:t>
      </w:r>
    </w:p>
    <w:p w:rsidR="00AC7F50" w:rsidRDefault="00AC7F50" w:rsidP="00AC7F50">
      <w:pPr>
        <w:tabs>
          <w:tab w:val="left" w:pos="7899"/>
        </w:tabs>
        <w:jc w:val="center"/>
        <w:rPr>
          <w:b/>
        </w:rPr>
      </w:pPr>
      <w:r>
        <w:rPr>
          <w:b/>
        </w:rPr>
        <w:t xml:space="preserve">систематичних видів порушень, за допущення яких до Генпідрядника накладаються штрафні санкції </w:t>
      </w:r>
    </w:p>
    <w:p w:rsidR="00AC7F50" w:rsidRPr="00644C84" w:rsidRDefault="00AC7F50" w:rsidP="00AC7F50">
      <w:pPr>
        <w:tabs>
          <w:tab w:val="left" w:pos="7899"/>
        </w:tabs>
        <w:jc w:val="right"/>
        <w:rPr>
          <w:b/>
          <w:sz w:val="16"/>
          <w:szCs w:val="16"/>
        </w:rPr>
      </w:pPr>
    </w:p>
    <w:tbl>
      <w:tblPr>
        <w:tblW w:w="683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574"/>
        <w:gridCol w:w="2693"/>
      </w:tblGrid>
      <w:tr w:rsidR="00AC7F50" w:rsidRPr="00452A37" w:rsidTr="00AC7F50">
        <w:trPr>
          <w:tblHeader/>
        </w:trPr>
        <w:tc>
          <w:tcPr>
            <w:tcW w:w="566" w:type="dxa"/>
            <w:shd w:val="clear" w:color="auto" w:fill="auto"/>
          </w:tcPr>
          <w:p w:rsidR="00AC7F50" w:rsidRPr="00925A79" w:rsidRDefault="00AC7F50" w:rsidP="00AC7F50">
            <w:pPr>
              <w:tabs>
                <w:tab w:val="left" w:pos="7899"/>
              </w:tabs>
              <w:jc w:val="center"/>
              <w:rPr>
                <w:b/>
              </w:rPr>
            </w:pPr>
            <w:r w:rsidRPr="00925A79">
              <w:rPr>
                <w:b/>
              </w:rPr>
              <w:t>№ п/п</w:t>
            </w:r>
          </w:p>
        </w:tc>
        <w:tc>
          <w:tcPr>
            <w:tcW w:w="3574" w:type="dxa"/>
            <w:shd w:val="clear" w:color="auto" w:fill="auto"/>
          </w:tcPr>
          <w:p w:rsidR="00AC7F50" w:rsidRPr="00925A79" w:rsidRDefault="00AC7F50" w:rsidP="00AC7F50">
            <w:pPr>
              <w:tabs>
                <w:tab w:val="left" w:pos="7899"/>
              </w:tabs>
              <w:jc w:val="center"/>
              <w:rPr>
                <w:b/>
              </w:rPr>
            </w:pPr>
            <w:r w:rsidRPr="00925A79">
              <w:rPr>
                <w:b/>
              </w:rPr>
              <w:t>Вид порушення</w:t>
            </w:r>
          </w:p>
        </w:tc>
        <w:tc>
          <w:tcPr>
            <w:tcW w:w="2693" w:type="dxa"/>
            <w:shd w:val="clear" w:color="auto" w:fill="auto"/>
          </w:tcPr>
          <w:p w:rsidR="00AC7F50" w:rsidRPr="00925A79" w:rsidRDefault="00AC7F50" w:rsidP="00AC7F50">
            <w:pPr>
              <w:tabs>
                <w:tab w:val="left" w:pos="7899"/>
              </w:tabs>
              <w:jc w:val="center"/>
              <w:rPr>
                <w:b/>
              </w:rPr>
            </w:pPr>
            <w:r>
              <w:rPr>
                <w:b/>
              </w:rPr>
              <w:t>Величина штрафних балів за порушення на об’єкті Замовника по Договору</w:t>
            </w:r>
          </w:p>
        </w:tc>
      </w:tr>
      <w:tr w:rsidR="00AC7F50" w:rsidRPr="00452A37" w:rsidTr="00AC7F50">
        <w:trPr>
          <w:tblHeader/>
        </w:trPr>
        <w:tc>
          <w:tcPr>
            <w:tcW w:w="566" w:type="dxa"/>
            <w:shd w:val="clear" w:color="auto" w:fill="auto"/>
          </w:tcPr>
          <w:p w:rsidR="00AC7F50" w:rsidRPr="00925A79" w:rsidRDefault="00AC7F50" w:rsidP="00AC7F50">
            <w:pPr>
              <w:tabs>
                <w:tab w:val="left" w:pos="7899"/>
              </w:tabs>
              <w:jc w:val="center"/>
              <w:rPr>
                <w:b/>
              </w:rPr>
            </w:pPr>
            <w:r>
              <w:rPr>
                <w:b/>
              </w:rPr>
              <w:t>1</w:t>
            </w:r>
          </w:p>
        </w:tc>
        <w:tc>
          <w:tcPr>
            <w:tcW w:w="3574" w:type="dxa"/>
            <w:shd w:val="clear" w:color="auto" w:fill="auto"/>
          </w:tcPr>
          <w:p w:rsidR="00AC7F50" w:rsidRPr="00925A79" w:rsidRDefault="00AC7F50" w:rsidP="00AC7F50">
            <w:pPr>
              <w:tabs>
                <w:tab w:val="left" w:pos="7899"/>
              </w:tabs>
              <w:jc w:val="center"/>
              <w:rPr>
                <w:b/>
              </w:rPr>
            </w:pPr>
            <w:r>
              <w:rPr>
                <w:b/>
              </w:rPr>
              <w:t>2</w:t>
            </w:r>
          </w:p>
        </w:tc>
        <w:tc>
          <w:tcPr>
            <w:tcW w:w="2693" w:type="dxa"/>
            <w:shd w:val="clear" w:color="auto" w:fill="auto"/>
          </w:tcPr>
          <w:p w:rsidR="00AC7F50" w:rsidRPr="00925A79" w:rsidRDefault="00AC7F50" w:rsidP="00AC7F50">
            <w:pPr>
              <w:tabs>
                <w:tab w:val="left" w:pos="7899"/>
              </w:tabs>
              <w:jc w:val="center"/>
              <w:rPr>
                <w:b/>
              </w:rPr>
            </w:pPr>
            <w:r>
              <w:rPr>
                <w:b/>
              </w:rPr>
              <w:t>3</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both"/>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Оформлення наряду-допуску Генпідрядником / субпідрядником з порушенням вимог правил (не заповнення всіх рядків чи граф, виправлення записів, відсутність необхідних підписів)</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Відсутність на робочому місці посвідчення про перевірку знань у працівника</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Не здійснення відповідальним виконавцем робіт (керівником робіт) Генпідрядника / субпідрядника нагляду за діями членів бригади під час виконання роботи</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Застосування невипробуваних захисних засобів, інструменту, пристосувань, електроінструменту </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Виконання робіт без застосування захисних касок </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AC7F50" w:rsidRDefault="00AC7F50" w:rsidP="00AC7F50">
            <w:pPr>
              <w:rPr>
                <w:iCs/>
                <w:lang w:val="ru-RU" w:eastAsia="uk-UA"/>
              </w:rPr>
            </w:pPr>
            <w:r w:rsidRPr="003A05E7">
              <w:rPr>
                <w:iCs/>
                <w:lang w:eastAsia="uk-UA"/>
              </w:rPr>
              <w:t>Без пристібування захисної каски паском за підборіддя</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Робота в корзині автовишки з огородження корзини</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Незастосування на робочому місці спецодягу</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rPr>
          <w:trHeight w:val="237"/>
        </w:trPr>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Інші порушення</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bl>
    <w:p w:rsidR="00AC7F50" w:rsidRPr="00644C84" w:rsidRDefault="00AC7F50" w:rsidP="00AC7F50">
      <w:pPr>
        <w:tabs>
          <w:tab w:val="left" w:pos="4057"/>
        </w:tabs>
        <w:rPr>
          <w:sz w:val="8"/>
          <w:szCs w:val="8"/>
          <w:lang w:val="en-US"/>
        </w:rPr>
      </w:pPr>
    </w:p>
    <w:tbl>
      <w:tblPr>
        <w:tblpPr w:leftFromText="180" w:rightFromText="180" w:vertAnchor="text" w:horzAnchor="margin" w:tblpXSpec="center" w:tblpY="491"/>
        <w:tblW w:w="9461" w:type="dxa"/>
        <w:tblLook w:val="01E0" w:firstRow="1" w:lastRow="1" w:firstColumn="1" w:lastColumn="1" w:noHBand="0" w:noVBand="0"/>
      </w:tblPr>
      <w:tblGrid>
        <w:gridCol w:w="4719"/>
        <w:gridCol w:w="4742"/>
      </w:tblGrid>
      <w:tr w:rsidR="00AC7F50" w:rsidRPr="00D76240" w:rsidTr="00AC7F50">
        <w:trPr>
          <w:trHeight w:val="884"/>
        </w:trPr>
        <w:tc>
          <w:tcPr>
            <w:tcW w:w="4719" w:type="dxa"/>
          </w:tcPr>
          <w:p w:rsidR="00AC7F50" w:rsidRPr="00644C84" w:rsidRDefault="00AC7F50" w:rsidP="00AC7F50">
            <w:pPr>
              <w:pStyle w:val="aff2"/>
              <w:rPr>
                <w:sz w:val="22"/>
                <w:szCs w:val="22"/>
              </w:rPr>
            </w:pPr>
            <w:r w:rsidRPr="00644C84">
              <w:rPr>
                <w:sz w:val="22"/>
                <w:szCs w:val="22"/>
              </w:rPr>
              <w:t>ЗАМОВНИК:</w:t>
            </w:r>
          </w:p>
          <w:p w:rsidR="00AC7F50" w:rsidRPr="00644C84" w:rsidRDefault="00AC7F50" w:rsidP="00AC7F50">
            <w:pPr>
              <w:pStyle w:val="aff2"/>
              <w:rPr>
                <w:b/>
                <w:sz w:val="22"/>
                <w:szCs w:val="22"/>
              </w:rPr>
            </w:pPr>
            <w:r w:rsidRPr="00644C84">
              <w:rPr>
                <w:b/>
                <w:sz w:val="22"/>
                <w:szCs w:val="22"/>
              </w:rPr>
              <w:t>АТ «Прикарпаттяобленерго»</w:t>
            </w:r>
          </w:p>
          <w:p w:rsidR="00AC7F50" w:rsidRPr="00644C84" w:rsidRDefault="00AC7F50" w:rsidP="00AC7F50">
            <w:pPr>
              <w:pStyle w:val="aff2"/>
              <w:rPr>
                <w:b/>
                <w:sz w:val="22"/>
                <w:szCs w:val="22"/>
              </w:rPr>
            </w:pPr>
            <w:r w:rsidRPr="00644C84">
              <w:rPr>
                <w:b/>
                <w:sz w:val="22"/>
                <w:szCs w:val="22"/>
              </w:rPr>
              <w:t>Заступник Голови Правління</w:t>
            </w: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r w:rsidRPr="00644C84">
              <w:rPr>
                <w:b/>
                <w:sz w:val="22"/>
                <w:szCs w:val="22"/>
              </w:rPr>
              <w:t xml:space="preserve">________________Василь КОСТЮК </w:t>
            </w: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r w:rsidRPr="00644C84">
              <w:rPr>
                <w:sz w:val="22"/>
                <w:szCs w:val="22"/>
              </w:rPr>
              <w:t>«____» _______________ 202</w:t>
            </w:r>
            <w:r>
              <w:rPr>
                <w:sz w:val="22"/>
                <w:szCs w:val="22"/>
                <w:lang w:val="en-US"/>
              </w:rPr>
              <w:t>3</w:t>
            </w:r>
            <w:r w:rsidRPr="00644C84">
              <w:rPr>
                <w:sz w:val="22"/>
                <w:szCs w:val="22"/>
              </w:rPr>
              <w:t>р.</w:t>
            </w:r>
          </w:p>
        </w:tc>
        <w:tc>
          <w:tcPr>
            <w:tcW w:w="4742" w:type="dxa"/>
          </w:tcPr>
          <w:p w:rsidR="00AC7F50" w:rsidRPr="00644C84" w:rsidRDefault="00AC7F50" w:rsidP="00AC7F50">
            <w:pPr>
              <w:widowControl w:val="0"/>
              <w:autoSpaceDE w:val="0"/>
              <w:autoSpaceDN w:val="0"/>
              <w:ind w:left="1107"/>
              <w:jc w:val="both"/>
              <w:rPr>
                <w:sz w:val="22"/>
                <w:szCs w:val="22"/>
                <w:lang w:val="ru-RU"/>
              </w:rPr>
            </w:pPr>
            <w:r w:rsidRPr="00644C84">
              <w:rPr>
                <w:sz w:val="22"/>
                <w:szCs w:val="22"/>
              </w:rPr>
              <w:t>ГЕНПІДРЯДНИК:</w:t>
            </w:r>
          </w:p>
          <w:p w:rsidR="00AC7F50" w:rsidRPr="00644C84" w:rsidRDefault="00AC7F50" w:rsidP="00AC7F50">
            <w:pPr>
              <w:pStyle w:val="aff2"/>
              <w:ind w:left="1107"/>
              <w:rPr>
                <w:b/>
                <w:sz w:val="22"/>
                <w:szCs w:val="22"/>
              </w:rPr>
            </w:pP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p>
          <w:p w:rsidR="00AC7F50" w:rsidRPr="00644C84" w:rsidRDefault="00AC7F50" w:rsidP="00AC7F50">
            <w:pPr>
              <w:pStyle w:val="aff2"/>
              <w:ind w:left="1107"/>
              <w:rPr>
                <w:b/>
                <w:sz w:val="22"/>
                <w:szCs w:val="22"/>
              </w:rPr>
            </w:pPr>
            <w:r w:rsidRPr="00644C84">
              <w:rPr>
                <w:b/>
                <w:sz w:val="22"/>
                <w:szCs w:val="22"/>
              </w:rPr>
              <w:t xml:space="preserve">___________ </w:t>
            </w:r>
          </w:p>
          <w:p w:rsidR="00AC7F50" w:rsidRPr="00644C84" w:rsidRDefault="00AC7F50" w:rsidP="00AC7F50">
            <w:pPr>
              <w:pStyle w:val="aff2"/>
              <w:ind w:left="1107"/>
              <w:rPr>
                <w:b/>
                <w:sz w:val="22"/>
                <w:szCs w:val="22"/>
              </w:rPr>
            </w:pPr>
          </w:p>
          <w:p w:rsidR="00AC7F50" w:rsidRPr="00644C84" w:rsidRDefault="00AC7F50" w:rsidP="00AC7F50">
            <w:pPr>
              <w:pStyle w:val="aff2"/>
              <w:ind w:left="1107"/>
              <w:rPr>
                <w:b/>
                <w:bCs/>
                <w:sz w:val="22"/>
                <w:szCs w:val="22"/>
              </w:rPr>
            </w:pPr>
            <w:r w:rsidRPr="00644C84">
              <w:rPr>
                <w:sz w:val="22"/>
                <w:szCs w:val="22"/>
              </w:rPr>
              <w:t>«____»_________________202</w:t>
            </w:r>
            <w:r>
              <w:rPr>
                <w:sz w:val="22"/>
                <w:szCs w:val="22"/>
                <w:lang w:val="en-US"/>
              </w:rPr>
              <w:t>3</w:t>
            </w:r>
            <w:r w:rsidRPr="00644C84">
              <w:rPr>
                <w:sz w:val="22"/>
                <w:szCs w:val="22"/>
              </w:rPr>
              <w:t>р.</w:t>
            </w:r>
          </w:p>
        </w:tc>
      </w:tr>
    </w:tbl>
    <w:p w:rsidR="00AC7F50" w:rsidRPr="0069136B" w:rsidRDefault="00AC7F50" w:rsidP="00AC7F50">
      <w:pPr>
        <w:tabs>
          <w:tab w:val="left" w:pos="4057"/>
        </w:tabs>
        <w:rPr>
          <w:lang w:val="en-US"/>
        </w:rPr>
        <w:sectPr w:rsidR="00AC7F50" w:rsidRPr="0069136B" w:rsidSect="00B31F19">
          <w:footerReference w:type="default" r:id="rId29"/>
          <w:pgSz w:w="11906" w:h="16838" w:code="9"/>
          <w:pgMar w:top="567" w:right="567" w:bottom="851" w:left="1418" w:header="567" w:footer="567" w:gutter="0"/>
          <w:pgBorders w:offsetFrom="page">
            <w:top w:val="single" w:sz="4" w:space="24" w:color="7030A0"/>
            <w:left w:val="single" w:sz="4" w:space="24" w:color="7030A0"/>
            <w:bottom w:val="single" w:sz="4" w:space="24" w:color="7030A0"/>
            <w:right w:val="single" w:sz="4" w:space="24" w:color="7030A0"/>
          </w:pgBorders>
          <w:cols w:space="708"/>
          <w:docGrid w:linePitch="360"/>
        </w:sectPr>
      </w:pPr>
    </w:p>
    <w:p w:rsidR="00951E29" w:rsidRDefault="00951E29" w:rsidP="006516E6">
      <w:pPr>
        <w:tabs>
          <w:tab w:val="left" w:pos="7797"/>
        </w:tabs>
        <w:ind w:right="-210" w:firstLine="8364"/>
        <w:rPr>
          <w:b/>
          <w:bCs/>
        </w:rPr>
      </w:pPr>
    </w:p>
    <w:p w:rsidR="0083706A" w:rsidRPr="00376823" w:rsidRDefault="0083706A" w:rsidP="006516E6">
      <w:pPr>
        <w:tabs>
          <w:tab w:val="left" w:pos="7797"/>
        </w:tabs>
        <w:ind w:right="-210" w:firstLine="8364"/>
        <w:rPr>
          <w:b/>
          <w:bCs/>
        </w:rPr>
      </w:pPr>
      <w:r w:rsidRPr="00376823">
        <w:rPr>
          <w:b/>
          <w:bCs/>
        </w:rPr>
        <w:t>Додаток №3</w:t>
      </w:r>
      <w:r w:rsidR="008F170F" w:rsidRPr="00376823">
        <w:rPr>
          <w:b/>
          <w:bCs/>
        </w:rPr>
        <w:t>.1</w:t>
      </w:r>
    </w:p>
    <w:p w:rsidR="0083706A" w:rsidRPr="00376823" w:rsidRDefault="0083706A" w:rsidP="0083706A">
      <w:pPr>
        <w:widowControl w:val="0"/>
        <w:autoSpaceDE w:val="0"/>
        <w:ind w:right="4918"/>
        <w:jc w:val="both"/>
        <w:rPr>
          <w:iCs/>
          <w:sz w:val="16"/>
          <w:szCs w:val="16"/>
        </w:rPr>
      </w:pPr>
      <w:r w:rsidRPr="00376823">
        <w:rPr>
          <w:iCs/>
          <w:sz w:val="16"/>
          <w:szCs w:val="16"/>
        </w:rPr>
        <w:t xml:space="preserve">Форма  пропозиції подається учасником процедури закупівлі у вигляді, наведеному нижче. </w:t>
      </w:r>
    </w:p>
    <w:p w:rsidR="0083706A" w:rsidRPr="00376823" w:rsidRDefault="0083706A" w:rsidP="0083706A">
      <w:pPr>
        <w:widowControl w:val="0"/>
        <w:autoSpaceDE w:val="0"/>
        <w:ind w:right="4918"/>
        <w:jc w:val="both"/>
      </w:pPr>
      <w:r w:rsidRPr="00376823">
        <w:rPr>
          <w:iCs/>
          <w:sz w:val="16"/>
          <w:szCs w:val="16"/>
        </w:rPr>
        <w:t>Учасник процедури закупівлі не повинен відступати від даної форми.</w:t>
      </w:r>
    </w:p>
    <w:p w:rsidR="00184F4C" w:rsidRPr="00376823" w:rsidRDefault="00184F4C" w:rsidP="0083706A">
      <w:pPr>
        <w:jc w:val="center"/>
        <w:rPr>
          <w:b/>
          <w:sz w:val="12"/>
          <w:szCs w:val="12"/>
        </w:rPr>
      </w:pPr>
    </w:p>
    <w:p w:rsidR="00AB1EAB" w:rsidRPr="00376823" w:rsidRDefault="00AB1EAB" w:rsidP="00AB1EAB">
      <w:pPr>
        <w:jc w:val="center"/>
        <w:rPr>
          <w:b/>
        </w:rPr>
      </w:pPr>
      <w:r w:rsidRPr="00376823">
        <w:rPr>
          <w:b/>
        </w:rPr>
        <w:t xml:space="preserve">ФОРМА </w:t>
      </w:r>
      <w:r w:rsidR="00AC7F50">
        <w:rPr>
          <w:b/>
        </w:rPr>
        <w:t>ЦІНОВОЇ</w:t>
      </w:r>
      <w:r w:rsidRPr="00376823">
        <w:rPr>
          <w:b/>
        </w:rPr>
        <w:t xml:space="preserve"> ПРОПОЗИЦІЇ </w:t>
      </w:r>
    </w:p>
    <w:p w:rsidR="0083706A" w:rsidRPr="00376823" w:rsidRDefault="0083706A" w:rsidP="0083706A">
      <w:pPr>
        <w:rPr>
          <w:sz w:val="12"/>
          <w:szCs w:val="12"/>
        </w:rPr>
      </w:pPr>
    </w:p>
    <w:p w:rsidR="0083706A" w:rsidRPr="00376823" w:rsidRDefault="0083706A" w:rsidP="0083706A">
      <w:r w:rsidRPr="00376823">
        <w:t>Ми, _____________________________________________________________________________,</w:t>
      </w:r>
    </w:p>
    <w:p w:rsidR="0083706A" w:rsidRPr="00376823" w:rsidRDefault="0083706A" w:rsidP="0083706A">
      <w:pPr>
        <w:tabs>
          <w:tab w:val="left" w:pos="5040"/>
        </w:tabs>
        <w:jc w:val="center"/>
        <w:rPr>
          <w:sz w:val="18"/>
          <w:szCs w:val="18"/>
        </w:rPr>
      </w:pPr>
      <w:r w:rsidRPr="00376823">
        <w:rPr>
          <w:sz w:val="18"/>
          <w:szCs w:val="18"/>
        </w:rPr>
        <w:t>(повна назва підприємства учасника процедури закупівлі)</w:t>
      </w:r>
    </w:p>
    <w:p w:rsidR="0083706A" w:rsidRPr="00376823" w:rsidRDefault="0083706A" w:rsidP="0083706A">
      <w:pPr>
        <w:tabs>
          <w:tab w:val="left" w:pos="5040"/>
        </w:tabs>
        <w:jc w:val="center"/>
        <w:rPr>
          <w:sz w:val="18"/>
          <w:szCs w:val="18"/>
        </w:rPr>
      </w:pPr>
    </w:p>
    <w:p w:rsidR="0083706A" w:rsidRDefault="0083706A" w:rsidP="0083706A">
      <w:pPr>
        <w:jc w:val="both"/>
      </w:pPr>
      <w:r w:rsidRPr="00376823">
        <w:t xml:space="preserve">надаємо </w:t>
      </w:r>
      <w:r w:rsidR="007A53D9" w:rsidRPr="00376823">
        <w:t xml:space="preserve">технічну </w:t>
      </w:r>
      <w:r w:rsidRPr="00376823">
        <w:t>пропозицію щодо участі у відкритих торгах згідно з технічними та і</w:t>
      </w:r>
      <w:r w:rsidR="00245631" w:rsidRPr="00376823">
        <w:t>ншими вимогами Замовника торгів:</w:t>
      </w:r>
    </w:p>
    <w:tbl>
      <w:tblPr>
        <w:tblStyle w:val="af5"/>
        <w:tblpPr w:leftFromText="180" w:rightFromText="180" w:vertAnchor="text" w:tblpY="1"/>
        <w:tblOverlap w:val="never"/>
        <w:tblW w:w="10060" w:type="dxa"/>
        <w:tblLayout w:type="fixed"/>
        <w:tblLook w:val="04A0" w:firstRow="1" w:lastRow="0" w:firstColumn="1" w:lastColumn="0" w:noHBand="0" w:noVBand="1"/>
      </w:tblPr>
      <w:tblGrid>
        <w:gridCol w:w="562"/>
        <w:gridCol w:w="5812"/>
        <w:gridCol w:w="1276"/>
        <w:gridCol w:w="1417"/>
        <w:gridCol w:w="993"/>
      </w:tblGrid>
      <w:tr w:rsidR="00D03740" w:rsidRPr="00114D53" w:rsidTr="003E0F33">
        <w:tc>
          <w:tcPr>
            <w:tcW w:w="562" w:type="dxa"/>
          </w:tcPr>
          <w:p w:rsidR="00D03740" w:rsidRPr="00114D53" w:rsidRDefault="00D03740" w:rsidP="00AC7F50">
            <w:pPr>
              <w:jc w:val="center"/>
              <w:rPr>
                <w:b/>
                <w:lang w:eastAsia="uk-UA"/>
              </w:rPr>
            </w:pPr>
            <w:r w:rsidRPr="00114D53">
              <w:rPr>
                <w:b/>
                <w:lang w:eastAsia="uk-UA"/>
              </w:rPr>
              <w:t>№ з/п</w:t>
            </w:r>
          </w:p>
        </w:tc>
        <w:tc>
          <w:tcPr>
            <w:tcW w:w="5812" w:type="dxa"/>
          </w:tcPr>
          <w:p w:rsidR="00D03740" w:rsidRPr="00114D53" w:rsidRDefault="000349FD" w:rsidP="00AC7F50">
            <w:pPr>
              <w:jc w:val="center"/>
              <w:rPr>
                <w:b/>
                <w:lang w:eastAsia="uk-UA"/>
              </w:rPr>
            </w:pPr>
            <w:r>
              <w:rPr>
                <w:b/>
                <w:lang w:eastAsia="uk-UA"/>
              </w:rPr>
              <w:t>Види робіт</w:t>
            </w:r>
          </w:p>
        </w:tc>
        <w:tc>
          <w:tcPr>
            <w:tcW w:w="1276" w:type="dxa"/>
          </w:tcPr>
          <w:p w:rsidR="00D03740" w:rsidRPr="00114D53" w:rsidRDefault="00D03740" w:rsidP="00AC7F50">
            <w:pPr>
              <w:jc w:val="center"/>
              <w:rPr>
                <w:b/>
                <w:lang w:eastAsia="uk-UA"/>
              </w:rPr>
            </w:pPr>
            <w:r w:rsidRPr="00114D53">
              <w:rPr>
                <w:b/>
                <w:lang w:eastAsia="uk-UA"/>
              </w:rPr>
              <w:t>Одиниця виміру</w:t>
            </w:r>
          </w:p>
        </w:tc>
        <w:tc>
          <w:tcPr>
            <w:tcW w:w="1417" w:type="dxa"/>
          </w:tcPr>
          <w:p w:rsidR="00D03740" w:rsidRPr="00114D53" w:rsidRDefault="00D03740" w:rsidP="00AC7F50">
            <w:pPr>
              <w:jc w:val="center"/>
              <w:rPr>
                <w:b/>
                <w:lang w:eastAsia="uk-UA"/>
              </w:rPr>
            </w:pPr>
            <w:r w:rsidRPr="00114D53">
              <w:rPr>
                <w:b/>
                <w:lang w:eastAsia="uk-UA"/>
              </w:rPr>
              <w:t>Кількість</w:t>
            </w:r>
          </w:p>
        </w:tc>
        <w:tc>
          <w:tcPr>
            <w:tcW w:w="993" w:type="dxa"/>
          </w:tcPr>
          <w:p w:rsidR="00D03740" w:rsidRPr="0020009C" w:rsidRDefault="000349FD" w:rsidP="00AC7F50">
            <w:pPr>
              <w:jc w:val="center"/>
              <w:rPr>
                <w:b/>
                <w:lang w:eastAsia="uk-UA"/>
              </w:rPr>
            </w:pPr>
            <w:r>
              <w:rPr>
                <w:b/>
                <w:lang w:eastAsia="uk-UA"/>
              </w:rPr>
              <w:t>Примітка</w:t>
            </w:r>
          </w:p>
        </w:tc>
      </w:tr>
      <w:tr w:rsidR="003E0F33" w:rsidRPr="006937AD" w:rsidTr="00D26003">
        <w:tc>
          <w:tcPr>
            <w:tcW w:w="562" w:type="dxa"/>
            <w:vAlign w:val="center"/>
          </w:tcPr>
          <w:p w:rsidR="003E0F33" w:rsidRPr="003A1C79" w:rsidRDefault="003E0F33" w:rsidP="003E0F33">
            <w:pPr>
              <w:jc w:val="center"/>
              <w:rPr>
                <w:bCs/>
              </w:rPr>
            </w:pPr>
            <w:r w:rsidRPr="003A1C79">
              <w:rPr>
                <w:bCs/>
              </w:rPr>
              <w:t>1</w:t>
            </w:r>
          </w:p>
        </w:tc>
        <w:tc>
          <w:tcPr>
            <w:tcW w:w="5812" w:type="dxa"/>
            <w:vAlign w:val="center"/>
          </w:tcPr>
          <w:p w:rsidR="00D2451F" w:rsidRDefault="00D2451F" w:rsidP="00D2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8762A">
              <w:rPr>
                <w:b/>
              </w:rPr>
              <w:t>Реконструкція ПС 110 кВ "Тлумач" із  модернізацією захистів сторони 110 кВ м. Тлумач  Івано-Франківського району Івано-Франківської області</w:t>
            </w:r>
          </w:p>
          <w:p w:rsidR="003E0F33" w:rsidRDefault="003E0F33" w:rsidP="003E0F33">
            <w:pPr>
              <w:rPr>
                <w:bCs/>
                <w:lang w:eastAsia="en-US"/>
              </w:rPr>
            </w:pPr>
          </w:p>
        </w:tc>
        <w:tc>
          <w:tcPr>
            <w:tcW w:w="1276" w:type="dxa"/>
          </w:tcPr>
          <w:p w:rsidR="003E0F33" w:rsidRPr="00252E55" w:rsidRDefault="00D2451F" w:rsidP="003E0F33">
            <w:pPr>
              <w:jc w:val="center"/>
              <w:rPr>
                <w:lang w:eastAsia="uk-UA"/>
              </w:rPr>
            </w:pPr>
            <w:r>
              <w:rPr>
                <w:lang w:eastAsia="uk-UA"/>
              </w:rPr>
              <w:t>шт</w:t>
            </w:r>
          </w:p>
        </w:tc>
        <w:tc>
          <w:tcPr>
            <w:tcW w:w="1417" w:type="dxa"/>
            <w:vAlign w:val="center"/>
          </w:tcPr>
          <w:p w:rsidR="003E0F33" w:rsidRPr="006937AD" w:rsidRDefault="00D2451F" w:rsidP="003E0F33">
            <w:pPr>
              <w:jc w:val="center"/>
            </w:pPr>
            <w:r>
              <w:t>1</w:t>
            </w:r>
          </w:p>
        </w:tc>
        <w:tc>
          <w:tcPr>
            <w:tcW w:w="993" w:type="dxa"/>
            <w:vAlign w:val="center"/>
          </w:tcPr>
          <w:p w:rsidR="003E0F33" w:rsidRPr="004C62E0" w:rsidRDefault="003E0F33" w:rsidP="003E0F33"/>
        </w:tc>
      </w:tr>
    </w:tbl>
    <w:p w:rsidR="00AC7F50" w:rsidRDefault="00AC7F50" w:rsidP="0083706A">
      <w:pPr>
        <w:jc w:val="both"/>
      </w:pPr>
    </w:p>
    <w:p w:rsidR="0020599E" w:rsidRDefault="0020599E" w:rsidP="0083706A">
      <w:pPr>
        <w:jc w:val="both"/>
      </w:pPr>
    </w:p>
    <w:p w:rsidR="000E0FE7" w:rsidRPr="00C941C6" w:rsidRDefault="000E0FE7" w:rsidP="000E0FE7">
      <w:pPr>
        <w:jc w:val="both"/>
      </w:pPr>
      <w:r w:rsidRPr="00C941C6">
        <w:rPr>
          <w:b/>
        </w:rPr>
        <w:t>Всього вартість закупівлі:</w:t>
      </w:r>
      <w:r w:rsidRPr="00C941C6">
        <w:t xml:space="preserve"> ______________ грн. (_________________________________) грн.</w:t>
      </w:r>
    </w:p>
    <w:p w:rsidR="000E0FE7" w:rsidRPr="00C941C6" w:rsidRDefault="000E0FE7" w:rsidP="000E0FE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jc w:val="both"/>
      </w:pPr>
      <w:r w:rsidRPr="00C941C6">
        <w:rPr>
          <w:b/>
        </w:rPr>
        <w:t>ПДВ 20%:</w:t>
      </w:r>
      <w:r w:rsidRPr="00C941C6">
        <w:t xml:space="preserve"> ______________ грн. (_______________________________________________) грн.</w:t>
      </w:r>
    </w:p>
    <w:p w:rsidR="000E0FE7" w:rsidRPr="00C941C6" w:rsidRDefault="000E0FE7" w:rsidP="000E0FE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tabs>
          <w:tab w:val="left" w:pos="2160"/>
        </w:tabs>
        <w:jc w:val="both"/>
      </w:pPr>
      <w:r w:rsidRPr="00C941C6">
        <w:rPr>
          <w:b/>
        </w:rPr>
        <w:t>Разом з ПДВ:</w:t>
      </w:r>
      <w:r w:rsidRPr="00C941C6">
        <w:t xml:space="preserve"> ______________ грн. (_____________________________________________) грн.</w:t>
      </w:r>
    </w:p>
    <w:p w:rsidR="000E0FE7" w:rsidRPr="00C941C6" w:rsidRDefault="000E0FE7" w:rsidP="000E0FE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tabs>
          <w:tab w:val="center" w:pos="4153"/>
          <w:tab w:val="right" w:pos="8306"/>
        </w:tabs>
        <w:ind w:firstLine="540"/>
        <w:jc w:val="both"/>
      </w:pPr>
    </w:p>
    <w:p w:rsidR="00A75D60" w:rsidRPr="00376823" w:rsidRDefault="00A75D60" w:rsidP="00774CC6">
      <w:pPr>
        <w:tabs>
          <w:tab w:val="num" w:pos="720"/>
          <w:tab w:val="center" w:pos="4153"/>
          <w:tab w:val="right" w:pos="8306"/>
        </w:tabs>
        <w:jc w:val="both"/>
        <w:rPr>
          <w:b/>
        </w:rPr>
      </w:pPr>
    </w:p>
    <w:p w:rsidR="00245631" w:rsidRPr="00376823" w:rsidRDefault="00245631" w:rsidP="00245631">
      <w:pPr>
        <w:tabs>
          <w:tab w:val="left" w:pos="567"/>
          <w:tab w:val="num" w:pos="720"/>
          <w:tab w:val="center" w:pos="4153"/>
          <w:tab w:val="right" w:pos="8306"/>
        </w:tabs>
        <w:jc w:val="both"/>
        <w:rPr>
          <w:b/>
        </w:rPr>
      </w:pPr>
      <w:r w:rsidRPr="00376823">
        <w:rPr>
          <w:b/>
        </w:rPr>
        <w:t>СТРОКИ ВИКОНАННЯ РОБІТ:</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3330"/>
        <w:gridCol w:w="4230"/>
      </w:tblGrid>
      <w:tr w:rsidR="001A1FF0" w:rsidRPr="00376823" w:rsidTr="00F2353B">
        <w:trPr>
          <w:trHeight w:val="70"/>
        </w:trPr>
        <w:tc>
          <w:tcPr>
            <w:tcW w:w="2340" w:type="dxa"/>
            <w:vMerge w:val="restart"/>
            <w:tcMar>
              <w:left w:w="108" w:type="dxa"/>
              <w:right w:w="108" w:type="dxa"/>
            </w:tcMar>
            <w:vAlign w:val="center"/>
          </w:tcPr>
          <w:p w:rsidR="00544C82" w:rsidRPr="00376823" w:rsidRDefault="00544C82" w:rsidP="00544C82">
            <w:pPr>
              <w:snapToGrid w:val="0"/>
              <w:rPr>
                <w:b/>
                <w:sz w:val="22"/>
                <w:szCs w:val="22"/>
              </w:rPr>
            </w:pPr>
            <w:r w:rsidRPr="00376823">
              <w:rPr>
                <w:b/>
                <w:sz w:val="22"/>
                <w:szCs w:val="22"/>
              </w:rPr>
              <w:t>Строк виконання робіт:</w:t>
            </w:r>
          </w:p>
        </w:tc>
        <w:tc>
          <w:tcPr>
            <w:tcW w:w="3330" w:type="dxa"/>
            <w:tcMar>
              <w:left w:w="108" w:type="dxa"/>
              <w:right w:w="108" w:type="dxa"/>
            </w:tcMar>
            <w:vAlign w:val="center"/>
          </w:tcPr>
          <w:p w:rsidR="00544C82" w:rsidRPr="00376823" w:rsidRDefault="00544C82" w:rsidP="00544C82">
            <w:pPr>
              <w:snapToGrid w:val="0"/>
              <w:jc w:val="both"/>
              <w:rPr>
                <w:sz w:val="22"/>
                <w:szCs w:val="22"/>
              </w:rPr>
            </w:pPr>
            <w:r w:rsidRPr="00376823">
              <w:rPr>
                <w:sz w:val="22"/>
                <w:szCs w:val="22"/>
              </w:rPr>
              <w:t>початок:</w:t>
            </w:r>
          </w:p>
        </w:tc>
        <w:tc>
          <w:tcPr>
            <w:tcW w:w="4230" w:type="dxa"/>
          </w:tcPr>
          <w:p w:rsidR="00544C82" w:rsidRPr="00376823" w:rsidRDefault="00544C82" w:rsidP="00544C82">
            <w:pPr>
              <w:snapToGrid w:val="0"/>
              <w:ind w:left="90"/>
              <w:jc w:val="both"/>
              <w:rPr>
                <w:sz w:val="22"/>
                <w:szCs w:val="22"/>
              </w:rPr>
            </w:pPr>
            <w:r w:rsidRPr="00376823">
              <w:rPr>
                <w:sz w:val="22"/>
                <w:szCs w:val="22"/>
              </w:rPr>
              <w:t>дата набуття договором чинності</w:t>
            </w:r>
          </w:p>
        </w:tc>
      </w:tr>
      <w:tr w:rsidR="00245631" w:rsidRPr="00376823" w:rsidTr="00F2353B">
        <w:trPr>
          <w:trHeight w:val="94"/>
        </w:trPr>
        <w:tc>
          <w:tcPr>
            <w:tcW w:w="2340" w:type="dxa"/>
            <w:vMerge/>
            <w:tcMar>
              <w:left w:w="108" w:type="dxa"/>
              <w:right w:w="108" w:type="dxa"/>
            </w:tcMar>
            <w:vAlign w:val="center"/>
          </w:tcPr>
          <w:p w:rsidR="00245631" w:rsidRPr="00376823" w:rsidRDefault="00245631" w:rsidP="00F2353B">
            <w:pPr>
              <w:snapToGrid w:val="0"/>
              <w:rPr>
                <w:b/>
                <w:sz w:val="22"/>
                <w:szCs w:val="22"/>
              </w:rPr>
            </w:pPr>
          </w:p>
        </w:tc>
        <w:tc>
          <w:tcPr>
            <w:tcW w:w="3330" w:type="dxa"/>
            <w:tcMar>
              <w:left w:w="108" w:type="dxa"/>
              <w:right w:w="108" w:type="dxa"/>
            </w:tcMar>
            <w:vAlign w:val="center"/>
          </w:tcPr>
          <w:p w:rsidR="00245631" w:rsidRPr="00376823" w:rsidRDefault="00245631" w:rsidP="00F2353B">
            <w:pPr>
              <w:snapToGrid w:val="0"/>
              <w:rPr>
                <w:sz w:val="22"/>
                <w:szCs w:val="22"/>
              </w:rPr>
            </w:pPr>
            <w:r w:rsidRPr="00376823">
              <w:rPr>
                <w:sz w:val="22"/>
                <w:szCs w:val="22"/>
              </w:rPr>
              <w:t>закінчення:</w:t>
            </w:r>
          </w:p>
        </w:tc>
        <w:tc>
          <w:tcPr>
            <w:tcW w:w="4230" w:type="dxa"/>
          </w:tcPr>
          <w:p w:rsidR="00245631" w:rsidRPr="00376823" w:rsidRDefault="00245631" w:rsidP="00F2353B">
            <w:pPr>
              <w:snapToGrid w:val="0"/>
              <w:ind w:left="90"/>
              <w:jc w:val="both"/>
            </w:pPr>
            <w:r w:rsidRPr="00376823">
              <w:t>__________________________________</w:t>
            </w:r>
          </w:p>
          <w:p w:rsidR="00245631" w:rsidRPr="00376823" w:rsidRDefault="00245631" w:rsidP="00F2353B">
            <w:pPr>
              <w:snapToGrid w:val="0"/>
              <w:ind w:left="90"/>
              <w:jc w:val="center"/>
            </w:pPr>
            <w:r w:rsidRPr="00376823">
              <w:rPr>
                <w:sz w:val="18"/>
                <w:szCs w:val="18"/>
              </w:rPr>
              <w:t>(учасником зазначається запропонований кінцевий термін виконання робіт)</w:t>
            </w:r>
          </w:p>
        </w:tc>
      </w:tr>
    </w:tbl>
    <w:p w:rsidR="003310F0" w:rsidRPr="00376823" w:rsidRDefault="003310F0" w:rsidP="00BD79D6">
      <w:pPr>
        <w:pStyle w:val="HTML"/>
        <w:tabs>
          <w:tab w:val="clear" w:pos="916"/>
          <w:tab w:val="clear" w:pos="1832"/>
          <w:tab w:val="num" w:pos="2911"/>
        </w:tabs>
        <w:rPr>
          <w:rFonts w:ascii="Times New Roman" w:hAnsi="Times New Roman"/>
          <w:sz w:val="24"/>
        </w:rPr>
      </w:pPr>
    </w:p>
    <w:p w:rsidR="00462AE5" w:rsidRPr="00376823" w:rsidRDefault="00462AE5" w:rsidP="00462AE5">
      <w:pPr>
        <w:tabs>
          <w:tab w:val="left" w:pos="0"/>
          <w:tab w:val="center" w:pos="4153"/>
          <w:tab w:val="right" w:pos="8306"/>
        </w:tabs>
        <w:ind w:firstLine="540"/>
        <w:jc w:val="both"/>
      </w:pPr>
      <w:r w:rsidRPr="00376823">
        <w:t xml:space="preserve">Ми погоджуємося дотримуватись умов цієї пропозиції протягом </w:t>
      </w:r>
      <w:r w:rsidR="00F1046E" w:rsidRPr="00376823">
        <w:rPr>
          <w:iCs/>
        </w:rPr>
        <w:t>120 (ста двадцяти</w:t>
      </w:r>
      <w:r w:rsidRPr="00376823">
        <w:rPr>
          <w:iCs/>
        </w:rPr>
        <w:t xml:space="preserve">) </w:t>
      </w:r>
      <w:r w:rsidR="00D47B64" w:rsidRPr="00376823">
        <w:rPr>
          <w:lang w:eastAsia="uk-UA"/>
        </w:rPr>
        <w:t>днів із дати кінцевого строку подання тендерних пропозицій</w:t>
      </w:r>
      <w:r w:rsidRPr="00376823">
        <w:t>, встановленого вами. Наша пропозиція буде обов’язковою для нас і може бути розглянута вами у будь-який час до закінчення зазначеного терміну.</w:t>
      </w:r>
    </w:p>
    <w:p w:rsidR="002E735A" w:rsidRPr="00376823" w:rsidRDefault="002E735A" w:rsidP="002E735A">
      <w:pPr>
        <w:tabs>
          <w:tab w:val="left" w:pos="0"/>
          <w:tab w:val="center" w:pos="4153"/>
          <w:tab w:val="right" w:pos="8306"/>
        </w:tabs>
        <w:ind w:firstLine="540"/>
        <w:jc w:val="both"/>
      </w:pPr>
      <w:r w:rsidRPr="00376823">
        <w:t>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462AE5" w:rsidRPr="00376823" w:rsidRDefault="00462AE5" w:rsidP="008E60E0">
      <w:pPr>
        <w:tabs>
          <w:tab w:val="left" w:pos="0"/>
          <w:tab w:val="center" w:pos="4153"/>
          <w:tab w:val="right" w:pos="8306"/>
        </w:tabs>
        <w:ind w:firstLine="540"/>
        <w:jc w:val="both"/>
      </w:pPr>
      <w:r w:rsidRPr="00376823">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462AE5" w:rsidRPr="00376823" w:rsidRDefault="00462AE5" w:rsidP="00462AE5">
      <w:pPr>
        <w:widowControl w:val="0"/>
        <w:autoSpaceDE w:val="0"/>
        <w:ind w:firstLine="540"/>
        <w:jc w:val="both"/>
      </w:pPr>
      <w:r w:rsidRPr="00376823">
        <w:t>Якщо ми отримаємо ваше рішення про намір укласти договір, ми погоджуємось надати документи, які передбачені для подання переможцем процедури закупівлі на умовах і в терміни, наведені в тендерній документації.</w:t>
      </w:r>
    </w:p>
    <w:p w:rsidR="00462AE5" w:rsidRPr="00376823" w:rsidRDefault="00462AE5" w:rsidP="00462AE5">
      <w:pPr>
        <w:widowControl w:val="0"/>
        <w:autoSpaceDE w:val="0"/>
        <w:ind w:firstLine="540"/>
        <w:jc w:val="both"/>
      </w:pPr>
    </w:p>
    <w:p w:rsidR="00462AE5" w:rsidRPr="00376823" w:rsidRDefault="00462AE5" w:rsidP="00462AE5">
      <w:pPr>
        <w:widowControl w:val="0"/>
        <w:autoSpaceDE w:val="0"/>
        <w:ind w:firstLine="540"/>
        <w:jc w:val="both"/>
      </w:pPr>
    </w:p>
    <w:p w:rsidR="00F1046E" w:rsidRPr="00376823" w:rsidRDefault="00F1046E" w:rsidP="00F1046E">
      <w:pPr>
        <w:tabs>
          <w:tab w:val="left" w:pos="3402"/>
          <w:tab w:val="left" w:pos="5954"/>
        </w:tabs>
        <w:jc w:val="center"/>
      </w:pPr>
      <w:r w:rsidRPr="00376823">
        <w:rPr>
          <w:bCs/>
        </w:rPr>
        <w:t xml:space="preserve">«___» ___________ </w:t>
      </w:r>
      <w:r w:rsidRPr="00376823">
        <w:t>202</w:t>
      </w:r>
      <w:r w:rsidR="009C7CE3">
        <w:t>3</w:t>
      </w:r>
      <w:r w:rsidRPr="00376823">
        <w:t xml:space="preserve"> р. </w:t>
      </w:r>
      <w:r w:rsidRPr="00376823">
        <w:tab/>
      </w:r>
      <w:r w:rsidRPr="00376823">
        <w:tab/>
        <w:t xml:space="preserve">(Посада, власне ім’я та прізвище </w:t>
      </w:r>
    </w:p>
    <w:p w:rsidR="00F1046E" w:rsidRPr="00376823" w:rsidRDefault="00F1046E" w:rsidP="00F1046E">
      <w:pPr>
        <w:tabs>
          <w:tab w:val="left" w:pos="3402"/>
          <w:tab w:val="left" w:pos="5954"/>
        </w:tabs>
        <w:jc w:val="center"/>
      </w:pPr>
      <w:r w:rsidRPr="00376823">
        <w:tab/>
      </w:r>
      <w:r w:rsidRPr="00376823">
        <w:tab/>
        <w:t>(останнє великими літерами), підпис)</w:t>
      </w:r>
    </w:p>
    <w:p w:rsidR="004E63A2" w:rsidRPr="00376823" w:rsidRDefault="00A75D60" w:rsidP="00E31462">
      <w:pPr>
        <w:rPr>
          <w:b/>
          <w:bCs/>
        </w:rPr>
      </w:pPr>
      <w:r w:rsidRPr="00376823">
        <w:rPr>
          <w:b/>
          <w:bCs/>
        </w:rPr>
        <w:br w:type="page"/>
      </w:r>
      <w:r w:rsidR="004E63A2" w:rsidRPr="00376823">
        <w:rPr>
          <w:b/>
          <w:bCs/>
        </w:rPr>
        <w:lastRenderedPageBreak/>
        <w:t>Додаток №3.</w:t>
      </w:r>
      <w:r w:rsidR="00237889">
        <w:rPr>
          <w:b/>
          <w:bCs/>
        </w:rPr>
        <w:t>2</w:t>
      </w:r>
    </w:p>
    <w:p w:rsidR="00C945D0" w:rsidRPr="00376823" w:rsidRDefault="00C945D0" w:rsidP="00C945D0">
      <w:pPr>
        <w:widowControl w:val="0"/>
        <w:autoSpaceDE w:val="0"/>
        <w:ind w:left="4218" w:right="33"/>
        <w:jc w:val="both"/>
        <w:rPr>
          <w:iCs/>
          <w:sz w:val="16"/>
          <w:szCs w:val="16"/>
        </w:rPr>
      </w:pPr>
      <w:r w:rsidRPr="00376823">
        <w:rPr>
          <w:iCs/>
          <w:sz w:val="16"/>
          <w:szCs w:val="16"/>
        </w:rPr>
        <w:t>(застосовується у разі, якщо вартість предмету закупівлі,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iCs/>
          <w:sz w:val="16"/>
          <w:szCs w:val="16"/>
          <w:vertAlign w:val="superscript"/>
        </w:rPr>
        <w:t>1</w:t>
      </w:r>
      <w:r w:rsidRPr="00376823">
        <w:rPr>
          <w:iCs/>
          <w:sz w:val="16"/>
          <w:szCs w:val="16"/>
        </w:rPr>
        <w:t xml:space="preserve"> Прикінцевих та перехідних положень Закону з врахуванням абзаців третього і четвертого п. 3 Особливостей)</w:t>
      </w: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4E63A2" w:rsidRPr="00376823" w:rsidRDefault="004E63A2" w:rsidP="00C945D0">
      <w:pPr>
        <w:widowControl w:val="0"/>
        <w:autoSpaceDE w:val="0"/>
        <w:ind w:right="33"/>
        <w:jc w:val="both"/>
        <w:rPr>
          <w:iCs/>
          <w:sz w:val="16"/>
          <w:szCs w:val="16"/>
        </w:rPr>
      </w:pPr>
      <w:r w:rsidRPr="00376823">
        <w:rPr>
          <w:iCs/>
          <w:sz w:val="16"/>
          <w:szCs w:val="16"/>
        </w:rPr>
        <w:t xml:space="preserve">Форма </w:t>
      </w:r>
      <w:r w:rsidR="00C945D0" w:rsidRPr="00376823">
        <w:rPr>
          <w:iCs/>
          <w:sz w:val="16"/>
          <w:szCs w:val="16"/>
        </w:rPr>
        <w:t>переліку товарів</w:t>
      </w:r>
      <w:r w:rsidRPr="00376823">
        <w:rPr>
          <w:iCs/>
          <w:sz w:val="16"/>
          <w:szCs w:val="16"/>
        </w:rPr>
        <w:t xml:space="preserve"> подається учасником процедури закупівлі у вигляді, наведеному нижче. </w:t>
      </w:r>
    </w:p>
    <w:p w:rsidR="004E63A2" w:rsidRPr="00376823" w:rsidRDefault="004E63A2" w:rsidP="00C945D0">
      <w:pPr>
        <w:widowControl w:val="0"/>
        <w:autoSpaceDE w:val="0"/>
        <w:ind w:right="33"/>
        <w:jc w:val="both"/>
      </w:pPr>
      <w:r w:rsidRPr="00376823">
        <w:rPr>
          <w:iCs/>
          <w:sz w:val="16"/>
          <w:szCs w:val="16"/>
        </w:rPr>
        <w:t>Учасник процедури закупівлі не повинен відступати від даної форми.</w:t>
      </w:r>
    </w:p>
    <w:p w:rsidR="004E63A2" w:rsidRPr="00376823" w:rsidRDefault="004E63A2" w:rsidP="004E63A2">
      <w:pPr>
        <w:jc w:val="center"/>
        <w:rPr>
          <w:b/>
          <w:sz w:val="12"/>
          <w:szCs w:val="12"/>
        </w:rPr>
      </w:pPr>
    </w:p>
    <w:p w:rsidR="004E63A2" w:rsidRPr="00376823" w:rsidRDefault="00C945D0" w:rsidP="004E63A2">
      <w:pPr>
        <w:jc w:val="center"/>
        <w:rPr>
          <w:b/>
        </w:rPr>
      </w:pPr>
      <w:r w:rsidRPr="00376823">
        <w:rPr>
          <w:b/>
        </w:rPr>
        <w:t>ПЕРЕЛІК ТОВАРІВ</w:t>
      </w:r>
    </w:p>
    <w:p w:rsidR="004E63A2" w:rsidRPr="00376823" w:rsidRDefault="004E63A2" w:rsidP="004E63A2">
      <w:r w:rsidRPr="00376823">
        <w:t>Ми, _____________________________________________________________________________,</w:t>
      </w:r>
    </w:p>
    <w:p w:rsidR="004E63A2" w:rsidRPr="00376823" w:rsidRDefault="004E63A2" w:rsidP="004E63A2">
      <w:pPr>
        <w:tabs>
          <w:tab w:val="left" w:pos="5040"/>
        </w:tabs>
        <w:jc w:val="center"/>
        <w:rPr>
          <w:sz w:val="18"/>
          <w:szCs w:val="18"/>
        </w:rPr>
      </w:pPr>
      <w:r w:rsidRPr="00376823">
        <w:rPr>
          <w:sz w:val="18"/>
          <w:szCs w:val="18"/>
        </w:rPr>
        <w:t>(повна назва підприємства учасника процедури закупівлі)</w:t>
      </w:r>
    </w:p>
    <w:p w:rsidR="004E63A2" w:rsidRPr="00376823" w:rsidRDefault="004E63A2" w:rsidP="004E63A2">
      <w:pPr>
        <w:tabs>
          <w:tab w:val="left" w:pos="5040"/>
        </w:tabs>
        <w:jc w:val="center"/>
        <w:rPr>
          <w:sz w:val="18"/>
          <w:szCs w:val="18"/>
        </w:rPr>
      </w:pPr>
    </w:p>
    <w:p w:rsidR="005C09AF" w:rsidRPr="00376823" w:rsidRDefault="004E63A2" w:rsidP="00C945D0">
      <w:pPr>
        <w:tabs>
          <w:tab w:val="num" w:pos="299"/>
          <w:tab w:val="left" w:pos="1008"/>
        </w:tabs>
        <w:ind w:left="16" w:right="124"/>
        <w:jc w:val="both"/>
      </w:pPr>
      <w:r w:rsidRPr="00376823">
        <w:t xml:space="preserve">надаємо </w:t>
      </w:r>
      <w:r w:rsidR="00C945D0" w:rsidRPr="00376823">
        <w:t xml:space="preserve">перелік товарів, </w:t>
      </w:r>
      <w:r w:rsidR="005C09AF" w:rsidRPr="00376823">
        <w:t>які замовник набуде у власність внаслідок виконання робіт та які є в переліку відповідно до підпункту 2 пункту 6</w:t>
      </w:r>
      <w:r w:rsidR="005C09AF" w:rsidRPr="00376823">
        <w:rPr>
          <w:vertAlign w:val="superscript"/>
        </w:rPr>
        <w:t>1</w:t>
      </w:r>
      <w:r w:rsidR="005C09AF" w:rsidRPr="00376823">
        <w:t xml:space="preserve"> Прикінцевих та перехідних положень Закону з врахуванням абзаців третього і четвертого п. 3 Особливостей:</w:t>
      </w:r>
    </w:p>
    <w:p w:rsidR="004E63A2" w:rsidRPr="00376823" w:rsidRDefault="004E63A2" w:rsidP="004E63A2">
      <w:pPr>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1A1FF0" w:rsidRPr="00376823" w:rsidTr="007C3BAE">
        <w:tc>
          <w:tcPr>
            <w:tcW w:w="567" w:type="dxa"/>
            <w:shd w:val="clear" w:color="auto" w:fill="DEEAF6" w:themeFill="accent1" w:themeFillTint="33"/>
            <w:vAlign w:val="center"/>
          </w:tcPr>
          <w:p w:rsidR="004E63A2" w:rsidRPr="00376823" w:rsidRDefault="004E63A2" w:rsidP="006846C6">
            <w:pPr>
              <w:jc w:val="center"/>
              <w:rPr>
                <w:b/>
              </w:rPr>
            </w:pPr>
            <w:r w:rsidRPr="00376823">
              <w:rPr>
                <w:b/>
              </w:rPr>
              <w:t xml:space="preserve">№ </w:t>
            </w:r>
            <w:r w:rsidR="006846C6" w:rsidRPr="00376823">
              <w:rPr>
                <w:b/>
              </w:rPr>
              <w:t>з</w:t>
            </w:r>
            <w:r w:rsidRPr="00376823">
              <w:rPr>
                <w:b/>
              </w:rPr>
              <w:t>/п</w:t>
            </w:r>
          </w:p>
        </w:tc>
        <w:tc>
          <w:tcPr>
            <w:tcW w:w="3828" w:type="dxa"/>
            <w:shd w:val="clear" w:color="auto" w:fill="DEEAF6" w:themeFill="accent1" w:themeFillTint="33"/>
            <w:vAlign w:val="center"/>
          </w:tcPr>
          <w:p w:rsidR="004E63A2" w:rsidRPr="00376823" w:rsidRDefault="004E63A2" w:rsidP="004F1239">
            <w:pPr>
              <w:jc w:val="center"/>
              <w:rPr>
                <w:b/>
              </w:rPr>
            </w:pPr>
            <w:r w:rsidRPr="00376823">
              <w:rPr>
                <w:b/>
              </w:rPr>
              <w:t>Найменування товару,</w:t>
            </w:r>
          </w:p>
          <w:p w:rsidR="004E63A2" w:rsidRPr="00376823" w:rsidRDefault="004E63A2" w:rsidP="00765D59">
            <w:pPr>
              <w:jc w:val="center"/>
              <w:rPr>
                <w:b/>
              </w:rPr>
            </w:pPr>
            <w:r w:rsidRPr="00376823">
              <w:rPr>
                <w:b/>
              </w:rPr>
              <w:t>тип (марка)</w:t>
            </w:r>
            <w:r w:rsidR="005C09AF" w:rsidRPr="00376823">
              <w:rPr>
                <w:b/>
              </w:rPr>
              <w:t>, серійний номер виробу/партії товару</w:t>
            </w:r>
          </w:p>
        </w:tc>
        <w:tc>
          <w:tcPr>
            <w:tcW w:w="850" w:type="dxa"/>
            <w:shd w:val="clear" w:color="auto" w:fill="DEEAF6" w:themeFill="accent1" w:themeFillTint="33"/>
            <w:vAlign w:val="center"/>
          </w:tcPr>
          <w:p w:rsidR="004E63A2" w:rsidRPr="00376823" w:rsidRDefault="004E63A2" w:rsidP="004F1239">
            <w:pPr>
              <w:ind w:left="-108" w:right="-108"/>
              <w:jc w:val="center"/>
              <w:rPr>
                <w:b/>
              </w:rPr>
            </w:pPr>
            <w:r w:rsidRPr="00376823">
              <w:rPr>
                <w:b/>
              </w:rPr>
              <w:t xml:space="preserve">Од. </w:t>
            </w:r>
          </w:p>
          <w:p w:rsidR="004E63A2" w:rsidRPr="00376823" w:rsidRDefault="004E63A2" w:rsidP="004F1239">
            <w:pPr>
              <w:ind w:left="-108" w:right="-108"/>
              <w:jc w:val="center"/>
              <w:rPr>
                <w:b/>
              </w:rPr>
            </w:pPr>
            <w:r w:rsidRPr="00376823">
              <w:rPr>
                <w:b/>
              </w:rPr>
              <w:t>вим.</w:t>
            </w:r>
          </w:p>
        </w:tc>
        <w:tc>
          <w:tcPr>
            <w:tcW w:w="851" w:type="dxa"/>
            <w:shd w:val="clear" w:color="auto" w:fill="DEEAF6" w:themeFill="accent1" w:themeFillTint="33"/>
            <w:vAlign w:val="center"/>
          </w:tcPr>
          <w:p w:rsidR="004E63A2" w:rsidRPr="00376823" w:rsidRDefault="004E63A2" w:rsidP="004F1239">
            <w:pPr>
              <w:ind w:left="-108" w:right="-108"/>
              <w:jc w:val="center"/>
              <w:rPr>
                <w:b/>
              </w:rPr>
            </w:pPr>
            <w:r w:rsidRPr="00376823">
              <w:rPr>
                <w:b/>
              </w:rPr>
              <w:t>Кіль</w:t>
            </w:r>
            <w:r w:rsidR="005C09AF" w:rsidRPr="00376823">
              <w:rPr>
                <w:b/>
              </w:rPr>
              <w:t>-</w:t>
            </w:r>
            <w:r w:rsidRPr="00376823">
              <w:rPr>
                <w:b/>
              </w:rPr>
              <w:t>кість</w:t>
            </w:r>
          </w:p>
        </w:tc>
        <w:tc>
          <w:tcPr>
            <w:tcW w:w="3827" w:type="dxa"/>
            <w:shd w:val="clear" w:color="auto" w:fill="DEEAF6" w:themeFill="accent1" w:themeFillTint="33"/>
            <w:vAlign w:val="center"/>
          </w:tcPr>
          <w:p w:rsidR="004E63A2" w:rsidRPr="00376823" w:rsidRDefault="004E63A2" w:rsidP="004F1239">
            <w:pPr>
              <w:jc w:val="center"/>
              <w:rPr>
                <w:b/>
              </w:rPr>
            </w:pPr>
            <w:r w:rsidRPr="00376823">
              <w:rPr>
                <w:b/>
              </w:rPr>
              <w:t>Підприємство-виробник,</w:t>
            </w:r>
          </w:p>
          <w:p w:rsidR="004E63A2" w:rsidRPr="00376823" w:rsidRDefault="004E63A2" w:rsidP="00765D59">
            <w:pPr>
              <w:jc w:val="center"/>
              <w:rPr>
                <w:b/>
              </w:rPr>
            </w:pPr>
            <w:r w:rsidRPr="00376823">
              <w:rPr>
                <w:b/>
              </w:rPr>
              <w:t xml:space="preserve"> код ЄДРПОУ (або ІПН ФОП),</w:t>
            </w:r>
          </w:p>
          <w:p w:rsidR="004E63A2" w:rsidRPr="00376823" w:rsidRDefault="004E63A2" w:rsidP="004F1239">
            <w:pPr>
              <w:jc w:val="center"/>
              <w:rPr>
                <w:b/>
              </w:rPr>
            </w:pPr>
            <w:r w:rsidRPr="00376823">
              <w:rPr>
                <w:b/>
              </w:rPr>
              <w:t>країна походження</w:t>
            </w:r>
          </w:p>
        </w:tc>
      </w:tr>
      <w:tr w:rsidR="001A1FF0" w:rsidRPr="00376823" w:rsidTr="007C3BAE">
        <w:tc>
          <w:tcPr>
            <w:tcW w:w="567" w:type="dxa"/>
            <w:vAlign w:val="center"/>
          </w:tcPr>
          <w:p w:rsidR="004E63A2" w:rsidRPr="00376823" w:rsidRDefault="004E63A2" w:rsidP="004F1239">
            <w:pPr>
              <w:jc w:val="center"/>
            </w:pPr>
            <w:r w:rsidRPr="00376823">
              <w:t>1</w:t>
            </w:r>
          </w:p>
        </w:tc>
        <w:tc>
          <w:tcPr>
            <w:tcW w:w="3828" w:type="dxa"/>
            <w:vAlign w:val="center"/>
          </w:tcPr>
          <w:p w:rsidR="004E63A2" w:rsidRPr="00376823" w:rsidRDefault="004E63A2" w:rsidP="004F1239">
            <w:pPr>
              <w:jc w:val="center"/>
            </w:pPr>
            <w:r w:rsidRPr="00376823">
              <w:t>2</w:t>
            </w:r>
          </w:p>
        </w:tc>
        <w:tc>
          <w:tcPr>
            <w:tcW w:w="850" w:type="dxa"/>
            <w:vAlign w:val="center"/>
          </w:tcPr>
          <w:p w:rsidR="004E63A2" w:rsidRPr="00376823" w:rsidRDefault="004E63A2" w:rsidP="004F1239">
            <w:pPr>
              <w:jc w:val="center"/>
            </w:pPr>
            <w:r w:rsidRPr="00376823">
              <w:t>3</w:t>
            </w:r>
          </w:p>
        </w:tc>
        <w:tc>
          <w:tcPr>
            <w:tcW w:w="851" w:type="dxa"/>
            <w:vAlign w:val="center"/>
          </w:tcPr>
          <w:p w:rsidR="004E63A2" w:rsidRPr="00376823" w:rsidRDefault="004E63A2" w:rsidP="004F1239">
            <w:pPr>
              <w:jc w:val="center"/>
            </w:pPr>
            <w:r w:rsidRPr="00376823">
              <w:t>4</w:t>
            </w:r>
          </w:p>
        </w:tc>
        <w:tc>
          <w:tcPr>
            <w:tcW w:w="3827" w:type="dxa"/>
            <w:vAlign w:val="center"/>
          </w:tcPr>
          <w:p w:rsidR="004E63A2" w:rsidRPr="00376823" w:rsidRDefault="004E63A2" w:rsidP="004F1239">
            <w:pPr>
              <w:jc w:val="center"/>
            </w:pPr>
            <w:r w:rsidRPr="00376823">
              <w:t>5</w:t>
            </w:r>
          </w:p>
        </w:tc>
      </w:tr>
      <w:tr w:rsidR="00AF5FD4" w:rsidRPr="00376823" w:rsidTr="00880E33">
        <w:trPr>
          <w:trHeight w:val="1200"/>
        </w:trPr>
        <w:tc>
          <w:tcPr>
            <w:tcW w:w="567" w:type="dxa"/>
            <w:vAlign w:val="center"/>
          </w:tcPr>
          <w:p w:rsidR="00AF5FD4" w:rsidRPr="00AF5FD4" w:rsidRDefault="00AF5FD4" w:rsidP="00AF5FD4">
            <w:pPr>
              <w:jc w:val="center"/>
              <w:rPr>
                <w:sz w:val="22"/>
                <w:szCs w:val="22"/>
              </w:rPr>
            </w:pPr>
            <w:r w:rsidRPr="00AF5FD4">
              <w:rPr>
                <w:sz w:val="22"/>
                <w:szCs w:val="22"/>
              </w:rPr>
              <w:t>1.</w:t>
            </w:r>
          </w:p>
        </w:tc>
        <w:tc>
          <w:tcPr>
            <w:tcW w:w="3828" w:type="dxa"/>
            <w:vAlign w:val="center"/>
          </w:tcPr>
          <w:p w:rsidR="00AF5FD4" w:rsidRPr="00AF5FD4" w:rsidRDefault="00AF5FD4" w:rsidP="00AF5FD4">
            <w:pPr>
              <w:rPr>
                <w:sz w:val="22"/>
                <w:szCs w:val="22"/>
              </w:rPr>
            </w:pPr>
            <w:r w:rsidRPr="00AF5FD4">
              <w:rPr>
                <w:sz w:val="22"/>
                <w:szCs w:val="22"/>
              </w:rPr>
              <w:t xml:space="preserve">_ _ _ _ _ _ _ _ _ _ _ _ _ _ _ _ _ _ _ _ </w:t>
            </w:r>
          </w:p>
          <w:p w:rsidR="00AF5FD4" w:rsidRPr="00AF5FD4" w:rsidRDefault="00AF5FD4" w:rsidP="00AF5FD4">
            <w:pPr>
              <w:rPr>
                <w:sz w:val="22"/>
                <w:szCs w:val="22"/>
              </w:rPr>
            </w:pPr>
            <w:r w:rsidRPr="00AF5FD4">
              <w:rPr>
                <w:sz w:val="22"/>
                <w:szCs w:val="22"/>
              </w:rPr>
              <w:t xml:space="preserve">типу _ _ _ _ _ _ _ _ _ _ _ _ _ _ _ _ ) </w:t>
            </w:r>
          </w:p>
          <w:p w:rsidR="00AF5FD4" w:rsidRPr="00AF5FD4" w:rsidRDefault="00AF5FD4" w:rsidP="00AF5FD4">
            <w:pPr>
              <w:rPr>
                <w:sz w:val="22"/>
                <w:szCs w:val="22"/>
              </w:rPr>
            </w:pPr>
            <w:r w:rsidRPr="00AF5FD4">
              <w:rPr>
                <w:sz w:val="22"/>
                <w:szCs w:val="22"/>
              </w:rPr>
              <w:t>серійний номер виробу/</w:t>
            </w:r>
          </w:p>
          <w:p w:rsidR="00AF5FD4" w:rsidRPr="00AF5FD4" w:rsidRDefault="00AF5FD4" w:rsidP="00AF5FD4">
            <w:pPr>
              <w:rPr>
                <w:sz w:val="22"/>
                <w:szCs w:val="22"/>
              </w:rPr>
            </w:pPr>
            <w:r w:rsidRPr="00AF5FD4">
              <w:rPr>
                <w:sz w:val="22"/>
                <w:szCs w:val="22"/>
              </w:rPr>
              <w:t xml:space="preserve">партії товару _ _ _ _ _ _ _ _ _ _ _ _ </w:t>
            </w:r>
          </w:p>
          <w:p w:rsidR="00AF5FD4" w:rsidRPr="00AF5FD4" w:rsidRDefault="00AF5FD4" w:rsidP="00AF5FD4">
            <w:pPr>
              <w:rPr>
                <w:sz w:val="22"/>
                <w:szCs w:val="22"/>
              </w:rPr>
            </w:pPr>
            <w:r w:rsidRPr="00AF5FD4">
              <w:rPr>
                <w:sz w:val="22"/>
                <w:szCs w:val="22"/>
              </w:rPr>
              <w:t>(за наявності)</w:t>
            </w:r>
          </w:p>
        </w:tc>
        <w:tc>
          <w:tcPr>
            <w:tcW w:w="850" w:type="dxa"/>
            <w:vAlign w:val="center"/>
          </w:tcPr>
          <w:p w:rsidR="00AF5FD4" w:rsidRPr="00AD761A" w:rsidRDefault="00AF5FD4" w:rsidP="00AF5FD4">
            <w:pPr>
              <w:jc w:val="center"/>
            </w:pPr>
          </w:p>
        </w:tc>
        <w:tc>
          <w:tcPr>
            <w:tcW w:w="851" w:type="dxa"/>
            <w:vAlign w:val="center"/>
          </w:tcPr>
          <w:p w:rsidR="00AF5FD4" w:rsidRPr="00AD761A" w:rsidRDefault="00AF5FD4" w:rsidP="00AF5FD4">
            <w:pPr>
              <w:jc w:val="center"/>
            </w:pPr>
          </w:p>
        </w:tc>
        <w:tc>
          <w:tcPr>
            <w:tcW w:w="3827" w:type="dxa"/>
            <w:vAlign w:val="center"/>
          </w:tcPr>
          <w:p w:rsidR="00AF5FD4" w:rsidRPr="00376823" w:rsidRDefault="00AF5FD4" w:rsidP="00AF5FD4">
            <w:pPr>
              <w:jc w:val="center"/>
            </w:pPr>
          </w:p>
        </w:tc>
      </w:tr>
      <w:tr w:rsidR="00DC5B87" w:rsidRPr="00376823" w:rsidTr="00880E33">
        <w:trPr>
          <w:trHeight w:val="1200"/>
        </w:trPr>
        <w:tc>
          <w:tcPr>
            <w:tcW w:w="567" w:type="dxa"/>
            <w:vAlign w:val="center"/>
          </w:tcPr>
          <w:p w:rsidR="00DC5B87" w:rsidRPr="00AF5FD4" w:rsidRDefault="00DC5B87" w:rsidP="00AF5FD4">
            <w:pPr>
              <w:jc w:val="center"/>
              <w:rPr>
                <w:sz w:val="22"/>
                <w:szCs w:val="22"/>
              </w:rPr>
            </w:pPr>
            <w:r>
              <w:rPr>
                <w:sz w:val="22"/>
                <w:szCs w:val="22"/>
              </w:rPr>
              <w:t>2.</w:t>
            </w:r>
          </w:p>
        </w:tc>
        <w:tc>
          <w:tcPr>
            <w:tcW w:w="3828" w:type="dxa"/>
            <w:vAlign w:val="center"/>
          </w:tcPr>
          <w:p w:rsidR="00DC5B87" w:rsidRPr="00AF5FD4" w:rsidRDefault="00DC5B87" w:rsidP="00DC5B87">
            <w:pPr>
              <w:rPr>
                <w:sz w:val="22"/>
                <w:szCs w:val="22"/>
              </w:rPr>
            </w:pPr>
            <w:r w:rsidRPr="00AF5FD4">
              <w:rPr>
                <w:sz w:val="22"/>
                <w:szCs w:val="22"/>
              </w:rPr>
              <w:t xml:space="preserve">_ _ _ _ _ _ _ _ _ _ _ _ _ _ _ _ _ _ _ _ </w:t>
            </w:r>
          </w:p>
          <w:p w:rsidR="00DC5B87" w:rsidRPr="00AF5FD4" w:rsidRDefault="00DC5B87" w:rsidP="00DC5B87">
            <w:pPr>
              <w:rPr>
                <w:sz w:val="22"/>
                <w:szCs w:val="22"/>
              </w:rPr>
            </w:pPr>
            <w:r w:rsidRPr="00AF5FD4">
              <w:rPr>
                <w:sz w:val="22"/>
                <w:szCs w:val="22"/>
              </w:rPr>
              <w:t xml:space="preserve">типу _ _ _ _ _ _ _ _ _ _ _ _ _ _ _ _ ) </w:t>
            </w:r>
          </w:p>
          <w:p w:rsidR="00DC5B87" w:rsidRPr="00AF5FD4" w:rsidRDefault="00DC5B87" w:rsidP="00DC5B87">
            <w:pPr>
              <w:rPr>
                <w:sz w:val="22"/>
                <w:szCs w:val="22"/>
              </w:rPr>
            </w:pPr>
            <w:r w:rsidRPr="00AF5FD4">
              <w:rPr>
                <w:sz w:val="22"/>
                <w:szCs w:val="22"/>
              </w:rPr>
              <w:t>серійний номер виробу/</w:t>
            </w:r>
          </w:p>
          <w:p w:rsidR="00DC5B87" w:rsidRPr="00AF5FD4" w:rsidRDefault="00DC5B87" w:rsidP="00DC5B87">
            <w:pPr>
              <w:rPr>
                <w:sz w:val="22"/>
                <w:szCs w:val="22"/>
              </w:rPr>
            </w:pPr>
            <w:r w:rsidRPr="00AF5FD4">
              <w:rPr>
                <w:sz w:val="22"/>
                <w:szCs w:val="22"/>
              </w:rPr>
              <w:t xml:space="preserve">партії товару _ _ _ _ _ _ _ _ _ _ _ _ </w:t>
            </w:r>
          </w:p>
          <w:p w:rsidR="00DC5B87" w:rsidRPr="00AF5FD4" w:rsidRDefault="00DC5B87" w:rsidP="00DC5B87">
            <w:pPr>
              <w:rPr>
                <w:sz w:val="22"/>
                <w:szCs w:val="22"/>
              </w:rPr>
            </w:pPr>
            <w:r w:rsidRPr="00AF5FD4">
              <w:rPr>
                <w:sz w:val="22"/>
                <w:szCs w:val="22"/>
              </w:rPr>
              <w:t>(за наявності)</w:t>
            </w:r>
          </w:p>
        </w:tc>
        <w:tc>
          <w:tcPr>
            <w:tcW w:w="850" w:type="dxa"/>
            <w:vAlign w:val="center"/>
          </w:tcPr>
          <w:p w:rsidR="00DC5B87" w:rsidRPr="00AD761A" w:rsidRDefault="00DC5B87" w:rsidP="00AF5FD4">
            <w:pPr>
              <w:jc w:val="center"/>
            </w:pPr>
          </w:p>
        </w:tc>
        <w:tc>
          <w:tcPr>
            <w:tcW w:w="851" w:type="dxa"/>
            <w:vAlign w:val="center"/>
          </w:tcPr>
          <w:p w:rsidR="00DC5B87" w:rsidRPr="00AD761A" w:rsidRDefault="00DC5B87" w:rsidP="00AF5FD4">
            <w:pPr>
              <w:jc w:val="center"/>
            </w:pPr>
          </w:p>
        </w:tc>
        <w:tc>
          <w:tcPr>
            <w:tcW w:w="3827" w:type="dxa"/>
            <w:vAlign w:val="center"/>
          </w:tcPr>
          <w:p w:rsidR="00DC5B87" w:rsidRPr="00376823" w:rsidRDefault="00DC5B87" w:rsidP="00AF5FD4">
            <w:pPr>
              <w:jc w:val="center"/>
            </w:pPr>
          </w:p>
        </w:tc>
      </w:tr>
      <w:tr w:rsidR="008F2BE8" w:rsidRPr="00376823" w:rsidTr="00880E33">
        <w:trPr>
          <w:trHeight w:val="1200"/>
        </w:trPr>
        <w:tc>
          <w:tcPr>
            <w:tcW w:w="567" w:type="dxa"/>
            <w:vAlign w:val="center"/>
          </w:tcPr>
          <w:p w:rsidR="008F2BE8" w:rsidRDefault="008F2BE8" w:rsidP="00AF5FD4">
            <w:pPr>
              <w:jc w:val="center"/>
              <w:rPr>
                <w:sz w:val="22"/>
                <w:szCs w:val="22"/>
              </w:rPr>
            </w:pPr>
            <w:r>
              <w:rPr>
                <w:sz w:val="22"/>
                <w:szCs w:val="22"/>
              </w:rPr>
              <w:t>3.</w:t>
            </w:r>
          </w:p>
        </w:tc>
        <w:tc>
          <w:tcPr>
            <w:tcW w:w="3828" w:type="dxa"/>
            <w:vAlign w:val="center"/>
          </w:tcPr>
          <w:p w:rsidR="008F2BE8" w:rsidRPr="00AF5FD4" w:rsidRDefault="008F2BE8" w:rsidP="008F2BE8">
            <w:pPr>
              <w:rPr>
                <w:sz w:val="22"/>
                <w:szCs w:val="22"/>
              </w:rPr>
            </w:pPr>
            <w:r w:rsidRPr="00AF5FD4">
              <w:rPr>
                <w:sz w:val="22"/>
                <w:szCs w:val="22"/>
              </w:rPr>
              <w:t xml:space="preserve">_ _ _ _ _ _ _ _ _ _ _ _ _ _ _ _ _ _ _ _ </w:t>
            </w:r>
          </w:p>
          <w:p w:rsidR="008F2BE8" w:rsidRPr="00AF5FD4" w:rsidRDefault="008F2BE8" w:rsidP="008F2BE8">
            <w:pPr>
              <w:rPr>
                <w:sz w:val="22"/>
                <w:szCs w:val="22"/>
              </w:rPr>
            </w:pPr>
            <w:r w:rsidRPr="00AF5FD4">
              <w:rPr>
                <w:sz w:val="22"/>
                <w:szCs w:val="22"/>
              </w:rPr>
              <w:t xml:space="preserve">типу _ _ _ _ _ _ _ _ _ _ _ _ _ _ _ _ ) </w:t>
            </w:r>
          </w:p>
          <w:p w:rsidR="008F2BE8" w:rsidRPr="00AF5FD4" w:rsidRDefault="008F2BE8" w:rsidP="008F2BE8">
            <w:pPr>
              <w:rPr>
                <w:sz w:val="22"/>
                <w:szCs w:val="22"/>
              </w:rPr>
            </w:pPr>
            <w:r w:rsidRPr="00AF5FD4">
              <w:rPr>
                <w:sz w:val="22"/>
                <w:szCs w:val="22"/>
              </w:rPr>
              <w:t>серійний номер виробу/</w:t>
            </w:r>
          </w:p>
          <w:p w:rsidR="008F2BE8" w:rsidRPr="00AF5FD4" w:rsidRDefault="008F2BE8" w:rsidP="008F2BE8">
            <w:pPr>
              <w:rPr>
                <w:sz w:val="22"/>
                <w:szCs w:val="22"/>
              </w:rPr>
            </w:pPr>
            <w:r w:rsidRPr="00AF5FD4">
              <w:rPr>
                <w:sz w:val="22"/>
                <w:szCs w:val="22"/>
              </w:rPr>
              <w:t xml:space="preserve">партії товару _ _ _ _ _ _ _ _ _ _ _ _ </w:t>
            </w:r>
          </w:p>
          <w:p w:rsidR="008F2BE8" w:rsidRPr="00AF5FD4" w:rsidRDefault="008F2BE8" w:rsidP="008F2BE8">
            <w:pPr>
              <w:rPr>
                <w:sz w:val="22"/>
                <w:szCs w:val="22"/>
              </w:rPr>
            </w:pPr>
            <w:r w:rsidRPr="00AF5FD4">
              <w:rPr>
                <w:sz w:val="22"/>
                <w:szCs w:val="22"/>
              </w:rPr>
              <w:t>(за наявності)</w:t>
            </w:r>
          </w:p>
        </w:tc>
        <w:tc>
          <w:tcPr>
            <w:tcW w:w="850" w:type="dxa"/>
            <w:vAlign w:val="center"/>
          </w:tcPr>
          <w:p w:rsidR="008F2BE8" w:rsidRPr="00AD761A" w:rsidRDefault="008F2BE8" w:rsidP="00AF5FD4">
            <w:pPr>
              <w:jc w:val="center"/>
            </w:pPr>
          </w:p>
        </w:tc>
        <w:tc>
          <w:tcPr>
            <w:tcW w:w="851" w:type="dxa"/>
            <w:vAlign w:val="center"/>
          </w:tcPr>
          <w:p w:rsidR="008F2BE8" w:rsidRPr="00AD761A" w:rsidRDefault="008F2BE8" w:rsidP="00AF5FD4">
            <w:pPr>
              <w:jc w:val="center"/>
            </w:pPr>
          </w:p>
        </w:tc>
        <w:tc>
          <w:tcPr>
            <w:tcW w:w="3827" w:type="dxa"/>
            <w:vAlign w:val="center"/>
          </w:tcPr>
          <w:p w:rsidR="008F2BE8" w:rsidRPr="00376823" w:rsidRDefault="008F2BE8" w:rsidP="00AF5FD4">
            <w:pPr>
              <w:jc w:val="center"/>
            </w:pPr>
          </w:p>
        </w:tc>
      </w:tr>
    </w:tbl>
    <w:p w:rsidR="004E63A2" w:rsidRPr="00376823" w:rsidRDefault="004E63A2" w:rsidP="004E63A2"/>
    <w:p w:rsidR="0017286B" w:rsidRPr="00376823" w:rsidRDefault="0017286B" w:rsidP="0017286B">
      <w:pPr>
        <w:tabs>
          <w:tab w:val="left" w:pos="567"/>
        </w:tabs>
        <w:jc w:val="both"/>
      </w:pPr>
      <w:r w:rsidRPr="00376823">
        <w:tab/>
      </w:r>
      <w:r w:rsidR="00924B43" w:rsidRPr="00376823">
        <w:t>У разі укладення з нами договору про закупівлю за результатами проведення процедури закупівлі м</w:t>
      </w:r>
      <w:r w:rsidRPr="00376823">
        <w:t xml:space="preserve">и зобов’язуємось надати підготовлену та підписану виробником товару фактичну калькуляцію </w:t>
      </w:r>
      <w:r w:rsidR="00924B43" w:rsidRPr="00376823">
        <w:t xml:space="preserve">його </w:t>
      </w:r>
      <w:r w:rsidRPr="00376823">
        <w:t>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r w:rsidR="00924B43" w:rsidRPr="00376823">
        <w:t xml:space="preserve"> відповідно до вимог тендерної документації</w:t>
      </w:r>
      <w:r w:rsidRPr="00376823">
        <w:t>.</w:t>
      </w:r>
    </w:p>
    <w:p w:rsidR="001629CF" w:rsidRPr="00376823" w:rsidRDefault="001629CF" w:rsidP="0017286B">
      <w:pPr>
        <w:tabs>
          <w:tab w:val="left" w:pos="567"/>
        </w:tabs>
        <w:jc w:val="both"/>
      </w:pPr>
    </w:p>
    <w:p w:rsidR="00880E33" w:rsidRPr="00376823" w:rsidRDefault="00880E33" w:rsidP="0017286B">
      <w:pPr>
        <w:tabs>
          <w:tab w:val="left" w:pos="567"/>
        </w:tabs>
        <w:jc w:val="both"/>
      </w:pPr>
    </w:p>
    <w:p w:rsidR="00880E33" w:rsidRPr="00376823" w:rsidRDefault="00880E33" w:rsidP="0017286B">
      <w:pPr>
        <w:tabs>
          <w:tab w:val="left" w:pos="567"/>
        </w:tabs>
        <w:jc w:val="both"/>
      </w:pPr>
    </w:p>
    <w:p w:rsidR="005C09AF" w:rsidRPr="00376823" w:rsidRDefault="005C09AF" w:rsidP="005C09AF">
      <w:pPr>
        <w:tabs>
          <w:tab w:val="left" w:pos="3402"/>
          <w:tab w:val="left" w:pos="5954"/>
        </w:tabs>
        <w:jc w:val="center"/>
      </w:pPr>
      <w:r w:rsidRPr="00376823">
        <w:rPr>
          <w:bCs/>
        </w:rPr>
        <w:t xml:space="preserve">«___» ___________ </w:t>
      </w:r>
      <w:r w:rsidRPr="00376823">
        <w:t>202</w:t>
      </w:r>
      <w:r w:rsidR="009C7CE3">
        <w:t>3</w:t>
      </w:r>
      <w:r w:rsidRPr="00376823">
        <w:t xml:space="preserve"> р. </w:t>
      </w:r>
      <w:r w:rsidRPr="00376823">
        <w:tab/>
      </w:r>
      <w:r w:rsidRPr="00376823">
        <w:tab/>
        <w:t xml:space="preserve">(Посада, власне ім’я та прізвище </w:t>
      </w:r>
    </w:p>
    <w:p w:rsidR="004E63A2" w:rsidRPr="00376823" w:rsidRDefault="005C09AF" w:rsidP="005C09AF">
      <w:pPr>
        <w:tabs>
          <w:tab w:val="left" w:pos="3402"/>
          <w:tab w:val="left" w:pos="5954"/>
        </w:tabs>
        <w:jc w:val="center"/>
        <w:rPr>
          <w:b/>
          <w:bCs/>
        </w:rPr>
      </w:pPr>
      <w:r w:rsidRPr="00376823">
        <w:tab/>
      </w:r>
      <w:r w:rsidRPr="00376823">
        <w:tab/>
        <w:t>(останнє великими літерами), підпис)</w:t>
      </w:r>
    </w:p>
    <w:p w:rsidR="00880E33" w:rsidRDefault="00880E33">
      <w:pPr>
        <w:rPr>
          <w:b/>
          <w:bCs/>
        </w:rPr>
      </w:pPr>
      <w:r w:rsidRPr="00376823">
        <w:rPr>
          <w:b/>
          <w:bCs/>
        </w:rPr>
        <w:br w:type="page"/>
      </w:r>
    </w:p>
    <w:p w:rsidR="0020599E" w:rsidRDefault="0020599E">
      <w:pPr>
        <w:rPr>
          <w:b/>
          <w:bCs/>
        </w:rPr>
      </w:pPr>
    </w:p>
    <w:p w:rsidR="00E31462" w:rsidRPr="006F5888" w:rsidRDefault="00E31462" w:rsidP="00E31462">
      <w:pPr>
        <w:jc w:val="right"/>
        <w:rPr>
          <w:b/>
          <w:bCs/>
        </w:rPr>
      </w:pPr>
      <w:r w:rsidRPr="006F5888">
        <w:rPr>
          <w:b/>
          <w:bCs/>
        </w:rPr>
        <w:t>Додаток №4</w:t>
      </w:r>
    </w:p>
    <w:p w:rsidR="00D56C0C" w:rsidRPr="00573620" w:rsidRDefault="00D56C0C" w:rsidP="00D56C0C">
      <w:pPr>
        <w:rPr>
          <w:b/>
          <w:color w:val="FF0000"/>
        </w:rPr>
      </w:pPr>
    </w:p>
    <w:p w:rsidR="00D2451F" w:rsidRDefault="00D2451F" w:rsidP="00D2451F">
      <w:pPr>
        <w:jc w:val="center"/>
        <w:rPr>
          <w:b/>
          <w:bCs/>
        </w:rPr>
      </w:pPr>
      <w:r>
        <w:rPr>
          <w:b/>
          <w:bCs/>
        </w:rPr>
        <w:t>Необхідні документи від учасника</w:t>
      </w:r>
    </w:p>
    <w:p w:rsidR="00D2451F" w:rsidRDefault="00D2451F" w:rsidP="00D2451F">
      <w:pPr>
        <w:pStyle w:val="HTML"/>
        <w:ind w:left="16"/>
        <w:jc w:val="both"/>
        <w:rPr>
          <w:rFonts w:ascii="Times New Roman" w:hAnsi="Times New Roman"/>
          <w:sz w:val="24"/>
        </w:rPr>
      </w:pPr>
      <w:r>
        <w:rPr>
          <w:rFonts w:ascii="Times New Roman" w:hAnsi="Times New Roman"/>
          <w:sz w:val="24"/>
          <w:lang w:val="en-US"/>
        </w:rPr>
        <w:t xml:space="preserve">- </w:t>
      </w:r>
      <w:r>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D2451F" w:rsidRDefault="00D2451F" w:rsidP="00D2451F">
      <w:pPr>
        <w:pStyle w:val="HTML"/>
        <w:ind w:left="16"/>
        <w:jc w:val="both"/>
        <w:rPr>
          <w:rFonts w:ascii="Times New Roman" w:hAnsi="Times New Roman"/>
          <w:sz w:val="24"/>
        </w:rPr>
      </w:pPr>
      <w:r>
        <w:rPr>
          <w:rFonts w:ascii="Times New Roman" w:hAnsi="Times New Roman"/>
          <w:sz w:val="24"/>
          <w:lang w:val="en-US"/>
        </w:rPr>
        <w:t xml:space="preserve">- </w:t>
      </w:r>
      <w:r>
        <w:rPr>
          <w:rFonts w:ascii="Times New Roman" w:hAnsi="Times New Roman"/>
          <w:sz w:val="24"/>
        </w:rPr>
        <w:t>дозвіл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D2451F" w:rsidRDefault="00D2451F" w:rsidP="00D2451F">
      <w:pPr>
        <w:tabs>
          <w:tab w:val="left" w:pos="540"/>
        </w:tabs>
        <w:rPr>
          <w:b/>
        </w:rPr>
      </w:pPr>
    </w:p>
    <w:p w:rsidR="00D2451F" w:rsidRDefault="00D2451F" w:rsidP="00D2451F">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426"/>
        <w:jc w:val="both"/>
      </w:pPr>
      <w:r>
        <w:t>Роботи повинні виконуватись з дотриманням технології та якості виконання робіт, діючих норм і правил виконання будівельних робіт, використання конкретних матеріалів і конструкцій, технічної експлуатації будівельної техніки і безпечних умов праці.</w:t>
      </w:r>
    </w:p>
    <w:p w:rsidR="00D2451F" w:rsidRDefault="00D2451F" w:rsidP="00D2451F">
      <w:pPr>
        <w:tabs>
          <w:tab w:val="left" w:pos="-1440"/>
          <w:tab w:val="left" w:pos="-720"/>
          <w:tab w:val="left" w:pos="387"/>
          <w:tab w:val="left" w:pos="532"/>
        </w:tabs>
        <w:ind w:firstLine="567"/>
        <w:jc w:val="both"/>
      </w:pPr>
      <w:r>
        <w:t>Основний об’єкт – класу наслідків СС2.</w:t>
      </w:r>
    </w:p>
    <w:p w:rsidR="00D2451F" w:rsidRDefault="00D2451F" w:rsidP="00D2451F">
      <w:pPr>
        <w:shd w:val="clear" w:color="auto" w:fill="FFFFFF"/>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
          <w:lang w:val="ru-RU"/>
        </w:rPr>
      </w:pPr>
    </w:p>
    <w:p w:rsidR="00D2451F" w:rsidRDefault="00D2451F" w:rsidP="00D2451F">
      <w:pPr>
        <w:shd w:val="clear" w:color="auto" w:fill="FFFFFF"/>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
          <w:lang w:val="ru-RU"/>
        </w:rPr>
      </w:pPr>
      <w:r>
        <w:rPr>
          <w:b/>
          <w:lang w:val="ru-RU"/>
        </w:rPr>
        <w:t>Вимоги до розрахунку ціни пропозиції процедури закупівлі.</w:t>
      </w:r>
    </w:p>
    <w:p w:rsidR="00D2451F" w:rsidRDefault="00D2451F" w:rsidP="00D2451F">
      <w:pPr>
        <w:shd w:val="clear" w:color="auto" w:fill="FFFFFF"/>
        <w:tabs>
          <w:tab w:val="left" w:pos="9666"/>
        </w:tabs>
        <w:ind w:firstLine="539"/>
        <w:jc w:val="both"/>
        <w:rPr>
          <w:lang w:val="ru-RU"/>
        </w:rPr>
      </w:pPr>
      <w:r>
        <w:rPr>
          <w:spacing w:val="-3"/>
          <w:lang w:val="ru-RU"/>
        </w:rPr>
        <w:t>Д</w:t>
      </w:r>
      <w:r>
        <w:rPr>
          <w:lang w:val="ru-RU"/>
        </w:rPr>
        <w:t xml:space="preserve">о складу вартості </w:t>
      </w:r>
      <w:r>
        <w:rPr>
          <w:spacing w:val="-3"/>
          <w:lang w:val="ru-RU"/>
        </w:rPr>
        <w:t>будівельних робіт</w:t>
      </w:r>
      <w:r>
        <w:rPr>
          <w:lang w:val="ru-RU"/>
        </w:rPr>
        <w:t xml:space="preserve"> за пропозицією повинні включатись:</w:t>
      </w:r>
    </w:p>
    <w:p w:rsidR="00D2451F" w:rsidRDefault="00D2451F" w:rsidP="00D2451F">
      <w:pPr>
        <w:numPr>
          <w:ilvl w:val="2"/>
          <w:numId w:val="26"/>
        </w:numPr>
        <w:shd w:val="clear" w:color="auto" w:fill="FFFFFF"/>
        <w:tabs>
          <w:tab w:val="left" w:pos="9666"/>
        </w:tabs>
        <w:spacing w:after="200"/>
        <w:contextualSpacing/>
        <w:jc w:val="both"/>
      </w:pPr>
      <w:r>
        <w:t>прямі витрати;</w:t>
      </w:r>
    </w:p>
    <w:p w:rsidR="00D2451F" w:rsidRDefault="00D2451F" w:rsidP="00D2451F">
      <w:pPr>
        <w:numPr>
          <w:ilvl w:val="2"/>
          <w:numId w:val="26"/>
        </w:numPr>
        <w:shd w:val="clear" w:color="auto" w:fill="FFFFFF"/>
        <w:tabs>
          <w:tab w:val="left" w:pos="9666"/>
        </w:tabs>
        <w:spacing w:after="200"/>
        <w:contextualSpacing/>
        <w:jc w:val="both"/>
      </w:pPr>
      <w:r>
        <w:t>загальновиробничі витрати;</w:t>
      </w:r>
    </w:p>
    <w:p w:rsidR="00D2451F" w:rsidRDefault="00D2451F" w:rsidP="00D2451F">
      <w:pPr>
        <w:numPr>
          <w:ilvl w:val="2"/>
          <w:numId w:val="26"/>
        </w:numPr>
        <w:shd w:val="clear" w:color="auto" w:fill="FFFFFF"/>
        <w:tabs>
          <w:tab w:val="left" w:pos="9666"/>
        </w:tabs>
        <w:spacing w:after="200"/>
        <w:contextualSpacing/>
        <w:jc w:val="both"/>
      </w:pPr>
      <w:r>
        <w:t>супутні витрати на виконання робіт,</w:t>
      </w:r>
    </w:p>
    <w:p w:rsidR="00D2451F" w:rsidRDefault="00D2451F" w:rsidP="00D2451F">
      <w:pPr>
        <w:numPr>
          <w:ilvl w:val="2"/>
          <w:numId w:val="26"/>
        </w:numPr>
        <w:shd w:val="clear" w:color="auto" w:fill="FFFFFF"/>
        <w:tabs>
          <w:tab w:val="left" w:pos="9666"/>
        </w:tabs>
        <w:spacing w:after="200"/>
        <w:contextualSpacing/>
        <w:jc w:val="both"/>
      </w:pPr>
      <w:r>
        <w:t>прибуток,</w:t>
      </w:r>
    </w:p>
    <w:p w:rsidR="00D2451F" w:rsidRDefault="00D2451F" w:rsidP="00D2451F">
      <w:pPr>
        <w:numPr>
          <w:ilvl w:val="2"/>
          <w:numId w:val="26"/>
        </w:numPr>
        <w:shd w:val="clear" w:color="auto" w:fill="FFFFFF"/>
        <w:tabs>
          <w:tab w:val="left" w:pos="9666"/>
        </w:tabs>
        <w:spacing w:after="200"/>
        <w:contextualSpacing/>
        <w:jc w:val="both"/>
      </w:pPr>
      <w:r>
        <w:t>кошти на покриття адміністративних витрат будівельно-монтажних організацій,</w:t>
      </w:r>
    </w:p>
    <w:p w:rsidR="00D2451F" w:rsidRDefault="00D2451F" w:rsidP="00D2451F">
      <w:pPr>
        <w:numPr>
          <w:ilvl w:val="2"/>
          <w:numId w:val="26"/>
        </w:numPr>
        <w:shd w:val="clear" w:color="auto" w:fill="FFFFFF"/>
        <w:tabs>
          <w:tab w:val="left" w:pos="9666"/>
        </w:tabs>
        <w:spacing w:after="200"/>
        <w:contextualSpacing/>
        <w:jc w:val="both"/>
      </w:pPr>
      <w:r>
        <w:t>кошти на сплату податків, зборів та обов’язкових платежів, встановленим чинним законодавством і не враховані складовими вартості будівництва,</w:t>
      </w:r>
    </w:p>
    <w:p w:rsidR="00D2451F" w:rsidRDefault="00D2451F" w:rsidP="00D2451F">
      <w:pPr>
        <w:numPr>
          <w:ilvl w:val="2"/>
          <w:numId w:val="26"/>
        </w:numPr>
        <w:shd w:val="clear" w:color="auto" w:fill="FFFFFF"/>
        <w:tabs>
          <w:tab w:val="left" w:pos="9666"/>
        </w:tabs>
        <w:spacing w:after="200"/>
        <w:contextualSpacing/>
        <w:jc w:val="both"/>
      </w:pPr>
      <w:r>
        <w:t>податок на додану вартість.</w:t>
      </w:r>
    </w:p>
    <w:p w:rsidR="00D2451F" w:rsidRDefault="00D2451F" w:rsidP="00D2451F">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u w:val="single"/>
          <w:lang w:val="ru-RU"/>
        </w:rPr>
      </w:pPr>
      <w:r>
        <w:rPr>
          <w:u w:val="single"/>
          <w:lang w:val="ru-RU"/>
        </w:rPr>
        <w:t>Норматив розрахунку прямих витрат:</w:t>
      </w:r>
    </w:p>
    <w:p w:rsidR="00D2451F" w:rsidRDefault="00D2451F" w:rsidP="00D2451F">
      <w:pPr>
        <w:numPr>
          <w:ilvl w:val="0"/>
          <w:numId w:val="12"/>
        </w:numPr>
        <w:tabs>
          <w:tab w:val="left" w:pos="993"/>
        </w:tabs>
        <w:autoSpaceDE w:val="0"/>
        <w:autoSpaceDN w:val="0"/>
        <w:jc w:val="both"/>
        <w:rPr>
          <w:lang w:val="ru-RU"/>
        </w:rPr>
      </w:pPr>
      <w:r>
        <w:rPr>
          <w:lang w:val="ru-RU"/>
        </w:rPr>
        <w:t xml:space="preserve">заробітна плата робітників будівельників, монтажників розраховується на підставі нормативних трудовитрат на обсяг робіт згідно з проектом і вартості людино-години для відповідного розряду робіт. Рівень середньомісячної заробітної плати для розряду робіт 3,8 – не більше </w:t>
      </w:r>
      <w:r>
        <w:rPr>
          <w:lang w:val="en-US"/>
        </w:rPr>
        <w:t>11 988</w:t>
      </w:r>
      <w:r>
        <w:rPr>
          <w:lang w:val="ru-RU"/>
        </w:rPr>
        <w:t xml:space="preserve"> грн. (БМР); </w:t>
      </w:r>
    </w:p>
    <w:p w:rsidR="00D2451F" w:rsidRDefault="00D2451F" w:rsidP="00D2451F">
      <w:pPr>
        <w:numPr>
          <w:ilvl w:val="0"/>
          <w:numId w:val="12"/>
        </w:numPr>
        <w:tabs>
          <w:tab w:val="left" w:pos="993"/>
        </w:tabs>
        <w:jc w:val="both"/>
        <w:rPr>
          <w:lang w:val="ru-RU"/>
        </w:rPr>
      </w:pPr>
      <w:r>
        <w:rPr>
          <w:lang w:val="ru-RU"/>
        </w:rPr>
        <w:t>вартість експлуатації машин та механізмів визначається на підставі нормативного часу їх роботи, передбаченого кошторисними нормами та вартості машино-години, за цінами, рекомендованими Мінрегіоном України у відповідний період;</w:t>
      </w:r>
    </w:p>
    <w:p w:rsidR="00D2451F" w:rsidRDefault="00D2451F" w:rsidP="00D2451F">
      <w:pPr>
        <w:numPr>
          <w:ilvl w:val="0"/>
          <w:numId w:val="12"/>
        </w:numPr>
        <w:tabs>
          <w:tab w:val="left" w:pos="993"/>
        </w:tabs>
        <w:jc w:val="both"/>
        <w:rPr>
          <w:lang w:val="ru-RU"/>
        </w:rPr>
      </w:pPr>
      <w:r>
        <w:rPr>
          <w:lang w:val="ru-RU"/>
        </w:rPr>
        <w:t xml:space="preserve">вартість матеріальних ресурсів визначається на підставі нормативних витрат та поточних цін на матеріали, які не повинні перевищувати рівень цін у м. Івано-Франківську за відповідний період. </w:t>
      </w:r>
    </w:p>
    <w:p w:rsidR="00D2451F" w:rsidRDefault="00D2451F" w:rsidP="00D2451F">
      <w:pPr>
        <w:widowControl w:val="0"/>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ru-RU"/>
        </w:rPr>
      </w:pPr>
      <w:r>
        <w:rPr>
          <w:lang w:val="ru-RU"/>
        </w:rPr>
        <w:t>-  загальновиробничі витрати. Розраховуються згідно Настанови з визначення вартості будівництва.</w:t>
      </w:r>
    </w:p>
    <w:p w:rsidR="00D2451F" w:rsidRDefault="00D2451F" w:rsidP="00D2451F">
      <w:pPr>
        <w:widowControl w:val="0"/>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val="ru-RU"/>
        </w:rPr>
      </w:pPr>
      <w:r>
        <w:rPr>
          <w:u w:val="single"/>
          <w:lang w:val="ru-RU"/>
        </w:rPr>
        <w:t>Норматив розрахунку</w:t>
      </w:r>
      <w:r>
        <w:rPr>
          <w:lang w:val="ru-RU"/>
        </w:rPr>
        <w:t xml:space="preserve"> супутніх витрат, прибутку і адміністративних витрат - в межах показників, передбачених згідно Настанови з визначення вартості будівництва.</w:t>
      </w:r>
    </w:p>
    <w:p w:rsidR="00D2451F" w:rsidRDefault="00D2451F" w:rsidP="00D2451F">
      <w:pPr>
        <w:tabs>
          <w:tab w:val="left" w:pos="-1440"/>
          <w:tab w:val="left" w:pos="-720"/>
          <w:tab w:val="left" w:pos="387"/>
          <w:tab w:val="left" w:pos="532"/>
        </w:tabs>
        <w:ind w:firstLine="540"/>
        <w:jc w:val="both"/>
        <w:rPr>
          <w:u w:val="single"/>
          <w:lang w:val="ru-RU"/>
        </w:rPr>
      </w:pPr>
      <w:r>
        <w:rPr>
          <w:u w:val="single"/>
          <w:lang w:val="ru-RU"/>
        </w:rPr>
        <w:t>Норматив розрахунку витрат на відрядження:</w:t>
      </w:r>
    </w:p>
    <w:p w:rsidR="00D2451F" w:rsidRDefault="00D2451F" w:rsidP="00D2451F">
      <w:pPr>
        <w:shd w:val="clear" w:color="auto" w:fill="FFFFFF"/>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40"/>
        <w:jc w:val="both"/>
        <w:rPr>
          <w:lang w:val="ru-RU"/>
        </w:rPr>
      </w:pPr>
      <w:r>
        <w:rPr>
          <w:lang w:val="ru-RU"/>
        </w:rPr>
        <w:t xml:space="preserve">При проведенні розрахунків оплачується фактичні витрати на відрядження по трудомісткості, яка не повинна перевищувати нормативну (з розрахунку </w:t>
      </w:r>
      <w:r>
        <w:rPr>
          <w:lang w:val="en-US"/>
        </w:rPr>
        <w:t>160</w:t>
      </w:r>
      <w:r>
        <w:rPr>
          <w:lang w:val="ru-RU"/>
        </w:rPr>
        <w:t xml:space="preserve">,00 грн на добу на одну особу), та перевезення працівників при умові підтвердження всіх вказаних витрат відповідними розрахунками та бухгалтерськими документами, при цьому вартість готельних послуг не повинна перевищувати </w:t>
      </w:r>
      <w:r>
        <w:t>40</w:t>
      </w:r>
      <w:r>
        <w:rPr>
          <w:lang w:val="ru-RU"/>
        </w:rPr>
        <w:t>0,0 грн на добу на одну особу.</w:t>
      </w:r>
    </w:p>
    <w:p w:rsidR="00D2451F" w:rsidRPr="00573620" w:rsidRDefault="00D2451F" w:rsidP="00D2451F">
      <w:pPr>
        <w:shd w:val="clear" w:color="auto" w:fill="FFFFFF"/>
        <w:ind w:right="1" w:firstLine="540"/>
        <w:jc w:val="both"/>
      </w:pPr>
    </w:p>
    <w:p w:rsidR="00D2451F" w:rsidRDefault="00D2451F" w:rsidP="00D2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8762A">
        <w:rPr>
          <w:b/>
        </w:rPr>
        <w:t>Реконструкція ПС 110 кВ "Тлумач" із  модернізацією захистів сторони 110 кВ м. Тлумач  Івано-Франківського району Івано-Франківської області</w:t>
      </w:r>
    </w:p>
    <w:p w:rsidR="00D2451F" w:rsidRPr="00621671" w:rsidRDefault="00D2451F" w:rsidP="00D2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p>
    <w:p w:rsidR="00D2451F" w:rsidRDefault="00D2451F" w:rsidP="00D2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573620">
        <w:t>1. Відомість обсягів робіт.</w:t>
      </w:r>
    </w:p>
    <w:tbl>
      <w:tblPr>
        <w:tblW w:w="9209" w:type="dxa"/>
        <w:tblInd w:w="113" w:type="dxa"/>
        <w:tblLook w:val="04A0" w:firstRow="1" w:lastRow="0" w:firstColumn="1" w:lastColumn="0" w:noHBand="0" w:noVBand="1"/>
      </w:tblPr>
      <w:tblGrid>
        <w:gridCol w:w="620"/>
        <w:gridCol w:w="6038"/>
        <w:gridCol w:w="1275"/>
        <w:gridCol w:w="1276"/>
      </w:tblGrid>
      <w:tr w:rsidR="00D2451F" w:rsidTr="003A7D0A">
        <w:trPr>
          <w:trHeight w:val="94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51F" w:rsidRDefault="00D2451F" w:rsidP="003A7D0A">
            <w:pPr>
              <w:jc w:val="center"/>
              <w:rPr>
                <w:color w:val="000000"/>
                <w:lang w:eastAsia="uk-UA"/>
              </w:rPr>
            </w:pPr>
            <w:r>
              <w:rPr>
                <w:color w:val="000000"/>
              </w:rPr>
              <w:lastRenderedPageBreak/>
              <w:t>№</w:t>
            </w:r>
            <w:r>
              <w:rPr>
                <w:color w:val="000000"/>
              </w:rPr>
              <w:br/>
              <w:t>п/п</w:t>
            </w:r>
          </w:p>
        </w:tc>
        <w:tc>
          <w:tcPr>
            <w:tcW w:w="6038" w:type="dxa"/>
            <w:tcBorders>
              <w:top w:val="single" w:sz="4" w:space="0" w:color="auto"/>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br/>
              <w:t>Найменування робіт та витрат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Одиниця</w:t>
            </w:r>
            <w:r>
              <w:rPr>
                <w:color w:val="000000"/>
              </w:rPr>
              <w:br/>
              <w:t>виміру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 xml:space="preserve">  Кількість</w:t>
            </w:r>
          </w:p>
        </w:tc>
      </w:tr>
      <w:tr w:rsidR="00D2451F" w:rsidTr="003A7D0A">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2451F" w:rsidRDefault="00D2451F" w:rsidP="003A7D0A">
            <w:pPr>
              <w:jc w:val="center"/>
              <w:rPr>
                <w:color w:val="000000"/>
                <w:u w:val="single"/>
              </w:rPr>
            </w:pPr>
            <w:r>
              <w:rPr>
                <w:color w:val="000000"/>
                <w:u w:val="single"/>
              </w:rPr>
              <w:t> </w:t>
            </w:r>
          </w:p>
        </w:tc>
        <w:tc>
          <w:tcPr>
            <w:tcW w:w="6038"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b/>
                <w:bCs/>
                <w:color w:val="000000"/>
              </w:rPr>
            </w:pPr>
            <w:r>
              <w:rPr>
                <w:b/>
                <w:bCs/>
                <w:color w:val="000000"/>
              </w:rPr>
              <w:t>Демонтажні роботи</w:t>
            </w:r>
          </w:p>
        </w:tc>
        <w:tc>
          <w:tcPr>
            <w:tcW w:w="1275"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u w:val="single"/>
              </w:rPr>
            </w:pPr>
            <w:r>
              <w:rPr>
                <w:color w:val="000000"/>
                <w:u w:val="single"/>
              </w:rPr>
              <w:t> </w:t>
            </w:r>
          </w:p>
        </w:tc>
        <w:tc>
          <w:tcPr>
            <w:tcW w:w="1276"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u w:val="single"/>
              </w:rPr>
            </w:pPr>
            <w:r>
              <w:rPr>
                <w:color w:val="000000"/>
                <w:u w:val="single"/>
              </w:rPr>
              <w:t> </w:t>
            </w:r>
          </w:p>
        </w:tc>
      </w:tr>
      <w:tr w:rsidR="00D2451F" w:rsidTr="003A7D0A">
        <w:trPr>
          <w:trHeight w:val="1088"/>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D2451F" w:rsidRDefault="00D2451F" w:rsidP="003A7D0A">
            <w:pPr>
              <w:jc w:val="center"/>
              <w:rPr>
                <w:color w:val="000000"/>
              </w:rPr>
            </w:pPr>
            <w:r>
              <w:rPr>
                <w:color w:val="000000"/>
              </w:rPr>
              <w:t>1</w:t>
            </w:r>
          </w:p>
        </w:tc>
        <w:tc>
          <w:tcPr>
            <w:tcW w:w="6038" w:type="dxa"/>
            <w:tcBorders>
              <w:top w:val="single" w:sz="4" w:space="0" w:color="auto"/>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(Демонтаж) Щит, що складається з окремих панелей та</w:t>
            </w:r>
            <w:r>
              <w:rPr>
                <w:color w:val="000000"/>
              </w:rPr>
              <w:br/>
              <w:t>блоків керування однорядний або дворядний, без блоків</w:t>
            </w:r>
            <w:r>
              <w:rPr>
                <w:color w:val="000000"/>
              </w:rPr>
              <w:br/>
              <w:t>резисторів, висотою понад 1700 мм, глибиною до 800</w:t>
            </w:r>
            <w:r>
              <w:rPr>
                <w:color w:val="000000"/>
              </w:rPr>
              <w:br/>
              <w:t>мм, виконання відкрите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 xml:space="preserve">  м ширини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5,6</w:t>
            </w:r>
          </w:p>
        </w:tc>
      </w:tr>
      <w:tr w:rsidR="00D2451F" w:rsidTr="003A7D0A">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D2451F" w:rsidRDefault="00D2451F" w:rsidP="003A7D0A">
            <w:pPr>
              <w:jc w:val="center"/>
              <w:rPr>
                <w:color w:val="000000"/>
              </w:rPr>
            </w:pPr>
            <w:r>
              <w:rPr>
                <w:color w:val="000000"/>
              </w:rPr>
              <w:t>2</w:t>
            </w:r>
          </w:p>
        </w:tc>
        <w:tc>
          <w:tcPr>
            <w:tcW w:w="6038" w:type="dxa"/>
            <w:tcBorders>
              <w:top w:val="nil"/>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(Демонтаж) Демонтаж металевих конструкцій (панелей</w:t>
            </w:r>
            <w:r>
              <w:rPr>
                <w:color w:val="000000"/>
              </w:rPr>
              <w:br/>
              <w:t>шаф РЗА)</w:t>
            </w:r>
          </w:p>
        </w:tc>
        <w:tc>
          <w:tcPr>
            <w:tcW w:w="1275"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 xml:space="preserve">  т</w:t>
            </w:r>
          </w:p>
        </w:tc>
        <w:tc>
          <w:tcPr>
            <w:tcW w:w="1276"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0,5</w:t>
            </w:r>
          </w:p>
        </w:tc>
      </w:tr>
      <w:tr w:rsidR="00D2451F" w:rsidTr="003A7D0A">
        <w:trPr>
          <w:trHeight w:val="630"/>
        </w:trPr>
        <w:tc>
          <w:tcPr>
            <w:tcW w:w="620" w:type="dxa"/>
            <w:tcBorders>
              <w:top w:val="nil"/>
              <w:left w:val="single" w:sz="4" w:space="0" w:color="auto"/>
              <w:bottom w:val="single" w:sz="4" w:space="0" w:color="auto"/>
              <w:right w:val="single" w:sz="4" w:space="0" w:color="auto"/>
            </w:tcBorders>
            <w:shd w:val="clear" w:color="auto" w:fill="auto"/>
            <w:hideMark/>
          </w:tcPr>
          <w:p w:rsidR="00D2451F" w:rsidRDefault="00D2451F" w:rsidP="003A7D0A">
            <w:pPr>
              <w:jc w:val="center"/>
              <w:rPr>
                <w:color w:val="000000"/>
              </w:rPr>
            </w:pPr>
            <w:r>
              <w:rPr>
                <w:color w:val="000000"/>
              </w:rPr>
              <w:t>3</w:t>
            </w:r>
          </w:p>
        </w:tc>
        <w:tc>
          <w:tcPr>
            <w:tcW w:w="6038" w:type="dxa"/>
            <w:tcBorders>
              <w:top w:val="nil"/>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(Демонтаж) Установлення збiрних залiзобетонних</w:t>
            </w:r>
            <w:r>
              <w:rPr>
                <w:color w:val="000000"/>
              </w:rPr>
              <w:br/>
              <w:t>фундаментних плит та лотків масою до 0,5 т</w:t>
            </w:r>
          </w:p>
        </w:tc>
        <w:tc>
          <w:tcPr>
            <w:tcW w:w="1275"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 xml:space="preserve">  м3</w:t>
            </w:r>
          </w:p>
        </w:tc>
        <w:tc>
          <w:tcPr>
            <w:tcW w:w="1276"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8,8</w:t>
            </w:r>
          </w:p>
        </w:tc>
      </w:tr>
      <w:tr w:rsidR="00D2451F" w:rsidTr="003A7D0A">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D2451F" w:rsidRDefault="00D2451F" w:rsidP="003A7D0A">
            <w:pPr>
              <w:jc w:val="center"/>
              <w:rPr>
                <w:color w:val="000000"/>
              </w:rPr>
            </w:pPr>
            <w:r>
              <w:rPr>
                <w:color w:val="000000"/>
              </w:rPr>
              <w:t>4</w:t>
            </w:r>
          </w:p>
        </w:tc>
        <w:tc>
          <w:tcPr>
            <w:tcW w:w="6038" w:type="dxa"/>
            <w:tcBorders>
              <w:top w:val="nil"/>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Перевезення сміття до 10 км</w:t>
            </w:r>
          </w:p>
        </w:tc>
        <w:tc>
          <w:tcPr>
            <w:tcW w:w="1275"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 xml:space="preserve">  т</w:t>
            </w:r>
          </w:p>
        </w:tc>
        <w:tc>
          <w:tcPr>
            <w:tcW w:w="1276"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12,5</w:t>
            </w:r>
          </w:p>
        </w:tc>
      </w:tr>
      <w:tr w:rsidR="00D2451F" w:rsidTr="003A7D0A">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 </w:t>
            </w:r>
          </w:p>
        </w:tc>
        <w:tc>
          <w:tcPr>
            <w:tcW w:w="6038"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b/>
                <w:bCs/>
                <w:color w:val="000000"/>
              </w:rPr>
            </w:pPr>
            <w:r>
              <w:rPr>
                <w:b/>
                <w:bCs/>
                <w:color w:val="000000"/>
              </w:rPr>
              <w:t xml:space="preserve"> Монтажні роботи</w:t>
            </w:r>
          </w:p>
        </w:tc>
        <w:tc>
          <w:tcPr>
            <w:tcW w:w="1275"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u w:val="single"/>
              </w:rPr>
            </w:pPr>
            <w:r>
              <w:rPr>
                <w:color w:val="000000"/>
                <w:u w:val="single"/>
              </w:rPr>
              <w:t> </w:t>
            </w:r>
          </w:p>
        </w:tc>
        <w:tc>
          <w:tcPr>
            <w:tcW w:w="1276"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 </w:t>
            </w:r>
          </w:p>
        </w:tc>
      </w:tr>
      <w:tr w:rsidR="00D2451F" w:rsidTr="003A7D0A">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D2451F" w:rsidRDefault="00D2451F" w:rsidP="003A7D0A">
            <w:pPr>
              <w:jc w:val="center"/>
              <w:rPr>
                <w:color w:val="000000"/>
              </w:rPr>
            </w:pPr>
            <w:r>
              <w:rPr>
                <w:color w:val="000000"/>
              </w:rPr>
              <w:t>5</w:t>
            </w:r>
          </w:p>
        </w:tc>
        <w:tc>
          <w:tcPr>
            <w:tcW w:w="6038" w:type="dxa"/>
            <w:tcBorders>
              <w:top w:val="nil"/>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Улаштування основи під фундаменти піщаної</w:t>
            </w:r>
          </w:p>
        </w:tc>
        <w:tc>
          <w:tcPr>
            <w:tcW w:w="1275"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 xml:space="preserve">  м3</w:t>
            </w:r>
          </w:p>
        </w:tc>
        <w:tc>
          <w:tcPr>
            <w:tcW w:w="1276"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6</w:t>
            </w:r>
          </w:p>
        </w:tc>
      </w:tr>
      <w:tr w:rsidR="00D2451F" w:rsidTr="003A7D0A">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D2451F" w:rsidRDefault="00D2451F" w:rsidP="003A7D0A">
            <w:pPr>
              <w:jc w:val="center"/>
              <w:rPr>
                <w:color w:val="000000"/>
              </w:rPr>
            </w:pPr>
            <w:r>
              <w:rPr>
                <w:color w:val="000000"/>
              </w:rPr>
              <w:t>6</w:t>
            </w:r>
          </w:p>
        </w:tc>
        <w:tc>
          <w:tcPr>
            <w:tcW w:w="6038" w:type="dxa"/>
            <w:tcBorders>
              <w:top w:val="nil"/>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Улаштування непрохідних однолоткових каналів, що</w:t>
            </w:r>
            <w:r>
              <w:rPr>
                <w:color w:val="000000"/>
              </w:rPr>
              <w:br/>
              <w:t>перекриваються або обпираються на плити</w:t>
            </w:r>
          </w:p>
        </w:tc>
        <w:tc>
          <w:tcPr>
            <w:tcW w:w="1275"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 xml:space="preserve">  м3</w:t>
            </w:r>
          </w:p>
        </w:tc>
        <w:tc>
          <w:tcPr>
            <w:tcW w:w="1276"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7</w:t>
            </w:r>
          </w:p>
        </w:tc>
      </w:tr>
      <w:tr w:rsidR="00D2451F" w:rsidTr="003A7D0A">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D2451F" w:rsidRDefault="00D2451F" w:rsidP="003A7D0A">
            <w:pPr>
              <w:jc w:val="center"/>
              <w:rPr>
                <w:color w:val="000000"/>
              </w:rPr>
            </w:pPr>
            <w:r>
              <w:rPr>
                <w:color w:val="000000"/>
              </w:rPr>
              <w:t>7</w:t>
            </w:r>
          </w:p>
        </w:tc>
        <w:tc>
          <w:tcPr>
            <w:tcW w:w="6038" w:type="dxa"/>
            <w:tcBorders>
              <w:top w:val="nil"/>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Укладання плит перекриття каналів площею до 0,5 м2</w:t>
            </w:r>
          </w:p>
        </w:tc>
        <w:tc>
          <w:tcPr>
            <w:tcW w:w="1275"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 xml:space="preserve">  шт</w:t>
            </w:r>
          </w:p>
        </w:tc>
        <w:tc>
          <w:tcPr>
            <w:tcW w:w="1276"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60</w:t>
            </w:r>
          </w:p>
        </w:tc>
      </w:tr>
      <w:tr w:rsidR="00D2451F" w:rsidTr="003A7D0A">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D2451F" w:rsidRDefault="00D2451F" w:rsidP="003A7D0A">
            <w:pPr>
              <w:jc w:val="center"/>
              <w:rPr>
                <w:color w:val="000000"/>
              </w:rPr>
            </w:pPr>
            <w:r>
              <w:rPr>
                <w:color w:val="000000"/>
              </w:rPr>
              <w:t>8</w:t>
            </w:r>
          </w:p>
        </w:tc>
        <w:tc>
          <w:tcPr>
            <w:tcW w:w="6038" w:type="dxa"/>
            <w:tcBorders>
              <w:top w:val="nil"/>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Заземлювач горизонтальний у траншеї зі сталі штабової</w:t>
            </w:r>
          </w:p>
        </w:tc>
        <w:tc>
          <w:tcPr>
            <w:tcW w:w="1275"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 xml:space="preserve">  м</w:t>
            </w:r>
          </w:p>
        </w:tc>
        <w:tc>
          <w:tcPr>
            <w:tcW w:w="1276"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24</w:t>
            </w:r>
          </w:p>
        </w:tc>
      </w:tr>
      <w:tr w:rsidR="00D2451F" w:rsidTr="003A7D0A">
        <w:trPr>
          <w:trHeight w:val="1088"/>
        </w:trPr>
        <w:tc>
          <w:tcPr>
            <w:tcW w:w="620" w:type="dxa"/>
            <w:tcBorders>
              <w:top w:val="nil"/>
              <w:left w:val="single" w:sz="4" w:space="0" w:color="auto"/>
              <w:bottom w:val="single" w:sz="4" w:space="0" w:color="auto"/>
              <w:right w:val="single" w:sz="4" w:space="0" w:color="auto"/>
            </w:tcBorders>
            <w:shd w:val="clear" w:color="auto" w:fill="auto"/>
            <w:hideMark/>
          </w:tcPr>
          <w:p w:rsidR="00D2451F" w:rsidRDefault="00D2451F" w:rsidP="003A7D0A">
            <w:pPr>
              <w:jc w:val="center"/>
              <w:rPr>
                <w:color w:val="000000"/>
              </w:rPr>
            </w:pPr>
            <w:r>
              <w:rPr>
                <w:color w:val="000000"/>
              </w:rPr>
              <w:t>9</w:t>
            </w:r>
          </w:p>
        </w:tc>
        <w:tc>
          <w:tcPr>
            <w:tcW w:w="6038" w:type="dxa"/>
            <w:tcBorders>
              <w:top w:val="nil"/>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Щит, що складається з окремих панелей та блоків</w:t>
            </w:r>
            <w:r>
              <w:rPr>
                <w:color w:val="000000"/>
              </w:rPr>
              <w:br/>
              <w:t>керування однорядний або дворядний, без блоків</w:t>
            </w:r>
            <w:r>
              <w:rPr>
                <w:color w:val="000000"/>
              </w:rPr>
              <w:br/>
              <w:t>резисторів, висотою понад 1700 мм, глибиною до 800</w:t>
            </w:r>
            <w:r>
              <w:rPr>
                <w:color w:val="000000"/>
              </w:rPr>
              <w:br/>
              <w:t>мм, виконання відкрите</w:t>
            </w:r>
          </w:p>
        </w:tc>
        <w:tc>
          <w:tcPr>
            <w:tcW w:w="1275"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 xml:space="preserve">  м ширини</w:t>
            </w:r>
          </w:p>
        </w:tc>
        <w:tc>
          <w:tcPr>
            <w:tcW w:w="1276"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2,4</w:t>
            </w:r>
          </w:p>
        </w:tc>
      </w:tr>
      <w:tr w:rsidR="00D2451F" w:rsidTr="003A7D0A">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D2451F" w:rsidRDefault="00D2451F" w:rsidP="003A7D0A">
            <w:pPr>
              <w:jc w:val="center"/>
              <w:rPr>
                <w:color w:val="000000"/>
              </w:rPr>
            </w:pPr>
            <w:r>
              <w:rPr>
                <w:color w:val="000000"/>
              </w:rPr>
              <w:t>10</w:t>
            </w:r>
          </w:p>
        </w:tc>
        <w:tc>
          <w:tcPr>
            <w:tcW w:w="6038" w:type="dxa"/>
            <w:tcBorders>
              <w:top w:val="nil"/>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Монтаж шафи захисту керування або регулювання</w:t>
            </w:r>
            <w:r>
              <w:rPr>
                <w:color w:val="000000"/>
              </w:rPr>
              <w:br/>
              <w:t>вимикача</w:t>
            </w:r>
          </w:p>
        </w:tc>
        <w:tc>
          <w:tcPr>
            <w:tcW w:w="1275"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 xml:space="preserve">  шафа</w:t>
            </w:r>
          </w:p>
        </w:tc>
        <w:tc>
          <w:tcPr>
            <w:tcW w:w="1276"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2</w:t>
            </w:r>
          </w:p>
        </w:tc>
      </w:tr>
      <w:tr w:rsidR="00D2451F" w:rsidTr="003A7D0A">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 </w:t>
            </w:r>
          </w:p>
        </w:tc>
        <w:tc>
          <w:tcPr>
            <w:tcW w:w="6038"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b/>
                <w:bCs/>
                <w:color w:val="000000"/>
              </w:rPr>
            </w:pPr>
            <w:r>
              <w:rPr>
                <w:b/>
                <w:bCs/>
                <w:color w:val="000000"/>
              </w:rPr>
              <w:t>Контрольні та силові кабеля</w:t>
            </w:r>
          </w:p>
        </w:tc>
        <w:tc>
          <w:tcPr>
            <w:tcW w:w="1275"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u w:val="single"/>
              </w:rPr>
            </w:pPr>
            <w:r>
              <w:rPr>
                <w:color w:val="000000"/>
                <w:u w:val="single"/>
              </w:rPr>
              <w:t> </w:t>
            </w:r>
          </w:p>
        </w:tc>
        <w:tc>
          <w:tcPr>
            <w:tcW w:w="1276"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 </w:t>
            </w:r>
          </w:p>
        </w:tc>
      </w:tr>
      <w:tr w:rsidR="00D2451F" w:rsidTr="003A7D0A">
        <w:trPr>
          <w:trHeight w:val="630"/>
        </w:trPr>
        <w:tc>
          <w:tcPr>
            <w:tcW w:w="620" w:type="dxa"/>
            <w:tcBorders>
              <w:top w:val="nil"/>
              <w:left w:val="single" w:sz="4" w:space="0" w:color="auto"/>
              <w:bottom w:val="single" w:sz="4" w:space="0" w:color="auto"/>
              <w:right w:val="single" w:sz="4" w:space="0" w:color="auto"/>
            </w:tcBorders>
            <w:shd w:val="clear" w:color="auto" w:fill="auto"/>
            <w:hideMark/>
          </w:tcPr>
          <w:p w:rsidR="00D2451F" w:rsidRDefault="00D2451F" w:rsidP="003A7D0A">
            <w:pPr>
              <w:jc w:val="center"/>
              <w:rPr>
                <w:color w:val="000000"/>
              </w:rPr>
            </w:pPr>
            <w:r>
              <w:rPr>
                <w:color w:val="000000"/>
              </w:rPr>
              <w:t>11</w:t>
            </w:r>
          </w:p>
        </w:tc>
        <w:tc>
          <w:tcPr>
            <w:tcW w:w="6038" w:type="dxa"/>
            <w:tcBorders>
              <w:top w:val="nil"/>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Кабель до 35 кВ, що прокладається з кріпленням</w:t>
            </w:r>
            <w:r>
              <w:rPr>
                <w:color w:val="000000"/>
              </w:rPr>
              <w:br/>
              <w:t>накладними скобами, маса 1 м до 0,5 кг</w:t>
            </w:r>
          </w:p>
        </w:tc>
        <w:tc>
          <w:tcPr>
            <w:tcW w:w="1275"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 xml:space="preserve">  м</w:t>
            </w:r>
          </w:p>
        </w:tc>
        <w:tc>
          <w:tcPr>
            <w:tcW w:w="1276"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2670</w:t>
            </w:r>
          </w:p>
        </w:tc>
      </w:tr>
      <w:tr w:rsidR="00D2451F" w:rsidTr="003A7D0A">
        <w:trPr>
          <w:trHeight w:val="630"/>
        </w:trPr>
        <w:tc>
          <w:tcPr>
            <w:tcW w:w="620" w:type="dxa"/>
            <w:tcBorders>
              <w:top w:val="nil"/>
              <w:left w:val="single" w:sz="4" w:space="0" w:color="auto"/>
              <w:bottom w:val="single" w:sz="4" w:space="0" w:color="auto"/>
              <w:right w:val="single" w:sz="4" w:space="0" w:color="auto"/>
            </w:tcBorders>
            <w:shd w:val="clear" w:color="auto" w:fill="auto"/>
            <w:hideMark/>
          </w:tcPr>
          <w:p w:rsidR="00D2451F" w:rsidRDefault="00D2451F" w:rsidP="003A7D0A">
            <w:pPr>
              <w:jc w:val="center"/>
              <w:rPr>
                <w:color w:val="000000"/>
              </w:rPr>
            </w:pPr>
            <w:r>
              <w:rPr>
                <w:color w:val="000000"/>
              </w:rPr>
              <w:t>12</w:t>
            </w:r>
          </w:p>
        </w:tc>
        <w:tc>
          <w:tcPr>
            <w:tcW w:w="6038" w:type="dxa"/>
            <w:tcBorders>
              <w:top w:val="nil"/>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Кабель до 35 кВ у прокладених трубах, блоках і коробах, маса 1 м до 1 кг</w:t>
            </w:r>
          </w:p>
        </w:tc>
        <w:tc>
          <w:tcPr>
            <w:tcW w:w="1275"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 xml:space="preserve">  м</w:t>
            </w:r>
          </w:p>
        </w:tc>
        <w:tc>
          <w:tcPr>
            <w:tcW w:w="1276"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75</w:t>
            </w:r>
          </w:p>
        </w:tc>
      </w:tr>
      <w:tr w:rsidR="00D2451F" w:rsidTr="003A7D0A">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D2451F" w:rsidRDefault="00D2451F" w:rsidP="003A7D0A">
            <w:pPr>
              <w:jc w:val="center"/>
              <w:rPr>
                <w:color w:val="000000"/>
              </w:rPr>
            </w:pPr>
            <w:r>
              <w:rPr>
                <w:color w:val="000000"/>
              </w:rPr>
              <w:t>13</w:t>
            </w:r>
          </w:p>
        </w:tc>
        <w:tc>
          <w:tcPr>
            <w:tcW w:w="6038" w:type="dxa"/>
            <w:tcBorders>
              <w:top w:val="nil"/>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Труба гофрована по основi пiдлоги, дiаметр до 50 мм</w:t>
            </w:r>
          </w:p>
        </w:tc>
        <w:tc>
          <w:tcPr>
            <w:tcW w:w="1275"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 xml:space="preserve">  м</w:t>
            </w:r>
          </w:p>
        </w:tc>
        <w:tc>
          <w:tcPr>
            <w:tcW w:w="1276"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75</w:t>
            </w:r>
          </w:p>
        </w:tc>
      </w:tr>
      <w:tr w:rsidR="00D2451F" w:rsidTr="003A7D0A">
        <w:trPr>
          <w:trHeight w:val="630"/>
        </w:trPr>
        <w:tc>
          <w:tcPr>
            <w:tcW w:w="620" w:type="dxa"/>
            <w:tcBorders>
              <w:top w:val="nil"/>
              <w:left w:val="single" w:sz="4" w:space="0" w:color="auto"/>
              <w:bottom w:val="single" w:sz="4" w:space="0" w:color="auto"/>
              <w:right w:val="single" w:sz="4" w:space="0" w:color="auto"/>
            </w:tcBorders>
            <w:shd w:val="clear" w:color="auto" w:fill="auto"/>
            <w:hideMark/>
          </w:tcPr>
          <w:p w:rsidR="00D2451F" w:rsidRDefault="00D2451F" w:rsidP="003A7D0A">
            <w:pPr>
              <w:jc w:val="center"/>
              <w:rPr>
                <w:color w:val="000000"/>
              </w:rPr>
            </w:pPr>
            <w:r>
              <w:rPr>
                <w:color w:val="000000"/>
              </w:rPr>
              <w:t>14</w:t>
            </w:r>
          </w:p>
        </w:tc>
        <w:tc>
          <w:tcPr>
            <w:tcW w:w="6038" w:type="dxa"/>
            <w:tcBorders>
              <w:top w:val="nil"/>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Ґрунтування металевих поверхонь за один раз</w:t>
            </w:r>
            <w:r>
              <w:rPr>
                <w:color w:val="000000"/>
              </w:rPr>
              <w:br/>
              <w:t>ґрунтовкою ГФ-021</w:t>
            </w:r>
          </w:p>
        </w:tc>
        <w:tc>
          <w:tcPr>
            <w:tcW w:w="1275"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 xml:space="preserve">  м2</w:t>
            </w:r>
          </w:p>
        </w:tc>
        <w:tc>
          <w:tcPr>
            <w:tcW w:w="1276"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50</w:t>
            </w:r>
          </w:p>
        </w:tc>
      </w:tr>
      <w:tr w:rsidR="00D2451F" w:rsidTr="003A7D0A">
        <w:trPr>
          <w:trHeight w:val="630"/>
        </w:trPr>
        <w:tc>
          <w:tcPr>
            <w:tcW w:w="620" w:type="dxa"/>
            <w:tcBorders>
              <w:top w:val="nil"/>
              <w:left w:val="single" w:sz="4" w:space="0" w:color="auto"/>
              <w:bottom w:val="single" w:sz="4" w:space="0" w:color="auto"/>
              <w:right w:val="single" w:sz="4" w:space="0" w:color="auto"/>
            </w:tcBorders>
            <w:shd w:val="clear" w:color="auto" w:fill="auto"/>
            <w:hideMark/>
          </w:tcPr>
          <w:p w:rsidR="00D2451F" w:rsidRDefault="00D2451F" w:rsidP="003A7D0A">
            <w:pPr>
              <w:jc w:val="center"/>
              <w:rPr>
                <w:color w:val="000000"/>
              </w:rPr>
            </w:pPr>
            <w:r>
              <w:rPr>
                <w:color w:val="000000"/>
              </w:rPr>
              <w:t>15</w:t>
            </w:r>
          </w:p>
        </w:tc>
        <w:tc>
          <w:tcPr>
            <w:tcW w:w="6038" w:type="dxa"/>
            <w:tcBorders>
              <w:top w:val="nil"/>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Фарбування металевих поґрунтованих поверхонь</w:t>
            </w:r>
            <w:r>
              <w:rPr>
                <w:color w:val="000000"/>
              </w:rPr>
              <w:br/>
              <w:t>емаллю ПФ-115</w:t>
            </w:r>
          </w:p>
        </w:tc>
        <w:tc>
          <w:tcPr>
            <w:tcW w:w="1275"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 xml:space="preserve">  м2</w:t>
            </w:r>
          </w:p>
        </w:tc>
        <w:tc>
          <w:tcPr>
            <w:tcW w:w="1276"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50</w:t>
            </w:r>
          </w:p>
        </w:tc>
      </w:tr>
      <w:tr w:rsidR="00D2451F" w:rsidTr="003A7D0A">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 </w:t>
            </w:r>
          </w:p>
        </w:tc>
        <w:tc>
          <w:tcPr>
            <w:tcW w:w="6038"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b/>
                <w:bCs/>
                <w:color w:val="000000"/>
              </w:rPr>
            </w:pPr>
            <w:r>
              <w:rPr>
                <w:b/>
                <w:bCs/>
                <w:color w:val="000000"/>
              </w:rPr>
              <w:t>Пусконалагоджувальні роботи</w:t>
            </w:r>
          </w:p>
        </w:tc>
        <w:tc>
          <w:tcPr>
            <w:tcW w:w="1275"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u w:val="single"/>
              </w:rPr>
            </w:pPr>
            <w:r>
              <w:rPr>
                <w:color w:val="000000"/>
                <w:u w:val="single"/>
              </w:rPr>
              <w:t> </w:t>
            </w:r>
          </w:p>
        </w:tc>
        <w:tc>
          <w:tcPr>
            <w:tcW w:w="1276"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 </w:t>
            </w:r>
          </w:p>
        </w:tc>
      </w:tr>
      <w:tr w:rsidR="00D2451F" w:rsidTr="003A7D0A">
        <w:trPr>
          <w:trHeight w:val="1354"/>
        </w:trPr>
        <w:tc>
          <w:tcPr>
            <w:tcW w:w="620" w:type="dxa"/>
            <w:tcBorders>
              <w:top w:val="nil"/>
              <w:left w:val="single" w:sz="4" w:space="0" w:color="auto"/>
              <w:bottom w:val="single" w:sz="4" w:space="0" w:color="auto"/>
              <w:right w:val="single" w:sz="4" w:space="0" w:color="auto"/>
            </w:tcBorders>
            <w:shd w:val="clear" w:color="auto" w:fill="auto"/>
            <w:hideMark/>
          </w:tcPr>
          <w:p w:rsidR="00D2451F" w:rsidRDefault="00D2451F" w:rsidP="003A7D0A">
            <w:pPr>
              <w:jc w:val="center"/>
              <w:rPr>
                <w:color w:val="000000"/>
              </w:rPr>
            </w:pPr>
            <w:r>
              <w:rPr>
                <w:color w:val="000000"/>
              </w:rPr>
              <w:t>16</w:t>
            </w:r>
          </w:p>
        </w:tc>
        <w:tc>
          <w:tcPr>
            <w:tcW w:w="6038" w:type="dxa"/>
            <w:tcBorders>
              <w:top w:val="nil"/>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Розрахунки струмів трифазного короткого замикання</w:t>
            </w:r>
            <w:r>
              <w:rPr>
                <w:color w:val="000000"/>
              </w:rPr>
              <w:br/>
              <w:t>для одного режиму роботи мережі та перевірка</w:t>
            </w:r>
            <w:r>
              <w:rPr>
                <w:color w:val="000000"/>
              </w:rPr>
              <w:br/>
              <w:t>апаратури за умовами КЗ для підприємства, схема</w:t>
            </w:r>
            <w:r>
              <w:rPr>
                <w:color w:val="000000"/>
              </w:rPr>
              <w:br/>
              <w:t>електропостачання якого включає у себе не більш 10</w:t>
            </w:r>
            <w:r>
              <w:rPr>
                <w:color w:val="000000"/>
              </w:rPr>
              <w:br/>
              <w:t>розподільних підстанцій</w:t>
            </w:r>
          </w:p>
        </w:tc>
        <w:tc>
          <w:tcPr>
            <w:tcW w:w="1275"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 xml:space="preserve">  шт</w:t>
            </w:r>
          </w:p>
        </w:tc>
        <w:tc>
          <w:tcPr>
            <w:tcW w:w="1276"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1</w:t>
            </w:r>
          </w:p>
        </w:tc>
      </w:tr>
      <w:tr w:rsidR="00D2451F" w:rsidTr="003A7D0A">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D2451F" w:rsidRDefault="00D2451F" w:rsidP="003A7D0A">
            <w:pPr>
              <w:jc w:val="center"/>
              <w:rPr>
                <w:color w:val="000000"/>
              </w:rPr>
            </w:pPr>
            <w:r>
              <w:rPr>
                <w:color w:val="000000"/>
              </w:rPr>
              <w:t>17</w:t>
            </w:r>
          </w:p>
        </w:tc>
        <w:tc>
          <w:tcPr>
            <w:tcW w:w="6038" w:type="dxa"/>
            <w:tcBorders>
              <w:top w:val="nil"/>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Контроль справності кіл струму та напруги</w:t>
            </w:r>
          </w:p>
        </w:tc>
        <w:tc>
          <w:tcPr>
            <w:tcW w:w="1275"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 xml:space="preserve">  Комплект</w:t>
            </w:r>
          </w:p>
        </w:tc>
        <w:tc>
          <w:tcPr>
            <w:tcW w:w="1276"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9</w:t>
            </w:r>
          </w:p>
        </w:tc>
      </w:tr>
      <w:tr w:rsidR="00D2451F" w:rsidTr="003A7D0A">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D2451F" w:rsidRDefault="00D2451F" w:rsidP="003A7D0A">
            <w:pPr>
              <w:jc w:val="center"/>
              <w:rPr>
                <w:color w:val="000000"/>
              </w:rPr>
            </w:pPr>
            <w:r>
              <w:rPr>
                <w:color w:val="000000"/>
              </w:rPr>
              <w:t>18</w:t>
            </w:r>
          </w:p>
        </w:tc>
        <w:tc>
          <w:tcPr>
            <w:tcW w:w="6038" w:type="dxa"/>
            <w:tcBorders>
              <w:top w:val="nil"/>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Зняття й аналіз векторних діаграм</w:t>
            </w:r>
          </w:p>
        </w:tc>
        <w:tc>
          <w:tcPr>
            <w:tcW w:w="1275"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 xml:space="preserve">  Діагр-ма</w:t>
            </w:r>
          </w:p>
        </w:tc>
        <w:tc>
          <w:tcPr>
            <w:tcW w:w="1276"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9</w:t>
            </w:r>
          </w:p>
        </w:tc>
      </w:tr>
    </w:tbl>
    <w:p w:rsidR="00D2451F" w:rsidRPr="00573620" w:rsidRDefault="00D2451F" w:rsidP="00D2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2451F" w:rsidRDefault="00D2451F" w:rsidP="00D2451F">
      <w:pPr>
        <w:rPr>
          <w:lang w:val="ru-RU"/>
        </w:rPr>
      </w:pPr>
      <w:r w:rsidRPr="00A16DA8">
        <w:rPr>
          <w:lang w:val="ru-RU"/>
        </w:rPr>
        <w:t>2. Перелік матеріальних ресурсів та устаткування.</w:t>
      </w:r>
    </w:p>
    <w:p w:rsidR="00D2451F" w:rsidRDefault="00D2451F" w:rsidP="00D2451F">
      <w:pPr>
        <w:rPr>
          <w:lang w:val="ru-RU"/>
        </w:rPr>
      </w:pPr>
    </w:p>
    <w:tbl>
      <w:tblPr>
        <w:tblW w:w="9280" w:type="dxa"/>
        <w:tblInd w:w="113" w:type="dxa"/>
        <w:tblLook w:val="04A0" w:firstRow="1" w:lastRow="0" w:firstColumn="1" w:lastColumn="0" w:noHBand="0" w:noVBand="1"/>
      </w:tblPr>
      <w:tblGrid>
        <w:gridCol w:w="620"/>
        <w:gridCol w:w="6060"/>
        <w:gridCol w:w="1240"/>
        <w:gridCol w:w="1360"/>
      </w:tblGrid>
      <w:tr w:rsidR="00D2451F" w:rsidTr="003A7D0A">
        <w:trPr>
          <w:trHeight w:val="63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51F" w:rsidRDefault="00D2451F" w:rsidP="003A7D0A">
            <w:pPr>
              <w:jc w:val="center"/>
              <w:rPr>
                <w:color w:val="000000"/>
                <w:lang w:eastAsia="uk-UA"/>
              </w:rPr>
            </w:pPr>
            <w:r>
              <w:rPr>
                <w:color w:val="000000"/>
              </w:rPr>
              <w:t>№</w:t>
            </w:r>
            <w:r>
              <w:rPr>
                <w:color w:val="000000"/>
              </w:rPr>
              <w:br/>
              <w:t>Ч.ч.</w:t>
            </w:r>
          </w:p>
        </w:tc>
        <w:tc>
          <w:tcPr>
            <w:tcW w:w="6060" w:type="dxa"/>
            <w:tcBorders>
              <w:top w:val="single" w:sz="4" w:space="0" w:color="auto"/>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 xml:space="preserve">Найменування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 xml:space="preserve">Одиниця </w:t>
            </w:r>
            <w:r>
              <w:rPr>
                <w:color w:val="000000"/>
              </w:rPr>
              <w:br/>
              <w:t>виміру</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Кількість</w:t>
            </w:r>
          </w:p>
        </w:tc>
      </w:tr>
      <w:tr w:rsidR="00D2451F" w:rsidTr="003A7D0A">
        <w:trPr>
          <w:trHeight w:val="30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lastRenderedPageBreak/>
              <w:t>1</w:t>
            </w:r>
          </w:p>
        </w:tc>
        <w:tc>
          <w:tcPr>
            <w:tcW w:w="606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3</w:t>
            </w:r>
          </w:p>
        </w:tc>
        <w:tc>
          <w:tcPr>
            <w:tcW w:w="124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4</w:t>
            </w:r>
          </w:p>
        </w:tc>
        <w:tc>
          <w:tcPr>
            <w:tcW w:w="136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5</w:t>
            </w:r>
          </w:p>
        </w:tc>
      </w:tr>
      <w:tr w:rsidR="00D2451F"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D2451F" w:rsidRPr="00365707" w:rsidRDefault="00D2451F" w:rsidP="00D2451F">
            <w:pPr>
              <w:pStyle w:val="afd"/>
              <w:numPr>
                <w:ilvl w:val="0"/>
                <w:numId w:val="49"/>
              </w:numPr>
              <w:jc w:val="right"/>
              <w:rPr>
                <w:color w:val="000000"/>
              </w:rPr>
            </w:pPr>
          </w:p>
        </w:tc>
        <w:tc>
          <w:tcPr>
            <w:tcW w:w="6060" w:type="dxa"/>
            <w:tcBorders>
              <w:top w:val="nil"/>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Труби сталеві зварні водогазопровідні з</w:t>
            </w:r>
            <w:r>
              <w:rPr>
                <w:color w:val="000000"/>
                <w:lang w:val="en-US"/>
              </w:rPr>
              <w:t xml:space="preserve"> </w:t>
            </w:r>
            <w:r>
              <w:rPr>
                <w:color w:val="000000"/>
              </w:rPr>
              <w:t>різьбою, чорні легкі неоцинковані, діаметр</w:t>
            </w:r>
            <w:r>
              <w:rPr>
                <w:color w:val="000000"/>
                <w:lang w:val="en-US"/>
              </w:rPr>
              <w:t xml:space="preserve"> </w:t>
            </w:r>
            <w:r>
              <w:rPr>
                <w:color w:val="000000"/>
              </w:rPr>
              <w:t>умовного проходу 50 мм, товщина стінки 3</w:t>
            </w:r>
            <w:r>
              <w:rPr>
                <w:color w:val="000000"/>
                <w:lang w:val="en-US"/>
              </w:rPr>
              <w:t xml:space="preserve"> </w:t>
            </w:r>
            <w:r>
              <w:rPr>
                <w:color w:val="000000"/>
              </w:rPr>
              <w:t>мм</w:t>
            </w:r>
          </w:p>
        </w:tc>
        <w:tc>
          <w:tcPr>
            <w:tcW w:w="124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м</w:t>
            </w:r>
          </w:p>
        </w:tc>
        <w:tc>
          <w:tcPr>
            <w:tcW w:w="1360" w:type="dxa"/>
            <w:tcBorders>
              <w:top w:val="nil"/>
              <w:left w:val="nil"/>
              <w:bottom w:val="single" w:sz="4" w:space="0" w:color="auto"/>
              <w:right w:val="single" w:sz="4" w:space="0" w:color="auto"/>
            </w:tcBorders>
            <w:shd w:val="clear" w:color="auto" w:fill="auto"/>
            <w:vAlign w:val="center"/>
            <w:hideMark/>
          </w:tcPr>
          <w:p w:rsidR="00D2451F" w:rsidRPr="00365707" w:rsidRDefault="00D2451F" w:rsidP="003A7D0A">
            <w:pPr>
              <w:jc w:val="center"/>
              <w:rPr>
                <w:color w:val="000000"/>
                <w:lang w:val="en-US"/>
              </w:rPr>
            </w:pPr>
            <w:r>
              <w:rPr>
                <w:color w:val="000000"/>
                <w:lang w:val="en-US"/>
              </w:rPr>
              <w:t>4</w:t>
            </w:r>
          </w:p>
        </w:tc>
      </w:tr>
      <w:tr w:rsidR="00D2451F"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D2451F" w:rsidRPr="00365707" w:rsidRDefault="00D2451F" w:rsidP="00D2451F">
            <w:pPr>
              <w:pStyle w:val="afd"/>
              <w:numPr>
                <w:ilvl w:val="0"/>
                <w:numId w:val="49"/>
              </w:numPr>
              <w:jc w:val="right"/>
              <w:rPr>
                <w:color w:val="000000"/>
              </w:rPr>
            </w:pPr>
          </w:p>
        </w:tc>
        <w:tc>
          <w:tcPr>
            <w:tcW w:w="6060" w:type="dxa"/>
            <w:tcBorders>
              <w:top w:val="nil"/>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Захисна трубка /гофрована/ 19/25</w:t>
            </w:r>
          </w:p>
        </w:tc>
        <w:tc>
          <w:tcPr>
            <w:tcW w:w="124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м</w:t>
            </w:r>
          </w:p>
        </w:tc>
        <w:tc>
          <w:tcPr>
            <w:tcW w:w="136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50</w:t>
            </w:r>
          </w:p>
        </w:tc>
      </w:tr>
      <w:tr w:rsidR="00D2451F" w:rsidTr="003A7D0A">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2451F" w:rsidRPr="00365707" w:rsidRDefault="00D2451F" w:rsidP="00D2451F">
            <w:pPr>
              <w:pStyle w:val="afd"/>
              <w:numPr>
                <w:ilvl w:val="0"/>
                <w:numId w:val="49"/>
              </w:numPr>
              <w:jc w:val="right"/>
              <w:rPr>
                <w:color w:val="000000"/>
              </w:rPr>
            </w:pPr>
          </w:p>
        </w:tc>
        <w:tc>
          <w:tcPr>
            <w:tcW w:w="6060" w:type="dxa"/>
            <w:tcBorders>
              <w:top w:val="single" w:sz="4" w:space="0" w:color="auto"/>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Захисна трубка /гофрована/ 50/63</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м</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25</w:t>
            </w:r>
          </w:p>
        </w:tc>
      </w:tr>
      <w:tr w:rsidR="00D2451F"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D2451F" w:rsidRPr="00365707" w:rsidRDefault="00D2451F" w:rsidP="00D2451F">
            <w:pPr>
              <w:pStyle w:val="afd"/>
              <w:numPr>
                <w:ilvl w:val="0"/>
                <w:numId w:val="49"/>
              </w:numPr>
              <w:jc w:val="right"/>
              <w:rPr>
                <w:color w:val="000000"/>
              </w:rPr>
            </w:pPr>
          </w:p>
        </w:tc>
        <w:tc>
          <w:tcPr>
            <w:tcW w:w="6060" w:type="dxa"/>
            <w:tcBorders>
              <w:top w:val="nil"/>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Металоконструкції індивідуальні</w:t>
            </w:r>
          </w:p>
        </w:tc>
        <w:tc>
          <w:tcPr>
            <w:tcW w:w="124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т</w:t>
            </w:r>
          </w:p>
        </w:tc>
        <w:tc>
          <w:tcPr>
            <w:tcW w:w="1360" w:type="dxa"/>
            <w:tcBorders>
              <w:top w:val="nil"/>
              <w:left w:val="nil"/>
              <w:bottom w:val="single" w:sz="4" w:space="0" w:color="auto"/>
              <w:right w:val="single" w:sz="4" w:space="0" w:color="auto"/>
            </w:tcBorders>
            <w:shd w:val="clear" w:color="auto" w:fill="auto"/>
            <w:vAlign w:val="center"/>
            <w:hideMark/>
          </w:tcPr>
          <w:p w:rsidR="00D2451F" w:rsidRPr="00365707" w:rsidRDefault="00D2451F" w:rsidP="003A7D0A">
            <w:pPr>
              <w:jc w:val="center"/>
              <w:rPr>
                <w:color w:val="000000"/>
                <w:lang w:val="en-US"/>
              </w:rPr>
            </w:pPr>
            <w:r>
              <w:rPr>
                <w:color w:val="000000"/>
              </w:rPr>
              <w:t>0,</w:t>
            </w:r>
            <w:r>
              <w:rPr>
                <w:color w:val="000000"/>
                <w:lang w:val="en-US"/>
              </w:rPr>
              <w:t>2</w:t>
            </w:r>
          </w:p>
        </w:tc>
      </w:tr>
      <w:tr w:rsidR="00D2451F"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D2451F" w:rsidRPr="00365707" w:rsidRDefault="00D2451F" w:rsidP="00D2451F">
            <w:pPr>
              <w:pStyle w:val="afd"/>
              <w:numPr>
                <w:ilvl w:val="0"/>
                <w:numId w:val="49"/>
              </w:numPr>
              <w:jc w:val="right"/>
              <w:rPr>
                <w:color w:val="000000"/>
              </w:rPr>
            </w:pPr>
          </w:p>
        </w:tc>
        <w:tc>
          <w:tcPr>
            <w:tcW w:w="6060" w:type="dxa"/>
            <w:tcBorders>
              <w:top w:val="nil"/>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Сталь штабова кипляча, розмiр 30х4 мм</w:t>
            </w:r>
          </w:p>
        </w:tc>
        <w:tc>
          <w:tcPr>
            <w:tcW w:w="124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т</w:t>
            </w:r>
          </w:p>
        </w:tc>
        <w:tc>
          <w:tcPr>
            <w:tcW w:w="136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0,023</w:t>
            </w:r>
          </w:p>
        </w:tc>
      </w:tr>
      <w:tr w:rsidR="00D2451F"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D2451F" w:rsidRPr="00365707" w:rsidRDefault="00D2451F" w:rsidP="00D2451F">
            <w:pPr>
              <w:pStyle w:val="afd"/>
              <w:numPr>
                <w:ilvl w:val="0"/>
                <w:numId w:val="49"/>
              </w:numPr>
              <w:jc w:val="right"/>
              <w:rPr>
                <w:color w:val="000000"/>
              </w:rPr>
            </w:pPr>
          </w:p>
        </w:tc>
        <w:tc>
          <w:tcPr>
            <w:tcW w:w="6060" w:type="dxa"/>
            <w:tcBorders>
              <w:top w:val="nil"/>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Емаль антикорозійна ПФ-115 сіра</w:t>
            </w:r>
          </w:p>
        </w:tc>
        <w:tc>
          <w:tcPr>
            <w:tcW w:w="124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т</w:t>
            </w:r>
          </w:p>
        </w:tc>
        <w:tc>
          <w:tcPr>
            <w:tcW w:w="1360" w:type="dxa"/>
            <w:tcBorders>
              <w:top w:val="nil"/>
              <w:left w:val="nil"/>
              <w:bottom w:val="single" w:sz="4" w:space="0" w:color="auto"/>
              <w:right w:val="single" w:sz="4" w:space="0" w:color="auto"/>
            </w:tcBorders>
            <w:shd w:val="clear" w:color="auto" w:fill="auto"/>
            <w:vAlign w:val="center"/>
            <w:hideMark/>
          </w:tcPr>
          <w:p w:rsidR="00D2451F" w:rsidRPr="00365707" w:rsidRDefault="00D2451F" w:rsidP="003A7D0A">
            <w:pPr>
              <w:jc w:val="center"/>
              <w:rPr>
                <w:color w:val="000000"/>
                <w:lang w:val="en-US"/>
              </w:rPr>
            </w:pPr>
            <w:r>
              <w:rPr>
                <w:color w:val="000000"/>
                <w:lang w:val="en-US"/>
              </w:rPr>
              <w:t>0,003</w:t>
            </w:r>
          </w:p>
        </w:tc>
      </w:tr>
      <w:tr w:rsidR="00D2451F"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D2451F" w:rsidRPr="00365707" w:rsidRDefault="00D2451F" w:rsidP="00D2451F">
            <w:pPr>
              <w:pStyle w:val="afd"/>
              <w:numPr>
                <w:ilvl w:val="0"/>
                <w:numId w:val="49"/>
              </w:numPr>
              <w:jc w:val="right"/>
              <w:rPr>
                <w:color w:val="000000"/>
              </w:rPr>
            </w:pPr>
          </w:p>
        </w:tc>
        <w:tc>
          <w:tcPr>
            <w:tcW w:w="6060" w:type="dxa"/>
            <w:tcBorders>
              <w:top w:val="nil"/>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Лоток Л-4-8-2</w:t>
            </w:r>
          </w:p>
        </w:tc>
        <w:tc>
          <w:tcPr>
            <w:tcW w:w="124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шт</w:t>
            </w:r>
          </w:p>
        </w:tc>
        <w:tc>
          <w:tcPr>
            <w:tcW w:w="136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20</w:t>
            </w:r>
          </w:p>
        </w:tc>
      </w:tr>
      <w:tr w:rsidR="00D2451F"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D2451F" w:rsidRPr="00365707" w:rsidRDefault="00D2451F" w:rsidP="00D2451F">
            <w:pPr>
              <w:pStyle w:val="afd"/>
              <w:numPr>
                <w:ilvl w:val="0"/>
                <w:numId w:val="49"/>
              </w:numPr>
              <w:jc w:val="right"/>
              <w:rPr>
                <w:color w:val="000000"/>
              </w:rPr>
            </w:pPr>
          </w:p>
        </w:tc>
        <w:tc>
          <w:tcPr>
            <w:tcW w:w="6060" w:type="dxa"/>
            <w:tcBorders>
              <w:top w:val="nil"/>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Пісок природний, збагачений</w:t>
            </w:r>
          </w:p>
        </w:tc>
        <w:tc>
          <w:tcPr>
            <w:tcW w:w="124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м3</w:t>
            </w:r>
          </w:p>
        </w:tc>
        <w:tc>
          <w:tcPr>
            <w:tcW w:w="136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6,6</w:t>
            </w:r>
          </w:p>
        </w:tc>
      </w:tr>
      <w:tr w:rsidR="00D2451F"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D2451F" w:rsidRPr="00365707" w:rsidRDefault="00D2451F" w:rsidP="00D2451F">
            <w:pPr>
              <w:pStyle w:val="afd"/>
              <w:numPr>
                <w:ilvl w:val="0"/>
                <w:numId w:val="49"/>
              </w:numPr>
              <w:jc w:val="right"/>
              <w:rPr>
                <w:color w:val="000000"/>
              </w:rPr>
            </w:pPr>
          </w:p>
        </w:tc>
        <w:tc>
          <w:tcPr>
            <w:tcW w:w="6060" w:type="dxa"/>
            <w:tcBorders>
              <w:top w:val="nil"/>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Розчин готовий кладковий важкий</w:t>
            </w:r>
            <w:r>
              <w:rPr>
                <w:color w:val="000000"/>
                <w:lang w:val="en-US"/>
              </w:rPr>
              <w:t xml:space="preserve"> </w:t>
            </w:r>
            <w:r>
              <w:rPr>
                <w:color w:val="000000"/>
              </w:rPr>
              <w:t>цементний, марка М50</w:t>
            </w:r>
          </w:p>
        </w:tc>
        <w:tc>
          <w:tcPr>
            <w:tcW w:w="124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м3</w:t>
            </w:r>
          </w:p>
        </w:tc>
        <w:tc>
          <w:tcPr>
            <w:tcW w:w="136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0,098</w:t>
            </w:r>
          </w:p>
        </w:tc>
      </w:tr>
      <w:tr w:rsidR="00D2451F"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D2451F" w:rsidRPr="00365707" w:rsidRDefault="00D2451F" w:rsidP="00D2451F">
            <w:pPr>
              <w:pStyle w:val="afd"/>
              <w:numPr>
                <w:ilvl w:val="0"/>
                <w:numId w:val="49"/>
              </w:numPr>
              <w:jc w:val="right"/>
              <w:rPr>
                <w:color w:val="000000"/>
              </w:rPr>
            </w:pPr>
          </w:p>
        </w:tc>
        <w:tc>
          <w:tcPr>
            <w:tcW w:w="6060" w:type="dxa"/>
            <w:tcBorders>
              <w:top w:val="nil"/>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Розчин готовий кладковий важкий</w:t>
            </w:r>
            <w:r>
              <w:rPr>
                <w:color w:val="000000"/>
                <w:lang w:val="en-US"/>
              </w:rPr>
              <w:t xml:space="preserve"> </w:t>
            </w:r>
            <w:r>
              <w:rPr>
                <w:color w:val="000000"/>
              </w:rPr>
              <w:t>цементний, марка М100</w:t>
            </w:r>
          </w:p>
        </w:tc>
        <w:tc>
          <w:tcPr>
            <w:tcW w:w="124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м3</w:t>
            </w:r>
          </w:p>
        </w:tc>
        <w:tc>
          <w:tcPr>
            <w:tcW w:w="136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0,01575</w:t>
            </w:r>
          </w:p>
        </w:tc>
      </w:tr>
      <w:tr w:rsidR="00D2451F"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D2451F" w:rsidRPr="00365707" w:rsidRDefault="00D2451F" w:rsidP="00D2451F">
            <w:pPr>
              <w:pStyle w:val="afd"/>
              <w:numPr>
                <w:ilvl w:val="0"/>
                <w:numId w:val="49"/>
              </w:numPr>
              <w:jc w:val="right"/>
              <w:rPr>
                <w:color w:val="000000"/>
              </w:rPr>
            </w:pPr>
          </w:p>
        </w:tc>
        <w:tc>
          <w:tcPr>
            <w:tcW w:w="6060" w:type="dxa"/>
            <w:tcBorders>
              <w:top w:val="nil"/>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Дюбель-цвях ДГПШ 4,5х50 мм</w:t>
            </w:r>
          </w:p>
        </w:tc>
        <w:tc>
          <w:tcPr>
            <w:tcW w:w="124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100шт</w:t>
            </w:r>
          </w:p>
        </w:tc>
        <w:tc>
          <w:tcPr>
            <w:tcW w:w="136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0,915</w:t>
            </w:r>
          </w:p>
        </w:tc>
      </w:tr>
      <w:tr w:rsidR="00D2451F"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D2451F" w:rsidRPr="00365707" w:rsidRDefault="00D2451F" w:rsidP="00D2451F">
            <w:pPr>
              <w:pStyle w:val="afd"/>
              <w:numPr>
                <w:ilvl w:val="0"/>
                <w:numId w:val="49"/>
              </w:numPr>
              <w:jc w:val="right"/>
              <w:rPr>
                <w:color w:val="000000"/>
              </w:rPr>
            </w:pPr>
          </w:p>
        </w:tc>
        <w:tc>
          <w:tcPr>
            <w:tcW w:w="6060" w:type="dxa"/>
            <w:tcBorders>
              <w:top w:val="nil"/>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Заглушка У467, У469</w:t>
            </w:r>
          </w:p>
        </w:tc>
        <w:tc>
          <w:tcPr>
            <w:tcW w:w="124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100шт</w:t>
            </w:r>
          </w:p>
        </w:tc>
        <w:tc>
          <w:tcPr>
            <w:tcW w:w="136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0,075</w:t>
            </w:r>
          </w:p>
        </w:tc>
      </w:tr>
      <w:tr w:rsidR="00D2451F"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D2451F" w:rsidRPr="00365707" w:rsidRDefault="00D2451F" w:rsidP="00D2451F">
            <w:pPr>
              <w:pStyle w:val="afd"/>
              <w:numPr>
                <w:ilvl w:val="0"/>
                <w:numId w:val="49"/>
              </w:numPr>
              <w:jc w:val="right"/>
              <w:rPr>
                <w:color w:val="000000"/>
              </w:rPr>
            </w:pPr>
          </w:p>
        </w:tc>
        <w:tc>
          <w:tcPr>
            <w:tcW w:w="6060" w:type="dxa"/>
            <w:tcBorders>
              <w:top w:val="nil"/>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Стрічка кіперна</w:t>
            </w:r>
          </w:p>
        </w:tc>
        <w:tc>
          <w:tcPr>
            <w:tcW w:w="124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100м</w:t>
            </w:r>
          </w:p>
        </w:tc>
        <w:tc>
          <w:tcPr>
            <w:tcW w:w="136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0,2</w:t>
            </w:r>
          </w:p>
        </w:tc>
      </w:tr>
      <w:tr w:rsidR="00D2451F"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D2451F" w:rsidRPr="00365707" w:rsidRDefault="00D2451F" w:rsidP="00D2451F">
            <w:pPr>
              <w:pStyle w:val="afd"/>
              <w:numPr>
                <w:ilvl w:val="0"/>
                <w:numId w:val="49"/>
              </w:numPr>
              <w:jc w:val="right"/>
              <w:rPr>
                <w:color w:val="000000"/>
              </w:rPr>
            </w:pPr>
          </w:p>
        </w:tc>
        <w:tc>
          <w:tcPr>
            <w:tcW w:w="6060" w:type="dxa"/>
            <w:tcBorders>
              <w:top w:val="nil"/>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Муфти поліетиленові</w:t>
            </w:r>
          </w:p>
        </w:tc>
        <w:tc>
          <w:tcPr>
            <w:tcW w:w="124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шт</w:t>
            </w:r>
          </w:p>
        </w:tc>
        <w:tc>
          <w:tcPr>
            <w:tcW w:w="1360" w:type="dxa"/>
            <w:tcBorders>
              <w:top w:val="nil"/>
              <w:left w:val="nil"/>
              <w:bottom w:val="single" w:sz="4" w:space="0" w:color="auto"/>
              <w:right w:val="single" w:sz="4" w:space="0" w:color="auto"/>
            </w:tcBorders>
            <w:shd w:val="clear" w:color="auto" w:fill="auto"/>
            <w:vAlign w:val="center"/>
            <w:hideMark/>
          </w:tcPr>
          <w:p w:rsidR="00D2451F" w:rsidRPr="00365707" w:rsidRDefault="00D2451F" w:rsidP="003A7D0A">
            <w:pPr>
              <w:jc w:val="center"/>
              <w:rPr>
                <w:color w:val="000000"/>
                <w:lang w:val="en-US"/>
              </w:rPr>
            </w:pPr>
            <w:r>
              <w:rPr>
                <w:color w:val="000000"/>
                <w:lang w:val="en-US"/>
              </w:rPr>
              <w:t>5</w:t>
            </w:r>
          </w:p>
        </w:tc>
      </w:tr>
      <w:tr w:rsidR="00D2451F"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D2451F" w:rsidRPr="00365707" w:rsidRDefault="00D2451F" w:rsidP="00D2451F">
            <w:pPr>
              <w:pStyle w:val="afd"/>
              <w:numPr>
                <w:ilvl w:val="0"/>
                <w:numId w:val="49"/>
              </w:numPr>
              <w:jc w:val="right"/>
              <w:rPr>
                <w:color w:val="000000"/>
              </w:rPr>
            </w:pPr>
          </w:p>
        </w:tc>
        <w:tc>
          <w:tcPr>
            <w:tcW w:w="6060" w:type="dxa"/>
            <w:tcBorders>
              <w:top w:val="nil"/>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Наконечники кабельні</w:t>
            </w:r>
          </w:p>
        </w:tc>
        <w:tc>
          <w:tcPr>
            <w:tcW w:w="124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100шт</w:t>
            </w:r>
          </w:p>
        </w:tc>
        <w:tc>
          <w:tcPr>
            <w:tcW w:w="136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0,041</w:t>
            </w:r>
          </w:p>
        </w:tc>
      </w:tr>
      <w:tr w:rsidR="00D2451F"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D2451F" w:rsidRPr="00365707" w:rsidRDefault="00D2451F" w:rsidP="00D2451F">
            <w:pPr>
              <w:pStyle w:val="afd"/>
              <w:numPr>
                <w:ilvl w:val="0"/>
                <w:numId w:val="49"/>
              </w:numPr>
              <w:jc w:val="right"/>
              <w:rPr>
                <w:color w:val="000000"/>
              </w:rPr>
            </w:pPr>
          </w:p>
        </w:tc>
        <w:tc>
          <w:tcPr>
            <w:tcW w:w="6060" w:type="dxa"/>
            <w:tcBorders>
              <w:top w:val="nil"/>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Прикінцевлювач маркувальний А671</w:t>
            </w:r>
          </w:p>
        </w:tc>
        <w:tc>
          <w:tcPr>
            <w:tcW w:w="124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100шт</w:t>
            </w:r>
          </w:p>
        </w:tc>
        <w:tc>
          <w:tcPr>
            <w:tcW w:w="1360" w:type="dxa"/>
            <w:tcBorders>
              <w:top w:val="nil"/>
              <w:left w:val="nil"/>
              <w:bottom w:val="single" w:sz="4" w:space="0" w:color="auto"/>
              <w:right w:val="single" w:sz="4" w:space="0" w:color="auto"/>
            </w:tcBorders>
            <w:shd w:val="clear" w:color="auto" w:fill="auto"/>
            <w:vAlign w:val="center"/>
            <w:hideMark/>
          </w:tcPr>
          <w:p w:rsidR="00D2451F" w:rsidRPr="00365707" w:rsidRDefault="00D2451F" w:rsidP="003A7D0A">
            <w:pPr>
              <w:jc w:val="center"/>
              <w:rPr>
                <w:color w:val="000000"/>
                <w:lang w:val="en-US"/>
              </w:rPr>
            </w:pPr>
            <w:r>
              <w:rPr>
                <w:color w:val="000000"/>
              </w:rPr>
              <w:t>1,</w:t>
            </w:r>
            <w:r>
              <w:rPr>
                <w:color w:val="000000"/>
                <w:lang w:val="en-US"/>
              </w:rPr>
              <w:t>2</w:t>
            </w:r>
          </w:p>
        </w:tc>
      </w:tr>
      <w:tr w:rsidR="00D2451F"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D2451F" w:rsidRPr="00365707" w:rsidRDefault="00D2451F" w:rsidP="00D2451F">
            <w:pPr>
              <w:pStyle w:val="afd"/>
              <w:numPr>
                <w:ilvl w:val="0"/>
                <w:numId w:val="49"/>
              </w:numPr>
              <w:jc w:val="right"/>
              <w:rPr>
                <w:color w:val="000000"/>
              </w:rPr>
            </w:pPr>
          </w:p>
        </w:tc>
        <w:tc>
          <w:tcPr>
            <w:tcW w:w="6060" w:type="dxa"/>
            <w:tcBorders>
              <w:top w:val="nil"/>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Перемичка заземлювальна</w:t>
            </w:r>
          </w:p>
        </w:tc>
        <w:tc>
          <w:tcPr>
            <w:tcW w:w="124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шт</w:t>
            </w:r>
          </w:p>
        </w:tc>
        <w:tc>
          <w:tcPr>
            <w:tcW w:w="136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5</w:t>
            </w:r>
          </w:p>
        </w:tc>
      </w:tr>
      <w:tr w:rsidR="00D2451F"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D2451F" w:rsidRPr="00365707" w:rsidRDefault="00D2451F" w:rsidP="00D2451F">
            <w:pPr>
              <w:pStyle w:val="afd"/>
              <w:numPr>
                <w:ilvl w:val="0"/>
                <w:numId w:val="49"/>
              </w:numPr>
              <w:jc w:val="right"/>
              <w:rPr>
                <w:color w:val="000000"/>
              </w:rPr>
            </w:pPr>
          </w:p>
        </w:tc>
        <w:tc>
          <w:tcPr>
            <w:tcW w:w="6060" w:type="dxa"/>
            <w:tcBorders>
              <w:top w:val="nil"/>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Плита УБК 5А</w:t>
            </w:r>
          </w:p>
        </w:tc>
        <w:tc>
          <w:tcPr>
            <w:tcW w:w="124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шт</w:t>
            </w:r>
          </w:p>
        </w:tc>
        <w:tc>
          <w:tcPr>
            <w:tcW w:w="136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60</w:t>
            </w:r>
          </w:p>
        </w:tc>
      </w:tr>
      <w:tr w:rsidR="00D2451F"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D2451F" w:rsidRPr="00365707" w:rsidRDefault="00D2451F" w:rsidP="00D2451F">
            <w:pPr>
              <w:pStyle w:val="afd"/>
              <w:numPr>
                <w:ilvl w:val="0"/>
                <w:numId w:val="49"/>
              </w:numPr>
              <w:jc w:val="right"/>
              <w:rPr>
                <w:color w:val="000000"/>
              </w:rPr>
            </w:pPr>
          </w:p>
        </w:tc>
        <w:tc>
          <w:tcPr>
            <w:tcW w:w="6060" w:type="dxa"/>
            <w:tcBorders>
              <w:top w:val="nil"/>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Кабель КВВГнг 2х2,5</w:t>
            </w:r>
          </w:p>
        </w:tc>
        <w:tc>
          <w:tcPr>
            <w:tcW w:w="124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1000м</w:t>
            </w:r>
          </w:p>
        </w:tc>
        <w:tc>
          <w:tcPr>
            <w:tcW w:w="136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0,14</w:t>
            </w:r>
          </w:p>
        </w:tc>
      </w:tr>
      <w:tr w:rsidR="00D2451F"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D2451F" w:rsidRPr="00365707" w:rsidRDefault="00D2451F" w:rsidP="00D2451F">
            <w:pPr>
              <w:pStyle w:val="afd"/>
              <w:numPr>
                <w:ilvl w:val="0"/>
                <w:numId w:val="49"/>
              </w:numPr>
              <w:jc w:val="right"/>
              <w:rPr>
                <w:color w:val="000000"/>
              </w:rPr>
            </w:pPr>
          </w:p>
        </w:tc>
        <w:tc>
          <w:tcPr>
            <w:tcW w:w="6060" w:type="dxa"/>
            <w:tcBorders>
              <w:top w:val="nil"/>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Провід ПВ 1х16</w:t>
            </w:r>
          </w:p>
        </w:tc>
        <w:tc>
          <w:tcPr>
            <w:tcW w:w="124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1000м</w:t>
            </w:r>
          </w:p>
        </w:tc>
        <w:tc>
          <w:tcPr>
            <w:tcW w:w="136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0,012</w:t>
            </w:r>
          </w:p>
        </w:tc>
      </w:tr>
      <w:tr w:rsidR="00D2451F"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D2451F" w:rsidRPr="00365707" w:rsidRDefault="00D2451F" w:rsidP="00D2451F">
            <w:pPr>
              <w:pStyle w:val="afd"/>
              <w:numPr>
                <w:ilvl w:val="0"/>
                <w:numId w:val="49"/>
              </w:numPr>
              <w:jc w:val="right"/>
              <w:rPr>
                <w:color w:val="000000"/>
              </w:rPr>
            </w:pPr>
          </w:p>
        </w:tc>
        <w:tc>
          <w:tcPr>
            <w:tcW w:w="6060" w:type="dxa"/>
            <w:tcBorders>
              <w:top w:val="nil"/>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Кабель ВВГнг 5х2,5</w:t>
            </w:r>
          </w:p>
        </w:tc>
        <w:tc>
          <w:tcPr>
            <w:tcW w:w="124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1000м</w:t>
            </w:r>
          </w:p>
        </w:tc>
        <w:tc>
          <w:tcPr>
            <w:tcW w:w="136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0,411</w:t>
            </w:r>
          </w:p>
        </w:tc>
      </w:tr>
      <w:tr w:rsidR="00D2451F"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D2451F" w:rsidRPr="00365707" w:rsidRDefault="00D2451F" w:rsidP="00D2451F">
            <w:pPr>
              <w:pStyle w:val="afd"/>
              <w:numPr>
                <w:ilvl w:val="0"/>
                <w:numId w:val="49"/>
              </w:numPr>
              <w:jc w:val="right"/>
              <w:rPr>
                <w:color w:val="000000"/>
              </w:rPr>
            </w:pPr>
          </w:p>
        </w:tc>
        <w:tc>
          <w:tcPr>
            <w:tcW w:w="6060" w:type="dxa"/>
            <w:tcBorders>
              <w:top w:val="nil"/>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Кабель гнучкий перерiзом 4.1,5мм2 КВВГЄнг</w:t>
            </w:r>
          </w:p>
        </w:tc>
        <w:tc>
          <w:tcPr>
            <w:tcW w:w="124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1000м</w:t>
            </w:r>
          </w:p>
        </w:tc>
        <w:tc>
          <w:tcPr>
            <w:tcW w:w="136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0,04</w:t>
            </w:r>
          </w:p>
        </w:tc>
      </w:tr>
      <w:tr w:rsidR="00D2451F"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D2451F" w:rsidRPr="00365707" w:rsidRDefault="00D2451F" w:rsidP="00D2451F">
            <w:pPr>
              <w:pStyle w:val="afd"/>
              <w:numPr>
                <w:ilvl w:val="0"/>
                <w:numId w:val="49"/>
              </w:numPr>
              <w:jc w:val="right"/>
              <w:rPr>
                <w:color w:val="000000"/>
              </w:rPr>
            </w:pPr>
          </w:p>
        </w:tc>
        <w:tc>
          <w:tcPr>
            <w:tcW w:w="6060" w:type="dxa"/>
            <w:tcBorders>
              <w:top w:val="nil"/>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Кабель гнучкий перерiзом 7х1,5мм2 КВВГЄнг</w:t>
            </w:r>
          </w:p>
        </w:tc>
        <w:tc>
          <w:tcPr>
            <w:tcW w:w="124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1000м</w:t>
            </w:r>
          </w:p>
        </w:tc>
        <w:tc>
          <w:tcPr>
            <w:tcW w:w="136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0,024</w:t>
            </w:r>
          </w:p>
        </w:tc>
      </w:tr>
      <w:tr w:rsidR="00D2451F"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D2451F" w:rsidRPr="00365707" w:rsidRDefault="00D2451F" w:rsidP="00D2451F">
            <w:pPr>
              <w:pStyle w:val="afd"/>
              <w:numPr>
                <w:ilvl w:val="0"/>
                <w:numId w:val="49"/>
              </w:numPr>
              <w:jc w:val="right"/>
              <w:rPr>
                <w:color w:val="000000"/>
              </w:rPr>
            </w:pPr>
          </w:p>
        </w:tc>
        <w:tc>
          <w:tcPr>
            <w:tcW w:w="6060" w:type="dxa"/>
            <w:tcBorders>
              <w:top w:val="nil"/>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Кабель гнучкий перерiзом 10х1,5мм2</w:t>
            </w:r>
            <w:r>
              <w:rPr>
                <w:color w:val="000000"/>
                <w:lang w:val="en-US"/>
              </w:rPr>
              <w:t xml:space="preserve"> </w:t>
            </w:r>
            <w:r>
              <w:rPr>
                <w:color w:val="000000"/>
              </w:rPr>
              <w:t>КВВГЄнг</w:t>
            </w:r>
          </w:p>
        </w:tc>
        <w:tc>
          <w:tcPr>
            <w:tcW w:w="124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1000м</w:t>
            </w:r>
          </w:p>
        </w:tc>
        <w:tc>
          <w:tcPr>
            <w:tcW w:w="136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0,246</w:t>
            </w:r>
          </w:p>
        </w:tc>
      </w:tr>
      <w:tr w:rsidR="00D2451F"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D2451F" w:rsidRPr="00365707" w:rsidRDefault="00D2451F" w:rsidP="00D2451F">
            <w:pPr>
              <w:pStyle w:val="afd"/>
              <w:numPr>
                <w:ilvl w:val="0"/>
                <w:numId w:val="49"/>
              </w:numPr>
              <w:jc w:val="right"/>
              <w:rPr>
                <w:color w:val="000000"/>
              </w:rPr>
            </w:pPr>
          </w:p>
        </w:tc>
        <w:tc>
          <w:tcPr>
            <w:tcW w:w="6060" w:type="dxa"/>
            <w:tcBorders>
              <w:top w:val="nil"/>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Кабель гнучкий перерiзом 7х2,5мм2 КВВГЄнг</w:t>
            </w:r>
          </w:p>
        </w:tc>
        <w:tc>
          <w:tcPr>
            <w:tcW w:w="124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1000м</w:t>
            </w:r>
          </w:p>
        </w:tc>
        <w:tc>
          <w:tcPr>
            <w:tcW w:w="136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1,026</w:t>
            </w:r>
          </w:p>
        </w:tc>
      </w:tr>
      <w:tr w:rsidR="00D2451F"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D2451F" w:rsidRPr="00365707" w:rsidRDefault="00D2451F" w:rsidP="00D2451F">
            <w:pPr>
              <w:pStyle w:val="afd"/>
              <w:numPr>
                <w:ilvl w:val="0"/>
                <w:numId w:val="49"/>
              </w:numPr>
              <w:jc w:val="right"/>
              <w:rPr>
                <w:color w:val="000000"/>
              </w:rPr>
            </w:pPr>
          </w:p>
        </w:tc>
        <w:tc>
          <w:tcPr>
            <w:tcW w:w="6060" w:type="dxa"/>
            <w:tcBorders>
              <w:top w:val="nil"/>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Кабель гнучкий перерiзом 10х2,5мм2</w:t>
            </w:r>
            <w:r>
              <w:rPr>
                <w:color w:val="000000"/>
                <w:lang w:val="en-US"/>
              </w:rPr>
              <w:t xml:space="preserve"> </w:t>
            </w:r>
            <w:r>
              <w:rPr>
                <w:color w:val="000000"/>
              </w:rPr>
              <w:t>КВВГЄнг</w:t>
            </w:r>
          </w:p>
        </w:tc>
        <w:tc>
          <w:tcPr>
            <w:tcW w:w="124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1000м</w:t>
            </w:r>
          </w:p>
        </w:tc>
        <w:tc>
          <w:tcPr>
            <w:tcW w:w="136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0,246</w:t>
            </w:r>
          </w:p>
        </w:tc>
      </w:tr>
      <w:tr w:rsidR="00D2451F"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D2451F" w:rsidRPr="00365707" w:rsidRDefault="00D2451F" w:rsidP="00D2451F">
            <w:pPr>
              <w:pStyle w:val="afd"/>
              <w:numPr>
                <w:ilvl w:val="0"/>
                <w:numId w:val="49"/>
              </w:numPr>
              <w:jc w:val="right"/>
              <w:rPr>
                <w:color w:val="000000"/>
              </w:rPr>
            </w:pPr>
          </w:p>
        </w:tc>
        <w:tc>
          <w:tcPr>
            <w:tcW w:w="6060" w:type="dxa"/>
            <w:tcBorders>
              <w:top w:val="nil"/>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Кабель гнучкий перерiзом 14х1,5мм2</w:t>
            </w:r>
            <w:r>
              <w:rPr>
                <w:color w:val="000000"/>
                <w:lang w:val="en-US"/>
              </w:rPr>
              <w:t xml:space="preserve"> </w:t>
            </w:r>
            <w:r>
              <w:rPr>
                <w:color w:val="000000"/>
              </w:rPr>
              <w:t>КВВГЭнг</w:t>
            </w:r>
          </w:p>
        </w:tc>
        <w:tc>
          <w:tcPr>
            <w:tcW w:w="124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1000м</w:t>
            </w:r>
          </w:p>
        </w:tc>
        <w:tc>
          <w:tcPr>
            <w:tcW w:w="136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0,557</w:t>
            </w:r>
          </w:p>
        </w:tc>
      </w:tr>
      <w:tr w:rsidR="00D2451F"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D2451F" w:rsidRPr="00365707" w:rsidRDefault="00D2451F" w:rsidP="00D2451F">
            <w:pPr>
              <w:pStyle w:val="afd"/>
              <w:numPr>
                <w:ilvl w:val="0"/>
                <w:numId w:val="49"/>
              </w:numPr>
              <w:jc w:val="right"/>
              <w:rPr>
                <w:color w:val="000000"/>
              </w:rPr>
            </w:pPr>
          </w:p>
        </w:tc>
        <w:tc>
          <w:tcPr>
            <w:tcW w:w="6060" w:type="dxa"/>
            <w:tcBorders>
              <w:top w:val="nil"/>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Кабель гнучкий перерiзом 14х2,5мм2</w:t>
            </w:r>
            <w:r>
              <w:rPr>
                <w:color w:val="000000"/>
                <w:lang w:val="en-US"/>
              </w:rPr>
              <w:t xml:space="preserve"> </w:t>
            </w:r>
            <w:r>
              <w:rPr>
                <w:color w:val="000000"/>
              </w:rPr>
              <w:t>КВВГЄнг</w:t>
            </w:r>
          </w:p>
        </w:tc>
        <w:tc>
          <w:tcPr>
            <w:tcW w:w="124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1000м</w:t>
            </w:r>
          </w:p>
        </w:tc>
        <w:tc>
          <w:tcPr>
            <w:tcW w:w="136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0,032</w:t>
            </w:r>
          </w:p>
        </w:tc>
      </w:tr>
      <w:tr w:rsidR="00D2451F"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D2451F" w:rsidRPr="00365707" w:rsidRDefault="00D2451F" w:rsidP="00D2451F">
            <w:pPr>
              <w:pStyle w:val="afd"/>
              <w:numPr>
                <w:ilvl w:val="0"/>
                <w:numId w:val="49"/>
              </w:numPr>
              <w:jc w:val="right"/>
              <w:rPr>
                <w:color w:val="000000"/>
              </w:rPr>
            </w:pPr>
          </w:p>
        </w:tc>
        <w:tc>
          <w:tcPr>
            <w:tcW w:w="6060" w:type="dxa"/>
            <w:tcBorders>
              <w:top w:val="nil"/>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Кабель гнучкий перерiзом 19х1,5мм2</w:t>
            </w:r>
            <w:r>
              <w:rPr>
                <w:color w:val="000000"/>
                <w:lang w:val="en-US"/>
              </w:rPr>
              <w:t xml:space="preserve"> </w:t>
            </w:r>
            <w:r>
              <w:rPr>
                <w:color w:val="000000"/>
              </w:rPr>
              <w:t>КВВГЭнг</w:t>
            </w:r>
          </w:p>
        </w:tc>
        <w:tc>
          <w:tcPr>
            <w:tcW w:w="124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1000м</w:t>
            </w:r>
          </w:p>
        </w:tc>
        <w:tc>
          <w:tcPr>
            <w:tcW w:w="136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0,023</w:t>
            </w:r>
          </w:p>
        </w:tc>
      </w:tr>
      <w:tr w:rsidR="00D2451F"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D2451F" w:rsidRPr="00365707" w:rsidRDefault="00D2451F" w:rsidP="00D2451F">
            <w:pPr>
              <w:pStyle w:val="afd"/>
              <w:numPr>
                <w:ilvl w:val="0"/>
                <w:numId w:val="49"/>
              </w:numPr>
              <w:jc w:val="right"/>
              <w:rPr>
                <w:color w:val="000000"/>
              </w:rPr>
            </w:pPr>
          </w:p>
        </w:tc>
        <w:tc>
          <w:tcPr>
            <w:tcW w:w="6060" w:type="dxa"/>
            <w:tcBorders>
              <w:top w:val="nil"/>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Шафа захисту та автоматики 110 кВ з</w:t>
            </w:r>
            <w:r>
              <w:rPr>
                <w:color w:val="000000"/>
                <w:lang w:val="en-US"/>
              </w:rPr>
              <w:t xml:space="preserve"> </w:t>
            </w:r>
            <w:r>
              <w:rPr>
                <w:color w:val="000000"/>
              </w:rPr>
              <w:t>мікропроцесорними терміналами REС650</w:t>
            </w:r>
          </w:p>
        </w:tc>
        <w:tc>
          <w:tcPr>
            <w:tcW w:w="124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шт</w:t>
            </w:r>
          </w:p>
        </w:tc>
        <w:tc>
          <w:tcPr>
            <w:tcW w:w="136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1</w:t>
            </w:r>
          </w:p>
        </w:tc>
      </w:tr>
      <w:tr w:rsidR="00D2451F" w:rsidTr="003A7D0A">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2451F" w:rsidRPr="00365707" w:rsidRDefault="00D2451F" w:rsidP="00D2451F">
            <w:pPr>
              <w:pStyle w:val="afd"/>
              <w:numPr>
                <w:ilvl w:val="0"/>
                <w:numId w:val="49"/>
              </w:numPr>
              <w:jc w:val="right"/>
              <w:rPr>
                <w:color w:val="000000"/>
              </w:rPr>
            </w:pPr>
          </w:p>
        </w:tc>
        <w:tc>
          <w:tcPr>
            <w:tcW w:w="6060" w:type="dxa"/>
            <w:tcBorders>
              <w:top w:val="single" w:sz="4" w:space="0" w:color="auto"/>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Шафа захисту та автоматики 110 кВ з</w:t>
            </w:r>
            <w:r>
              <w:rPr>
                <w:color w:val="000000"/>
                <w:lang w:val="en-US"/>
              </w:rPr>
              <w:t xml:space="preserve"> </w:t>
            </w:r>
            <w:r>
              <w:rPr>
                <w:color w:val="000000"/>
              </w:rPr>
              <w:t>мікропроцесорними терміналами</w:t>
            </w:r>
            <w:r>
              <w:rPr>
                <w:color w:val="000000"/>
                <w:lang w:val="en-US"/>
              </w:rPr>
              <w:t xml:space="preserve"> </w:t>
            </w:r>
            <w:r>
              <w:rPr>
                <w:color w:val="000000"/>
              </w:rPr>
              <w:t>REС650+2REU615</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шт</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1</w:t>
            </w:r>
          </w:p>
        </w:tc>
      </w:tr>
      <w:tr w:rsidR="00D2451F" w:rsidTr="003A7D0A">
        <w:trPr>
          <w:trHeight w:val="263"/>
        </w:trPr>
        <w:tc>
          <w:tcPr>
            <w:tcW w:w="620" w:type="dxa"/>
            <w:tcBorders>
              <w:top w:val="nil"/>
              <w:left w:val="single" w:sz="4" w:space="0" w:color="auto"/>
              <w:bottom w:val="single" w:sz="4" w:space="0" w:color="auto"/>
              <w:right w:val="single" w:sz="4" w:space="0" w:color="auto"/>
            </w:tcBorders>
            <w:shd w:val="clear" w:color="auto" w:fill="auto"/>
          </w:tcPr>
          <w:p w:rsidR="00D2451F" w:rsidRPr="00365707" w:rsidRDefault="00D2451F" w:rsidP="00D2451F">
            <w:pPr>
              <w:pStyle w:val="afd"/>
              <w:numPr>
                <w:ilvl w:val="0"/>
                <w:numId w:val="49"/>
              </w:numPr>
              <w:jc w:val="right"/>
              <w:rPr>
                <w:color w:val="000000"/>
              </w:rPr>
            </w:pPr>
          </w:p>
        </w:tc>
        <w:tc>
          <w:tcPr>
            <w:tcW w:w="6060" w:type="dxa"/>
            <w:tcBorders>
              <w:top w:val="nil"/>
              <w:left w:val="nil"/>
              <w:bottom w:val="single" w:sz="4" w:space="0" w:color="auto"/>
              <w:right w:val="single" w:sz="4" w:space="0" w:color="auto"/>
            </w:tcBorders>
            <w:shd w:val="clear" w:color="auto" w:fill="auto"/>
            <w:hideMark/>
          </w:tcPr>
          <w:p w:rsidR="00D2451F" w:rsidRDefault="00D2451F" w:rsidP="003A7D0A">
            <w:pPr>
              <w:rPr>
                <w:color w:val="000000"/>
              </w:rPr>
            </w:pPr>
            <w:r>
              <w:rPr>
                <w:color w:val="000000"/>
              </w:rPr>
              <w:t>Ящик затискачів ЯЗВ-120</w:t>
            </w:r>
          </w:p>
        </w:tc>
        <w:tc>
          <w:tcPr>
            <w:tcW w:w="124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шт</w:t>
            </w:r>
          </w:p>
        </w:tc>
        <w:tc>
          <w:tcPr>
            <w:tcW w:w="1360" w:type="dxa"/>
            <w:tcBorders>
              <w:top w:val="nil"/>
              <w:left w:val="nil"/>
              <w:bottom w:val="single" w:sz="4" w:space="0" w:color="auto"/>
              <w:right w:val="single" w:sz="4" w:space="0" w:color="auto"/>
            </w:tcBorders>
            <w:shd w:val="clear" w:color="auto" w:fill="auto"/>
            <w:vAlign w:val="center"/>
            <w:hideMark/>
          </w:tcPr>
          <w:p w:rsidR="00D2451F" w:rsidRDefault="00D2451F" w:rsidP="003A7D0A">
            <w:pPr>
              <w:jc w:val="center"/>
              <w:rPr>
                <w:color w:val="000000"/>
              </w:rPr>
            </w:pPr>
            <w:r>
              <w:rPr>
                <w:color w:val="000000"/>
              </w:rPr>
              <w:t>3</w:t>
            </w:r>
          </w:p>
        </w:tc>
      </w:tr>
    </w:tbl>
    <w:p w:rsidR="00D2451F" w:rsidRPr="00A16DA8" w:rsidRDefault="00D2451F" w:rsidP="00D2451F">
      <w:pPr>
        <w:rPr>
          <w:lang w:val="ru-RU"/>
        </w:rPr>
      </w:pPr>
    </w:p>
    <w:p w:rsidR="00D2451F" w:rsidRPr="00573620" w:rsidRDefault="00D2451F" w:rsidP="00D2451F">
      <w:pPr>
        <w:rPr>
          <w:b/>
          <w:color w:val="FF0000"/>
        </w:rPr>
      </w:pPr>
    </w:p>
    <w:p w:rsidR="005B2BEE" w:rsidRDefault="005B2BEE" w:rsidP="005B2BEE">
      <w:pPr>
        <w:jc w:val="center"/>
        <w:rPr>
          <w:b/>
          <w:color w:val="FF0000"/>
        </w:rPr>
      </w:pPr>
    </w:p>
    <w:p w:rsidR="0020599E" w:rsidRPr="00376823" w:rsidRDefault="0020599E">
      <w:pPr>
        <w:rPr>
          <w:b/>
          <w:bCs/>
        </w:rPr>
      </w:pPr>
    </w:p>
    <w:p w:rsidR="009A4AA7" w:rsidRDefault="009A4AA7" w:rsidP="009A4AA7">
      <w:pPr>
        <w:ind w:left="7380"/>
        <w:jc w:val="right"/>
        <w:rPr>
          <w:rFonts w:eastAsia="Times New Roman CYR" w:cs="Times New Roman CYR"/>
          <w:b/>
          <w:bCs/>
          <w:lang w:bidi="ru-RU"/>
        </w:rPr>
      </w:pPr>
      <w:r>
        <w:rPr>
          <w:rFonts w:eastAsia="Times New Roman CYR" w:cs="Times New Roman CYR"/>
          <w:b/>
          <w:bCs/>
          <w:lang w:bidi="ru-RU"/>
        </w:rPr>
        <w:t>Додаток №5</w:t>
      </w:r>
    </w:p>
    <w:p w:rsidR="009A4AA7" w:rsidRDefault="009A4AA7" w:rsidP="009A4AA7">
      <w:pPr>
        <w:ind w:left="5387" w:firstLine="1559"/>
        <w:rPr>
          <w:shd w:val="clear" w:color="auto" w:fill="FFFFFF"/>
        </w:rPr>
      </w:pPr>
      <w:r>
        <w:rPr>
          <w:i/>
          <w:shd w:val="clear" w:color="auto" w:fill="FFFFFF"/>
        </w:rPr>
        <w:t>ЗАТВЕРДЖЕНО</w:t>
      </w:r>
      <w:r>
        <w:rPr>
          <w:shd w:val="clear" w:color="auto" w:fill="FFFFFF"/>
        </w:rPr>
        <w:br/>
        <w:t xml:space="preserve">Наказ Міністерства розвитку економіки, </w:t>
      </w:r>
    </w:p>
    <w:p w:rsidR="009A4AA7" w:rsidRDefault="009A4AA7" w:rsidP="009A4AA7">
      <w:pPr>
        <w:ind w:left="5387"/>
        <w:rPr>
          <w:shd w:val="clear" w:color="auto" w:fill="FFFFFF"/>
        </w:rPr>
      </w:pPr>
      <w:r>
        <w:rPr>
          <w:shd w:val="clear" w:color="auto" w:fill="FFFFFF"/>
        </w:rPr>
        <w:t>торгівлі та сільського господарства України</w:t>
      </w:r>
      <w:r>
        <w:rPr>
          <w:shd w:val="clear" w:color="auto" w:fill="FFFFFF"/>
        </w:rPr>
        <w:br/>
        <w:t>14 грудня 2020 року №2628 (із змінами)</w:t>
      </w:r>
    </w:p>
    <w:p w:rsidR="009A4AA7" w:rsidRDefault="009A4AA7" w:rsidP="009A4AA7">
      <w:pPr>
        <w:ind w:left="5387"/>
        <w:rPr>
          <w:sz w:val="12"/>
          <w:szCs w:val="12"/>
          <w:shd w:val="clear" w:color="auto" w:fill="FFFFFF"/>
        </w:rPr>
      </w:pPr>
    </w:p>
    <w:p w:rsidR="009A4AA7" w:rsidRDefault="009A4AA7" w:rsidP="009A4AA7">
      <w:pPr>
        <w:jc w:val="center"/>
        <w:rPr>
          <w:b/>
          <w:shd w:val="clear" w:color="auto" w:fill="FFFFFF"/>
        </w:rPr>
      </w:pPr>
      <w:r>
        <w:rPr>
          <w:b/>
          <w:shd w:val="clear" w:color="auto" w:fill="FFFFFF"/>
        </w:rPr>
        <w:t>ФОРМА</w:t>
      </w:r>
      <w:r>
        <w:rPr>
          <w:b/>
          <w:shd w:val="clear" w:color="auto" w:fill="FFFFFF"/>
        </w:rPr>
        <w:br/>
        <w:t>забезпечення тендерної пропозиції</w:t>
      </w:r>
    </w:p>
    <w:p w:rsidR="009A4AA7" w:rsidRDefault="009A4AA7" w:rsidP="009A4AA7">
      <w:pPr>
        <w:jc w:val="center"/>
        <w:rPr>
          <w:b/>
          <w:sz w:val="10"/>
          <w:szCs w:val="10"/>
          <w:shd w:val="clear" w:color="auto" w:fill="FFFFFF"/>
        </w:rPr>
      </w:pPr>
    </w:p>
    <w:tbl>
      <w:tblPr>
        <w:tblStyle w:val="af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022"/>
        <w:gridCol w:w="425"/>
        <w:gridCol w:w="2268"/>
        <w:gridCol w:w="284"/>
        <w:gridCol w:w="567"/>
        <w:gridCol w:w="1027"/>
        <w:gridCol w:w="1950"/>
        <w:gridCol w:w="2126"/>
      </w:tblGrid>
      <w:tr w:rsidR="009A4AA7" w:rsidTr="00444DA9">
        <w:tc>
          <w:tcPr>
            <w:tcW w:w="396" w:type="dxa"/>
          </w:tcPr>
          <w:p w:rsidR="009A4AA7" w:rsidRDefault="009A4AA7" w:rsidP="00444DA9">
            <w:pPr>
              <w:rPr>
                <w:rFonts w:ascii="inherit" w:eastAsia="inherit" w:hAnsi="inherit" w:cs="inherit"/>
                <w:b/>
                <w:color w:val="293A55"/>
                <w:shd w:val="clear" w:color="auto" w:fill="FFFFFF"/>
              </w:rPr>
            </w:pPr>
          </w:p>
        </w:tc>
        <w:tc>
          <w:tcPr>
            <w:tcW w:w="1022" w:type="dxa"/>
          </w:tcPr>
          <w:p w:rsidR="009A4AA7" w:rsidRDefault="009A4AA7" w:rsidP="00444DA9">
            <w:pPr>
              <w:rPr>
                <w:rFonts w:ascii="inherit" w:eastAsia="inherit" w:hAnsi="inherit" w:cs="inherit"/>
                <w:b/>
                <w:color w:val="293A55"/>
                <w:shd w:val="clear" w:color="auto" w:fill="FFFFFF"/>
              </w:rPr>
            </w:pPr>
          </w:p>
        </w:tc>
        <w:tc>
          <w:tcPr>
            <w:tcW w:w="2693" w:type="dxa"/>
            <w:gridSpan w:val="2"/>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c>
          <w:tcPr>
            <w:tcW w:w="1878" w:type="dxa"/>
            <w:gridSpan w:val="3"/>
            <w:hideMark/>
          </w:tcPr>
          <w:p w:rsidR="009A4AA7" w:rsidRDefault="009A4AA7" w:rsidP="00444DA9">
            <w:pPr>
              <w:jc w:val="center"/>
              <w:rPr>
                <w:rFonts w:ascii="inherit" w:eastAsia="inherit" w:hAnsi="inherit" w:cs="inherit"/>
                <w:b/>
                <w:color w:val="293A55"/>
                <w:shd w:val="clear" w:color="auto" w:fill="FFFFFF"/>
              </w:rPr>
            </w:pPr>
            <w:r>
              <w:rPr>
                <w:b/>
              </w:rPr>
              <w:t>ГАРАНТІЯ №</w:t>
            </w:r>
          </w:p>
        </w:tc>
        <w:tc>
          <w:tcPr>
            <w:tcW w:w="1950" w:type="dxa"/>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c>
          <w:tcPr>
            <w:tcW w:w="2126" w:type="dxa"/>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tcPr>
          <w:p w:rsidR="009A4AA7" w:rsidRDefault="009A4AA7" w:rsidP="00444DA9">
            <w:pPr>
              <w:jc w:val="center"/>
              <w:rPr>
                <w:sz w:val="20"/>
                <w:szCs w:val="20"/>
              </w:rPr>
            </w:pPr>
          </w:p>
        </w:tc>
        <w:tc>
          <w:tcPr>
            <w:tcW w:w="1022" w:type="dxa"/>
          </w:tcPr>
          <w:p w:rsidR="009A4AA7" w:rsidRDefault="009A4AA7" w:rsidP="00444DA9">
            <w:pPr>
              <w:jc w:val="center"/>
              <w:rPr>
                <w:rFonts w:ascii="inherit" w:eastAsia="inherit" w:hAnsi="inherit" w:cs="inherit"/>
                <w:b/>
                <w:color w:val="293A55"/>
                <w:sz w:val="20"/>
                <w:szCs w:val="20"/>
                <w:shd w:val="clear" w:color="auto" w:fill="FFFFFF"/>
              </w:rPr>
            </w:pPr>
          </w:p>
        </w:tc>
        <w:tc>
          <w:tcPr>
            <w:tcW w:w="2693" w:type="dxa"/>
            <w:gridSpan w:val="2"/>
            <w:tcBorders>
              <w:top w:val="single" w:sz="4" w:space="0" w:color="auto"/>
              <w:left w:val="nil"/>
              <w:bottom w:val="nil"/>
              <w:right w:val="nil"/>
            </w:tcBorders>
            <w:hideMark/>
          </w:tcPr>
          <w:p w:rsidR="009A4AA7" w:rsidRDefault="009A4AA7" w:rsidP="00444DA9">
            <w:pPr>
              <w:jc w:val="center"/>
              <w:rPr>
                <w:rFonts w:ascii="inherit" w:eastAsia="inherit" w:hAnsi="inherit" w:cs="inherit"/>
                <w:b/>
                <w:color w:val="293A55"/>
                <w:sz w:val="20"/>
                <w:szCs w:val="20"/>
                <w:shd w:val="clear" w:color="auto" w:fill="FFFFFF"/>
              </w:rPr>
            </w:pPr>
            <w:r>
              <w:rPr>
                <w:sz w:val="20"/>
                <w:szCs w:val="20"/>
              </w:rPr>
              <w:t>(назва в разі необхідності)</w:t>
            </w:r>
          </w:p>
        </w:tc>
        <w:tc>
          <w:tcPr>
            <w:tcW w:w="1878" w:type="dxa"/>
            <w:gridSpan w:val="3"/>
          </w:tcPr>
          <w:p w:rsidR="009A4AA7" w:rsidRDefault="009A4AA7" w:rsidP="00444DA9">
            <w:pPr>
              <w:rPr>
                <w:rFonts w:ascii="inherit" w:eastAsia="inherit" w:hAnsi="inherit" w:cs="inherit"/>
                <w:b/>
                <w:color w:val="293A55"/>
                <w:shd w:val="clear" w:color="auto" w:fill="FFFFFF"/>
              </w:rPr>
            </w:pPr>
          </w:p>
        </w:tc>
        <w:tc>
          <w:tcPr>
            <w:tcW w:w="1950" w:type="dxa"/>
            <w:tcBorders>
              <w:top w:val="single" w:sz="4" w:space="0" w:color="auto"/>
              <w:left w:val="nil"/>
              <w:bottom w:val="nil"/>
              <w:right w:val="nil"/>
            </w:tcBorders>
          </w:tcPr>
          <w:p w:rsidR="009A4AA7" w:rsidRDefault="009A4AA7" w:rsidP="00444DA9">
            <w:pPr>
              <w:rPr>
                <w:rFonts w:ascii="inherit" w:eastAsia="inherit" w:hAnsi="inherit" w:cs="inherit"/>
                <w:b/>
                <w:color w:val="293A55"/>
                <w:shd w:val="clear" w:color="auto" w:fill="FFFFFF"/>
              </w:rPr>
            </w:pPr>
          </w:p>
        </w:tc>
        <w:tc>
          <w:tcPr>
            <w:tcW w:w="2126" w:type="dxa"/>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hideMark/>
          </w:tcPr>
          <w:p w:rsidR="009A4AA7" w:rsidRDefault="009A4AA7" w:rsidP="00444DA9">
            <w:pPr>
              <w:jc w:val="center"/>
            </w:pPr>
            <w:r>
              <w:t>1.</w:t>
            </w:r>
          </w:p>
        </w:tc>
        <w:tc>
          <w:tcPr>
            <w:tcW w:w="4566" w:type="dxa"/>
            <w:gridSpan w:val="5"/>
            <w:hideMark/>
          </w:tcPr>
          <w:p w:rsidR="009A4AA7" w:rsidRDefault="009A4AA7" w:rsidP="00444DA9">
            <w:r>
              <w:t>Реквізити:</w:t>
            </w:r>
          </w:p>
        </w:tc>
        <w:tc>
          <w:tcPr>
            <w:tcW w:w="5103" w:type="dxa"/>
            <w:gridSpan w:val="3"/>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видачі</w:t>
            </w:r>
          </w:p>
        </w:tc>
        <w:tc>
          <w:tcPr>
            <w:tcW w:w="5103" w:type="dxa"/>
            <w:gridSpan w:val="3"/>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Місце складання</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Повне найменування гаранта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Повне найменування принципала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Найменування бенефіціара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Сума гарантії</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Назва валюти, у якій надається гарантія</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початку строку дії гарантії (набрання чинності)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закінчення строку дії гарантії, якщо жодна з подій, передбачених у пункті 4 форми, не настане</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Номер оголошення про проведення конкурентної процедури закупівлі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Інформація щодо тендерної документації</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Відомості про договір, відповідно до якого видається гарантія банком, страховою організацією, фінансовою установою (у разі наявності)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hideMark/>
          </w:tcPr>
          <w:p w:rsidR="009A4AA7" w:rsidRDefault="009A4AA7" w:rsidP="00444DA9">
            <w:r>
              <w:t>2.</w:t>
            </w:r>
          </w:p>
        </w:tc>
        <w:tc>
          <w:tcPr>
            <w:tcW w:w="9669" w:type="dxa"/>
            <w:gridSpan w:val="8"/>
            <w:hideMark/>
          </w:tcPr>
          <w:p w:rsidR="009A4AA7" w:rsidRDefault="009A4AA7" w:rsidP="00444DA9">
            <w:pPr>
              <w:jc w:val="both"/>
              <w:rPr>
                <w:rFonts w:ascii="inherit" w:eastAsia="inherit" w:hAnsi="inherit" w:cs="inherit"/>
                <w:b/>
                <w:color w:val="293A55"/>
                <w:shd w:val="clear" w:color="auto" w:fill="FFFFFF"/>
              </w:rPr>
            </w:pPr>
            <w:r>
              <w:t>Ця гарантія застосовується для цілей забезпечення тендерної пропозиції учасника процедури закупівлі відповідно до </w:t>
            </w:r>
            <w:hyperlink r:id="rId30" w:history="1">
              <w:r w:rsidRPr="00312C93">
                <w:t>Закону України «Про публічні закупівлі</w:t>
              </w:r>
            </w:hyperlink>
            <w:r>
              <w:t>» (далі - Закон).</w:t>
            </w:r>
          </w:p>
        </w:tc>
      </w:tr>
      <w:tr w:rsidR="009A4AA7" w:rsidTr="00444DA9">
        <w:tc>
          <w:tcPr>
            <w:tcW w:w="396" w:type="dxa"/>
            <w:hideMark/>
          </w:tcPr>
          <w:p w:rsidR="009A4AA7" w:rsidRDefault="009A4AA7" w:rsidP="00444DA9">
            <w:pPr>
              <w:jc w:val="center"/>
            </w:pPr>
            <w:r>
              <w:t>3.</w:t>
            </w:r>
          </w:p>
        </w:tc>
        <w:tc>
          <w:tcPr>
            <w:tcW w:w="9669" w:type="dxa"/>
            <w:gridSpan w:val="8"/>
            <w:hideMark/>
          </w:tcPr>
          <w:p w:rsidR="009A4AA7" w:rsidRDefault="009A4AA7" w:rsidP="00444DA9">
            <w:pPr>
              <w:jc w:val="both"/>
              <w:rPr>
                <w:rFonts w:ascii="inherit" w:eastAsia="inherit" w:hAnsi="inherit" w:cs="inherit"/>
                <w:b/>
                <w:color w:val="293A55"/>
                <w:shd w:val="clear" w:color="auto" w:fill="FFFFFF"/>
              </w:rPr>
            </w:pPr>
            <w:r>
              <w:t>За цією гарантією гарант безвідклично зобов’язаний сплатити бенефіціару суму гарантії</w:t>
            </w:r>
          </w:p>
        </w:tc>
      </w:tr>
      <w:tr w:rsidR="009A4AA7" w:rsidTr="00444DA9">
        <w:tc>
          <w:tcPr>
            <w:tcW w:w="396" w:type="dxa"/>
          </w:tcPr>
          <w:p w:rsidR="009A4AA7" w:rsidRDefault="009A4AA7" w:rsidP="00444DA9">
            <w:pPr>
              <w:jc w:val="center"/>
            </w:pPr>
          </w:p>
        </w:tc>
        <w:tc>
          <w:tcPr>
            <w:tcW w:w="1447" w:type="dxa"/>
            <w:gridSpan w:val="2"/>
            <w:hideMark/>
          </w:tcPr>
          <w:p w:rsidR="009A4AA7" w:rsidRDefault="009A4AA7" w:rsidP="00444DA9">
            <w:pPr>
              <w:jc w:val="both"/>
            </w:pPr>
            <w:r>
              <w:t>протягом 5</w:t>
            </w:r>
          </w:p>
        </w:tc>
        <w:tc>
          <w:tcPr>
            <w:tcW w:w="2552" w:type="dxa"/>
            <w:gridSpan w:val="2"/>
            <w:tcBorders>
              <w:top w:val="nil"/>
              <w:left w:val="nil"/>
              <w:bottom w:val="single" w:sz="4" w:space="0" w:color="auto"/>
              <w:right w:val="nil"/>
            </w:tcBorders>
            <w:hideMark/>
          </w:tcPr>
          <w:p w:rsidR="009A4AA7" w:rsidRDefault="009A4AA7" w:rsidP="00444DA9">
            <w:pPr>
              <w:jc w:val="both"/>
            </w:pPr>
            <w:r>
              <w:t>(                                       )</w:t>
            </w:r>
          </w:p>
        </w:tc>
        <w:tc>
          <w:tcPr>
            <w:tcW w:w="5670" w:type="dxa"/>
            <w:gridSpan w:val="4"/>
            <w:hideMark/>
          </w:tcPr>
          <w:p w:rsidR="009A4AA7" w:rsidRDefault="009A4AA7" w:rsidP="00444DA9">
            <w:pPr>
              <w:jc w:val="both"/>
            </w:pPr>
            <w:r>
              <w:t xml:space="preserve">днів після дня отримання гарантом письмової вимоги </w:t>
            </w:r>
          </w:p>
        </w:tc>
      </w:tr>
      <w:tr w:rsidR="009A4AA7" w:rsidTr="00444DA9">
        <w:trPr>
          <w:trHeight w:val="146"/>
        </w:trPr>
        <w:tc>
          <w:tcPr>
            <w:tcW w:w="396" w:type="dxa"/>
          </w:tcPr>
          <w:p w:rsidR="009A4AA7" w:rsidRDefault="009A4AA7" w:rsidP="00444DA9">
            <w:pPr>
              <w:jc w:val="center"/>
              <w:rPr>
                <w:sz w:val="20"/>
                <w:szCs w:val="20"/>
              </w:rPr>
            </w:pPr>
          </w:p>
        </w:tc>
        <w:tc>
          <w:tcPr>
            <w:tcW w:w="1447" w:type="dxa"/>
            <w:gridSpan w:val="2"/>
          </w:tcPr>
          <w:p w:rsidR="009A4AA7" w:rsidRDefault="009A4AA7" w:rsidP="00444DA9">
            <w:pPr>
              <w:jc w:val="both"/>
              <w:rPr>
                <w:sz w:val="20"/>
                <w:szCs w:val="20"/>
              </w:rPr>
            </w:pPr>
          </w:p>
        </w:tc>
        <w:tc>
          <w:tcPr>
            <w:tcW w:w="2552" w:type="dxa"/>
            <w:gridSpan w:val="2"/>
            <w:tcBorders>
              <w:top w:val="single" w:sz="4" w:space="0" w:color="auto"/>
              <w:left w:val="nil"/>
              <w:bottom w:val="nil"/>
              <w:right w:val="nil"/>
            </w:tcBorders>
            <w:hideMark/>
          </w:tcPr>
          <w:p w:rsidR="009A4AA7" w:rsidRDefault="009A4AA7" w:rsidP="00444DA9">
            <w:pPr>
              <w:rPr>
                <w:sz w:val="20"/>
                <w:szCs w:val="20"/>
              </w:rPr>
            </w:pPr>
            <w:r>
              <w:rPr>
                <w:sz w:val="20"/>
                <w:szCs w:val="20"/>
              </w:rPr>
              <w:t>(робочих або банківських)</w:t>
            </w:r>
          </w:p>
        </w:tc>
        <w:tc>
          <w:tcPr>
            <w:tcW w:w="5670" w:type="dxa"/>
            <w:gridSpan w:val="4"/>
          </w:tcPr>
          <w:p w:rsidR="009A4AA7" w:rsidRDefault="009A4AA7" w:rsidP="00444DA9">
            <w:pPr>
              <w:jc w:val="both"/>
              <w:rPr>
                <w:sz w:val="20"/>
                <w:szCs w:val="20"/>
              </w:rPr>
            </w:pPr>
          </w:p>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pPr>
              <w:jc w:val="both"/>
            </w:pPr>
            <w:r>
              <w:t>бенефіціара про сплату суми гарантії (далі - вимога).</w:t>
            </w:r>
          </w:p>
          <w:p w:rsidR="009A4AA7" w:rsidRDefault="009A4AA7" w:rsidP="00444DA9">
            <w:pPr>
              <w:jc w:val="both"/>
            </w:pPr>
            <w:r>
              <w:lastRenderedPageBreak/>
              <w:t>Вимога надається бенефіціаром на поштову адресу гаранта та повинна бути отримана ним протягом строку дії гарантії.</w:t>
            </w:r>
          </w:p>
          <w:p w:rsidR="009A4AA7" w:rsidRDefault="009A4AA7" w:rsidP="00444DA9">
            <w:pPr>
              <w:jc w:val="both"/>
            </w:pPr>
            <w:r>
              <w:t xml:space="preserve">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 </w:t>
            </w:r>
          </w:p>
          <w:p w:rsidR="009A4AA7" w:rsidRDefault="009A4AA7" w:rsidP="00444DA9">
            <w:pPr>
              <w:jc w:val="both"/>
            </w:pPr>
            <w: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9A4AA7" w:rsidRDefault="009A4AA7" w:rsidP="00444DA9">
            <w:pPr>
              <w:jc w:val="both"/>
            </w:pPr>
            <w: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9A4AA7" w:rsidRDefault="009A4AA7" w:rsidP="00444DA9">
            <w:pPr>
              <w:jc w:val="both"/>
            </w:pPr>
            <w:r>
              <w:t>-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9A4AA7" w:rsidRDefault="009A4AA7" w:rsidP="00444DA9">
            <w:pPr>
              <w:jc w:val="both"/>
            </w:pPr>
            <w:r>
              <w:t>- непідписання принципалом, який став переможцем тендеру, договору про закупівлю;</w:t>
            </w:r>
          </w:p>
          <w:p w:rsidR="009A4AA7" w:rsidRDefault="009A4AA7" w:rsidP="00444DA9">
            <w:pPr>
              <w:jc w:val="both"/>
            </w:pPr>
            <w:r>
              <w:t>-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A4AA7" w:rsidRDefault="009A4AA7" w:rsidP="00444DA9">
            <w:pPr>
              <w:jc w:val="both"/>
            </w:pPr>
            <w:r>
              <w:t>- ненадання принципалом, який став переможцем процедури закупівлі (крім переговорної процедури закупівлі), у строк, визначений </w:t>
            </w:r>
            <w:hyperlink r:id="rId31" w:history="1">
              <w:r w:rsidRPr="00312C93">
                <w:t>частиною шостою статті 17 Закону</w:t>
              </w:r>
            </w:hyperlink>
            <w:r>
              <w:t>, документів, що підтверджують відсутність підстав, установлених </w:t>
            </w:r>
            <w:hyperlink r:id="rId32" w:history="1">
              <w:r w:rsidRPr="00312C93">
                <w:t>статтею 17 Закону</w:t>
              </w:r>
            </w:hyperlink>
            <w:r>
              <w:t>.</w:t>
            </w:r>
          </w:p>
        </w:tc>
      </w:tr>
      <w:tr w:rsidR="009A4AA7" w:rsidTr="00444DA9">
        <w:tc>
          <w:tcPr>
            <w:tcW w:w="396" w:type="dxa"/>
            <w:hideMark/>
          </w:tcPr>
          <w:p w:rsidR="009A4AA7" w:rsidRDefault="009A4AA7" w:rsidP="00444DA9">
            <w:pPr>
              <w:jc w:val="center"/>
            </w:pPr>
            <w:r>
              <w:lastRenderedPageBreak/>
              <w:t>4.</w:t>
            </w:r>
          </w:p>
        </w:tc>
        <w:tc>
          <w:tcPr>
            <w:tcW w:w="9669" w:type="dxa"/>
            <w:gridSpan w:val="8"/>
            <w:hideMark/>
          </w:tcPr>
          <w:p w:rsidR="009A4AA7" w:rsidRDefault="009A4AA7" w:rsidP="00444DA9">
            <w:pPr>
              <w:jc w:val="both"/>
            </w:pPr>
            <w: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9A4AA7" w:rsidRDefault="009A4AA7" w:rsidP="00444DA9">
            <w:pPr>
              <w:jc w:val="both"/>
            </w:pPr>
            <w:r>
              <w:t>- сплата бенефіціару суми гарантії;</w:t>
            </w:r>
          </w:p>
          <w:p w:rsidR="009A4AA7" w:rsidRDefault="009A4AA7" w:rsidP="00444DA9">
            <w:pPr>
              <w:jc w:val="both"/>
            </w:pPr>
            <w:r>
              <w:t>- отримання гарантом письмової заяви бенефіціара про звільнення гаранта від зобов’язань за цією гарантією;</w:t>
            </w:r>
          </w:p>
          <w:p w:rsidR="009A4AA7" w:rsidRDefault="009A4AA7" w:rsidP="00444DA9">
            <w:pPr>
              <w:jc w:val="both"/>
            </w:pPr>
            <w:r>
              <w:t>-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9A4AA7" w:rsidRDefault="009A4AA7" w:rsidP="00444DA9">
            <w:pPr>
              <w:jc w:val="both"/>
            </w:pPr>
            <w:r>
              <w:t>- закінчення строку дії тендерної пропозиції та забезпечення тендерної пропозиції, зазначеного в тендерній документації;</w:t>
            </w:r>
          </w:p>
          <w:p w:rsidR="009A4AA7" w:rsidRDefault="009A4AA7" w:rsidP="00444DA9">
            <w:pPr>
              <w:jc w:val="both"/>
            </w:pPr>
            <w:r>
              <w:t>- укладення договору про закупівлю з учасником, який став переможцем процедури закупівлі (крім переговорної процедури закупівлі);</w:t>
            </w:r>
          </w:p>
          <w:p w:rsidR="009A4AA7" w:rsidRDefault="009A4AA7" w:rsidP="00444DA9">
            <w:pPr>
              <w:jc w:val="both"/>
            </w:pPr>
            <w:r>
              <w:t>- відкликання принципалом тендерної пропозиції до закінчення строку її подання;</w:t>
            </w:r>
          </w:p>
          <w:p w:rsidR="009A4AA7" w:rsidRDefault="009A4AA7" w:rsidP="00444DA9">
            <w:pPr>
              <w:jc w:val="both"/>
            </w:pPr>
            <w:r>
              <w:t>- закінчення тендеру в разі неукладення договору про закупівлю з жодним з учасників, які подали тендерні пропозиції.</w:t>
            </w:r>
          </w:p>
        </w:tc>
      </w:tr>
      <w:tr w:rsidR="009A4AA7" w:rsidTr="00444DA9">
        <w:tc>
          <w:tcPr>
            <w:tcW w:w="396" w:type="dxa"/>
            <w:hideMark/>
          </w:tcPr>
          <w:p w:rsidR="009A4AA7" w:rsidRDefault="009A4AA7" w:rsidP="00444DA9">
            <w:pPr>
              <w:jc w:val="center"/>
            </w:pPr>
            <w:r>
              <w:t>5.</w:t>
            </w:r>
          </w:p>
        </w:tc>
        <w:tc>
          <w:tcPr>
            <w:tcW w:w="9669" w:type="dxa"/>
            <w:gridSpan w:val="8"/>
            <w:hideMark/>
          </w:tcPr>
          <w:p w:rsidR="009A4AA7" w:rsidRDefault="009A4AA7" w:rsidP="00444DA9">
            <w:pPr>
              <w:jc w:val="both"/>
            </w:pPr>
            <w: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9A4AA7" w:rsidRDefault="009A4AA7" w:rsidP="00444DA9">
            <w:pPr>
              <w:jc w:val="both"/>
            </w:pPr>
            <w:r>
              <w:t>- 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9A4AA7" w:rsidRDefault="009A4AA7" w:rsidP="00444DA9">
            <w:pPr>
              <w:jc w:val="both"/>
            </w:pPr>
            <w:r>
              <w:t>- 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tc>
      </w:tr>
      <w:tr w:rsidR="009A4AA7" w:rsidTr="00444DA9">
        <w:tc>
          <w:tcPr>
            <w:tcW w:w="396" w:type="dxa"/>
            <w:hideMark/>
          </w:tcPr>
          <w:p w:rsidR="009A4AA7" w:rsidRDefault="009A4AA7" w:rsidP="00444DA9">
            <w:pPr>
              <w:jc w:val="center"/>
            </w:pPr>
            <w:r>
              <w:t>6.</w:t>
            </w:r>
          </w:p>
        </w:tc>
        <w:tc>
          <w:tcPr>
            <w:tcW w:w="9669" w:type="dxa"/>
            <w:gridSpan w:val="8"/>
            <w:hideMark/>
          </w:tcPr>
          <w:p w:rsidR="009A4AA7" w:rsidRDefault="009A4AA7" w:rsidP="00444DA9">
            <w:pPr>
              <w:rPr>
                <w:rFonts w:ascii="inherit" w:eastAsia="inherit" w:hAnsi="inherit" w:cs="inherit"/>
                <w:b/>
                <w:color w:val="293A55"/>
                <w:shd w:val="clear" w:color="auto" w:fill="FFFFFF"/>
              </w:rPr>
            </w:pPr>
            <w:r>
              <w:t>Зміни до цієї гарантії можуть бути внесені в установленому законодавством порядку, після чого вони стають невід’ємною частиною цієї гарантії.</w:t>
            </w:r>
          </w:p>
        </w:tc>
      </w:tr>
      <w:tr w:rsidR="009A4AA7" w:rsidTr="00444DA9">
        <w:tc>
          <w:tcPr>
            <w:tcW w:w="396" w:type="dxa"/>
            <w:hideMark/>
          </w:tcPr>
          <w:p w:rsidR="009A4AA7" w:rsidRDefault="009A4AA7" w:rsidP="00444DA9">
            <w:pPr>
              <w:jc w:val="center"/>
            </w:pPr>
            <w:r>
              <w:t>7.</w:t>
            </w:r>
          </w:p>
        </w:tc>
        <w:tc>
          <w:tcPr>
            <w:tcW w:w="9669" w:type="dxa"/>
            <w:gridSpan w:val="8"/>
            <w:hideMark/>
          </w:tcPr>
          <w:p w:rsidR="009A4AA7" w:rsidRDefault="009A4AA7" w:rsidP="00444DA9">
            <w:pPr>
              <w:jc w:val="both"/>
            </w:pPr>
            <w:r>
              <w:t>Ця гарантія надається виключно бенефіціару і не може бути передана або переуступлена будь-кому.</w:t>
            </w:r>
          </w:p>
          <w:p w:rsidR="009A4AA7" w:rsidRDefault="009A4AA7" w:rsidP="00444DA9">
            <w:pPr>
              <w:jc w:val="both"/>
            </w:pPr>
            <w:r>
              <w:t>Відносини за цією гарантією регулюються законодавством України.</w:t>
            </w:r>
          </w:p>
          <w:p w:rsidR="009A4AA7" w:rsidRDefault="009A4AA7" w:rsidP="00444DA9">
            <w:pPr>
              <w:jc w:val="both"/>
            </w:pPr>
            <w:r>
              <w:t>Зобов’язання та відповідальність гаранта перед бенефіціаром обмежуються сумою гарантії.</w:t>
            </w:r>
          </w:p>
          <w:p w:rsidR="009A4AA7" w:rsidRDefault="009A4AA7" w:rsidP="00444DA9">
            <w:pPr>
              <w:jc w:val="both"/>
            </w:pPr>
            <w:r>
              <w:lastRenderedPageBreak/>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tc>
      </w:tr>
      <w:tr w:rsidR="009A4AA7" w:rsidTr="00444DA9">
        <w:trPr>
          <w:trHeight w:val="66"/>
        </w:trPr>
        <w:tc>
          <w:tcPr>
            <w:tcW w:w="396" w:type="dxa"/>
          </w:tcPr>
          <w:p w:rsidR="009A4AA7" w:rsidRDefault="009A4AA7" w:rsidP="00444DA9">
            <w:pPr>
              <w:jc w:val="center"/>
            </w:pPr>
          </w:p>
        </w:tc>
        <w:tc>
          <w:tcPr>
            <w:tcW w:w="9669" w:type="dxa"/>
            <w:gridSpan w:val="8"/>
          </w:tcPr>
          <w:p w:rsidR="009A4AA7" w:rsidRDefault="009A4AA7" w:rsidP="00444DA9"/>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r>
              <w:t>Уповноважена(ні) особа(и) (у разі складання гарантії на паперовому носії)</w:t>
            </w:r>
          </w:p>
        </w:tc>
      </w:tr>
      <w:tr w:rsidR="009A4AA7" w:rsidTr="00444DA9">
        <w:tc>
          <w:tcPr>
            <w:tcW w:w="396" w:type="dxa"/>
          </w:tcPr>
          <w:p w:rsidR="009A4AA7" w:rsidRDefault="009A4AA7" w:rsidP="00444DA9">
            <w:pPr>
              <w:jc w:val="center"/>
            </w:pPr>
          </w:p>
        </w:tc>
        <w:tc>
          <w:tcPr>
            <w:tcW w:w="9669" w:type="dxa"/>
            <w:gridSpan w:val="8"/>
            <w:tcBorders>
              <w:top w:val="nil"/>
              <w:left w:val="nil"/>
              <w:bottom w:val="single" w:sz="4" w:space="0" w:color="auto"/>
              <w:right w:val="nil"/>
            </w:tcBorders>
          </w:tcPr>
          <w:p w:rsidR="009A4AA7" w:rsidRDefault="009A4AA7" w:rsidP="00444DA9"/>
        </w:tc>
      </w:tr>
      <w:tr w:rsidR="009A4AA7" w:rsidTr="00444DA9">
        <w:tc>
          <w:tcPr>
            <w:tcW w:w="396" w:type="dxa"/>
          </w:tcPr>
          <w:p w:rsidR="009A4AA7" w:rsidRDefault="009A4AA7" w:rsidP="00444DA9">
            <w:pPr>
              <w:jc w:val="center"/>
            </w:pPr>
          </w:p>
        </w:tc>
        <w:tc>
          <w:tcPr>
            <w:tcW w:w="9669" w:type="dxa"/>
            <w:gridSpan w:val="8"/>
            <w:tcBorders>
              <w:top w:val="single" w:sz="4" w:space="0" w:color="auto"/>
              <w:left w:val="nil"/>
              <w:bottom w:val="nil"/>
              <w:right w:val="nil"/>
            </w:tcBorders>
            <w:hideMark/>
          </w:tcPr>
          <w:p w:rsidR="009A4AA7" w:rsidRDefault="009A4AA7" w:rsidP="00444DA9">
            <w:pPr>
              <w:jc w:val="center"/>
              <w:rPr>
                <w:i/>
              </w:rPr>
            </w:pPr>
            <w:r>
              <w:rPr>
                <w:i/>
                <w:sz w:val="20"/>
                <w:szCs w:val="20"/>
              </w:rPr>
              <w:t>(посада, підпис, прізвище, ім’я, по батькові (за наявності) та печатка (у разі наявності</w:t>
            </w:r>
            <w:r>
              <w:rPr>
                <w:i/>
              </w:rPr>
              <w:t>)</w:t>
            </w:r>
          </w:p>
        </w:tc>
      </w:tr>
      <w:tr w:rsidR="009A4AA7" w:rsidTr="00444DA9">
        <w:tc>
          <w:tcPr>
            <w:tcW w:w="396" w:type="dxa"/>
          </w:tcPr>
          <w:p w:rsidR="009A4AA7" w:rsidRDefault="009A4AA7" w:rsidP="00444DA9">
            <w:pPr>
              <w:jc w:val="center"/>
            </w:pPr>
          </w:p>
        </w:tc>
        <w:tc>
          <w:tcPr>
            <w:tcW w:w="9669" w:type="dxa"/>
            <w:gridSpan w:val="8"/>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pPr>
              <w:rPr>
                <w:rFonts w:ascii="inherit" w:eastAsia="inherit" w:hAnsi="inherit" w:cs="inherit"/>
                <w:b/>
                <w:color w:val="293A55"/>
                <w:shd w:val="clear" w:color="auto" w:fill="FFFFFF"/>
              </w:rPr>
            </w:pPr>
            <w:r>
              <w:t>Уповноважена(ні) особа(и) (у разі надання в електронній формі)</w:t>
            </w:r>
          </w:p>
        </w:tc>
      </w:tr>
      <w:tr w:rsidR="009A4AA7" w:rsidTr="00444DA9">
        <w:tc>
          <w:tcPr>
            <w:tcW w:w="396" w:type="dxa"/>
          </w:tcPr>
          <w:p w:rsidR="009A4AA7" w:rsidRDefault="009A4AA7" w:rsidP="00444DA9">
            <w:pPr>
              <w:jc w:val="center"/>
            </w:pPr>
          </w:p>
        </w:tc>
        <w:tc>
          <w:tcPr>
            <w:tcW w:w="9669" w:type="dxa"/>
            <w:gridSpan w:val="8"/>
            <w:tcBorders>
              <w:top w:val="nil"/>
              <w:left w:val="nil"/>
              <w:bottom w:val="single" w:sz="4" w:space="0" w:color="auto"/>
              <w:right w:val="nil"/>
            </w:tcBorders>
          </w:tcPr>
          <w:p w:rsidR="009A4AA7" w:rsidRDefault="009A4AA7" w:rsidP="00444DA9"/>
        </w:tc>
      </w:tr>
      <w:tr w:rsidR="009A4AA7" w:rsidTr="00444DA9">
        <w:tc>
          <w:tcPr>
            <w:tcW w:w="396" w:type="dxa"/>
          </w:tcPr>
          <w:p w:rsidR="009A4AA7" w:rsidRDefault="009A4AA7" w:rsidP="00444DA9">
            <w:pPr>
              <w:jc w:val="center"/>
            </w:pPr>
          </w:p>
        </w:tc>
        <w:tc>
          <w:tcPr>
            <w:tcW w:w="9669" w:type="dxa"/>
            <w:gridSpan w:val="8"/>
            <w:tcBorders>
              <w:top w:val="single" w:sz="4" w:space="0" w:color="auto"/>
              <w:left w:val="nil"/>
              <w:bottom w:val="nil"/>
              <w:right w:val="nil"/>
            </w:tcBorders>
            <w:hideMark/>
          </w:tcPr>
          <w:p w:rsidR="009A4AA7" w:rsidRDefault="009A4AA7" w:rsidP="00444DA9">
            <w:pPr>
              <w:jc w:val="center"/>
              <w:rPr>
                <w:i/>
                <w:sz w:val="20"/>
                <w:szCs w:val="20"/>
              </w:rPr>
            </w:pPr>
            <w:r>
              <w:rPr>
                <w:i/>
                <w:sz w:val="20"/>
                <w:szCs w:val="20"/>
              </w:rPr>
              <w:t>(посада, підпис, прізвище, ім’я, по батькові (за наявності) та кваліфікований електронний підпис)</w:t>
            </w:r>
          </w:p>
        </w:tc>
      </w:tr>
    </w:tbl>
    <w:p w:rsidR="009A4AA7" w:rsidRPr="00D12A83" w:rsidRDefault="009A4AA7" w:rsidP="009A4AA7">
      <w:pPr>
        <w:jc w:val="center"/>
      </w:pPr>
    </w:p>
    <w:p w:rsidR="009A4AA7" w:rsidRPr="0035689A" w:rsidRDefault="009A4AA7" w:rsidP="00237889">
      <w:pPr>
        <w:ind w:firstLine="567"/>
        <w:jc w:val="both"/>
      </w:pPr>
    </w:p>
    <w:p w:rsidR="00951E29" w:rsidRPr="003A1C79" w:rsidRDefault="00951E29" w:rsidP="00951E29"/>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t>Додаток №</w:t>
      </w:r>
      <w:r w:rsidR="009A4AA7">
        <w:rPr>
          <w:rFonts w:eastAsia="Times New Roman CYR" w:cs="Times New Roman CYR"/>
          <w:b/>
          <w:bCs/>
          <w:lang w:bidi="ru-RU"/>
        </w:rPr>
        <w:t>6</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 xml:space="preserve">Довідка про наявність працівників відповідної кваліфікації, </w:t>
      </w: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які мають необхідні знання та досвід</w:t>
      </w:r>
    </w:p>
    <w:p w:rsidR="00103A58" w:rsidRPr="00376823" w:rsidRDefault="00103A58" w:rsidP="00F61994">
      <w:pPr>
        <w:jc w:val="center"/>
        <w:rPr>
          <w:rFonts w:eastAsia="Times New Roman CYR" w:cs="Times New Roman CYR"/>
          <w:b/>
          <w:lang w:bidi="ru-RU"/>
        </w:rPr>
      </w:pPr>
    </w:p>
    <w:p w:rsidR="00103A58" w:rsidRPr="00376823" w:rsidRDefault="00103A58" w:rsidP="00103A58">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103A58" w:rsidRPr="00376823" w:rsidRDefault="00103A58" w:rsidP="00103A58">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103A58" w:rsidRPr="00376823" w:rsidRDefault="00103A58" w:rsidP="00F61994">
      <w:pPr>
        <w:jc w:val="center"/>
        <w:rPr>
          <w:rFonts w:eastAsia="Times New Roman CYR" w:cs="Times New Roman CYR"/>
          <w:b/>
          <w:lang w:bidi="ru-RU"/>
        </w:rPr>
      </w:pPr>
    </w:p>
    <w:tbl>
      <w:tblPr>
        <w:tblStyle w:val="af5"/>
        <w:tblW w:w="9921" w:type="dxa"/>
        <w:tblLook w:val="04A0" w:firstRow="1" w:lastRow="0" w:firstColumn="1" w:lastColumn="0" w:noHBand="0" w:noVBand="1"/>
      </w:tblPr>
      <w:tblGrid>
        <w:gridCol w:w="576"/>
        <w:gridCol w:w="1697"/>
        <w:gridCol w:w="1560"/>
        <w:gridCol w:w="2325"/>
        <w:gridCol w:w="1067"/>
        <w:gridCol w:w="1182"/>
        <w:gridCol w:w="1514"/>
      </w:tblGrid>
      <w:tr w:rsidR="001A1FF0" w:rsidRPr="00376823" w:rsidTr="00D00B3A">
        <w:tc>
          <w:tcPr>
            <w:tcW w:w="559" w:type="dxa"/>
            <w:vMerge w:val="restart"/>
            <w:vAlign w:val="center"/>
          </w:tcPr>
          <w:p w:rsidR="00F61994" w:rsidRPr="00376823" w:rsidRDefault="00F61994" w:rsidP="006846C6">
            <w:pPr>
              <w:jc w:val="center"/>
              <w:rPr>
                <w:b/>
                <w:sz w:val="22"/>
                <w:szCs w:val="22"/>
              </w:rPr>
            </w:pPr>
            <w:r w:rsidRPr="00376823">
              <w:rPr>
                <w:b/>
                <w:sz w:val="22"/>
                <w:szCs w:val="22"/>
              </w:rPr>
              <w:t xml:space="preserve">№ </w:t>
            </w:r>
            <w:r w:rsidR="006846C6" w:rsidRPr="00376823">
              <w:rPr>
                <w:b/>
                <w:sz w:val="22"/>
                <w:szCs w:val="22"/>
              </w:rPr>
              <w:t>з</w:t>
            </w:r>
            <w:r w:rsidRPr="00376823">
              <w:rPr>
                <w:b/>
                <w:sz w:val="22"/>
                <w:szCs w:val="22"/>
              </w:rPr>
              <w:t>/п</w:t>
            </w:r>
          </w:p>
        </w:tc>
        <w:tc>
          <w:tcPr>
            <w:tcW w:w="1697" w:type="dxa"/>
            <w:vMerge w:val="restart"/>
            <w:vAlign w:val="center"/>
          </w:tcPr>
          <w:p w:rsidR="00F61994" w:rsidRPr="00376823" w:rsidRDefault="00F61994" w:rsidP="00D00B3A">
            <w:pPr>
              <w:jc w:val="center"/>
              <w:rPr>
                <w:b/>
                <w:sz w:val="22"/>
                <w:szCs w:val="22"/>
              </w:rPr>
            </w:pPr>
            <w:r w:rsidRPr="00376823">
              <w:rPr>
                <w:b/>
                <w:sz w:val="22"/>
                <w:szCs w:val="22"/>
              </w:rPr>
              <w:t>Посада, спеціальність,</w:t>
            </w:r>
          </w:p>
          <w:p w:rsidR="00F61994" w:rsidRPr="00376823" w:rsidRDefault="00F61994" w:rsidP="00D00B3A">
            <w:pPr>
              <w:jc w:val="center"/>
              <w:rPr>
                <w:b/>
                <w:sz w:val="22"/>
                <w:szCs w:val="22"/>
              </w:rPr>
            </w:pPr>
            <w:r w:rsidRPr="00376823">
              <w:rPr>
                <w:b/>
                <w:sz w:val="22"/>
                <w:szCs w:val="22"/>
              </w:rPr>
              <w:t>розряд</w:t>
            </w:r>
          </w:p>
        </w:tc>
        <w:tc>
          <w:tcPr>
            <w:tcW w:w="1567" w:type="dxa"/>
            <w:vMerge w:val="restart"/>
            <w:vAlign w:val="center"/>
          </w:tcPr>
          <w:p w:rsidR="00F61994" w:rsidRPr="00376823" w:rsidRDefault="00F61994" w:rsidP="007C3D69">
            <w:pPr>
              <w:jc w:val="center"/>
              <w:rPr>
                <w:b/>
                <w:sz w:val="22"/>
                <w:szCs w:val="22"/>
              </w:rPr>
            </w:pPr>
            <w:r w:rsidRPr="00376823">
              <w:rPr>
                <w:b/>
                <w:sz w:val="22"/>
                <w:szCs w:val="22"/>
              </w:rPr>
              <w:t>ПІ</w:t>
            </w:r>
            <w:r w:rsidR="007C3D69" w:rsidRPr="00376823">
              <w:rPr>
                <w:b/>
                <w:sz w:val="22"/>
                <w:szCs w:val="22"/>
              </w:rPr>
              <w:t>П</w:t>
            </w:r>
          </w:p>
        </w:tc>
        <w:tc>
          <w:tcPr>
            <w:tcW w:w="2333" w:type="dxa"/>
            <w:vMerge w:val="restart"/>
            <w:vAlign w:val="center"/>
          </w:tcPr>
          <w:p w:rsidR="00F61994" w:rsidRPr="00376823" w:rsidRDefault="00F61994" w:rsidP="00D00B3A">
            <w:pPr>
              <w:jc w:val="center"/>
              <w:rPr>
                <w:b/>
                <w:sz w:val="22"/>
                <w:szCs w:val="22"/>
              </w:rPr>
            </w:pPr>
            <w:r w:rsidRPr="00376823">
              <w:rPr>
                <w:b/>
                <w:sz w:val="22"/>
                <w:szCs w:val="22"/>
              </w:rPr>
              <w:t>Працює в даній організації постійно/</w:t>
            </w:r>
            <w:r w:rsidR="006846C6" w:rsidRPr="00376823">
              <w:rPr>
                <w:b/>
                <w:sz w:val="22"/>
                <w:szCs w:val="22"/>
              </w:rPr>
              <w:t xml:space="preserve"> </w:t>
            </w:r>
            <w:r w:rsidRPr="00376823">
              <w:rPr>
                <w:b/>
                <w:sz w:val="22"/>
                <w:szCs w:val="22"/>
              </w:rPr>
              <w:t>тимчасово</w:t>
            </w:r>
          </w:p>
          <w:p w:rsidR="00F61994" w:rsidRPr="00376823" w:rsidRDefault="00F61994" w:rsidP="00D00B3A">
            <w:pPr>
              <w:jc w:val="center"/>
              <w:rPr>
                <w:b/>
                <w:sz w:val="22"/>
                <w:szCs w:val="22"/>
              </w:rPr>
            </w:pPr>
            <w:r w:rsidRPr="00376823">
              <w:rPr>
                <w:b/>
                <w:sz w:val="22"/>
                <w:szCs w:val="22"/>
              </w:rPr>
              <w:t>(за трудовою чи цивільно-правовою угодою)</w:t>
            </w:r>
          </w:p>
        </w:tc>
        <w:tc>
          <w:tcPr>
            <w:tcW w:w="2251" w:type="dxa"/>
            <w:gridSpan w:val="2"/>
            <w:vAlign w:val="center"/>
          </w:tcPr>
          <w:p w:rsidR="00F61994" w:rsidRPr="00376823" w:rsidRDefault="00F61994" w:rsidP="00D00B3A">
            <w:pPr>
              <w:jc w:val="center"/>
              <w:rPr>
                <w:b/>
                <w:sz w:val="22"/>
                <w:szCs w:val="22"/>
              </w:rPr>
            </w:pPr>
            <w:r w:rsidRPr="00376823">
              <w:rPr>
                <w:b/>
                <w:sz w:val="22"/>
                <w:szCs w:val="22"/>
              </w:rPr>
              <w:t>Досвід роботи</w:t>
            </w:r>
          </w:p>
        </w:tc>
        <w:tc>
          <w:tcPr>
            <w:tcW w:w="1514" w:type="dxa"/>
            <w:vMerge w:val="restart"/>
            <w:vAlign w:val="center"/>
          </w:tcPr>
          <w:p w:rsidR="00F61994" w:rsidRPr="00376823" w:rsidRDefault="00F61994" w:rsidP="00D00B3A">
            <w:pPr>
              <w:jc w:val="center"/>
              <w:rPr>
                <w:b/>
                <w:sz w:val="22"/>
                <w:szCs w:val="22"/>
              </w:rPr>
            </w:pPr>
            <w:r w:rsidRPr="00376823">
              <w:rPr>
                <w:b/>
                <w:sz w:val="22"/>
                <w:szCs w:val="22"/>
              </w:rPr>
              <w:t>Освіта,</w:t>
            </w:r>
          </w:p>
          <w:p w:rsidR="00F61994" w:rsidRPr="00376823" w:rsidRDefault="00F61994" w:rsidP="00D00B3A">
            <w:pPr>
              <w:jc w:val="center"/>
              <w:rPr>
                <w:rFonts w:eastAsia="Times New Roman CYR" w:cs="Times New Roman CYR"/>
                <w:b/>
                <w:sz w:val="22"/>
                <w:szCs w:val="22"/>
                <w:lang w:bidi="ru-RU"/>
              </w:rPr>
            </w:pPr>
            <w:r w:rsidRPr="00376823">
              <w:rPr>
                <w:b/>
                <w:sz w:val="22"/>
                <w:szCs w:val="22"/>
              </w:rPr>
              <w:t>кваліфікація</w:t>
            </w:r>
          </w:p>
        </w:tc>
      </w:tr>
      <w:tr w:rsidR="001A1FF0" w:rsidRPr="00376823" w:rsidTr="00D00B3A">
        <w:tc>
          <w:tcPr>
            <w:tcW w:w="559" w:type="dxa"/>
            <w:vMerge/>
          </w:tcPr>
          <w:p w:rsidR="00F61994" w:rsidRPr="00376823" w:rsidRDefault="00F61994" w:rsidP="00D00B3A">
            <w:pPr>
              <w:jc w:val="center"/>
              <w:rPr>
                <w:rFonts w:eastAsia="Times New Roman CYR" w:cs="Times New Roman CYR"/>
                <w:b/>
                <w:sz w:val="22"/>
                <w:szCs w:val="22"/>
                <w:lang w:bidi="ru-RU"/>
              </w:rPr>
            </w:pPr>
          </w:p>
        </w:tc>
        <w:tc>
          <w:tcPr>
            <w:tcW w:w="1697" w:type="dxa"/>
            <w:vMerge/>
          </w:tcPr>
          <w:p w:rsidR="00F61994" w:rsidRPr="00376823" w:rsidRDefault="00F61994" w:rsidP="00D00B3A">
            <w:pPr>
              <w:jc w:val="center"/>
              <w:rPr>
                <w:rFonts w:eastAsia="Times New Roman CYR" w:cs="Times New Roman CYR"/>
                <w:b/>
                <w:sz w:val="22"/>
                <w:szCs w:val="22"/>
                <w:lang w:bidi="ru-RU"/>
              </w:rPr>
            </w:pPr>
          </w:p>
        </w:tc>
        <w:tc>
          <w:tcPr>
            <w:tcW w:w="1567" w:type="dxa"/>
            <w:vMerge/>
          </w:tcPr>
          <w:p w:rsidR="00F61994" w:rsidRPr="00376823" w:rsidRDefault="00F61994" w:rsidP="00D00B3A">
            <w:pPr>
              <w:jc w:val="center"/>
              <w:rPr>
                <w:rFonts w:eastAsia="Times New Roman CYR" w:cs="Times New Roman CYR"/>
                <w:b/>
                <w:sz w:val="22"/>
                <w:szCs w:val="22"/>
                <w:lang w:bidi="ru-RU"/>
              </w:rPr>
            </w:pPr>
          </w:p>
        </w:tc>
        <w:tc>
          <w:tcPr>
            <w:tcW w:w="2333" w:type="dxa"/>
            <w:vMerge/>
          </w:tcPr>
          <w:p w:rsidR="00F61994" w:rsidRPr="00376823" w:rsidRDefault="00F61994" w:rsidP="00D00B3A">
            <w:pPr>
              <w:jc w:val="center"/>
              <w:rPr>
                <w:rFonts w:eastAsia="Times New Roman CYR" w:cs="Times New Roman CYR"/>
                <w:b/>
                <w:sz w:val="22"/>
                <w:szCs w:val="22"/>
                <w:lang w:bidi="ru-RU"/>
              </w:rPr>
            </w:pPr>
          </w:p>
        </w:tc>
        <w:tc>
          <w:tcPr>
            <w:tcW w:w="1069" w:type="dxa"/>
            <w:vAlign w:val="center"/>
          </w:tcPr>
          <w:p w:rsidR="00F61994" w:rsidRPr="00376823" w:rsidRDefault="00F61994" w:rsidP="00D00B3A">
            <w:pPr>
              <w:jc w:val="center"/>
              <w:rPr>
                <w:b/>
                <w:sz w:val="22"/>
                <w:szCs w:val="22"/>
              </w:rPr>
            </w:pPr>
            <w:r w:rsidRPr="00376823">
              <w:rPr>
                <w:b/>
                <w:sz w:val="22"/>
                <w:szCs w:val="22"/>
              </w:rPr>
              <w:t>за фахом</w:t>
            </w:r>
          </w:p>
        </w:tc>
        <w:tc>
          <w:tcPr>
            <w:tcW w:w="1182" w:type="dxa"/>
            <w:vAlign w:val="center"/>
          </w:tcPr>
          <w:p w:rsidR="00F61994" w:rsidRPr="00376823" w:rsidRDefault="00F61994" w:rsidP="00D00B3A">
            <w:pPr>
              <w:jc w:val="center"/>
              <w:rPr>
                <w:b/>
                <w:sz w:val="22"/>
                <w:szCs w:val="22"/>
              </w:rPr>
            </w:pPr>
            <w:r w:rsidRPr="00376823">
              <w:rPr>
                <w:b/>
                <w:sz w:val="22"/>
                <w:szCs w:val="22"/>
              </w:rPr>
              <w:t>на займаній посаді</w:t>
            </w:r>
          </w:p>
        </w:tc>
        <w:tc>
          <w:tcPr>
            <w:tcW w:w="1514" w:type="dxa"/>
            <w:vMerge/>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169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156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2333"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4</w:t>
            </w:r>
          </w:p>
        </w:tc>
        <w:tc>
          <w:tcPr>
            <w:tcW w:w="106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5</w:t>
            </w:r>
          </w:p>
        </w:tc>
        <w:tc>
          <w:tcPr>
            <w:tcW w:w="1182"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6</w:t>
            </w:r>
          </w:p>
        </w:tc>
        <w:tc>
          <w:tcPr>
            <w:tcW w:w="1514"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7</w:t>
            </w: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jc w:val="both"/>
              <w:rPr>
                <w:i/>
              </w:rPr>
            </w:pPr>
            <w:r w:rsidRPr="00376823">
              <w:rPr>
                <w:i/>
              </w:rPr>
              <w:t>Керівники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rPr>
                <w:i/>
              </w:rPr>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rPr>
                <w:i/>
              </w:rPr>
            </w:pPr>
            <w:r w:rsidRPr="00376823">
              <w:rPr>
                <w:i/>
              </w:rPr>
              <w:t>Персонал (інженерно-технічний персонал та робітники)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bl>
    <w:p w:rsidR="00F61994" w:rsidRPr="00376823" w:rsidRDefault="00F61994" w:rsidP="00F61994">
      <w:pPr>
        <w:jc w:val="both"/>
      </w:pPr>
    </w:p>
    <w:p w:rsidR="00F61994" w:rsidRPr="00376823" w:rsidRDefault="00F61994" w:rsidP="00F61994">
      <w:pPr>
        <w:jc w:val="both"/>
      </w:pPr>
      <w:r w:rsidRPr="00376823">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2B7836" w:rsidRPr="00376823" w:rsidRDefault="002B7836" w:rsidP="002B7836">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61994" w:rsidRPr="00376823" w:rsidRDefault="002B7836" w:rsidP="002B7836">
      <w:pPr>
        <w:tabs>
          <w:tab w:val="left" w:pos="3402"/>
          <w:tab w:val="left" w:pos="6663"/>
          <w:tab w:val="left" w:pos="6804"/>
        </w:tabs>
        <w:jc w:val="center"/>
        <w:rPr>
          <w:b/>
          <w:i/>
        </w:rPr>
      </w:pPr>
      <w:r w:rsidRPr="00376823">
        <w:rPr>
          <w:b/>
          <w:i/>
        </w:rPr>
        <w:tab/>
      </w:r>
      <w:r w:rsidRPr="00376823">
        <w:rPr>
          <w:b/>
          <w:i/>
        </w:rPr>
        <w:tab/>
        <w:t>(останнє великими літерами)</w:t>
      </w:r>
    </w:p>
    <w:p w:rsidR="00F61994" w:rsidRPr="00376823" w:rsidRDefault="00F61994" w:rsidP="00F61994">
      <w:pPr>
        <w:tabs>
          <w:tab w:val="left" w:pos="3402"/>
          <w:tab w:val="left" w:pos="6804"/>
        </w:tabs>
        <w:jc w:val="center"/>
        <w:rPr>
          <w:b/>
          <w:i/>
        </w:rPr>
      </w:pPr>
    </w:p>
    <w:p w:rsidR="00F61994" w:rsidRPr="00376823" w:rsidRDefault="00F61994" w:rsidP="00F61994">
      <w:pPr>
        <w:rPr>
          <w:b/>
          <w:i/>
        </w:rPr>
      </w:pPr>
      <w:r w:rsidRPr="00376823">
        <w:rPr>
          <w:b/>
          <w:i/>
        </w:rPr>
        <w:br w:type="page"/>
      </w:r>
    </w:p>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lastRenderedPageBreak/>
        <w:t>Додаток №</w:t>
      </w:r>
      <w:r w:rsidR="009A4AA7">
        <w:rPr>
          <w:rFonts w:eastAsia="Times New Roman CYR" w:cs="Times New Roman CYR"/>
          <w:b/>
          <w:bCs/>
          <w:lang w:bidi="ru-RU"/>
        </w:rPr>
        <w:t>7</w:t>
      </w:r>
    </w:p>
    <w:p w:rsidR="00F61994" w:rsidRPr="00376823" w:rsidRDefault="00F61994" w:rsidP="00F61994">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Довідка про наявність обладнання та матеріально-технічної бази</w:t>
      </w: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(механізмів, устаткування, засобів вимірювальної техніки), технологій</w:t>
      </w:r>
    </w:p>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C8449F" w:rsidRPr="00376823" w:rsidRDefault="00C8449F" w:rsidP="00C8449F">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C8449F" w:rsidRPr="00376823" w:rsidRDefault="00C8449F" w:rsidP="00C8449F">
      <w:pPr>
        <w:rPr>
          <w:rFonts w:eastAsia="Times New Roman CYR" w:cs="Times New Roman CYR"/>
          <w:b/>
          <w:sz w:val="22"/>
          <w:szCs w:val="22"/>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1.</w:t>
      </w:r>
      <w:r w:rsidRPr="00376823">
        <w:rPr>
          <w:rFonts w:eastAsia="Times New Roman CYR" w:cs="Times New Roman CYR"/>
          <w:b/>
          <w:i/>
          <w:lang w:bidi="ru-RU"/>
        </w:rPr>
        <w:tab/>
        <w:t>Власне обладнання, матеріально-технічна база, технології</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2.</w:t>
      </w:r>
      <w:r w:rsidRPr="00376823">
        <w:rPr>
          <w:rFonts w:eastAsia="Times New Roman CYR" w:cs="Times New Roman CYR"/>
          <w:b/>
          <w:i/>
          <w:lang w:bidi="ru-RU"/>
        </w:rPr>
        <w:tab/>
        <w:t>Власні транспортні засоби</w:t>
      </w:r>
    </w:p>
    <w:p w:rsidR="00C8449F" w:rsidRPr="00376823" w:rsidRDefault="00C8449F" w:rsidP="00C8449F">
      <w:pP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3.</w:t>
      </w:r>
      <w:r w:rsidRPr="00376823">
        <w:rPr>
          <w:rFonts w:eastAsia="Times New Roman CYR" w:cs="Times New Roman CYR"/>
          <w:b/>
          <w:i/>
          <w:lang w:bidi="ru-RU"/>
        </w:rPr>
        <w:tab/>
        <w:t>Обладнання, матеріально-технічна база орендоване/отримане на підставі договору лізингу/позичене</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4.</w:t>
      </w:r>
      <w:r w:rsidRPr="00376823">
        <w:rPr>
          <w:rFonts w:eastAsia="Times New Roman CYR" w:cs="Times New Roman CYR"/>
          <w:b/>
          <w:i/>
          <w:lang w:bidi="ru-RU"/>
        </w:rPr>
        <w:tab/>
        <w:t>Транспортні засоби орендовані/отримані на підставі договору лізингу/позичені</w:t>
      </w:r>
    </w:p>
    <w:p w:rsidR="00C8449F" w:rsidRPr="00376823" w:rsidRDefault="00C8449F" w:rsidP="00C8449F">
      <w:pPr>
        <w:rPr>
          <w:rFonts w:eastAsia="Times New Roman CYR" w:cs="Times New Roman CYR"/>
          <w:b/>
          <w:i/>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rPr>
          <w:rFonts w:eastAsia="Times New Roman CYR" w:cs="Times New Roman CYR"/>
          <w:b/>
          <w:i/>
          <w:lang w:bidi="ru-RU"/>
        </w:rPr>
      </w:pPr>
    </w:p>
    <w:p w:rsidR="00C8449F" w:rsidRPr="00376823" w:rsidRDefault="00C8449F" w:rsidP="00C8449F">
      <w:pPr>
        <w:rPr>
          <w:rFonts w:eastAsia="Times New Roman CYR" w:cs="Times New Roman CYR"/>
          <w:b/>
          <w:sz w:val="20"/>
          <w:szCs w:val="20"/>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tabs>
          <w:tab w:val="left" w:pos="3402"/>
          <w:tab w:val="left" w:pos="6804"/>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D11173" w:rsidRPr="00376823" w:rsidRDefault="00C8449F" w:rsidP="00B808E4">
      <w:pPr>
        <w:tabs>
          <w:tab w:val="left" w:pos="3402"/>
          <w:tab w:val="left" w:pos="6663"/>
        </w:tabs>
        <w:jc w:val="center"/>
        <w:rPr>
          <w:b/>
          <w:bCs/>
        </w:rPr>
      </w:pPr>
      <w:r w:rsidRPr="00376823">
        <w:rPr>
          <w:b/>
          <w:i/>
        </w:rPr>
        <w:tab/>
      </w:r>
      <w:r w:rsidRPr="00376823">
        <w:rPr>
          <w:b/>
          <w:i/>
        </w:rPr>
        <w:tab/>
        <w:t>(останнє великими літерами)</w:t>
      </w:r>
    </w:p>
    <w:sectPr w:rsidR="00D11173" w:rsidRPr="00376823" w:rsidSect="00B31F19">
      <w:footerReference w:type="default" r:id="rId33"/>
      <w:pgSz w:w="11906" w:h="16838" w:code="9"/>
      <w:pgMar w:top="993"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992" w:rsidRDefault="00811992">
      <w:r>
        <w:separator/>
      </w:r>
    </w:p>
  </w:endnote>
  <w:endnote w:type="continuationSeparator" w:id="0">
    <w:p w:rsidR="00811992" w:rsidRDefault="0081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C1" w:rsidRDefault="000F07C1"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0F07C1" w:rsidRDefault="000F07C1"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C1" w:rsidRDefault="000F07C1"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3780C">
      <w:rPr>
        <w:rStyle w:val="a9"/>
        <w:noProof/>
      </w:rPr>
      <w:t>31</w:t>
    </w:r>
    <w:r>
      <w:rPr>
        <w:rStyle w:val="a9"/>
      </w:rPr>
      <w:fldChar w:fldCharType="end"/>
    </w:r>
  </w:p>
  <w:p w:rsidR="000F07C1" w:rsidRDefault="000F07C1" w:rsidP="007A4B6C">
    <w:pPr>
      <w:pStyle w:val="a5"/>
      <w:framePr w:wrap="around" w:vAnchor="text" w:hAnchor="margin" w:xAlign="right" w:y="1"/>
      <w:jc w:val="center"/>
      <w:rPr>
        <w:rStyle w:val="a9"/>
      </w:rPr>
    </w:pPr>
  </w:p>
  <w:p w:rsidR="000F07C1" w:rsidRDefault="000F07C1" w:rsidP="009B0AC3">
    <w:pPr>
      <w:pStyle w:val="a5"/>
      <w:framePr w:wrap="around" w:vAnchor="text" w:hAnchor="margin" w:y="1"/>
      <w:ind w:right="360"/>
      <w:rPr>
        <w:rStyle w:val="a9"/>
      </w:rPr>
    </w:pPr>
  </w:p>
  <w:p w:rsidR="000F07C1" w:rsidRDefault="000F07C1"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C1" w:rsidRDefault="000F07C1">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C1" w:rsidRDefault="000F07C1">
    <w:pPr>
      <w:pStyle w:val="a5"/>
      <w:jc w:val="center"/>
    </w:pPr>
    <w:r>
      <w:fldChar w:fldCharType="begin"/>
    </w:r>
    <w:r>
      <w:instrText xml:space="preserve"> PAGE   \* MERGEFORMAT </w:instrText>
    </w:r>
    <w:r>
      <w:fldChar w:fldCharType="separate"/>
    </w:r>
    <w:r w:rsidR="0013780C">
      <w:rPr>
        <w:noProof/>
      </w:rPr>
      <w:t>54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C1" w:rsidRDefault="000F07C1" w:rsidP="00AC7F50">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C1" w:rsidRDefault="000F07C1">
    <w:pPr>
      <w:pStyle w:val="a5"/>
      <w:jc w:val="center"/>
    </w:pPr>
    <w:r>
      <w:fldChar w:fldCharType="begin"/>
    </w:r>
    <w:r>
      <w:instrText xml:space="preserve"> PAGE   \* MERGEFORMAT </w:instrText>
    </w:r>
    <w:r>
      <w:fldChar w:fldCharType="separate"/>
    </w:r>
    <w:r w:rsidR="0013780C">
      <w:rPr>
        <w:noProof/>
      </w:rPr>
      <w:t>66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992" w:rsidRDefault="00811992">
      <w:r>
        <w:separator/>
      </w:r>
    </w:p>
  </w:footnote>
  <w:footnote w:type="continuationSeparator" w:id="0">
    <w:p w:rsidR="00811992" w:rsidRDefault="00811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C1" w:rsidRDefault="000F07C1">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C1" w:rsidRDefault="000F07C1">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C1" w:rsidRDefault="000F07C1">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15A0B46"/>
    <w:multiLevelType w:val="hybridMultilevel"/>
    <w:tmpl w:val="792AA694"/>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2E8240E"/>
    <w:multiLevelType w:val="multilevel"/>
    <w:tmpl w:val="FA48572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03A86916"/>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4D80481"/>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6674B1B"/>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0" w15:restartNumberingAfterBreak="0">
    <w:nsid w:val="165F79E3"/>
    <w:multiLevelType w:val="hybridMultilevel"/>
    <w:tmpl w:val="9AD0AB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92966A5"/>
    <w:multiLevelType w:val="hybridMultilevel"/>
    <w:tmpl w:val="F80201EE"/>
    <w:lvl w:ilvl="0" w:tplc="4EC8A2BE">
      <w:start w:val="1"/>
      <w:numFmt w:val="decimal"/>
      <w:lvlText w:val="%1."/>
      <w:lvlJc w:val="left"/>
      <w:pPr>
        <w:ind w:left="360"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9AD3757"/>
    <w:multiLevelType w:val="hybridMultilevel"/>
    <w:tmpl w:val="CAB8A7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CCB6152"/>
    <w:multiLevelType w:val="hybridMultilevel"/>
    <w:tmpl w:val="919C90E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D6E2A35"/>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0D95E9A"/>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0FB6452"/>
    <w:multiLevelType w:val="hybridMultilevel"/>
    <w:tmpl w:val="ADD6830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4D40D8F"/>
    <w:multiLevelType w:val="hybridMultilevel"/>
    <w:tmpl w:val="BADE8BF2"/>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B0465B8"/>
    <w:multiLevelType w:val="hybridMultilevel"/>
    <w:tmpl w:val="FEFA58F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DC214E0"/>
    <w:multiLevelType w:val="hybridMultilevel"/>
    <w:tmpl w:val="F3B86E80"/>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F951B3F"/>
    <w:multiLevelType w:val="hybridMultilevel"/>
    <w:tmpl w:val="F6CA64C4"/>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1861DBE"/>
    <w:multiLevelType w:val="hybridMultilevel"/>
    <w:tmpl w:val="514096E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2994FC5"/>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5B63B64"/>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C570771"/>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CC20FDD"/>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3DA70169"/>
    <w:multiLevelType w:val="hybridMultilevel"/>
    <w:tmpl w:val="8648D6E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3DEA03A9"/>
    <w:multiLevelType w:val="hybridMultilevel"/>
    <w:tmpl w:val="11A40E02"/>
    <w:lvl w:ilvl="0" w:tplc="8160E7AC">
      <w:start w:val="1"/>
      <w:numFmt w:val="decimal"/>
      <w:lvlText w:val="%1."/>
      <w:lvlJc w:val="left"/>
      <w:pPr>
        <w:ind w:left="644"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9" w15:restartNumberingAfterBreak="0">
    <w:nsid w:val="3E8663D2"/>
    <w:multiLevelType w:val="hybridMultilevel"/>
    <w:tmpl w:val="5E68134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6154459"/>
    <w:multiLevelType w:val="multilevel"/>
    <w:tmpl w:val="9D0E8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7EA2D26"/>
    <w:multiLevelType w:val="hybridMultilevel"/>
    <w:tmpl w:val="BE289E26"/>
    <w:lvl w:ilvl="0" w:tplc="AE48A5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4FA37249"/>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A746CCC"/>
    <w:multiLevelType w:val="multilevel"/>
    <w:tmpl w:val="A0DC7F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9839E8"/>
    <w:multiLevelType w:val="hybridMultilevel"/>
    <w:tmpl w:val="50AEB90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37" w15:restartNumberingAfterBreak="0">
    <w:nsid w:val="5B4C40E2"/>
    <w:multiLevelType w:val="hybridMultilevel"/>
    <w:tmpl w:val="AD180C9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5DC05D6E"/>
    <w:multiLevelType w:val="hybridMultilevel"/>
    <w:tmpl w:val="3B64F662"/>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5A0070B"/>
    <w:multiLevelType w:val="hybridMultilevel"/>
    <w:tmpl w:val="C912448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6F91C57"/>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72E1B0F"/>
    <w:multiLevelType w:val="hybridMultilevel"/>
    <w:tmpl w:val="67A2137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8332F70"/>
    <w:multiLevelType w:val="hybridMultilevel"/>
    <w:tmpl w:val="492ECF46"/>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8AE1CDA"/>
    <w:multiLevelType w:val="hybridMultilevel"/>
    <w:tmpl w:val="0FF6AEEA"/>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69D67C1C"/>
    <w:multiLevelType w:val="hybridMultilevel"/>
    <w:tmpl w:val="159E9580"/>
    <w:lvl w:ilvl="0" w:tplc="CAAEE826">
      <w:start w:val="1"/>
      <w:numFmt w:val="decimal"/>
      <w:lvlText w:val="%1."/>
      <w:lvlJc w:val="left"/>
      <w:pPr>
        <w:ind w:left="502"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6AC60281"/>
    <w:multiLevelType w:val="hybridMultilevel"/>
    <w:tmpl w:val="656E865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4E53EB4"/>
    <w:multiLevelType w:val="hybridMultilevel"/>
    <w:tmpl w:val="7042FA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8A65A2E"/>
    <w:multiLevelType w:val="hybridMultilevel"/>
    <w:tmpl w:val="C7C2E6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BA11000"/>
    <w:multiLevelType w:val="multilevel"/>
    <w:tmpl w:val="F8FEF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DC54540"/>
    <w:multiLevelType w:val="hybridMultilevel"/>
    <w:tmpl w:val="75721AC4"/>
    <w:lvl w:ilvl="0" w:tplc="ABF08E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6"/>
  </w:num>
  <w:num w:numId="4">
    <w:abstractNumId w:val="40"/>
  </w:num>
  <w:num w:numId="5">
    <w:abstractNumId w:val="31"/>
  </w:num>
  <w:num w:numId="6">
    <w:abstractNumId w:val="32"/>
  </w:num>
  <w:num w:numId="7">
    <w:abstractNumId w:val="49"/>
  </w:num>
  <w:num w:numId="8">
    <w:abstractNumId w:val="48"/>
  </w:num>
  <w:num w:numId="9">
    <w:abstractNumId w:val="3"/>
  </w:num>
  <w:num w:numId="10">
    <w:abstractNumId w:val="12"/>
  </w:num>
  <w:num w:numId="11">
    <w:abstractNumId w:val="18"/>
  </w:num>
  <w:num w:numId="12">
    <w:abstractNumId w:val="7"/>
  </w:num>
  <w:num w:numId="13">
    <w:abstractNumId w:val="34"/>
  </w:num>
  <w:num w:numId="14">
    <w:abstractNumId w:val="13"/>
  </w:num>
  <w:num w:numId="15">
    <w:abstractNumId w:val="15"/>
  </w:num>
  <w:num w:numId="16">
    <w:abstractNumId w:val="28"/>
  </w:num>
  <w:num w:numId="17">
    <w:abstractNumId w:val="33"/>
  </w:num>
  <w:num w:numId="18">
    <w:abstractNumId w:val="6"/>
  </w:num>
  <w:num w:numId="19">
    <w:abstractNumId w:val="25"/>
  </w:num>
  <w:num w:numId="20">
    <w:abstractNumId w:val="4"/>
  </w:num>
  <w:num w:numId="21">
    <w:abstractNumId w:val="23"/>
  </w:num>
  <w:num w:numId="22">
    <w:abstractNumId w:val="47"/>
  </w:num>
  <w:num w:numId="23">
    <w:abstractNumId w:val="46"/>
  </w:num>
  <w:num w:numId="24">
    <w:abstractNumId w:val="10"/>
  </w:num>
  <w:num w:numId="25">
    <w:abstractNumId w:val="19"/>
  </w:num>
  <w:num w:numId="26">
    <w:abstractNumId w:val="18"/>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5"/>
  </w:num>
  <w:num w:numId="29">
    <w:abstractNumId w:val="24"/>
  </w:num>
  <w:num w:numId="30">
    <w:abstractNumId w:val="26"/>
  </w:num>
  <w:num w:numId="31">
    <w:abstractNumId w:val="20"/>
  </w:num>
  <w:num w:numId="32">
    <w:abstractNumId w:val="41"/>
  </w:num>
  <w:num w:numId="33">
    <w:abstractNumId w:val="30"/>
  </w:num>
  <w:num w:numId="34">
    <w:abstractNumId w:val="44"/>
  </w:num>
  <w:num w:numId="35">
    <w:abstractNumId w:val="11"/>
  </w:num>
  <w:num w:numId="36">
    <w:abstractNumId w:val="45"/>
  </w:num>
  <w:num w:numId="37">
    <w:abstractNumId w:val="27"/>
  </w:num>
  <w:num w:numId="38">
    <w:abstractNumId w:val="35"/>
  </w:num>
  <w:num w:numId="39">
    <w:abstractNumId w:val="21"/>
  </w:num>
  <w:num w:numId="40">
    <w:abstractNumId w:val="17"/>
  </w:num>
  <w:num w:numId="41">
    <w:abstractNumId w:val="16"/>
  </w:num>
  <w:num w:numId="42">
    <w:abstractNumId w:val="29"/>
  </w:num>
  <w:num w:numId="43">
    <w:abstractNumId w:val="43"/>
  </w:num>
  <w:num w:numId="44">
    <w:abstractNumId w:val="38"/>
  </w:num>
  <w:num w:numId="45">
    <w:abstractNumId w:val="37"/>
  </w:num>
  <w:num w:numId="46">
    <w:abstractNumId w:val="42"/>
  </w:num>
  <w:num w:numId="47">
    <w:abstractNumId w:val="22"/>
  </w:num>
  <w:num w:numId="48">
    <w:abstractNumId w:val="39"/>
  </w:num>
  <w:num w:numId="4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1E5"/>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922-19"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755-15" TargetMode="Externa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msmeta.com.ua/file/novosti_stroitelstva/2013/10/27/pismo_17.02.2011_N_12-20_1382_0_6-11.pdf" TargetMode="External"/><Relationship Id="rId20" Type="http://schemas.openxmlformats.org/officeDocument/2006/relationships/hyperlink" Target="https://zakon.rada.gov.ua/laws/show/922-19/print"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footer" Target="footer2.xml"/><Relationship Id="rId32" Type="http://schemas.openxmlformats.org/officeDocument/2006/relationships/hyperlink" Target="https://ips.ligazakon.net/document/view/t150922?ed=2020_12_02&amp;an=1274" TargetMode="External"/><Relationship Id="rId5" Type="http://schemas.openxmlformats.org/officeDocument/2006/relationships/webSettings" Target="webSettings.xml"/><Relationship Id="rId15" Type="http://schemas.openxmlformats.org/officeDocument/2006/relationships/hyperlink" Target="https://zakon.rada.gov.ua/laws/show/435-15?find=1&amp;text=%D0%BD%D0%BE%D1%82%D0%B0%D1%80%D1%96%D0%B0%D0%BB%D1%8C"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https://zakon.rada.gov.ua/laws/show/851-15"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ips.ligazakon.net/document/view/t150922?ed=2020_12_02&amp;an=1295"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z0161-00" TargetMode="External"/><Relationship Id="rId22" Type="http://schemas.openxmlformats.org/officeDocument/2006/relationships/header" Target="header2.xml"/><Relationship Id="rId27" Type="http://schemas.openxmlformats.org/officeDocument/2006/relationships/image" Target="media/image1.png"/><Relationship Id="rId30" Type="http://schemas.openxmlformats.org/officeDocument/2006/relationships/hyperlink" Target="https://ips.ligazakon.net/document/view/t150922?ed=2020_12_02" TargetMode="External"/><Relationship Id="rId35" Type="http://schemas.openxmlformats.org/officeDocument/2006/relationships/theme" Target="theme/theme1.xml"/><Relationship Id="rId8" Type="http://schemas.openxmlformats.org/officeDocument/2006/relationships/hyperlink" Target="mailto:iva@oe.if.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F5533-2D09-434E-8CA0-957446A73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120321</Words>
  <Characters>68584</Characters>
  <Application>Microsoft Office Word</Application>
  <DocSecurity>0</DocSecurity>
  <Lines>571</Lines>
  <Paragraphs>377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188528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2023-03-23T14:41:00Z</dcterms:created>
  <dcterms:modified xsi:type="dcterms:W3CDTF">2023-03-23T14:41:00Z</dcterms:modified>
</cp:coreProperties>
</file>