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8" w:type="dxa"/>
        <w:tblInd w:w="-1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3" w:type="dxa"/>
        </w:tblCellMar>
        <w:tblLook w:val="0000"/>
      </w:tblPr>
      <w:tblGrid>
        <w:gridCol w:w="5508"/>
        <w:gridCol w:w="4890"/>
      </w:tblGrid>
      <w:tr w:rsidR="00847408">
        <w:trPr>
          <w:trHeight w:val="418"/>
        </w:trPr>
        <w:tc>
          <w:tcPr>
            <w:tcW w:w="10397"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847408" w:rsidRDefault="006235D5">
            <w:pPr>
              <w:jc w:val="center"/>
            </w:pPr>
            <w:r>
              <w:rPr>
                <w:b/>
                <w:color w:val="000000"/>
                <w:sz w:val="22"/>
                <w:szCs w:val="22"/>
                <w:lang w:val="uk-UA"/>
              </w:rPr>
              <w:t xml:space="preserve">ПРОЕКТ ДОГОВОРУ </w:t>
            </w:r>
          </w:p>
          <w:p w:rsidR="00847408" w:rsidRDefault="00847408">
            <w:pPr>
              <w:jc w:val="center"/>
              <w:rPr>
                <w:b/>
                <w:color w:val="000000"/>
                <w:sz w:val="22"/>
                <w:szCs w:val="22"/>
                <w:lang w:val="uk-UA"/>
              </w:rPr>
            </w:pPr>
          </w:p>
        </w:tc>
      </w:tr>
      <w:tr w:rsidR="00847408">
        <w:trPr>
          <w:trHeight w:val="178"/>
        </w:trPr>
        <w:tc>
          <w:tcPr>
            <w:tcW w:w="5507" w:type="dxa"/>
            <w:tcBorders>
              <w:top w:val="single" w:sz="4" w:space="0" w:color="FFFFFF"/>
              <w:left w:val="single" w:sz="4" w:space="0" w:color="FFFFFF"/>
              <w:bottom w:val="single" w:sz="4" w:space="0" w:color="FFFFFF"/>
              <w:right w:val="single" w:sz="4" w:space="0" w:color="FFFFFF"/>
            </w:tcBorders>
            <w:shd w:val="clear" w:color="auto" w:fill="auto"/>
          </w:tcPr>
          <w:p w:rsidR="00847408" w:rsidRDefault="006235D5">
            <w:pPr>
              <w:rPr>
                <w:b/>
                <w:sz w:val="22"/>
                <w:lang w:val="uk-UA"/>
              </w:rPr>
            </w:pPr>
            <w:r>
              <w:rPr>
                <w:b/>
                <w:sz w:val="22"/>
                <w:lang w:val="uk-UA"/>
              </w:rPr>
              <w:t>м. Покров</w:t>
            </w:r>
          </w:p>
        </w:tc>
        <w:tc>
          <w:tcPr>
            <w:tcW w:w="4890" w:type="dxa"/>
            <w:tcBorders>
              <w:top w:val="single" w:sz="4" w:space="0" w:color="FFFFFF"/>
              <w:left w:val="single" w:sz="4" w:space="0" w:color="FFFFFF"/>
              <w:bottom w:val="single" w:sz="4" w:space="0" w:color="FFFFFF"/>
              <w:right w:val="single" w:sz="4" w:space="0" w:color="FFFFFF"/>
            </w:tcBorders>
            <w:shd w:val="clear" w:color="auto" w:fill="auto"/>
          </w:tcPr>
          <w:p w:rsidR="00847408" w:rsidRDefault="006235D5">
            <w:pPr>
              <w:jc w:val="right"/>
            </w:pPr>
            <w:r>
              <w:rPr>
                <w:b/>
                <w:sz w:val="22"/>
                <w:lang w:val="uk-UA"/>
              </w:rPr>
              <w:t>__ _____________2024 р.</w:t>
            </w:r>
          </w:p>
        </w:tc>
      </w:tr>
    </w:tbl>
    <w:p w:rsidR="00847408" w:rsidRDefault="006235D5">
      <w:pPr>
        <w:pStyle w:val="Footer"/>
        <w:tabs>
          <w:tab w:val="clear" w:pos="4153"/>
          <w:tab w:val="clear" w:pos="8306"/>
        </w:tabs>
        <w:rPr>
          <w:lang w:val="uk-UA"/>
        </w:rPr>
      </w:pPr>
      <w:r>
        <w:rPr>
          <w:lang w:val="uk-UA"/>
        </w:rPr>
        <w:tab/>
      </w:r>
      <w:r>
        <w:rPr>
          <w:lang w:val="uk-UA"/>
        </w:rPr>
        <w:tab/>
      </w:r>
      <w:r>
        <w:rPr>
          <w:lang w:val="uk-UA"/>
        </w:rPr>
        <w:tab/>
      </w:r>
      <w:r>
        <w:rPr>
          <w:lang w:val="uk-UA"/>
        </w:rPr>
        <w:tab/>
      </w:r>
      <w:r>
        <w:rPr>
          <w:lang w:val="uk-UA"/>
        </w:rPr>
        <w:tab/>
      </w:r>
    </w:p>
    <w:p w:rsidR="00847408" w:rsidRPr="00E92625" w:rsidRDefault="00681ED2">
      <w:pPr>
        <w:ind w:firstLine="708"/>
        <w:jc w:val="both"/>
        <w:rPr>
          <w:lang w:val="uk-UA"/>
        </w:rPr>
      </w:pPr>
      <w:r>
        <w:rPr>
          <w:sz w:val="22"/>
          <w:lang w:val="uk-UA"/>
        </w:rPr>
        <w:t>Комунальне некомерційне підприємство «Центр первинної медико-санітарної допомоги</w:t>
      </w:r>
      <w:r w:rsidR="006235D5">
        <w:rPr>
          <w:sz w:val="22"/>
          <w:lang w:val="uk-UA"/>
        </w:rPr>
        <w:t xml:space="preserve"> Покровської міської ради Дніпропетровської області</w:t>
      </w:r>
      <w:r>
        <w:rPr>
          <w:sz w:val="22"/>
          <w:lang w:val="uk-UA"/>
        </w:rPr>
        <w:t>»</w:t>
      </w:r>
      <w:r w:rsidR="006235D5">
        <w:rPr>
          <w:sz w:val="22"/>
          <w:lang w:val="uk-UA"/>
        </w:rPr>
        <w:t xml:space="preserve">, в особі </w:t>
      </w:r>
      <w:r w:rsidR="00B70DA9">
        <w:rPr>
          <w:color w:val="000000"/>
          <w:sz w:val="24"/>
          <w:szCs w:val="24"/>
          <w:lang w:val="uk-UA"/>
        </w:rPr>
        <w:t>директора Саламахи Олени Леонідівни</w:t>
      </w:r>
      <w:r w:rsidR="006235D5">
        <w:rPr>
          <w:color w:val="000000"/>
          <w:sz w:val="24"/>
          <w:szCs w:val="24"/>
          <w:lang w:val="uk-UA"/>
        </w:rPr>
        <w:t xml:space="preserve">, що діє на підставі </w:t>
      </w:r>
      <w:r>
        <w:rPr>
          <w:color w:val="000000"/>
          <w:sz w:val="24"/>
          <w:szCs w:val="24"/>
          <w:lang w:val="uk-UA"/>
        </w:rPr>
        <w:t>Статуту</w:t>
      </w:r>
      <w:r w:rsidR="006235D5">
        <w:rPr>
          <w:color w:val="000000"/>
          <w:sz w:val="24"/>
          <w:szCs w:val="24"/>
          <w:lang w:val="uk-UA"/>
        </w:rPr>
        <w:t xml:space="preserve"> (далі — Покупець), з однієї сторони та _____________________________, що ді</w:t>
      </w:r>
      <w:r w:rsidR="006235D5">
        <w:rPr>
          <w:sz w:val="22"/>
          <w:lang w:val="uk-UA"/>
        </w:rPr>
        <w:t>є на підставі _______________ (далі — Постачальник), з іншої сторони, в подальшому — Сторони,  уклали цей Договір про наступне:</w:t>
      </w:r>
    </w:p>
    <w:p w:rsidR="00847408" w:rsidRDefault="006235D5">
      <w:pPr>
        <w:spacing w:before="120" w:after="120"/>
        <w:jc w:val="center"/>
        <w:rPr>
          <w:b/>
          <w:sz w:val="22"/>
          <w:lang w:val="uk-UA"/>
        </w:rPr>
      </w:pPr>
      <w:r>
        <w:rPr>
          <w:b/>
          <w:sz w:val="22"/>
          <w:lang w:val="uk-UA"/>
        </w:rPr>
        <w:t>1. ПРЕДМЕТ ДОГОВОРУ</w:t>
      </w:r>
    </w:p>
    <w:p w:rsidR="00847408" w:rsidRDefault="006235D5">
      <w:pPr>
        <w:pStyle w:val="32"/>
      </w:pPr>
      <w:r>
        <w:rPr>
          <w:sz w:val="22"/>
        </w:rPr>
        <w:t xml:space="preserve">1.1.   </w:t>
      </w:r>
      <w:r>
        <w:rPr>
          <w:rFonts w:eastAsia="Noto Sans CJK SC Regular"/>
          <w:kern w:val="2"/>
          <w:sz w:val="22"/>
          <w:szCs w:val="22"/>
          <w:lang w:bidi="hi-IN"/>
        </w:rPr>
        <w:t xml:space="preserve">У </w:t>
      </w:r>
      <w:r w:rsidR="00681ED2">
        <w:rPr>
          <w:rFonts w:eastAsia="Noto Sans CJK SC Regular"/>
          <w:kern w:val="2"/>
          <w:sz w:val="22"/>
          <w:szCs w:val="22"/>
          <w:lang w:bidi="hi-IN"/>
        </w:rPr>
        <w:t>зв’язку</w:t>
      </w:r>
      <w:r>
        <w:rPr>
          <w:rFonts w:eastAsia="Noto Sans CJK SC Regular"/>
          <w:kern w:val="2"/>
          <w:sz w:val="22"/>
          <w:szCs w:val="22"/>
          <w:lang w:bidi="hi-IN"/>
        </w:rPr>
        <w:t xml:space="preserve"> з </w:t>
      </w:r>
      <w:r>
        <w:rPr>
          <w:rFonts w:eastAsia="Noto Sans CJK SC Regular"/>
          <w:color w:val="000000"/>
          <w:kern w:val="2"/>
          <w:sz w:val="22"/>
          <w:szCs w:val="22"/>
          <w:lang w:bidi="hi-IN"/>
        </w:rPr>
        <w:t xml:space="preserve">потребою у здійсненні закупівлі, </w:t>
      </w:r>
      <w:r>
        <w:rPr>
          <w:rStyle w:val="20"/>
          <w:kern w:val="2"/>
          <w:shd w:val="clear" w:color="auto" w:fill="auto"/>
          <w:lang w:eastAsia="uk-UA" w:bidi="hi-IN"/>
        </w:rPr>
        <w:t>керуючись п.</w:t>
      </w:r>
      <w:r w:rsidRPr="00E92625">
        <w:rPr>
          <w:rStyle w:val="20"/>
          <w:kern w:val="2"/>
          <w:shd w:val="clear" w:color="auto" w:fill="auto"/>
          <w:lang w:eastAsia="uk-UA" w:bidi="hi-IN"/>
        </w:rPr>
        <w:t>12</w:t>
      </w:r>
      <w:r>
        <w:rPr>
          <w:rStyle w:val="20"/>
          <w:kern w:val="2"/>
          <w:shd w:val="clear" w:color="auto" w:fill="auto"/>
          <w:lang w:eastAsia="uk-UA" w:bidi="hi-IN"/>
        </w:rPr>
        <w:t xml:space="preserve">“Особливостей здійснення публічних закупівель товарів, робіт і послуг для замовників, передбачених Законом України </w:t>
      </w:r>
      <w:r w:rsidR="00681ED2">
        <w:rPr>
          <w:rStyle w:val="20"/>
          <w:kern w:val="2"/>
          <w:shd w:val="clear" w:color="auto" w:fill="auto"/>
          <w:lang w:eastAsia="uk-UA" w:bidi="hi-IN"/>
        </w:rPr>
        <w:t>«</w:t>
      </w:r>
      <w:r>
        <w:rPr>
          <w:rStyle w:val="20"/>
          <w:kern w:val="2"/>
          <w:shd w:val="clear" w:color="auto" w:fill="auto"/>
          <w:lang w:eastAsia="uk-UA" w:bidi="hi-IN"/>
        </w:rPr>
        <w:t>Про публічні закупівлі</w:t>
      </w:r>
      <w:r w:rsidR="00681ED2">
        <w:rPr>
          <w:rStyle w:val="20"/>
          <w:kern w:val="2"/>
          <w:shd w:val="clear" w:color="auto" w:fill="auto"/>
          <w:lang w:eastAsia="uk-UA" w:bidi="hi-IN"/>
        </w:rPr>
        <w:t>»</w:t>
      </w:r>
      <w:r>
        <w:rPr>
          <w:rStyle w:val="20"/>
          <w:kern w:val="2"/>
          <w:shd w:val="clear" w:color="auto" w:fill="auto"/>
          <w:lang w:eastAsia="uk-UA" w:bidi="hi-IN"/>
        </w:rPr>
        <w:t xml:space="preserve">, на період дії правового режиму воєнного стану в Україні та протягом 90 днів з дня його припинення або скасування затверджених </w:t>
      </w:r>
      <w:r>
        <w:rPr>
          <w:rStyle w:val="31"/>
          <w:rFonts w:eastAsia="Lucida Sans Unicode"/>
          <w:color w:val="auto"/>
          <w:kern w:val="2"/>
          <w:sz w:val="22"/>
          <w:szCs w:val="22"/>
          <w:lang w:eastAsia="ru-RU"/>
        </w:rPr>
        <w:t xml:space="preserve">Постановою КМУ №1178 від 12.10.2022р. </w:t>
      </w:r>
      <w:r>
        <w:rPr>
          <w:rStyle w:val="31"/>
          <w:rFonts w:eastAsia="Lucida Sans Unicode"/>
          <w:kern w:val="2"/>
          <w:sz w:val="22"/>
          <w:szCs w:val="22"/>
          <w:lang w:eastAsia="ru-RU"/>
        </w:rPr>
        <w:t xml:space="preserve">в якому передбачено, що у разі здійснення закупівлі товару, вартість якого становить або перевищує 100 тис. гривень, з використанням електронного каталогу, замовник здійснює відбір постачальника шляхом запиту ціни пропозицій постачальників відповідно до Порядку формування та використання електронного каталогу, затвердженого постановою Кабінету Міністрів України від 14 вересня 2020 р. № 822.А також з урахуванням </w:t>
      </w:r>
      <w:r>
        <w:rPr>
          <w:rStyle w:val="20"/>
          <w:color w:val="000000"/>
          <w:kern w:val="2"/>
          <w:lang w:eastAsia="uk-UA" w:bidi="hi-IN"/>
        </w:rPr>
        <w:t xml:space="preserve"> вимог Постанови Кабінету Міністрів України №590 від 09.06.2022 «Про затверджен</w:t>
      </w:r>
      <w:r>
        <w:rPr>
          <w:rStyle w:val="20"/>
          <w:kern w:val="2"/>
          <w:lang w:eastAsia="uk-UA" w:bidi="hi-IN"/>
        </w:rPr>
        <w:t>ня Порядку виконання повноважень Державною казначейською службою в особливому режимі в умовах воєнного стану» зі змінами.</w:t>
      </w:r>
      <w:r>
        <w:rPr>
          <w:color w:val="000000"/>
          <w:kern w:val="2"/>
          <w:sz w:val="22"/>
          <w:szCs w:val="22"/>
          <w:lang w:eastAsia="ru-RU" w:bidi="hi-IN"/>
        </w:rPr>
        <w:t xml:space="preserve">, </w:t>
      </w:r>
      <w:r>
        <w:rPr>
          <w:sz w:val="22"/>
        </w:rPr>
        <w:t xml:space="preserve">Постачальник зобов’язується поставляти та передавати у власність Покупця </w:t>
      </w:r>
      <w:r>
        <w:rPr>
          <w:b/>
          <w:bCs/>
          <w:color w:val="000000"/>
          <w:sz w:val="22"/>
          <w:szCs w:val="22"/>
        </w:rPr>
        <w:t>Бензин А-95, за кодом ДК 021:2015 : 09130000-9 Нафта і дистиляти</w:t>
      </w:r>
      <w:r>
        <w:rPr>
          <w:sz w:val="22"/>
        </w:rPr>
        <w:t>(надалі – товар), а Покупець зобов’язується приймати цей товар і своєчасно здійснювати його оплату на умовах цього Договору та/або додаткових домовленостей (додатках до нього).</w:t>
      </w:r>
    </w:p>
    <w:p w:rsidR="00847408" w:rsidRDefault="006235D5">
      <w:pPr>
        <w:pStyle w:val="21"/>
      </w:pPr>
      <w:r>
        <w:t>1.2. Предметом  поставки  є пально-мастильні ма</w:t>
      </w:r>
      <w:r>
        <w:rPr>
          <w:color w:val="000000"/>
        </w:rPr>
        <w:t xml:space="preserve">теріали згідно Додатку 1 до договору (Специфікація). Асортимент, кількість товару,  що поставляється, обумовлюються сторонами в </w:t>
      </w:r>
      <w:r>
        <w:rPr>
          <w:color w:val="000000"/>
          <w:szCs w:val="22"/>
        </w:rPr>
        <w:t>Специфікації.</w:t>
      </w:r>
    </w:p>
    <w:p w:rsidR="00847408" w:rsidRDefault="006235D5">
      <w:pPr>
        <w:pStyle w:val="33"/>
        <w:spacing w:after="0"/>
        <w:ind w:left="0"/>
        <w:jc w:val="both"/>
        <w:rPr>
          <w:sz w:val="22"/>
          <w:szCs w:val="22"/>
        </w:rPr>
      </w:pPr>
      <w:r>
        <w:rPr>
          <w:sz w:val="22"/>
          <w:szCs w:val="22"/>
          <w:lang w:val="uk-UA"/>
        </w:rPr>
        <w:t>1.3. Строки, умови поставки, ціна та порядок розрахунків обумовлюються сторонами в цьому договорі.</w:t>
      </w:r>
    </w:p>
    <w:p w:rsidR="00847408" w:rsidRDefault="006235D5">
      <w:pPr>
        <w:pStyle w:val="33"/>
        <w:spacing w:after="0"/>
        <w:ind w:left="0"/>
        <w:jc w:val="both"/>
      </w:pPr>
      <w:r>
        <w:rPr>
          <w:sz w:val="22"/>
          <w:szCs w:val="22"/>
          <w:lang w:val="uk-UA"/>
        </w:rPr>
        <w:t xml:space="preserve">1.4. Загальна </w:t>
      </w:r>
      <w:r>
        <w:rPr>
          <w:rStyle w:val="fontstyle01"/>
          <w:rFonts w:ascii="Times New Roman" w:hAnsi="Times New Roman" w:cs="Times New Roman"/>
          <w:sz w:val="22"/>
          <w:szCs w:val="22"/>
          <w:lang w:val="uk-UA"/>
        </w:rPr>
        <w:t xml:space="preserve">вартість Договору становить </w:t>
      </w:r>
      <w:r>
        <w:rPr>
          <w:rStyle w:val="fontstyle01"/>
          <w:rFonts w:ascii="Times New Roman" w:hAnsi="Times New Roman" w:cs="Times New Roman"/>
          <w:b/>
          <w:bCs/>
          <w:sz w:val="22"/>
          <w:szCs w:val="22"/>
          <w:lang w:val="uk-UA"/>
        </w:rPr>
        <w:t>__________________ грн. ___ коп., в тому числі ПДВ</w:t>
      </w:r>
      <w:r>
        <w:rPr>
          <w:b/>
          <w:bCs/>
          <w:color w:val="000000"/>
          <w:sz w:val="22"/>
          <w:szCs w:val="22"/>
          <w:lang w:val="uk-UA"/>
        </w:rPr>
        <w:br/>
      </w:r>
      <w:r>
        <w:rPr>
          <w:rStyle w:val="fontstyle01"/>
          <w:rFonts w:ascii="Times New Roman" w:hAnsi="Times New Roman" w:cs="Times New Roman"/>
          <w:b/>
          <w:bCs/>
          <w:sz w:val="22"/>
          <w:szCs w:val="22"/>
          <w:lang w:val="uk-UA"/>
        </w:rPr>
        <w:t>20% – ____________ грн. ___  коп</w:t>
      </w:r>
      <w:r>
        <w:rPr>
          <w:b/>
          <w:bCs/>
          <w:color w:val="000000"/>
          <w:sz w:val="22"/>
          <w:szCs w:val="22"/>
          <w:lang w:val="uk-UA"/>
        </w:rPr>
        <w:t>.</w:t>
      </w:r>
    </w:p>
    <w:p w:rsidR="00847408" w:rsidRDefault="006235D5">
      <w:pPr>
        <w:pStyle w:val="33"/>
        <w:spacing w:after="0"/>
        <w:ind w:left="0"/>
        <w:jc w:val="both"/>
        <w:rPr>
          <w:sz w:val="22"/>
          <w:szCs w:val="22"/>
        </w:rPr>
      </w:pPr>
      <w:r>
        <w:rPr>
          <w:sz w:val="22"/>
          <w:szCs w:val="22"/>
          <w:lang w:val="uk-UA"/>
        </w:rPr>
        <w:t xml:space="preserve">1.5.  Постачальник має право змінити ціну в строк неоплаченого товару, </w:t>
      </w:r>
      <w:r>
        <w:rPr>
          <w:color w:val="0E1D2F"/>
          <w:sz w:val="22"/>
          <w:szCs w:val="22"/>
          <w:lang w:val="uk-UA"/>
        </w:rPr>
        <w:t>відповідно до фактичних коливань ціни на ринку</w:t>
      </w:r>
      <w:r>
        <w:rPr>
          <w:sz w:val="22"/>
          <w:szCs w:val="22"/>
          <w:lang w:val="uk-UA"/>
        </w:rPr>
        <w:t>, шляхом укладання додаткових угод.</w:t>
      </w:r>
    </w:p>
    <w:p w:rsidR="00847408" w:rsidRDefault="006235D5">
      <w:pPr>
        <w:pStyle w:val="a8"/>
        <w:jc w:val="both"/>
        <w:rPr>
          <w:lang w:val="uk-UA"/>
        </w:rPr>
      </w:pPr>
      <w:r>
        <w:rPr>
          <w:szCs w:val="22"/>
          <w:lang w:val="uk-UA"/>
        </w:rPr>
        <w:t>1.6. Приймання товару по кількості та якості здійс</w:t>
      </w:r>
      <w:r>
        <w:rPr>
          <w:lang w:val="uk-UA"/>
        </w:rPr>
        <w:t>нюється Покупцем при отриманні товару в пункті поставки згідно з накладними, підписаними сторонами. Якість товару підтверджується сертифікатом якості заводу-виробника. Претензії щодо кількості та якості поставленого товару пред’являються згідно з чинним законодавством України.</w:t>
      </w:r>
    </w:p>
    <w:p w:rsidR="00847408" w:rsidRDefault="006235D5">
      <w:pPr>
        <w:spacing w:before="120" w:after="120"/>
        <w:jc w:val="center"/>
        <w:rPr>
          <w:b/>
          <w:sz w:val="22"/>
          <w:lang w:val="uk-UA"/>
        </w:rPr>
      </w:pPr>
      <w:r>
        <w:rPr>
          <w:b/>
          <w:sz w:val="22"/>
          <w:lang w:val="uk-UA"/>
        </w:rPr>
        <w:t xml:space="preserve">2. ПОРЯДОК  РОЗРАХУНКІВ ТА УМОВИ ПОСТАВКИ  </w:t>
      </w:r>
    </w:p>
    <w:p w:rsidR="00847408" w:rsidRPr="00E92625" w:rsidRDefault="006235D5">
      <w:pPr>
        <w:jc w:val="both"/>
        <w:rPr>
          <w:lang w:val="uk-UA"/>
        </w:rPr>
      </w:pPr>
      <w:r>
        <w:rPr>
          <w:sz w:val="22"/>
          <w:szCs w:val="22"/>
          <w:lang w:val="uk-UA"/>
        </w:rPr>
        <w:t xml:space="preserve">2.1. </w:t>
      </w:r>
      <w:r>
        <w:rPr>
          <w:sz w:val="22"/>
          <w:lang w:val="uk-UA"/>
        </w:rPr>
        <w:t>Покупець здійснює оплату товару на умовах, в терміни та за цінами, узгодженим сторонами, в цьому договорі та специфікаціях та/або в інших документах чи додатках до нього (у т.ч. в рахунках та накладних Постачальника), які є невід’ємною частиною  даного договору. Поставка товару здійснюється однією партією</w:t>
      </w:r>
      <w:r w:rsidR="00152675">
        <w:rPr>
          <w:sz w:val="22"/>
          <w:lang w:val="uk-UA"/>
        </w:rPr>
        <w:t xml:space="preserve">, до </w:t>
      </w:r>
      <w:r w:rsidR="00243056">
        <w:rPr>
          <w:sz w:val="22"/>
          <w:lang w:val="uk-UA"/>
        </w:rPr>
        <w:t>3</w:t>
      </w:r>
      <w:r w:rsidR="00152675">
        <w:rPr>
          <w:sz w:val="22"/>
          <w:lang w:val="uk-UA"/>
        </w:rPr>
        <w:t>0.0</w:t>
      </w:r>
      <w:r w:rsidR="00243056">
        <w:rPr>
          <w:sz w:val="22"/>
          <w:lang w:val="uk-UA"/>
        </w:rPr>
        <w:t>4</w:t>
      </w:r>
      <w:r w:rsidR="00152675">
        <w:rPr>
          <w:sz w:val="22"/>
          <w:lang w:val="uk-UA"/>
        </w:rPr>
        <w:t>.2024</w:t>
      </w:r>
    </w:p>
    <w:p w:rsidR="00847408" w:rsidRPr="00E92625" w:rsidRDefault="006235D5">
      <w:pPr>
        <w:jc w:val="both"/>
        <w:rPr>
          <w:lang w:val="uk-UA"/>
        </w:rPr>
      </w:pPr>
      <w:r>
        <w:rPr>
          <w:b/>
          <w:sz w:val="22"/>
          <w:u w:val="single"/>
          <w:lang w:val="uk-UA"/>
        </w:rPr>
        <w:t>2.2. Розрахунки здійснюються Покупцем, шляхом перерахування коштів на банківський рахунок Постачальника, на умовах відстрочення платежу, на підставі накладної та виставленого рахунку протягом 5 (п’яти) календарних днів з моменту отримання Товару .</w:t>
      </w:r>
    </w:p>
    <w:p w:rsidR="00847408" w:rsidRPr="00AF2D74" w:rsidRDefault="006235D5">
      <w:pPr>
        <w:jc w:val="both"/>
        <w:rPr>
          <w:sz w:val="22"/>
          <w:szCs w:val="22"/>
        </w:rPr>
      </w:pPr>
      <w:r>
        <w:rPr>
          <w:sz w:val="22"/>
          <w:szCs w:val="22"/>
          <w:lang w:val="uk-UA"/>
        </w:rPr>
        <w:t>2.3. Поставка здійснюється на умовах EXW (АЗС ПОСТАЧАЛЬНИКА) (відповідно до Інкотермс в редакції 2010 р.).</w:t>
      </w:r>
      <w:r>
        <w:rPr>
          <w:sz w:val="22"/>
          <w:lang w:val="uk-UA"/>
        </w:rPr>
        <w:t xml:space="preserve"> Передача товару Покупцю здійснюється </w:t>
      </w:r>
      <w:r w:rsidR="00152675">
        <w:rPr>
          <w:sz w:val="22"/>
          <w:lang w:val="uk-UA"/>
        </w:rPr>
        <w:t xml:space="preserve">за адрессою: 53300, Україна, </w:t>
      </w:r>
      <w:r>
        <w:rPr>
          <w:sz w:val="22"/>
          <w:lang w:val="uk-UA"/>
        </w:rPr>
        <w:t>Дніпропетровськ</w:t>
      </w:r>
      <w:r w:rsidR="00152675">
        <w:rPr>
          <w:sz w:val="22"/>
          <w:lang w:val="uk-UA"/>
        </w:rPr>
        <w:t>а</w:t>
      </w:r>
      <w:r>
        <w:rPr>
          <w:sz w:val="22"/>
          <w:lang w:val="uk-UA"/>
        </w:rPr>
        <w:t xml:space="preserve"> област</w:t>
      </w:r>
      <w:r w:rsidR="00152675">
        <w:rPr>
          <w:sz w:val="22"/>
          <w:lang w:val="uk-UA"/>
        </w:rPr>
        <w:t>ь</w:t>
      </w:r>
      <w:r>
        <w:rPr>
          <w:sz w:val="22"/>
          <w:lang w:val="uk-UA"/>
        </w:rPr>
        <w:t>,</w:t>
      </w:r>
      <w:r w:rsidR="00152675">
        <w:rPr>
          <w:sz w:val="22"/>
          <w:lang w:val="uk-UA"/>
        </w:rPr>
        <w:t xml:space="preserve"> м.Покров, вул.Медична, 19,</w:t>
      </w:r>
      <w:r>
        <w:rPr>
          <w:sz w:val="22"/>
          <w:lang w:val="uk-UA"/>
        </w:rPr>
        <w:t xml:space="preserve"> при наданні представником Покупця довіреності на отримання належної кількості Товару. Датою поставки є дата отримання товару, вказана у видатковій накладній, виданій Постачальником і підписаній уповноваженими представниками сторін. Поставка товару вважається виконаною після підписання видаткової накладної на Товар.</w:t>
      </w:r>
      <w:r w:rsidR="00AF2D74" w:rsidRPr="00AF2D74">
        <w:rPr>
          <w:sz w:val="22"/>
        </w:rPr>
        <w:t xml:space="preserve"> </w:t>
      </w:r>
      <w:r w:rsidR="00AF2D74" w:rsidRPr="00AF2D74">
        <w:rPr>
          <w:sz w:val="22"/>
          <w:szCs w:val="22"/>
        </w:rPr>
        <w:t xml:space="preserve">Мінімум одна АЗС </w:t>
      </w:r>
      <w:r w:rsidR="00AF2D74">
        <w:rPr>
          <w:sz w:val="22"/>
          <w:szCs w:val="22"/>
          <w:lang w:val="uk-UA"/>
        </w:rPr>
        <w:t>Постачальника</w:t>
      </w:r>
      <w:r w:rsidR="00AF2D74" w:rsidRPr="00AF2D74">
        <w:rPr>
          <w:sz w:val="22"/>
          <w:szCs w:val="22"/>
        </w:rPr>
        <w:t xml:space="preserve"> має бути розташована в м. Покров Дніпропетровської обл., на відстані не більше 7 км від адреси </w:t>
      </w:r>
      <w:r w:rsidR="00AF2D74">
        <w:rPr>
          <w:sz w:val="22"/>
          <w:szCs w:val="22"/>
          <w:lang w:val="uk-UA"/>
        </w:rPr>
        <w:t>Покупця.</w:t>
      </w:r>
    </w:p>
    <w:p w:rsidR="00847408" w:rsidRDefault="006235D5">
      <w:pPr>
        <w:pStyle w:val="32"/>
      </w:pPr>
      <w:r>
        <w:rPr>
          <w:sz w:val="22"/>
          <w:szCs w:val="22"/>
        </w:rPr>
        <w:t xml:space="preserve">2.4. Перехід права власності на товар здійснюється після повного розрахунку за поставлений товар, згідно п.2.2 даного договору. </w:t>
      </w:r>
    </w:p>
    <w:p w:rsidR="00847408" w:rsidRDefault="006235D5">
      <w:pPr>
        <w:jc w:val="both"/>
      </w:pPr>
      <w:r>
        <w:rPr>
          <w:sz w:val="22"/>
          <w:szCs w:val="22"/>
          <w:lang w:val="uk-UA"/>
        </w:rPr>
        <w:t>2.5. Постачальник забезпечує зберігання товару, що є власністю Покупця. Вартість зберігання товару, який є власністю Покупця, включена в його вартість і додатковій оплаті не підлягає.</w:t>
      </w:r>
    </w:p>
    <w:p w:rsidR="00847408" w:rsidRDefault="006235D5">
      <w:pPr>
        <w:jc w:val="both"/>
        <w:rPr>
          <w:sz w:val="22"/>
          <w:szCs w:val="22"/>
          <w:lang w:val="uk-UA"/>
        </w:rPr>
      </w:pPr>
      <w:r>
        <w:rPr>
          <w:sz w:val="22"/>
          <w:szCs w:val="22"/>
          <w:lang w:val="uk-UA"/>
        </w:rPr>
        <w:lastRenderedPageBreak/>
        <w:t>2.6. Постачальник, в підтвердження  зобов’язання  по зберіганню товару, видає Покупцю на всю кількість оплаченого товару талони на паливо-мастильні матеріали по формі, затвердженій Постачальником, по яким здійснюється заправка автотранспорту Покупця. Талони не є платіжним засобом.</w:t>
      </w:r>
    </w:p>
    <w:p w:rsidR="00847408" w:rsidRPr="00E92625" w:rsidRDefault="006235D5">
      <w:pPr>
        <w:pStyle w:val="a8"/>
        <w:jc w:val="both"/>
        <w:rPr>
          <w:lang w:val="ru-RU"/>
        </w:rPr>
      </w:pPr>
      <w:r>
        <w:rPr>
          <w:szCs w:val="22"/>
          <w:lang w:val="uk-UA"/>
        </w:rPr>
        <w:t xml:space="preserve">2.7. </w:t>
      </w:r>
      <w:r>
        <w:rPr>
          <w:b/>
          <w:szCs w:val="22"/>
          <w:lang w:val="uk-UA"/>
        </w:rPr>
        <w:t xml:space="preserve">Граничний термін дії талонів – 12 місяців </w:t>
      </w:r>
      <w:r>
        <w:rPr>
          <w:szCs w:val="22"/>
          <w:lang w:val="uk-UA"/>
        </w:rPr>
        <w:t xml:space="preserve">від дня їх отримання (дата отримання вказана у видатковій накладній). </w:t>
      </w:r>
    </w:p>
    <w:p w:rsidR="00847408" w:rsidRDefault="006235D5">
      <w:pPr>
        <w:pStyle w:val="a8"/>
        <w:jc w:val="both"/>
        <w:rPr>
          <w:szCs w:val="22"/>
          <w:lang w:val="uk-UA"/>
        </w:rPr>
      </w:pPr>
      <w:r>
        <w:rPr>
          <w:szCs w:val="22"/>
          <w:lang w:val="uk-UA"/>
        </w:rPr>
        <w:t>2.8. Постачальник протягом визначеного терміну дії талонів зобов’язується забезпечити цілодобову безперебійну заправку пальним автотранспорту Покупця при умові надання непошкоджених талонів на автозаправних станціях, що належать Постачальнику. Кількість та марка товару, що відпускається, відповідає кількості та марці, вказаним в талоні.</w:t>
      </w:r>
    </w:p>
    <w:p w:rsidR="00847408" w:rsidRDefault="006235D5">
      <w:pPr>
        <w:pStyle w:val="a8"/>
        <w:jc w:val="both"/>
        <w:rPr>
          <w:szCs w:val="22"/>
          <w:lang w:val="uk-UA"/>
        </w:rPr>
      </w:pPr>
      <w:r>
        <w:rPr>
          <w:szCs w:val="22"/>
          <w:lang w:val="uk-UA"/>
        </w:rPr>
        <w:t>2.9. Перехід ризиків на товар здійснюється в момент передачі товару в розпорядження Покупця на підприємстві Постачальника.</w:t>
      </w:r>
    </w:p>
    <w:p w:rsidR="00847408" w:rsidRDefault="006235D5">
      <w:pPr>
        <w:pStyle w:val="a8"/>
        <w:jc w:val="both"/>
        <w:rPr>
          <w:szCs w:val="22"/>
          <w:lang w:val="uk-UA"/>
        </w:rPr>
      </w:pPr>
      <w:r>
        <w:rPr>
          <w:szCs w:val="22"/>
          <w:lang w:val="uk-UA"/>
        </w:rPr>
        <w:t>2.10. У разі втрати (крадіжки) та\або псування Талонів, строк дії яких не закінчився, при наявності оригіналу видаткової накладної, Покупець має право на обмін таких Талонів.</w:t>
      </w:r>
    </w:p>
    <w:p w:rsidR="00847408" w:rsidRDefault="006235D5">
      <w:pPr>
        <w:pStyle w:val="a8"/>
        <w:jc w:val="both"/>
        <w:rPr>
          <w:szCs w:val="22"/>
          <w:lang w:val="uk-UA"/>
        </w:rPr>
      </w:pPr>
      <w:r>
        <w:rPr>
          <w:szCs w:val="22"/>
          <w:lang w:val="uk-UA"/>
        </w:rPr>
        <w:t xml:space="preserve">2.11. В разі закінчення строку дії Талонів та при наявності оригіналів видаткових накладних Покупець має право здійснити обмін Талонів, строк дії яких закінчився. </w:t>
      </w:r>
    </w:p>
    <w:p w:rsidR="00847408" w:rsidRDefault="00847408">
      <w:pPr>
        <w:pStyle w:val="a8"/>
        <w:jc w:val="both"/>
        <w:rPr>
          <w:szCs w:val="22"/>
          <w:lang w:val="uk-UA"/>
        </w:rPr>
      </w:pPr>
    </w:p>
    <w:p w:rsidR="00847408" w:rsidRDefault="006235D5">
      <w:pPr>
        <w:pStyle w:val="a8"/>
        <w:spacing w:before="120" w:after="120"/>
        <w:jc w:val="center"/>
        <w:rPr>
          <w:b/>
          <w:lang w:val="uk-UA"/>
        </w:rPr>
      </w:pPr>
      <w:r>
        <w:rPr>
          <w:b/>
          <w:lang w:val="uk-UA"/>
        </w:rPr>
        <w:t>3. ВІДПОВІДАЛЬНІСТЬ   СТОРІН</w:t>
      </w:r>
    </w:p>
    <w:p w:rsidR="00847408" w:rsidRDefault="006235D5">
      <w:pPr>
        <w:pStyle w:val="a8"/>
        <w:jc w:val="both"/>
        <w:rPr>
          <w:lang w:val="uk-UA"/>
        </w:rPr>
      </w:pPr>
      <w:r>
        <w:rPr>
          <w:lang w:val="uk-UA"/>
        </w:rPr>
        <w:t>3.1. За невиконання або виконання неналежним чином своїх обов’язків по даному Договору винна сторона відшкодовує іншій стороні спричинені цим збитки, в тому числі не отриманий прибуток, в порядку, передбаченому чинним законодавством України.</w:t>
      </w:r>
    </w:p>
    <w:p w:rsidR="00847408" w:rsidRDefault="006235D5">
      <w:pPr>
        <w:pStyle w:val="21"/>
      </w:pPr>
      <w:r>
        <w:rPr>
          <w:bCs/>
        </w:rPr>
        <w:t xml:space="preserve">3.2. </w:t>
      </w:r>
      <w:r>
        <w:t xml:space="preserve">Сторони звільняються від будь-якої відповідальності у разі настання форс-мажорних обставин.  Сторона, що не має можливості належним чином виконати свої зобов’язання внаслідок дії форс-мажорних обставин, повинна протягом трьох календарних днів повідомити про це іншу сторону. Факт існування та термін дії форс-мажорних обставин повинні бути підтверджені компетентним органом. Після припинення форс-мажорних обставин дія терміну виконання зобов’язань  відновлюється. Якщо дія форс-мажорних обставин триває більш ніж 30 календарних днів поспіль, сторони зобов’язуються узгодити подальше виконання зобов’язань по договору або прийняти рішення про його розірвання. При цьому збитки, завдані припиненням дії договору, не відшкодовуються и штрафні санкції не сплачуються. Незабезпечені поставкою грошові кошти повертаються </w:t>
      </w:r>
      <w:r>
        <w:rPr>
          <w:bCs/>
        </w:rPr>
        <w:t>Покупцеві</w:t>
      </w:r>
      <w:r>
        <w:t xml:space="preserve"> протягом 3-х банківських днів з моменту прийняття сторонами рішення про припинення дії договору.</w:t>
      </w:r>
    </w:p>
    <w:p w:rsidR="00847408" w:rsidRDefault="006235D5">
      <w:pPr>
        <w:spacing w:before="120" w:after="120"/>
        <w:jc w:val="center"/>
        <w:rPr>
          <w:b/>
          <w:sz w:val="22"/>
          <w:lang w:val="uk-UA"/>
        </w:rPr>
      </w:pPr>
      <w:r>
        <w:rPr>
          <w:b/>
          <w:sz w:val="22"/>
          <w:lang w:val="uk-UA"/>
        </w:rPr>
        <w:t>4. ВИРІШЕННЯ   СПОРІВ</w:t>
      </w:r>
    </w:p>
    <w:p w:rsidR="00847408" w:rsidRDefault="006235D5">
      <w:pPr>
        <w:jc w:val="both"/>
        <w:rPr>
          <w:sz w:val="22"/>
          <w:lang w:val="uk-UA"/>
        </w:rPr>
      </w:pPr>
      <w:r>
        <w:rPr>
          <w:sz w:val="22"/>
          <w:lang w:val="uk-UA"/>
        </w:rPr>
        <w:t>4.1. Всі спори та розбіжності, які виникатимуть між сторонами по даному Договору або в зв’язку з ним, вирішуються відповідно до вимог діючого законодавства України без застосування досудового (претензійного) врегулювання спору.</w:t>
      </w:r>
    </w:p>
    <w:p w:rsidR="00847408" w:rsidRDefault="006235D5">
      <w:pPr>
        <w:spacing w:before="120" w:after="120"/>
        <w:jc w:val="center"/>
        <w:rPr>
          <w:b/>
          <w:sz w:val="22"/>
          <w:lang w:val="uk-UA"/>
        </w:rPr>
      </w:pPr>
      <w:r>
        <w:rPr>
          <w:b/>
          <w:sz w:val="22"/>
          <w:lang w:val="uk-UA"/>
        </w:rPr>
        <w:t>5. ТЕРМІН  ДІЇ  ДОГОВОРУ  ТА ІНШІ  УМОВИ</w:t>
      </w:r>
    </w:p>
    <w:p w:rsidR="00847408" w:rsidRDefault="006235D5">
      <w:pPr>
        <w:shd w:val="clear" w:color="auto" w:fill="FFFFFF"/>
        <w:jc w:val="both"/>
      </w:pPr>
      <w:r>
        <w:rPr>
          <w:sz w:val="22"/>
          <w:lang w:val="uk-UA"/>
        </w:rPr>
        <w:t xml:space="preserve">5.1. Даний Договір набуває чинності з моменту його підписання і діє </w:t>
      </w:r>
      <w:r>
        <w:rPr>
          <w:color w:val="000000"/>
          <w:sz w:val="22"/>
          <w:lang w:val="uk-UA"/>
        </w:rPr>
        <w:t>до 31.12.2024 року</w:t>
      </w:r>
      <w:r>
        <w:rPr>
          <w:sz w:val="22"/>
          <w:lang w:val="uk-UA"/>
        </w:rPr>
        <w:t>, а в частині розрахунків – до повного їх виконання.</w:t>
      </w:r>
    </w:p>
    <w:p w:rsidR="00847408" w:rsidRDefault="006235D5">
      <w:pPr>
        <w:jc w:val="both"/>
        <w:rPr>
          <w:sz w:val="22"/>
          <w:lang w:val="uk-UA"/>
        </w:rPr>
      </w:pPr>
      <w:r>
        <w:rPr>
          <w:sz w:val="22"/>
          <w:lang w:val="uk-UA"/>
        </w:rPr>
        <w:t xml:space="preserve">5.2. Зміна умов Договору або його розірвання здійснюється відповідно до вимог законодавства, шляхом укладання додаткових угод  до Договору. </w:t>
      </w:r>
    </w:p>
    <w:p w:rsidR="00847408" w:rsidRDefault="006235D5">
      <w:pPr>
        <w:jc w:val="both"/>
        <w:rPr>
          <w:sz w:val="22"/>
          <w:lang w:val="uk-UA"/>
        </w:rPr>
      </w:pPr>
      <w:r>
        <w:rPr>
          <w:sz w:val="22"/>
          <w:lang w:val="uk-UA"/>
        </w:rPr>
        <w:t>5.3. Жодна із Сторін не має права передавати свої права та обов'язки за цим Договором третій стороні без письмової згоди іншої Сторони.</w:t>
      </w:r>
    </w:p>
    <w:p w:rsidR="00847408" w:rsidRDefault="006235D5">
      <w:pPr>
        <w:jc w:val="both"/>
        <w:rPr>
          <w:sz w:val="22"/>
          <w:lang w:val="uk-UA"/>
        </w:rPr>
      </w:pPr>
      <w:r>
        <w:rPr>
          <w:sz w:val="22"/>
          <w:lang w:val="uk-UA"/>
        </w:rPr>
        <w:t>5.4.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847408" w:rsidRDefault="006235D5">
      <w:pPr>
        <w:pStyle w:val="Footer"/>
        <w:rPr>
          <w:bCs/>
          <w:iCs/>
          <w:sz w:val="22"/>
          <w:lang w:val="uk-UA"/>
        </w:rPr>
      </w:pPr>
      <w:r>
        <w:rPr>
          <w:bCs/>
          <w:iCs/>
          <w:sz w:val="22"/>
          <w:lang w:val="uk-UA"/>
        </w:rPr>
        <w:t>5.5. Поставка товару і відстрочка платежу за даним Договором не є комерційним кредитом.</w:t>
      </w:r>
    </w:p>
    <w:p w:rsidR="00847408" w:rsidRDefault="006235D5">
      <w:pPr>
        <w:jc w:val="both"/>
        <w:rPr>
          <w:sz w:val="22"/>
          <w:lang w:val="uk-UA"/>
        </w:rPr>
      </w:pPr>
      <w:r>
        <w:rPr>
          <w:sz w:val="22"/>
          <w:lang w:val="uk-UA"/>
        </w:rPr>
        <w:t>5.6. Постачальник має статус платника _____________________________________________________.</w:t>
      </w:r>
    </w:p>
    <w:p w:rsidR="00847408" w:rsidRDefault="006235D5">
      <w:pPr>
        <w:pStyle w:val="32"/>
        <w:rPr>
          <w:sz w:val="22"/>
        </w:rPr>
      </w:pPr>
      <w:r>
        <w:rPr>
          <w:sz w:val="22"/>
        </w:rPr>
        <w:t xml:space="preserve">5.7. За правильність наданих документів та достовірність іншої інформації відповідальність несе Сторона, що надала дану інформацію або документи. </w:t>
      </w:r>
    </w:p>
    <w:p w:rsidR="00847408" w:rsidRDefault="006235D5">
      <w:pPr>
        <w:pStyle w:val="32"/>
        <w:rPr>
          <w:sz w:val="22"/>
        </w:rPr>
      </w:pPr>
      <w:r>
        <w:rPr>
          <w:sz w:val="22"/>
        </w:rPr>
        <w:t>5.8. На вимогу однієї зі сторін, інша сторона у триденний строк зобов'язана забезпечити звіряння взаємних розрахунків за договором.</w:t>
      </w:r>
    </w:p>
    <w:p w:rsidR="00847408" w:rsidRDefault="006235D5">
      <w:pPr>
        <w:jc w:val="both"/>
        <w:rPr>
          <w:sz w:val="22"/>
          <w:lang w:val="uk-UA"/>
        </w:rPr>
      </w:pPr>
      <w:r>
        <w:rPr>
          <w:sz w:val="22"/>
          <w:lang w:val="uk-UA"/>
        </w:rPr>
        <w:t xml:space="preserve">5.9. Вся кореспонденція направляється сторонам по зазначеним у договорі адресам. </w:t>
      </w:r>
    </w:p>
    <w:p w:rsidR="00847408" w:rsidRDefault="006235D5">
      <w:pPr>
        <w:jc w:val="both"/>
        <w:rPr>
          <w:sz w:val="22"/>
          <w:lang w:val="uk-UA"/>
        </w:rPr>
      </w:pPr>
      <w:r>
        <w:rPr>
          <w:sz w:val="22"/>
          <w:lang w:val="uk-UA"/>
        </w:rPr>
        <w:t>5.10. В разі прийняття рішення про ліквідацію, реорганізацію або банкрутство, зміну поштової або юридичної адреси, статусу платника податків, банківських та інших реквізитів, сторони зобов’язуються  повідомити одна іншу в 3-денний строк.</w:t>
      </w:r>
    </w:p>
    <w:p w:rsidR="00847408" w:rsidRDefault="006235D5">
      <w:pPr>
        <w:pStyle w:val="ac"/>
        <w:spacing w:after="0"/>
        <w:ind w:left="0"/>
        <w:jc w:val="both"/>
      </w:pPr>
      <w:r>
        <w:rPr>
          <w:sz w:val="22"/>
          <w:szCs w:val="22"/>
          <w:lang w:val="uk-UA"/>
        </w:rPr>
        <w:lastRenderedPageBreak/>
        <w:t xml:space="preserve">5.11. Підпис на цьому документі Сторін та(або) інших їх Представників означає, що вони добровільно надають згоду на обробку персональних даних, отриманих від Сторін, і передачу даних третім особам в межах діючого в Україні законодавства без подальшого письмового повідомлення про те іншої Сторони, </w:t>
      </w:r>
      <w:r>
        <w:rPr>
          <w:bCs/>
          <w:sz w:val="22"/>
          <w:szCs w:val="22"/>
          <w:lang w:val="uk-UA"/>
        </w:rPr>
        <w:t xml:space="preserve">з метою реалізації господарських, цивільно-правових відносин між сторонами згідно Господарського кодексу України, </w:t>
      </w:r>
      <w:r>
        <w:rPr>
          <w:sz w:val="22"/>
          <w:szCs w:val="22"/>
          <w:lang w:val="uk-UA"/>
        </w:rPr>
        <w:t xml:space="preserve">відносин у сфері бухгалтерського, податкового обліку, подання статистичної і ін. звітності та </w:t>
      </w:r>
      <w:r>
        <w:rPr>
          <w:bCs/>
          <w:sz w:val="22"/>
          <w:szCs w:val="22"/>
          <w:lang w:val="uk-UA"/>
        </w:rPr>
        <w:t>для захисту прав та інтересів.</w:t>
      </w:r>
    </w:p>
    <w:p w:rsidR="00847408" w:rsidRDefault="006235D5">
      <w:pPr>
        <w:ind w:firstLine="456"/>
        <w:jc w:val="both"/>
        <w:rPr>
          <w:sz w:val="22"/>
          <w:szCs w:val="22"/>
          <w:lang w:val="uk-UA"/>
        </w:rPr>
      </w:pPr>
      <w:r>
        <w:rPr>
          <w:sz w:val="22"/>
          <w:szCs w:val="22"/>
          <w:lang w:val="uk-UA"/>
        </w:rPr>
        <w:t>Сторони повідомлені про мету збору персональних даних та права, визначені ст.8 ЗУ «Про захист персональних даних». Сторони з моменту підписання цього договору беруть зобов’язання забезпечити виконання законодавства щодо захисту персональних даних Представників відповідно до Закону України №2287</w:t>
      </w:r>
      <w:r>
        <w:rPr>
          <w:sz w:val="22"/>
          <w:szCs w:val="22"/>
          <w:lang w:val="uk-UA"/>
        </w:rPr>
        <w:noBreakHyphen/>
        <w:t>VI від 01.06.2010 р. «Про захист персональних даних».</w:t>
      </w:r>
    </w:p>
    <w:p w:rsidR="00847408" w:rsidRDefault="006235D5">
      <w:pPr>
        <w:jc w:val="both"/>
        <w:rPr>
          <w:sz w:val="22"/>
          <w:lang w:val="uk-UA"/>
        </w:rPr>
      </w:pPr>
      <w:r>
        <w:rPr>
          <w:sz w:val="22"/>
          <w:lang w:val="uk-UA"/>
        </w:rPr>
        <w:t xml:space="preserve">5.12. Цей Договір, викладена в ньому інформація та вся інформація, пов’язана з виконанням Договору, є конфіденційною і не підлягає розголошенню та передачі третій стороні без попередньої письмової згоди на те другої сторони крім випадків, передбачених законодавством, як протягом дії строку Договору, так і після припинення його дії. </w:t>
      </w:r>
    </w:p>
    <w:p w:rsidR="00152675" w:rsidRPr="00152675" w:rsidRDefault="00152675" w:rsidP="00152675">
      <w:pPr>
        <w:jc w:val="both"/>
        <w:rPr>
          <w:color w:val="222222"/>
          <w:sz w:val="22"/>
          <w:szCs w:val="22"/>
        </w:rPr>
      </w:pPr>
      <w:r w:rsidRPr="00152675">
        <w:rPr>
          <w:sz w:val="22"/>
          <w:szCs w:val="22"/>
          <w:lang w:val="uk-UA"/>
        </w:rPr>
        <w:t xml:space="preserve">5.13 </w:t>
      </w:r>
      <w:r w:rsidRPr="00152675">
        <w:rPr>
          <w:color w:val="222222"/>
          <w:sz w:val="22"/>
          <w:szCs w:val="22"/>
          <w:lang w:val="uk-UA"/>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52675">
        <w:rPr>
          <w:color w:val="222222"/>
          <w:sz w:val="22"/>
          <w:szCs w:val="22"/>
        </w:rPr>
        <w:t>Кабінету Міністрів України від 12 жовтня 2022 р. № 1178, а саме:</w:t>
      </w:r>
    </w:p>
    <w:p w:rsidR="00152675" w:rsidRPr="00152675" w:rsidRDefault="00152675" w:rsidP="00152675">
      <w:pPr>
        <w:numPr>
          <w:ilvl w:val="0"/>
          <w:numId w:val="3"/>
        </w:numPr>
        <w:suppressAutoHyphens w:val="0"/>
        <w:ind w:hanging="153"/>
        <w:jc w:val="both"/>
        <w:rPr>
          <w:color w:val="222222"/>
          <w:sz w:val="22"/>
          <w:szCs w:val="22"/>
        </w:rPr>
      </w:pPr>
      <w:r w:rsidRPr="00152675">
        <w:rPr>
          <w:color w:val="222222"/>
          <w:sz w:val="22"/>
          <w:szCs w:val="22"/>
        </w:rPr>
        <w:t>зменшення обсягів закупівлі, зокрема з урахуванням фактичного обсягу видатків замовника;</w:t>
      </w:r>
    </w:p>
    <w:p w:rsidR="00152675" w:rsidRPr="00152675" w:rsidRDefault="00152675" w:rsidP="00152675">
      <w:pPr>
        <w:numPr>
          <w:ilvl w:val="0"/>
          <w:numId w:val="3"/>
        </w:numPr>
        <w:suppressAutoHyphens w:val="0"/>
        <w:ind w:hanging="153"/>
        <w:jc w:val="both"/>
        <w:rPr>
          <w:color w:val="222222"/>
          <w:sz w:val="22"/>
          <w:szCs w:val="22"/>
        </w:rPr>
      </w:pPr>
      <w:r w:rsidRPr="00152675">
        <w:rPr>
          <w:color w:val="222222"/>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rsidR="00152675" w:rsidRPr="00152675" w:rsidRDefault="00152675" w:rsidP="00152675">
      <w:pPr>
        <w:numPr>
          <w:ilvl w:val="0"/>
          <w:numId w:val="3"/>
        </w:numPr>
        <w:suppressAutoHyphens w:val="0"/>
        <w:ind w:hanging="153"/>
        <w:jc w:val="both"/>
        <w:rPr>
          <w:color w:val="222222"/>
          <w:sz w:val="22"/>
          <w:szCs w:val="22"/>
        </w:rPr>
      </w:pPr>
      <w:r w:rsidRPr="00152675">
        <w:rPr>
          <w:color w:val="222222"/>
          <w:sz w:val="22"/>
          <w:szCs w:val="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2675" w:rsidRPr="00152675" w:rsidRDefault="00152675" w:rsidP="00152675">
      <w:pPr>
        <w:numPr>
          <w:ilvl w:val="0"/>
          <w:numId w:val="3"/>
        </w:numPr>
        <w:suppressAutoHyphens w:val="0"/>
        <w:ind w:hanging="153"/>
        <w:jc w:val="both"/>
        <w:rPr>
          <w:color w:val="222222"/>
          <w:sz w:val="22"/>
          <w:szCs w:val="22"/>
        </w:rPr>
      </w:pPr>
      <w:r w:rsidRPr="00152675">
        <w:rPr>
          <w:color w:val="222222"/>
          <w:sz w:val="22"/>
          <w:szCs w:val="22"/>
        </w:rPr>
        <w:t>погодження зміни ціни в договорі про закупівлю в бік зменшення (без зміни кількості (обсягу) та якості товарів).</w:t>
      </w:r>
    </w:p>
    <w:p w:rsidR="00847408" w:rsidRDefault="006235D5">
      <w:pPr>
        <w:jc w:val="both"/>
        <w:rPr>
          <w:sz w:val="22"/>
          <w:lang w:val="uk-UA"/>
        </w:rPr>
      </w:pPr>
      <w:r>
        <w:rPr>
          <w:sz w:val="22"/>
          <w:lang w:val="uk-UA"/>
        </w:rPr>
        <w:t>5.1</w:t>
      </w:r>
      <w:r w:rsidR="00152675">
        <w:rPr>
          <w:sz w:val="22"/>
          <w:lang w:val="uk-UA"/>
        </w:rPr>
        <w:t>4</w:t>
      </w:r>
      <w:r>
        <w:rPr>
          <w:sz w:val="22"/>
          <w:lang w:val="uk-UA"/>
        </w:rPr>
        <w:t>. Цей Договір укладено українською мовою в двох примірниках, по одному примірнику для кожної із Сторін, що мають рівну юридичну силу.</w:t>
      </w:r>
    </w:p>
    <w:p w:rsidR="00847408" w:rsidRDefault="00847408">
      <w:pPr>
        <w:jc w:val="both"/>
        <w:rPr>
          <w:sz w:val="22"/>
          <w:lang w:val="uk-UA"/>
        </w:rPr>
      </w:pPr>
    </w:p>
    <w:p w:rsidR="00847408" w:rsidRDefault="006235D5">
      <w:pPr>
        <w:spacing w:before="120" w:after="120"/>
        <w:jc w:val="center"/>
      </w:pPr>
      <w:r>
        <w:rPr>
          <w:b/>
          <w:sz w:val="22"/>
          <w:lang w:val="uk-UA"/>
        </w:rPr>
        <w:t>6. РЕКВІЗИТИ   СТОРІН</w:t>
      </w:r>
    </w:p>
    <w:p w:rsidR="00847408" w:rsidRDefault="00847408">
      <w:pPr>
        <w:spacing w:before="120" w:after="120"/>
        <w:jc w:val="center"/>
        <w:rPr>
          <w:b/>
          <w:sz w:val="22"/>
          <w:lang w:val="uk-UA"/>
        </w:rPr>
      </w:pPr>
    </w:p>
    <w:tbl>
      <w:tblPr>
        <w:tblW w:w="9746" w:type="dxa"/>
        <w:tblInd w:w="1" w:type="dxa"/>
        <w:tblLayout w:type="fixed"/>
        <w:tblLook w:val="01E0"/>
      </w:tblPr>
      <w:tblGrid>
        <w:gridCol w:w="4502"/>
        <w:gridCol w:w="5244"/>
      </w:tblGrid>
      <w:tr w:rsidR="00847408" w:rsidTr="00152675">
        <w:trPr>
          <w:trHeight w:val="1094"/>
        </w:trPr>
        <w:tc>
          <w:tcPr>
            <w:tcW w:w="4502" w:type="dxa"/>
            <w:shd w:val="clear" w:color="auto" w:fill="auto"/>
          </w:tcPr>
          <w:p w:rsidR="00847408" w:rsidRDefault="006235D5">
            <w:pPr>
              <w:jc w:val="center"/>
            </w:pPr>
            <w:r>
              <w:rPr>
                <w:b/>
                <w:sz w:val="22"/>
                <w:szCs w:val="22"/>
                <w:lang w:val="uk-UA" w:eastAsia="uk-UA"/>
              </w:rPr>
              <w:t>ПОСТАЧАЛЬНИК</w:t>
            </w:r>
            <w:r>
              <w:rPr>
                <w:sz w:val="22"/>
                <w:szCs w:val="22"/>
                <w:lang w:val="uk-UA" w:eastAsia="uk-UA"/>
              </w:rPr>
              <w:t>:</w:t>
            </w:r>
          </w:p>
          <w:p w:rsidR="00847408" w:rsidRDefault="00847408">
            <w:pPr>
              <w:jc w:val="both"/>
              <w:rPr>
                <w:bCs/>
                <w:sz w:val="22"/>
                <w:szCs w:val="22"/>
                <w:lang w:val="uk-UA" w:eastAsia="uk-UA"/>
              </w:rPr>
            </w:pPr>
          </w:p>
          <w:p w:rsidR="00847408" w:rsidRDefault="006235D5">
            <w:pPr>
              <w:pStyle w:val="1"/>
              <w:tabs>
                <w:tab w:val="left" w:pos="3900"/>
              </w:tabs>
              <w:spacing w:line="240" w:lineRule="auto"/>
            </w:pPr>
            <w:r>
              <w:rPr>
                <w:rFonts w:ascii="Times New Roman" w:hAnsi="Times New Roman" w:cs="Times New Roman"/>
                <w:b/>
                <w:bCs/>
              </w:rPr>
              <w:t>_______________________________________</w:t>
            </w:r>
          </w:p>
          <w:p w:rsidR="00847408" w:rsidRDefault="00847408">
            <w:pPr>
              <w:pStyle w:val="1"/>
              <w:tabs>
                <w:tab w:val="left" w:pos="3900"/>
              </w:tabs>
              <w:spacing w:line="240" w:lineRule="auto"/>
              <w:rPr>
                <w:rFonts w:ascii="Times New Roman" w:hAnsi="Times New Roman" w:cs="Times New Roman"/>
                <w:b/>
                <w:bCs/>
              </w:rPr>
            </w:pPr>
          </w:p>
          <w:p w:rsidR="00847408" w:rsidRDefault="006235D5">
            <w:pPr>
              <w:pStyle w:val="1"/>
              <w:tabs>
                <w:tab w:val="left" w:pos="3900"/>
              </w:tabs>
              <w:spacing w:line="240" w:lineRule="auto"/>
            </w:pPr>
            <w:r>
              <w:rPr>
                <w:rFonts w:ascii="Times New Roman" w:hAnsi="Times New Roman" w:cs="Times New Roman"/>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7408" w:rsidRDefault="00847408">
            <w:pPr>
              <w:rPr>
                <w:b/>
                <w:sz w:val="22"/>
                <w:szCs w:val="22"/>
                <w:lang w:eastAsia="uk-UA"/>
              </w:rPr>
            </w:pPr>
          </w:p>
          <w:p w:rsidR="00847408" w:rsidRDefault="00847408">
            <w:pPr>
              <w:rPr>
                <w:b/>
                <w:bCs/>
                <w:color w:val="000000"/>
                <w:sz w:val="22"/>
                <w:szCs w:val="22"/>
                <w:lang w:val="uk-UA" w:eastAsia="uk-UA"/>
              </w:rPr>
            </w:pPr>
          </w:p>
          <w:p w:rsidR="00847408" w:rsidRDefault="006235D5">
            <w:pPr>
              <w:shd w:val="clear" w:color="auto" w:fill="FFFFFF"/>
              <w:spacing w:line="253" w:lineRule="atLeast"/>
            </w:pPr>
            <w:r>
              <w:rPr>
                <w:b/>
                <w:bCs/>
                <w:color w:val="000000"/>
                <w:sz w:val="22"/>
                <w:szCs w:val="22"/>
                <w:lang w:val="uk-UA" w:eastAsia="uk-UA"/>
              </w:rPr>
              <w:t>____________________ /______________/</w:t>
            </w:r>
          </w:p>
          <w:p w:rsidR="00847408" w:rsidRDefault="006235D5">
            <w:pPr>
              <w:shd w:val="clear" w:color="auto" w:fill="FFFFFF"/>
              <w:tabs>
                <w:tab w:val="left" w:pos="5180"/>
              </w:tabs>
              <w:contextualSpacing/>
            </w:pPr>
            <w:r>
              <w:rPr>
                <w:b/>
                <w:bCs/>
                <w:color w:val="000000"/>
                <w:sz w:val="22"/>
                <w:szCs w:val="22"/>
                <w:lang w:val="uk-UA" w:eastAsia="uk-UA"/>
              </w:rPr>
              <w:t>М.П.</w:t>
            </w:r>
          </w:p>
        </w:tc>
        <w:tc>
          <w:tcPr>
            <w:tcW w:w="5244" w:type="dxa"/>
            <w:shd w:val="clear" w:color="auto" w:fill="auto"/>
          </w:tcPr>
          <w:p w:rsidR="00847408" w:rsidRDefault="006235D5">
            <w:pPr>
              <w:jc w:val="center"/>
            </w:pPr>
            <w:r>
              <w:rPr>
                <w:b/>
                <w:sz w:val="22"/>
                <w:szCs w:val="22"/>
                <w:lang w:val="uk-UA" w:eastAsia="uk-UA"/>
              </w:rPr>
              <w:t>ПОКУПЕЦЬ</w:t>
            </w:r>
            <w:r>
              <w:rPr>
                <w:sz w:val="22"/>
                <w:szCs w:val="22"/>
                <w:lang w:val="uk-UA" w:eastAsia="uk-UA"/>
              </w:rPr>
              <w:t>:</w:t>
            </w:r>
          </w:p>
          <w:p w:rsidR="00847408" w:rsidRDefault="00847408">
            <w:pPr>
              <w:pStyle w:val="1"/>
              <w:tabs>
                <w:tab w:val="left" w:pos="3900"/>
              </w:tabs>
              <w:spacing w:line="240" w:lineRule="auto"/>
              <w:rPr>
                <w:rFonts w:ascii="Times New Roman" w:hAnsi="Times New Roman" w:cs="Times New Roman"/>
                <w:b/>
                <w:bCs/>
              </w:rPr>
            </w:pPr>
          </w:p>
          <w:p w:rsidR="00847408" w:rsidRPr="004737B5" w:rsidRDefault="004737B5">
            <w:pPr>
              <w:pStyle w:val="af1"/>
              <w:contextualSpacing/>
              <w:rPr>
                <w:rFonts w:ascii="Times New Roman" w:hAnsi="Times New Roman"/>
                <w:color w:val="000000"/>
                <w:lang w:val="uk-UA" w:eastAsia="uk-UA"/>
              </w:rPr>
            </w:pPr>
            <w:r w:rsidRPr="004737B5">
              <w:rPr>
                <w:rFonts w:ascii="Times New Roman" w:hAnsi="Times New Roman"/>
                <w:b/>
              </w:rPr>
              <w:t>КНП «ЦПМСД Покровської міської ради»</w:t>
            </w:r>
          </w:p>
          <w:p w:rsidR="004737B5" w:rsidRPr="004737B5" w:rsidRDefault="004737B5" w:rsidP="004737B5">
            <w:pPr>
              <w:rPr>
                <w:sz w:val="22"/>
                <w:szCs w:val="22"/>
              </w:rPr>
            </w:pPr>
            <w:r w:rsidRPr="004737B5">
              <w:rPr>
                <w:sz w:val="22"/>
                <w:szCs w:val="22"/>
              </w:rPr>
              <w:t>53300, Дніпропетровська область,</w:t>
            </w:r>
          </w:p>
          <w:p w:rsidR="004737B5" w:rsidRPr="004737B5" w:rsidRDefault="004737B5" w:rsidP="004737B5">
            <w:pPr>
              <w:rPr>
                <w:sz w:val="22"/>
                <w:szCs w:val="22"/>
              </w:rPr>
            </w:pPr>
            <w:r w:rsidRPr="004737B5">
              <w:rPr>
                <w:sz w:val="22"/>
                <w:szCs w:val="22"/>
              </w:rPr>
              <w:t>м. Покров, вул. Медична, 19.</w:t>
            </w:r>
          </w:p>
          <w:p w:rsidR="004737B5" w:rsidRPr="004737B5" w:rsidRDefault="004737B5" w:rsidP="004737B5">
            <w:pPr>
              <w:rPr>
                <w:sz w:val="22"/>
                <w:szCs w:val="22"/>
              </w:rPr>
            </w:pPr>
            <w:r w:rsidRPr="004737B5">
              <w:rPr>
                <w:sz w:val="22"/>
                <w:szCs w:val="22"/>
              </w:rPr>
              <w:t>Код ЄДРПОУ 37691403</w:t>
            </w:r>
          </w:p>
          <w:p w:rsidR="004737B5" w:rsidRPr="004737B5" w:rsidRDefault="004737B5" w:rsidP="004737B5">
            <w:pPr>
              <w:rPr>
                <w:sz w:val="22"/>
                <w:szCs w:val="22"/>
              </w:rPr>
            </w:pPr>
            <w:r w:rsidRPr="004737B5">
              <w:rPr>
                <w:sz w:val="22"/>
                <w:szCs w:val="22"/>
              </w:rPr>
              <w:t>р/р UA703052990000026005050308697</w:t>
            </w:r>
          </w:p>
          <w:p w:rsidR="004737B5" w:rsidRPr="004737B5" w:rsidRDefault="004737B5" w:rsidP="004737B5">
            <w:pPr>
              <w:rPr>
                <w:sz w:val="22"/>
                <w:szCs w:val="22"/>
              </w:rPr>
            </w:pPr>
            <w:r w:rsidRPr="004737B5">
              <w:rPr>
                <w:sz w:val="22"/>
                <w:szCs w:val="22"/>
              </w:rPr>
              <w:t>в АТ КБ «Приватбанк»</w:t>
            </w:r>
          </w:p>
          <w:p w:rsidR="004737B5" w:rsidRPr="004737B5" w:rsidRDefault="004737B5" w:rsidP="004737B5">
            <w:pPr>
              <w:rPr>
                <w:sz w:val="22"/>
                <w:szCs w:val="22"/>
              </w:rPr>
            </w:pPr>
            <w:r w:rsidRPr="004737B5">
              <w:rPr>
                <w:sz w:val="22"/>
                <w:szCs w:val="22"/>
              </w:rPr>
              <w:t>Тел.(05667) 4-34-01</w:t>
            </w:r>
          </w:p>
          <w:p w:rsidR="004737B5" w:rsidRPr="004737B5" w:rsidRDefault="004737B5" w:rsidP="004737B5">
            <w:pPr>
              <w:rPr>
                <w:sz w:val="22"/>
                <w:szCs w:val="22"/>
              </w:rPr>
            </w:pPr>
            <w:r w:rsidRPr="004737B5">
              <w:rPr>
                <w:sz w:val="22"/>
                <w:szCs w:val="22"/>
              </w:rPr>
              <w:t xml:space="preserve">Ел.адреса : </w:t>
            </w:r>
            <w:r w:rsidRPr="004737B5">
              <w:rPr>
                <w:sz w:val="22"/>
                <w:szCs w:val="22"/>
                <w:lang w:val="en-US"/>
              </w:rPr>
              <w:t>cpmsdo</w:t>
            </w:r>
            <w:r w:rsidRPr="004737B5">
              <w:rPr>
                <w:sz w:val="22"/>
                <w:szCs w:val="22"/>
              </w:rPr>
              <w:t>@</w:t>
            </w:r>
            <w:r w:rsidRPr="004737B5">
              <w:rPr>
                <w:sz w:val="22"/>
                <w:szCs w:val="22"/>
                <w:lang w:val="en-US"/>
              </w:rPr>
              <w:t>gmail</w:t>
            </w:r>
            <w:r w:rsidRPr="004737B5">
              <w:rPr>
                <w:sz w:val="22"/>
                <w:szCs w:val="22"/>
              </w:rPr>
              <w:t>.</w:t>
            </w:r>
            <w:r w:rsidRPr="004737B5">
              <w:rPr>
                <w:sz w:val="22"/>
                <w:szCs w:val="22"/>
                <w:lang w:val="en-US"/>
              </w:rPr>
              <w:t>com</w:t>
            </w:r>
            <w:r w:rsidRPr="004737B5">
              <w:rPr>
                <w:sz w:val="22"/>
                <w:szCs w:val="22"/>
              </w:rPr>
              <w:t xml:space="preserve"> </w:t>
            </w:r>
          </w:p>
          <w:p w:rsidR="004737B5" w:rsidRPr="004737B5" w:rsidRDefault="004737B5" w:rsidP="004737B5">
            <w:pPr>
              <w:rPr>
                <w:sz w:val="22"/>
                <w:szCs w:val="22"/>
              </w:rPr>
            </w:pPr>
            <w:r w:rsidRPr="004737B5">
              <w:rPr>
                <w:sz w:val="22"/>
                <w:szCs w:val="22"/>
              </w:rPr>
              <w:t>ІПН : 376914004091</w:t>
            </w:r>
          </w:p>
          <w:p w:rsidR="00847408" w:rsidRPr="004737B5" w:rsidRDefault="00847408">
            <w:pPr>
              <w:pStyle w:val="1"/>
              <w:tabs>
                <w:tab w:val="left" w:pos="4421"/>
              </w:tabs>
              <w:spacing w:line="240" w:lineRule="auto"/>
              <w:rPr>
                <w:rFonts w:ascii="Times New Roman" w:hAnsi="Times New Roman" w:cs="Times New Roman"/>
                <w:lang w:eastAsia="uk-UA"/>
              </w:rPr>
            </w:pPr>
          </w:p>
          <w:p w:rsidR="00847408" w:rsidRPr="004737B5" w:rsidRDefault="00847408">
            <w:pPr>
              <w:pStyle w:val="1"/>
              <w:tabs>
                <w:tab w:val="left" w:pos="4421"/>
              </w:tabs>
              <w:spacing w:line="240" w:lineRule="auto"/>
              <w:rPr>
                <w:rFonts w:ascii="Times New Roman" w:hAnsi="Times New Roman" w:cs="Times New Roman"/>
                <w:lang w:val="uk-UA" w:eastAsia="uk-UA"/>
              </w:rPr>
            </w:pPr>
          </w:p>
          <w:p w:rsidR="00847408" w:rsidRPr="004737B5" w:rsidRDefault="00847408">
            <w:pPr>
              <w:pStyle w:val="1"/>
              <w:tabs>
                <w:tab w:val="left" w:pos="4421"/>
              </w:tabs>
              <w:spacing w:line="240" w:lineRule="auto"/>
              <w:rPr>
                <w:b/>
                <w:bCs/>
                <w:lang w:eastAsia="uk-UA"/>
              </w:rPr>
            </w:pPr>
          </w:p>
          <w:p w:rsidR="008249DE" w:rsidRDefault="008249DE" w:rsidP="008249DE">
            <w:pPr>
              <w:tabs>
                <w:tab w:val="left" w:pos="5180"/>
              </w:tabs>
              <w:contextualSpacing/>
              <w:rPr>
                <w:b/>
                <w:bCs/>
                <w:color w:val="000000"/>
                <w:sz w:val="22"/>
                <w:szCs w:val="22"/>
                <w:lang w:val="uk-UA"/>
              </w:rPr>
            </w:pPr>
            <w:r>
              <w:rPr>
                <w:b/>
                <w:bCs/>
                <w:color w:val="000000"/>
                <w:sz w:val="22"/>
                <w:szCs w:val="22"/>
                <w:lang w:val="uk-UA"/>
              </w:rPr>
              <w:t>Директор</w:t>
            </w:r>
            <w:r w:rsidR="006235D5">
              <w:rPr>
                <w:b/>
                <w:bCs/>
                <w:color w:val="000000"/>
                <w:sz w:val="22"/>
                <w:szCs w:val="22"/>
              </w:rPr>
              <w:t>__________________</w:t>
            </w:r>
            <w:r>
              <w:rPr>
                <w:b/>
                <w:bCs/>
                <w:color w:val="000000"/>
                <w:sz w:val="22"/>
                <w:szCs w:val="22"/>
                <w:lang w:val="uk-UA"/>
              </w:rPr>
              <w:t>Олена САЛАМАХА</w:t>
            </w:r>
            <w:r w:rsidR="006235D5">
              <w:rPr>
                <w:b/>
                <w:bCs/>
                <w:color w:val="000000"/>
                <w:sz w:val="22"/>
                <w:szCs w:val="22"/>
              </w:rPr>
              <w:t xml:space="preserve"> </w:t>
            </w:r>
            <w:r>
              <w:rPr>
                <w:b/>
                <w:bCs/>
                <w:color w:val="000000"/>
                <w:sz w:val="22"/>
                <w:szCs w:val="22"/>
                <w:lang w:val="uk-UA"/>
              </w:rPr>
              <w:t xml:space="preserve">   </w:t>
            </w:r>
          </w:p>
          <w:p w:rsidR="00847408" w:rsidRDefault="006235D5" w:rsidP="008249DE">
            <w:pPr>
              <w:tabs>
                <w:tab w:val="left" w:pos="5180"/>
              </w:tabs>
              <w:contextualSpacing/>
            </w:pPr>
            <w:r>
              <w:rPr>
                <w:b/>
                <w:bCs/>
                <w:color w:val="000000"/>
                <w:sz w:val="22"/>
                <w:szCs w:val="22"/>
                <w:lang w:val="uk-UA" w:eastAsia="uk-UA"/>
              </w:rPr>
              <w:t>М.П.</w:t>
            </w:r>
          </w:p>
        </w:tc>
      </w:tr>
    </w:tbl>
    <w:p w:rsidR="00847408" w:rsidRDefault="00847408">
      <w:pPr>
        <w:jc w:val="both"/>
        <w:rPr>
          <w:b/>
          <w:lang w:val="uk-UA"/>
        </w:rPr>
      </w:pPr>
    </w:p>
    <w:p w:rsidR="00847408" w:rsidRDefault="006235D5">
      <w:pPr>
        <w:pStyle w:val="Heading3"/>
        <w:numPr>
          <w:ilvl w:val="2"/>
          <w:numId w:val="2"/>
        </w:numPr>
        <w:ind w:firstLine="720"/>
        <w:rPr>
          <w:lang w:val="uk-UA"/>
        </w:rPr>
      </w:pPr>
      <w:r>
        <w:br w:type="page"/>
      </w:r>
    </w:p>
    <w:p w:rsidR="00847408" w:rsidRDefault="002D3305">
      <w:r w:rsidRPr="002D3305">
        <w:lastRenderedPageBreak/>
        <w:pict>
          <v:rect id="Рамка1" o:spid="_x0000_s1029" style="position:absolute;margin-left:-4.8pt;margin-top:793.5pt;width:184.5pt;height:34.35pt;z-index:251656192;mso-position-vertical-relative:page" stroked="f" strokecolor="#3465a4">
            <v:fill color2="black" o:detectmouseclick="t"/>
            <v:stroke joinstyle="round"/>
            <v:textbox>
              <w:txbxContent>
                <w:p w:rsidR="00847408" w:rsidRDefault="006235D5">
                  <w:pPr>
                    <w:rPr>
                      <w:color w:val="000000"/>
                    </w:rPr>
                  </w:pPr>
                  <w:r>
                    <w:rPr>
                      <w:noProof/>
                      <w:color w:val="000000"/>
                      <w:lang w:val="uk-UA" w:eastAsia="uk-UA"/>
                    </w:rPr>
                    <w:drawing>
                      <wp:inline distT="0" distB="0" distL="0" distR="0">
                        <wp:extent cx="2157095" cy="401320"/>
                        <wp:effectExtent l="0" t="0" r="0" b="0"/>
                        <wp:docPr id="4"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ображення1"/>
                                <pic:cNvPicPr>
                                  <a:picLocks noChangeAspect="1" noChangeArrowheads="1"/>
                                </pic:cNvPicPr>
                              </pic:nvPicPr>
                              <pic:blipFill>
                                <a:blip r:embed="rId7"/>
                                <a:srcRect l="-76" t="-411" r="-76" b="-411"/>
                                <a:stretch>
                                  <a:fillRect/>
                                </a:stretch>
                              </pic:blipFill>
                              <pic:spPr bwMode="auto">
                                <a:xfrm>
                                  <a:off x="0" y="0"/>
                                  <a:ext cx="2157095" cy="401320"/>
                                </a:xfrm>
                                <a:prstGeom prst="rect">
                                  <a:avLst/>
                                </a:prstGeom>
                              </pic:spPr>
                            </pic:pic>
                          </a:graphicData>
                        </a:graphic>
                      </wp:inline>
                    </w:drawing>
                  </w:r>
                </w:p>
              </w:txbxContent>
            </v:textbox>
            <w10:wrap anchory="page"/>
          </v:rect>
        </w:pict>
      </w:r>
      <w:r w:rsidRPr="002D3305">
        <w:pict>
          <v:rect id="Рамка2" o:spid="_x0000_s1028" style="position:absolute;margin-left:334.8pt;margin-top:790.1pt;width:184.5pt;height:34.35pt;z-index:251657216;mso-position-vertical-relative:page" stroked="f" strokecolor="#3465a4">
            <v:fill color2="black" o:detectmouseclick="t"/>
            <v:stroke joinstyle="round"/>
            <v:textbox>
              <w:txbxContent>
                <w:p w:rsidR="00847408" w:rsidRDefault="00847408">
                  <w:pPr>
                    <w:rPr>
                      <w:color w:val="000000"/>
                    </w:rPr>
                  </w:pPr>
                </w:p>
              </w:txbxContent>
            </v:textbox>
            <w10:wrap anchory="page"/>
          </v:rect>
        </w:pict>
      </w:r>
    </w:p>
    <w:p w:rsidR="00847408" w:rsidRDefault="006235D5">
      <w:pPr>
        <w:pStyle w:val="ad"/>
        <w:spacing w:before="0" w:after="0"/>
        <w:ind w:right="282"/>
        <w:jc w:val="right"/>
      </w:pPr>
      <w:r>
        <w:rPr>
          <w:color w:val="000000"/>
          <w:sz w:val="20"/>
          <w:lang w:val="uk-UA"/>
        </w:rPr>
        <w:t>Додаток 1 до</w:t>
      </w:r>
      <w:r>
        <w:rPr>
          <w:color w:val="000000"/>
          <w:sz w:val="20"/>
        </w:rPr>
        <w:t xml:space="preserve"> Договору </w:t>
      </w:r>
    </w:p>
    <w:p w:rsidR="00847408" w:rsidRDefault="006235D5">
      <w:pPr>
        <w:pStyle w:val="ad"/>
        <w:spacing w:before="0" w:after="0"/>
        <w:ind w:right="282"/>
        <w:jc w:val="right"/>
      </w:pPr>
      <w:r>
        <w:rPr>
          <w:color w:val="000000"/>
          <w:sz w:val="20"/>
          <w:lang w:val="uk-UA"/>
        </w:rPr>
        <w:t>№____від __.__.2024 р.</w:t>
      </w:r>
    </w:p>
    <w:p w:rsidR="00847408" w:rsidRDefault="00847408">
      <w:pPr>
        <w:pStyle w:val="Heading3"/>
        <w:numPr>
          <w:ilvl w:val="2"/>
          <w:numId w:val="2"/>
        </w:numPr>
        <w:ind w:right="282" w:firstLine="720"/>
        <w:jc w:val="center"/>
        <w:rPr>
          <w:sz w:val="24"/>
          <w:szCs w:val="24"/>
          <w:lang w:val="uk-UA"/>
        </w:rPr>
      </w:pPr>
    </w:p>
    <w:p w:rsidR="00847408" w:rsidRDefault="006235D5">
      <w:pPr>
        <w:pStyle w:val="Heading3"/>
        <w:numPr>
          <w:ilvl w:val="2"/>
          <w:numId w:val="2"/>
        </w:numPr>
        <w:ind w:right="282" w:firstLine="720"/>
        <w:jc w:val="center"/>
        <w:rPr>
          <w:szCs w:val="22"/>
          <w:lang w:val="uk-UA"/>
        </w:rPr>
      </w:pPr>
      <w:r>
        <w:rPr>
          <w:szCs w:val="22"/>
          <w:lang w:val="uk-UA"/>
        </w:rPr>
        <w:t xml:space="preserve">СПЕЦИФІКАЦІЯ </w:t>
      </w:r>
    </w:p>
    <w:p w:rsidR="00847408" w:rsidRDefault="00847408">
      <w:pPr>
        <w:rPr>
          <w:szCs w:val="22"/>
          <w:lang w:val="uk-UA"/>
        </w:rPr>
      </w:pPr>
    </w:p>
    <w:tbl>
      <w:tblPr>
        <w:tblW w:w="8970" w:type="dxa"/>
        <w:jc w:val="center"/>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tblPr>
      <w:tblGrid>
        <w:gridCol w:w="661"/>
        <w:gridCol w:w="3620"/>
        <w:gridCol w:w="960"/>
        <w:gridCol w:w="1160"/>
        <w:gridCol w:w="1340"/>
        <w:gridCol w:w="1229"/>
      </w:tblGrid>
      <w:tr w:rsidR="00847408">
        <w:trPr>
          <w:trHeight w:val="945"/>
          <w:jc w:val="center"/>
        </w:trPr>
        <w:tc>
          <w:tcPr>
            <w:tcW w:w="660" w:type="dxa"/>
            <w:tcBorders>
              <w:top w:val="single" w:sz="4" w:space="0" w:color="000000"/>
              <w:left w:val="single" w:sz="4" w:space="0" w:color="000000"/>
              <w:bottom w:val="single" w:sz="4" w:space="0" w:color="000000"/>
            </w:tcBorders>
            <w:shd w:val="clear" w:color="auto" w:fill="auto"/>
            <w:vAlign w:val="center"/>
          </w:tcPr>
          <w:p w:rsidR="00847408" w:rsidRDefault="006235D5">
            <w:pPr>
              <w:jc w:val="center"/>
            </w:pPr>
            <w:r>
              <w:rPr>
                <w:b/>
                <w:bCs/>
                <w:sz w:val="22"/>
                <w:szCs w:val="22"/>
                <w:lang w:val="uk-UA"/>
              </w:rPr>
              <w:t>№ з/п</w:t>
            </w:r>
          </w:p>
        </w:tc>
        <w:tc>
          <w:tcPr>
            <w:tcW w:w="3620" w:type="dxa"/>
            <w:tcBorders>
              <w:top w:val="single" w:sz="4" w:space="0" w:color="000000"/>
              <w:left w:val="single" w:sz="4" w:space="0" w:color="000000"/>
              <w:bottom w:val="single" w:sz="4" w:space="0" w:color="000000"/>
            </w:tcBorders>
            <w:shd w:val="clear" w:color="auto" w:fill="auto"/>
            <w:vAlign w:val="center"/>
          </w:tcPr>
          <w:p w:rsidR="00847408" w:rsidRDefault="006235D5">
            <w:pPr>
              <w:jc w:val="center"/>
              <w:rPr>
                <w:b/>
                <w:bCs/>
                <w:sz w:val="22"/>
                <w:szCs w:val="22"/>
                <w:lang w:val="uk-UA"/>
              </w:rPr>
            </w:pPr>
            <w:r>
              <w:rPr>
                <w:b/>
                <w:bCs/>
                <w:sz w:val="22"/>
                <w:szCs w:val="22"/>
                <w:lang w:val="uk-UA"/>
              </w:rPr>
              <w:t>Найменування</w:t>
            </w:r>
          </w:p>
        </w:tc>
        <w:tc>
          <w:tcPr>
            <w:tcW w:w="960" w:type="dxa"/>
            <w:tcBorders>
              <w:top w:val="single" w:sz="4" w:space="0" w:color="000000"/>
              <w:left w:val="single" w:sz="4" w:space="0" w:color="000000"/>
              <w:bottom w:val="single" w:sz="4" w:space="0" w:color="000000"/>
            </w:tcBorders>
            <w:shd w:val="clear" w:color="auto" w:fill="auto"/>
            <w:vAlign w:val="center"/>
          </w:tcPr>
          <w:p w:rsidR="00847408" w:rsidRDefault="006235D5">
            <w:pPr>
              <w:jc w:val="center"/>
              <w:rPr>
                <w:b/>
                <w:bCs/>
                <w:sz w:val="22"/>
                <w:szCs w:val="22"/>
                <w:lang w:val="uk-UA"/>
              </w:rPr>
            </w:pPr>
            <w:r>
              <w:rPr>
                <w:b/>
                <w:bCs/>
                <w:sz w:val="22"/>
                <w:szCs w:val="22"/>
                <w:lang w:val="uk-UA"/>
              </w:rPr>
              <w:t>Од. виміру</w:t>
            </w:r>
          </w:p>
        </w:tc>
        <w:tc>
          <w:tcPr>
            <w:tcW w:w="1160" w:type="dxa"/>
            <w:tcBorders>
              <w:top w:val="single" w:sz="4" w:space="0" w:color="000000"/>
              <w:left w:val="single" w:sz="4" w:space="0" w:color="000000"/>
              <w:bottom w:val="single" w:sz="4" w:space="0" w:color="000000"/>
            </w:tcBorders>
            <w:shd w:val="clear" w:color="auto" w:fill="auto"/>
            <w:vAlign w:val="center"/>
          </w:tcPr>
          <w:p w:rsidR="00847408" w:rsidRDefault="006235D5">
            <w:pPr>
              <w:jc w:val="center"/>
              <w:rPr>
                <w:b/>
                <w:bCs/>
                <w:sz w:val="22"/>
                <w:szCs w:val="22"/>
                <w:lang w:val="uk-UA"/>
              </w:rPr>
            </w:pPr>
            <w:r>
              <w:rPr>
                <w:b/>
                <w:bCs/>
                <w:sz w:val="22"/>
                <w:szCs w:val="22"/>
                <w:lang w:val="uk-UA"/>
              </w:rPr>
              <w:t>Загальна кількість</w:t>
            </w:r>
          </w:p>
        </w:tc>
        <w:tc>
          <w:tcPr>
            <w:tcW w:w="1340" w:type="dxa"/>
            <w:tcBorders>
              <w:top w:val="single" w:sz="4" w:space="0" w:color="000000"/>
              <w:left w:val="single" w:sz="4" w:space="0" w:color="000000"/>
              <w:bottom w:val="single" w:sz="4" w:space="0" w:color="000000"/>
            </w:tcBorders>
            <w:shd w:val="clear" w:color="auto" w:fill="auto"/>
            <w:vAlign w:val="center"/>
          </w:tcPr>
          <w:p w:rsidR="00847408" w:rsidRDefault="006235D5">
            <w:pPr>
              <w:jc w:val="center"/>
              <w:rPr>
                <w:b/>
                <w:bCs/>
                <w:sz w:val="22"/>
                <w:szCs w:val="22"/>
                <w:lang w:val="uk-UA"/>
              </w:rPr>
            </w:pPr>
            <w:r>
              <w:rPr>
                <w:b/>
                <w:bCs/>
                <w:sz w:val="22"/>
                <w:szCs w:val="22"/>
                <w:lang w:val="uk-UA"/>
              </w:rPr>
              <w:t>Ціна, грн. без ПДВ</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408" w:rsidRDefault="006235D5">
            <w:pPr>
              <w:jc w:val="center"/>
              <w:rPr>
                <w:b/>
                <w:bCs/>
                <w:sz w:val="22"/>
                <w:szCs w:val="22"/>
                <w:lang w:val="uk-UA"/>
              </w:rPr>
            </w:pPr>
            <w:r>
              <w:rPr>
                <w:b/>
                <w:bCs/>
                <w:sz w:val="22"/>
                <w:szCs w:val="22"/>
                <w:lang w:val="uk-UA"/>
              </w:rPr>
              <w:t>Сума, грн. без ПДВ</w:t>
            </w:r>
          </w:p>
        </w:tc>
      </w:tr>
      <w:tr w:rsidR="00847408">
        <w:trPr>
          <w:trHeight w:val="495"/>
          <w:jc w:val="center"/>
        </w:trPr>
        <w:tc>
          <w:tcPr>
            <w:tcW w:w="660" w:type="dxa"/>
            <w:tcBorders>
              <w:top w:val="single" w:sz="4" w:space="0" w:color="000000"/>
              <w:left w:val="single" w:sz="4" w:space="0" w:color="000000"/>
              <w:bottom w:val="single" w:sz="4" w:space="0" w:color="000000"/>
            </w:tcBorders>
            <w:shd w:val="clear" w:color="auto" w:fill="auto"/>
            <w:vAlign w:val="center"/>
          </w:tcPr>
          <w:p w:rsidR="00847408" w:rsidRDefault="006235D5">
            <w:pPr>
              <w:jc w:val="center"/>
              <w:rPr>
                <w:rFonts w:eastAsia="Arial Unicode MS"/>
                <w:sz w:val="22"/>
                <w:szCs w:val="22"/>
                <w:lang w:val="uk-UA"/>
              </w:rPr>
            </w:pPr>
            <w:r>
              <w:rPr>
                <w:rFonts w:eastAsia="Arial Unicode MS"/>
                <w:sz w:val="22"/>
                <w:szCs w:val="22"/>
                <w:lang w:val="uk-UA"/>
              </w:rPr>
              <w:t>1</w:t>
            </w:r>
          </w:p>
        </w:tc>
        <w:tc>
          <w:tcPr>
            <w:tcW w:w="3620" w:type="dxa"/>
            <w:tcBorders>
              <w:top w:val="single" w:sz="4" w:space="0" w:color="000000"/>
              <w:left w:val="single" w:sz="4" w:space="0" w:color="000000"/>
              <w:bottom w:val="single" w:sz="4" w:space="0" w:color="000000"/>
            </w:tcBorders>
            <w:shd w:val="clear" w:color="auto" w:fill="auto"/>
            <w:vAlign w:val="center"/>
          </w:tcPr>
          <w:p w:rsidR="00847408" w:rsidRDefault="006235D5">
            <w:pPr>
              <w:snapToGrid w:val="0"/>
              <w:ind w:left="176"/>
            </w:pPr>
            <w:r>
              <w:rPr>
                <w:rFonts w:eastAsia="Arial Unicode MS"/>
                <w:sz w:val="22"/>
                <w:szCs w:val="22"/>
                <w:lang w:val="uk-UA"/>
              </w:rPr>
              <w:t>Бензин А-95</w:t>
            </w:r>
          </w:p>
        </w:tc>
        <w:tc>
          <w:tcPr>
            <w:tcW w:w="960" w:type="dxa"/>
            <w:tcBorders>
              <w:top w:val="single" w:sz="4" w:space="0" w:color="000000"/>
              <w:left w:val="single" w:sz="4" w:space="0" w:color="000000"/>
              <w:bottom w:val="single" w:sz="4" w:space="0" w:color="000000"/>
            </w:tcBorders>
            <w:shd w:val="clear" w:color="auto" w:fill="auto"/>
            <w:vAlign w:val="center"/>
          </w:tcPr>
          <w:p w:rsidR="00847408" w:rsidRDefault="006235D5">
            <w:pPr>
              <w:jc w:val="center"/>
              <w:rPr>
                <w:rFonts w:eastAsia="Arial Unicode MS"/>
                <w:sz w:val="22"/>
                <w:szCs w:val="22"/>
                <w:lang w:val="uk-UA"/>
              </w:rPr>
            </w:pPr>
            <w:r>
              <w:rPr>
                <w:rFonts w:eastAsia="Arial Unicode MS"/>
                <w:sz w:val="22"/>
                <w:szCs w:val="22"/>
                <w:lang w:val="uk-UA"/>
              </w:rPr>
              <w:t>Літр</w:t>
            </w:r>
          </w:p>
        </w:tc>
        <w:tc>
          <w:tcPr>
            <w:tcW w:w="1160" w:type="dxa"/>
            <w:tcBorders>
              <w:top w:val="single" w:sz="4" w:space="0" w:color="000000"/>
              <w:left w:val="single" w:sz="4" w:space="0" w:color="000000"/>
              <w:bottom w:val="single" w:sz="4" w:space="0" w:color="000000"/>
            </w:tcBorders>
            <w:shd w:val="clear" w:color="auto" w:fill="auto"/>
            <w:vAlign w:val="center"/>
          </w:tcPr>
          <w:p w:rsidR="00847408" w:rsidRDefault="004737B5">
            <w:pPr>
              <w:snapToGrid w:val="0"/>
              <w:jc w:val="center"/>
            </w:pPr>
            <w:r>
              <w:rPr>
                <w:rFonts w:eastAsia="Arial Unicode MS"/>
                <w:sz w:val="22"/>
                <w:szCs w:val="22"/>
                <w:lang w:val="uk-UA"/>
              </w:rPr>
              <w:t>2</w:t>
            </w:r>
            <w:r w:rsidR="006235D5">
              <w:rPr>
                <w:rFonts w:eastAsia="Arial Unicode MS"/>
                <w:sz w:val="22"/>
                <w:szCs w:val="22"/>
                <w:lang w:val="uk-UA"/>
              </w:rPr>
              <w:t>000</w:t>
            </w:r>
          </w:p>
        </w:tc>
        <w:tc>
          <w:tcPr>
            <w:tcW w:w="1340" w:type="dxa"/>
            <w:tcBorders>
              <w:top w:val="single" w:sz="4" w:space="0" w:color="000000"/>
              <w:left w:val="single" w:sz="4" w:space="0" w:color="000000"/>
              <w:bottom w:val="single" w:sz="4" w:space="0" w:color="000000"/>
            </w:tcBorders>
            <w:shd w:val="clear" w:color="auto" w:fill="auto"/>
            <w:vAlign w:val="center"/>
          </w:tcPr>
          <w:p w:rsidR="00847408" w:rsidRDefault="00847408">
            <w:pPr>
              <w:snapToGrid w:val="0"/>
              <w:jc w:val="center"/>
              <w:rPr>
                <w:lang w:val="uk-UA"/>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408" w:rsidRDefault="00847408">
            <w:pPr>
              <w:snapToGrid w:val="0"/>
              <w:jc w:val="center"/>
              <w:rPr>
                <w:lang w:val="uk-UA"/>
              </w:rPr>
            </w:pPr>
          </w:p>
        </w:tc>
      </w:tr>
      <w:tr w:rsidR="00847408">
        <w:trPr>
          <w:trHeight w:val="315"/>
          <w:jc w:val="center"/>
        </w:trPr>
        <w:tc>
          <w:tcPr>
            <w:tcW w:w="660" w:type="dxa"/>
            <w:tcBorders>
              <w:top w:val="single" w:sz="4" w:space="0" w:color="000000"/>
              <w:left w:val="single" w:sz="4" w:space="0" w:color="000000"/>
              <w:bottom w:val="single" w:sz="4" w:space="0" w:color="000000"/>
            </w:tcBorders>
            <w:shd w:val="clear" w:color="auto" w:fill="auto"/>
            <w:vAlign w:val="bottom"/>
          </w:tcPr>
          <w:p w:rsidR="00847408" w:rsidRDefault="00847408">
            <w:pPr>
              <w:snapToGrid w:val="0"/>
              <w:rPr>
                <w:rFonts w:eastAsia="Arial Unicode MS"/>
                <w:sz w:val="22"/>
                <w:szCs w:val="22"/>
                <w:lang w:val="uk-UA"/>
              </w:rPr>
            </w:pPr>
          </w:p>
        </w:tc>
        <w:tc>
          <w:tcPr>
            <w:tcW w:w="3620" w:type="dxa"/>
            <w:tcBorders>
              <w:top w:val="single" w:sz="4" w:space="0" w:color="000000"/>
              <w:bottom w:val="single" w:sz="4" w:space="0" w:color="000000"/>
            </w:tcBorders>
            <w:shd w:val="clear" w:color="auto" w:fill="auto"/>
            <w:vAlign w:val="bottom"/>
          </w:tcPr>
          <w:p w:rsidR="00847408" w:rsidRDefault="00847408">
            <w:pPr>
              <w:snapToGrid w:val="0"/>
              <w:rPr>
                <w:rFonts w:eastAsia="Arial Unicode MS"/>
                <w:sz w:val="22"/>
                <w:szCs w:val="22"/>
                <w:lang w:val="uk-UA"/>
              </w:rPr>
            </w:pPr>
          </w:p>
        </w:tc>
        <w:tc>
          <w:tcPr>
            <w:tcW w:w="960" w:type="dxa"/>
            <w:tcBorders>
              <w:top w:val="single" w:sz="4" w:space="0" w:color="000000"/>
              <w:bottom w:val="single" w:sz="4" w:space="0" w:color="000000"/>
            </w:tcBorders>
            <w:shd w:val="clear" w:color="auto" w:fill="auto"/>
            <w:vAlign w:val="bottom"/>
          </w:tcPr>
          <w:p w:rsidR="00847408" w:rsidRDefault="00847408">
            <w:pPr>
              <w:snapToGrid w:val="0"/>
              <w:rPr>
                <w:rFonts w:eastAsia="Arial Unicode MS"/>
                <w:sz w:val="22"/>
                <w:szCs w:val="22"/>
                <w:lang w:val="uk-UA"/>
              </w:rPr>
            </w:pPr>
          </w:p>
        </w:tc>
        <w:tc>
          <w:tcPr>
            <w:tcW w:w="1160" w:type="dxa"/>
            <w:tcBorders>
              <w:top w:val="single" w:sz="4" w:space="0" w:color="000000"/>
              <w:bottom w:val="single" w:sz="4" w:space="0" w:color="000000"/>
            </w:tcBorders>
            <w:shd w:val="clear" w:color="auto" w:fill="auto"/>
            <w:vAlign w:val="bottom"/>
          </w:tcPr>
          <w:p w:rsidR="00847408" w:rsidRDefault="00847408">
            <w:pPr>
              <w:snapToGrid w:val="0"/>
              <w:rPr>
                <w:rFonts w:eastAsia="Arial Unicode MS"/>
                <w:sz w:val="22"/>
                <w:szCs w:val="22"/>
              </w:rPr>
            </w:pPr>
          </w:p>
        </w:tc>
        <w:tc>
          <w:tcPr>
            <w:tcW w:w="1340" w:type="dxa"/>
            <w:tcBorders>
              <w:top w:val="single" w:sz="4" w:space="0" w:color="000000"/>
              <w:left w:val="single" w:sz="4" w:space="0" w:color="000000"/>
              <w:bottom w:val="single" w:sz="4" w:space="0" w:color="000000"/>
            </w:tcBorders>
            <w:shd w:val="clear" w:color="auto" w:fill="auto"/>
          </w:tcPr>
          <w:p w:rsidR="00847408" w:rsidRDefault="006235D5">
            <w:pPr>
              <w:rPr>
                <w:bCs/>
                <w:sz w:val="22"/>
                <w:szCs w:val="22"/>
                <w:lang w:val="uk-UA"/>
              </w:rPr>
            </w:pPr>
            <w:r>
              <w:rPr>
                <w:bCs/>
                <w:sz w:val="22"/>
                <w:szCs w:val="22"/>
                <w:lang w:val="uk-UA"/>
              </w:rPr>
              <w:t>Загалом</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47408" w:rsidRDefault="00847408">
            <w:pPr>
              <w:snapToGrid w:val="0"/>
              <w:ind w:right="-5"/>
              <w:jc w:val="center"/>
              <w:rPr>
                <w:rFonts w:eastAsia="Arial Unicode MS"/>
                <w:bCs/>
                <w:sz w:val="22"/>
                <w:szCs w:val="22"/>
                <w:lang w:val="uk-UA"/>
              </w:rPr>
            </w:pPr>
          </w:p>
        </w:tc>
      </w:tr>
      <w:tr w:rsidR="00847408">
        <w:trPr>
          <w:trHeight w:val="315"/>
          <w:jc w:val="center"/>
        </w:trPr>
        <w:tc>
          <w:tcPr>
            <w:tcW w:w="660" w:type="dxa"/>
            <w:tcBorders>
              <w:top w:val="single" w:sz="4" w:space="0" w:color="000000"/>
              <w:left w:val="single" w:sz="4" w:space="0" w:color="000000"/>
              <w:bottom w:val="single" w:sz="4" w:space="0" w:color="000000"/>
            </w:tcBorders>
            <w:shd w:val="clear" w:color="auto" w:fill="auto"/>
            <w:vAlign w:val="bottom"/>
          </w:tcPr>
          <w:p w:rsidR="00847408" w:rsidRDefault="00847408">
            <w:pPr>
              <w:snapToGrid w:val="0"/>
              <w:rPr>
                <w:rFonts w:eastAsia="Arial Unicode MS"/>
                <w:bCs/>
                <w:sz w:val="22"/>
                <w:szCs w:val="22"/>
                <w:lang w:val="uk-UA"/>
              </w:rPr>
            </w:pPr>
          </w:p>
        </w:tc>
        <w:tc>
          <w:tcPr>
            <w:tcW w:w="3620" w:type="dxa"/>
            <w:tcBorders>
              <w:top w:val="single" w:sz="4" w:space="0" w:color="000000"/>
              <w:bottom w:val="single" w:sz="4" w:space="0" w:color="000000"/>
            </w:tcBorders>
            <w:shd w:val="clear" w:color="auto" w:fill="auto"/>
            <w:vAlign w:val="bottom"/>
          </w:tcPr>
          <w:p w:rsidR="00847408" w:rsidRDefault="00847408">
            <w:pPr>
              <w:snapToGrid w:val="0"/>
              <w:rPr>
                <w:rFonts w:eastAsia="Arial Unicode MS"/>
                <w:bCs/>
                <w:sz w:val="22"/>
                <w:szCs w:val="22"/>
                <w:lang w:val="uk-UA"/>
              </w:rPr>
            </w:pPr>
          </w:p>
        </w:tc>
        <w:tc>
          <w:tcPr>
            <w:tcW w:w="960" w:type="dxa"/>
            <w:tcBorders>
              <w:top w:val="single" w:sz="4" w:space="0" w:color="000000"/>
              <w:bottom w:val="single" w:sz="4" w:space="0" w:color="000000"/>
            </w:tcBorders>
            <w:shd w:val="clear" w:color="auto" w:fill="auto"/>
            <w:vAlign w:val="bottom"/>
          </w:tcPr>
          <w:p w:rsidR="00847408" w:rsidRDefault="00847408">
            <w:pPr>
              <w:snapToGrid w:val="0"/>
              <w:rPr>
                <w:rFonts w:eastAsia="Arial Unicode MS"/>
                <w:sz w:val="22"/>
                <w:szCs w:val="22"/>
                <w:lang w:val="uk-UA"/>
              </w:rPr>
            </w:pPr>
          </w:p>
        </w:tc>
        <w:tc>
          <w:tcPr>
            <w:tcW w:w="1160" w:type="dxa"/>
            <w:tcBorders>
              <w:top w:val="single" w:sz="4" w:space="0" w:color="000000"/>
              <w:bottom w:val="single" w:sz="4" w:space="0" w:color="000000"/>
            </w:tcBorders>
            <w:shd w:val="clear" w:color="auto" w:fill="auto"/>
            <w:vAlign w:val="bottom"/>
          </w:tcPr>
          <w:p w:rsidR="00847408" w:rsidRDefault="00847408">
            <w:pPr>
              <w:snapToGrid w:val="0"/>
              <w:rPr>
                <w:rFonts w:eastAsia="Arial Unicode MS"/>
                <w:sz w:val="22"/>
                <w:szCs w:val="22"/>
              </w:rPr>
            </w:pPr>
          </w:p>
        </w:tc>
        <w:tc>
          <w:tcPr>
            <w:tcW w:w="1340" w:type="dxa"/>
            <w:tcBorders>
              <w:top w:val="single" w:sz="4" w:space="0" w:color="000000"/>
              <w:left w:val="single" w:sz="4" w:space="0" w:color="000000"/>
              <w:bottom w:val="single" w:sz="4" w:space="0" w:color="000000"/>
            </w:tcBorders>
            <w:shd w:val="clear" w:color="auto" w:fill="auto"/>
          </w:tcPr>
          <w:p w:rsidR="00847408" w:rsidRDefault="006235D5">
            <w:pPr>
              <w:rPr>
                <w:bCs/>
                <w:sz w:val="22"/>
                <w:szCs w:val="22"/>
                <w:lang w:val="uk-UA"/>
              </w:rPr>
            </w:pPr>
            <w:r>
              <w:rPr>
                <w:bCs/>
                <w:sz w:val="22"/>
                <w:szCs w:val="22"/>
                <w:lang w:val="uk-UA"/>
              </w:rPr>
              <w:t>ПДВ 20%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47408" w:rsidRDefault="00847408">
            <w:pPr>
              <w:snapToGrid w:val="0"/>
              <w:jc w:val="center"/>
              <w:rPr>
                <w:rFonts w:eastAsia="Arial Unicode MS"/>
                <w:bCs/>
                <w:sz w:val="22"/>
                <w:szCs w:val="22"/>
                <w:lang w:val="uk-UA"/>
              </w:rPr>
            </w:pPr>
          </w:p>
        </w:tc>
      </w:tr>
      <w:tr w:rsidR="00847408">
        <w:trPr>
          <w:trHeight w:val="315"/>
          <w:jc w:val="center"/>
        </w:trPr>
        <w:tc>
          <w:tcPr>
            <w:tcW w:w="660" w:type="dxa"/>
            <w:tcBorders>
              <w:top w:val="single" w:sz="4" w:space="0" w:color="000000"/>
              <w:left w:val="single" w:sz="4" w:space="0" w:color="000000"/>
              <w:bottom w:val="single" w:sz="4" w:space="0" w:color="000000"/>
            </w:tcBorders>
            <w:shd w:val="clear" w:color="auto" w:fill="auto"/>
            <w:vAlign w:val="bottom"/>
          </w:tcPr>
          <w:p w:rsidR="00847408" w:rsidRDefault="00847408">
            <w:pPr>
              <w:snapToGrid w:val="0"/>
              <w:rPr>
                <w:rFonts w:eastAsia="Arial Unicode MS"/>
                <w:bCs/>
                <w:sz w:val="22"/>
                <w:szCs w:val="22"/>
                <w:lang w:val="uk-UA"/>
              </w:rPr>
            </w:pPr>
          </w:p>
        </w:tc>
        <w:tc>
          <w:tcPr>
            <w:tcW w:w="3620" w:type="dxa"/>
            <w:tcBorders>
              <w:top w:val="single" w:sz="4" w:space="0" w:color="000000"/>
              <w:bottom w:val="single" w:sz="4" w:space="0" w:color="000000"/>
            </w:tcBorders>
            <w:shd w:val="clear" w:color="auto" w:fill="auto"/>
            <w:vAlign w:val="bottom"/>
          </w:tcPr>
          <w:p w:rsidR="00847408" w:rsidRDefault="00847408">
            <w:pPr>
              <w:snapToGrid w:val="0"/>
              <w:rPr>
                <w:rFonts w:eastAsia="Arial Unicode MS"/>
                <w:bCs/>
                <w:sz w:val="22"/>
                <w:szCs w:val="22"/>
                <w:lang w:val="uk-UA"/>
              </w:rPr>
            </w:pPr>
          </w:p>
        </w:tc>
        <w:tc>
          <w:tcPr>
            <w:tcW w:w="960" w:type="dxa"/>
            <w:tcBorders>
              <w:top w:val="single" w:sz="4" w:space="0" w:color="000000"/>
              <w:bottom w:val="single" w:sz="4" w:space="0" w:color="000000"/>
            </w:tcBorders>
            <w:shd w:val="clear" w:color="auto" w:fill="auto"/>
            <w:vAlign w:val="bottom"/>
          </w:tcPr>
          <w:p w:rsidR="00847408" w:rsidRDefault="00847408">
            <w:pPr>
              <w:snapToGrid w:val="0"/>
              <w:rPr>
                <w:rFonts w:eastAsia="Arial Unicode MS"/>
                <w:sz w:val="22"/>
                <w:szCs w:val="22"/>
                <w:lang w:val="uk-UA"/>
              </w:rPr>
            </w:pPr>
          </w:p>
        </w:tc>
        <w:tc>
          <w:tcPr>
            <w:tcW w:w="1160" w:type="dxa"/>
            <w:tcBorders>
              <w:top w:val="single" w:sz="4" w:space="0" w:color="000000"/>
              <w:bottom w:val="single" w:sz="4" w:space="0" w:color="000000"/>
            </w:tcBorders>
            <w:shd w:val="clear" w:color="auto" w:fill="auto"/>
            <w:vAlign w:val="bottom"/>
          </w:tcPr>
          <w:p w:rsidR="00847408" w:rsidRDefault="00847408">
            <w:pPr>
              <w:snapToGrid w:val="0"/>
              <w:rPr>
                <w:rFonts w:eastAsia="Arial Unicode MS"/>
                <w:sz w:val="22"/>
                <w:szCs w:val="22"/>
              </w:rPr>
            </w:pPr>
          </w:p>
        </w:tc>
        <w:tc>
          <w:tcPr>
            <w:tcW w:w="1340" w:type="dxa"/>
            <w:tcBorders>
              <w:top w:val="single" w:sz="4" w:space="0" w:color="000000"/>
              <w:left w:val="single" w:sz="4" w:space="0" w:color="000000"/>
              <w:bottom w:val="single" w:sz="4" w:space="0" w:color="000000"/>
            </w:tcBorders>
            <w:shd w:val="clear" w:color="auto" w:fill="auto"/>
          </w:tcPr>
          <w:p w:rsidR="00847408" w:rsidRDefault="006235D5">
            <w:pPr>
              <w:rPr>
                <w:bCs/>
                <w:sz w:val="22"/>
                <w:szCs w:val="22"/>
                <w:lang w:val="uk-UA"/>
              </w:rPr>
            </w:pPr>
            <w:r>
              <w:rPr>
                <w:bCs/>
                <w:sz w:val="22"/>
                <w:szCs w:val="22"/>
                <w:lang w:val="uk-UA"/>
              </w:rPr>
              <w:t>Всього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47408" w:rsidRDefault="00847408">
            <w:pPr>
              <w:snapToGrid w:val="0"/>
              <w:jc w:val="center"/>
              <w:rPr>
                <w:rFonts w:eastAsia="Arial Unicode MS"/>
                <w:bCs/>
                <w:sz w:val="22"/>
                <w:szCs w:val="22"/>
                <w:lang w:val="uk-UA"/>
              </w:rPr>
            </w:pPr>
          </w:p>
        </w:tc>
      </w:tr>
    </w:tbl>
    <w:p w:rsidR="00847408" w:rsidRDefault="00847408">
      <w:pPr>
        <w:rPr>
          <w:sz w:val="16"/>
          <w:szCs w:val="16"/>
          <w:lang w:val="uk-UA"/>
        </w:rPr>
      </w:pPr>
    </w:p>
    <w:p w:rsidR="00847408" w:rsidRDefault="00847408">
      <w:pPr>
        <w:rPr>
          <w:sz w:val="16"/>
          <w:szCs w:val="16"/>
          <w:lang w:val="uk-UA"/>
        </w:rPr>
      </w:pPr>
    </w:p>
    <w:p w:rsidR="00847408" w:rsidRDefault="00847408">
      <w:pPr>
        <w:pStyle w:val="ad"/>
        <w:spacing w:before="0" w:after="0"/>
        <w:ind w:firstLine="709"/>
        <w:rPr>
          <w:sz w:val="22"/>
          <w:szCs w:val="22"/>
          <w:lang w:val="uk-UA"/>
        </w:rPr>
      </w:pPr>
    </w:p>
    <w:p w:rsidR="00847408" w:rsidRDefault="006235D5">
      <w:pPr>
        <w:pStyle w:val="ad"/>
        <w:spacing w:before="0" w:after="0"/>
        <w:ind w:firstLine="709"/>
      </w:pPr>
      <w:r>
        <w:rPr>
          <w:sz w:val="22"/>
          <w:szCs w:val="22"/>
          <w:lang w:val="uk-UA"/>
        </w:rPr>
        <w:t xml:space="preserve">1. Умови поставки: </w:t>
      </w:r>
      <w:r>
        <w:rPr>
          <w:color w:val="000000"/>
          <w:sz w:val="22"/>
          <w:szCs w:val="22"/>
          <w:lang w:val="en-US"/>
        </w:rPr>
        <w:t>EXW</w:t>
      </w:r>
      <w:r>
        <w:rPr>
          <w:color w:val="000000"/>
          <w:sz w:val="22"/>
          <w:szCs w:val="22"/>
          <w:lang w:val="uk-UA"/>
        </w:rPr>
        <w:t xml:space="preserve"> – склад Постачальника </w:t>
      </w:r>
    </w:p>
    <w:p w:rsidR="00847408" w:rsidRDefault="006235D5">
      <w:pPr>
        <w:pStyle w:val="ad"/>
        <w:spacing w:before="0" w:after="0"/>
        <w:ind w:firstLine="709"/>
        <w:rPr>
          <w:color w:val="000000"/>
          <w:sz w:val="22"/>
          <w:szCs w:val="22"/>
          <w:lang w:val="uk-UA"/>
        </w:rPr>
      </w:pPr>
      <w:r>
        <w:rPr>
          <w:color w:val="000000"/>
          <w:sz w:val="22"/>
          <w:szCs w:val="22"/>
          <w:lang w:val="uk-UA"/>
        </w:rPr>
        <w:t>2. Строк поставки: протягом терміну дії талонів.</w:t>
      </w:r>
    </w:p>
    <w:p w:rsidR="00847408" w:rsidRDefault="006235D5">
      <w:pPr>
        <w:pStyle w:val="ad"/>
        <w:spacing w:before="0" w:after="0"/>
        <w:ind w:firstLine="709"/>
        <w:rPr>
          <w:sz w:val="22"/>
          <w:szCs w:val="22"/>
          <w:lang w:val="uk-UA"/>
        </w:rPr>
      </w:pPr>
      <w:r>
        <w:rPr>
          <w:sz w:val="22"/>
          <w:szCs w:val="22"/>
          <w:lang w:val="uk-UA"/>
        </w:rPr>
        <w:t>3. Строк і порядок оплати: згідно з умовами договору.</w:t>
      </w:r>
    </w:p>
    <w:p w:rsidR="00847408" w:rsidRDefault="006235D5">
      <w:pPr>
        <w:pStyle w:val="ad"/>
        <w:spacing w:before="0" w:after="0"/>
        <w:ind w:firstLine="709"/>
        <w:rPr>
          <w:sz w:val="22"/>
          <w:szCs w:val="22"/>
          <w:lang w:val="uk-UA"/>
        </w:rPr>
      </w:pPr>
      <w:r>
        <w:rPr>
          <w:sz w:val="22"/>
          <w:szCs w:val="22"/>
          <w:lang w:val="uk-UA"/>
        </w:rPr>
        <w:t>4. Поставка Товару здійснюється однією партією.</w:t>
      </w:r>
    </w:p>
    <w:p w:rsidR="00847408" w:rsidRDefault="00847408">
      <w:pPr>
        <w:pStyle w:val="ad"/>
        <w:spacing w:before="0" w:after="0"/>
        <w:ind w:firstLine="709"/>
        <w:rPr>
          <w:sz w:val="22"/>
          <w:szCs w:val="22"/>
          <w:lang w:val="uk-UA"/>
        </w:rPr>
      </w:pPr>
    </w:p>
    <w:p w:rsidR="00847408" w:rsidRDefault="00847408">
      <w:pPr>
        <w:pStyle w:val="ad"/>
        <w:spacing w:before="0" w:after="0"/>
        <w:ind w:firstLine="709"/>
        <w:rPr>
          <w:sz w:val="22"/>
          <w:szCs w:val="22"/>
          <w:lang w:val="uk-UA"/>
        </w:rPr>
      </w:pPr>
    </w:p>
    <w:p w:rsidR="00847408" w:rsidRDefault="00847408">
      <w:pPr>
        <w:pStyle w:val="ad"/>
        <w:spacing w:before="0" w:after="0"/>
        <w:ind w:firstLine="709"/>
        <w:rPr>
          <w:sz w:val="22"/>
          <w:szCs w:val="22"/>
          <w:lang w:val="uk-UA"/>
        </w:rPr>
      </w:pPr>
    </w:p>
    <w:tbl>
      <w:tblPr>
        <w:tblW w:w="4600" w:type="pct"/>
        <w:jc w:val="center"/>
        <w:tblCellMar>
          <w:top w:w="15" w:type="dxa"/>
          <w:left w:w="15" w:type="dxa"/>
          <w:bottom w:w="15" w:type="dxa"/>
          <w:right w:w="15" w:type="dxa"/>
        </w:tblCellMar>
        <w:tblLook w:val="0000"/>
      </w:tblPr>
      <w:tblGrid>
        <w:gridCol w:w="4317"/>
        <w:gridCol w:w="4558"/>
      </w:tblGrid>
      <w:tr w:rsidR="00847408">
        <w:trPr>
          <w:jc w:val="center"/>
        </w:trPr>
        <w:tc>
          <w:tcPr>
            <w:tcW w:w="4303" w:type="dxa"/>
            <w:shd w:val="clear" w:color="auto" w:fill="auto"/>
            <w:vAlign w:val="center"/>
          </w:tcPr>
          <w:p w:rsidR="00847408" w:rsidRDefault="006235D5">
            <w:pPr>
              <w:pStyle w:val="Heading1"/>
              <w:numPr>
                <w:ilvl w:val="0"/>
                <w:numId w:val="2"/>
              </w:numPr>
              <w:rPr>
                <w:szCs w:val="22"/>
              </w:rPr>
            </w:pPr>
            <w:r>
              <w:rPr>
                <w:szCs w:val="22"/>
              </w:rPr>
              <w:t>Покупець</w:t>
            </w:r>
          </w:p>
        </w:tc>
        <w:tc>
          <w:tcPr>
            <w:tcW w:w="4543" w:type="dxa"/>
            <w:shd w:val="clear" w:color="auto" w:fill="auto"/>
            <w:vAlign w:val="center"/>
          </w:tcPr>
          <w:p w:rsidR="00847408" w:rsidRDefault="006235D5">
            <w:pPr>
              <w:pStyle w:val="Heading1"/>
              <w:numPr>
                <w:ilvl w:val="0"/>
                <w:numId w:val="2"/>
              </w:numPr>
              <w:ind w:left="513" w:firstLine="709"/>
              <w:rPr>
                <w:szCs w:val="22"/>
              </w:rPr>
            </w:pPr>
            <w:r>
              <w:rPr>
                <w:szCs w:val="22"/>
              </w:rPr>
              <w:t>Постачальник</w:t>
            </w:r>
          </w:p>
        </w:tc>
      </w:tr>
      <w:tr w:rsidR="00847408">
        <w:trPr>
          <w:jc w:val="center"/>
        </w:trPr>
        <w:tc>
          <w:tcPr>
            <w:tcW w:w="4303" w:type="dxa"/>
            <w:shd w:val="clear" w:color="auto" w:fill="auto"/>
          </w:tcPr>
          <w:p w:rsidR="00847408" w:rsidRDefault="006235D5">
            <w:pPr>
              <w:ind w:left="182"/>
              <w:rPr>
                <w:b/>
                <w:sz w:val="22"/>
                <w:szCs w:val="22"/>
              </w:rPr>
            </w:pPr>
            <w:r>
              <w:rPr>
                <w:b/>
                <w:sz w:val="22"/>
                <w:szCs w:val="22"/>
              </w:rPr>
              <w:t>__________________________________</w:t>
            </w:r>
          </w:p>
        </w:tc>
        <w:tc>
          <w:tcPr>
            <w:tcW w:w="4543" w:type="dxa"/>
            <w:shd w:val="clear" w:color="auto" w:fill="auto"/>
          </w:tcPr>
          <w:p w:rsidR="00847408" w:rsidRDefault="008249DE">
            <w:pPr>
              <w:pStyle w:val="Footer"/>
              <w:ind w:right="-108"/>
              <w:rPr>
                <w:b/>
                <w:sz w:val="22"/>
                <w:szCs w:val="22"/>
                <w:lang w:val="uk-UA"/>
              </w:rPr>
            </w:pPr>
            <w:r>
              <w:rPr>
                <w:b/>
                <w:sz w:val="22"/>
                <w:szCs w:val="22"/>
                <w:lang w:val="uk-UA"/>
              </w:rPr>
              <w:t>КНП «ЦПМСД Покровської міської ради»</w:t>
            </w:r>
          </w:p>
          <w:p w:rsidR="00847408" w:rsidRDefault="00847408">
            <w:pPr>
              <w:ind w:left="95"/>
              <w:rPr>
                <w:b/>
                <w:sz w:val="22"/>
                <w:szCs w:val="22"/>
                <w:lang w:val="uk-UA"/>
              </w:rPr>
            </w:pPr>
          </w:p>
        </w:tc>
      </w:tr>
      <w:tr w:rsidR="00847408">
        <w:trPr>
          <w:trHeight w:val="610"/>
          <w:jc w:val="center"/>
        </w:trPr>
        <w:tc>
          <w:tcPr>
            <w:tcW w:w="4303" w:type="dxa"/>
            <w:shd w:val="clear" w:color="auto" w:fill="auto"/>
            <w:vAlign w:val="center"/>
          </w:tcPr>
          <w:p w:rsidR="00847408" w:rsidRDefault="006235D5">
            <w:bookmarkStart w:id="0" w:name="__DdeLink__594_2254086562"/>
            <w:r>
              <w:rPr>
                <w:sz w:val="22"/>
                <w:szCs w:val="22"/>
              </w:rPr>
              <w:t>____________________ /</w:t>
            </w:r>
            <w:r>
              <w:rPr>
                <w:sz w:val="22"/>
                <w:szCs w:val="22"/>
                <w:lang w:val="uk-UA"/>
              </w:rPr>
              <w:t>______________</w:t>
            </w:r>
            <w:r>
              <w:rPr>
                <w:sz w:val="22"/>
                <w:szCs w:val="22"/>
              </w:rPr>
              <w:t>/</w:t>
            </w:r>
            <w:bookmarkEnd w:id="0"/>
          </w:p>
        </w:tc>
        <w:tc>
          <w:tcPr>
            <w:tcW w:w="4543" w:type="dxa"/>
            <w:shd w:val="clear" w:color="auto" w:fill="auto"/>
            <w:vAlign w:val="center"/>
          </w:tcPr>
          <w:p w:rsidR="00847408" w:rsidRDefault="008249DE" w:rsidP="008249DE">
            <w:r>
              <w:rPr>
                <w:sz w:val="22"/>
                <w:szCs w:val="22"/>
                <w:lang w:val="uk-UA"/>
              </w:rPr>
              <w:t>Директор</w:t>
            </w:r>
            <w:r w:rsidR="006235D5">
              <w:rPr>
                <w:sz w:val="22"/>
                <w:szCs w:val="22"/>
              </w:rPr>
              <w:t>______________</w:t>
            </w:r>
            <w:r>
              <w:rPr>
                <w:sz w:val="22"/>
                <w:szCs w:val="22"/>
                <w:lang w:val="uk-UA"/>
              </w:rPr>
              <w:t>Олена САЛАМАХА</w:t>
            </w:r>
            <w:r w:rsidR="006235D5">
              <w:rPr>
                <w:sz w:val="22"/>
                <w:szCs w:val="22"/>
              </w:rPr>
              <w:t xml:space="preserve"> </w:t>
            </w:r>
          </w:p>
        </w:tc>
      </w:tr>
      <w:tr w:rsidR="00847408">
        <w:trPr>
          <w:jc w:val="center"/>
        </w:trPr>
        <w:tc>
          <w:tcPr>
            <w:tcW w:w="4303" w:type="dxa"/>
            <w:shd w:val="clear" w:color="auto" w:fill="auto"/>
            <w:vAlign w:val="center"/>
          </w:tcPr>
          <w:p w:rsidR="00847408" w:rsidRDefault="006235D5">
            <w:r>
              <w:rPr>
                <w:sz w:val="22"/>
                <w:szCs w:val="22"/>
                <w:lang w:val="uk-UA"/>
              </w:rPr>
              <w:t>м</w:t>
            </w:r>
            <w:r>
              <w:rPr>
                <w:sz w:val="22"/>
                <w:szCs w:val="22"/>
              </w:rPr>
              <w:t>.п.</w:t>
            </w:r>
          </w:p>
        </w:tc>
        <w:tc>
          <w:tcPr>
            <w:tcW w:w="4543" w:type="dxa"/>
            <w:shd w:val="clear" w:color="auto" w:fill="auto"/>
            <w:vAlign w:val="center"/>
          </w:tcPr>
          <w:p w:rsidR="00847408" w:rsidRDefault="006235D5">
            <w:pPr>
              <w:ind w:left="513"/>
            </w:pPr>
            <w:r>
              <w:rPr>
                <w:sz w:val="22"/>
                <w:szCs w:val="22"/>
                <w:lang w:val="uk-UA"/>
              </w:rPr>
              <w:t>м</w:t>
            </w:r>
            <w:r>
              <w:rPr>
                <w:sz w:val="22"/>
                <w:szCs w:val="22"/>
              </w:rPr>
              <w:t>.п.</w:t>
            </w:r>
          </w:p>
        </w:tc>
      </w:tr>
    </w:tbl>
    <w:p w:rsidR="00847408" w:rsidRDefault="00847408">
      <w:pPr>
        <w:ind w:firstLine="709"/>
        <w:rPr>
          <w:sz w:val="16"/>
          <w:szCs w:val="16"/>
          <w:lang w:val="uk-UA"/>
        </w:rPr>
      </w:pPr>
    </w:p>
    <w:p w:rsidR="00847408" w:rsidRDefault="00847408">
      <w:pPr>
        <w:rPr>
          <w:sz w:val="16"/>
          <w:szCs w:val="16"/>
          <w:lang w:val="uk-UA"/>
        </w:rPr>
      </w:pPr>
    </w:p>
    <w:p w:rsidR="00847408" w:rsidRDefault="00847408">
      <w:pPr>
        <w:rPr>
          <w:sz w:val="16"/>
          <w:szCs w:val="16"/>
          <w:lang w:val="uk-UA"/>
        </w:rPr>
      </w:pPr>
    </w:p>
    <w:p w:rsidR="00847408" w:rsidRDefault="00847408">
      <w:pPr>
        <w:rPr>
          <w:sz w:val="16"/>
          <w:szCs w:val="16"/>
          <w:lang w:val="uk-UA"/>
        </w:rPr>
      </w:pPr>
    </w:p>
    <w:p w:rsidR="00847408" w:rsidRDefault="00847408">
      <w:pPr>
        <w:rPr>
          <w:sz w:val="16"/>
          <w:szCs w:val="16"/>
          <w:lang w:val="uk-UA"/>
        </w:rPr>
      </w:pPr>
    </w:p>
    <w:p w:rsidR="00847408" w:rsidRDefault="00847408">
      <w:pPr>
        <w:rPr>
          <w:sz w:val="16"/>
          <w:szCs w:val="16"/>
          <w:lang w:val="uk-UA"/>
        </w:rPr>
      </w:pPr>
    </w:p>
    <w:p w:rsidR="00847408" w:rsidRDefault="00847408">
      <w:pPr>
        <w:rPr>
          <w:sz w:val="16"/>
          <w:szCs w:val="16"/>
          <w:lang w:val="uk-UA"/>
        </w:rPr>
      </w:pPr>
    </w:p>
    <w:p w:rsidR="00847408" w:rsidRDefault="00847408">
      <w:pPr>
        <w:rPr>
          <w:sz w:val="16"/>
          <w:szCs w:val="16"/>
          <w:lang w:val="uk-UA"/>
        </w:rPr>
      </w:pPr>
    </w:p>
    <w:p w:rsidR="00847408" w:rsidRDefault="00847408">
      <w:pPr>
        <w:rPr>
          <w:sz w:val="16"/>
          <w:szCs w:val="16"/>
          <w:lang w:val="uk-UA"/>
        </w:rPr>
      </w:pPr>
    </w:p>
    <w:p w:rsidR="00847408" w:rsidRDefault="00847408">
      <w:pPr>
        <w:rPr>
          <w:sz w:val="16"/>
          <w:szCs w:val="16"/>
          <w:lang w:val="uk-UA"/>
        </w:rPr>
      </w:pPr>
    </w:p>
    <w:p w:rsidR="00847408" w:rsidRDefault="002D3305">
      <w:r w:rsidRPr="002D3305">
        <w:pict>
          <v:rect id="Рамка3" o:spid="_x0000_s1027" style="position:absolute;margin-left:-4.45pt;margin-top:788.6pt;width:184.5pt;height:34.35pt;z-index:251658240;mso-position-vertical-relative:page" stroked="f" strokecolor="#3465a4">
            <v:fill color2="black" o:detectmouseclick="t"/>
            <v:stroke joinstyle="round"/>
            <v:textbox>
              <w:txbxContent>
                <w:p w:rsidR="00847408" w:rsidRDefault="00847408">
                  <w:pPr>
                    <w:rPr>
                      <w:color w:val="000000"/>
                    </w:rPr>
                  </w:pPr>
                </w:p>
              </w:txbxContent>
            </v:textbox>
            <w10:wrap anchory="page"/>
          </v:rect>
        </w:pict>
      </w:r>
      <w:r w:rsidRPr="002D3305">
        <w:pict>
          <v:rect id="Рамка4" o:spid="_x0000_s1026" style="position:absolute;margin-left:343.3pt;margin-top:791.55pt;width:184.5pt;height:34.35pt;z-index:251659264;mso-position-vertical-relative:page" stroked="f" strokecolor="#3465a4">
            <v:fill color2="black" o:detectmouseclick="t"/>
            <v:stroke joinstyle="round"/>
            <v:textbox>
              <w:txbxContent>
                <w:p w:rsidR="00847408" w:rsidRDefault="006235D5">
                  <w:pPr>
                    <w:rPr>
                      <w:color w:val="000000"/>
                    </w:rPr>
                  </w:pPr>
                  <w:r>
                    <w:rPr>
                      <w:noProof/>
                      <w:color w:val="000000"/>
                      <w:lang w:val="uk-UA" w:eastAsia="uk-UA"/>
                    </w:rPr>
                    <w:drawing>
                      <wp:inline distT="0" distB="0" distL="0" distR="0">
                        <wp:extent cx="2157095" cy="401320"/>
                        <wp:effectExtent l="0" t="0" r="0" b="0"/>
                        <wp:docPr id="12" name="Зобра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Зображення2"/>
                                <pic:cNvPicPr>
                                  <a:picLocks noChangeAspect="1" noChangeArrowheads="1"/>
                                </pic:cNvPicPr>
                              </pic:nvPicPr>
                              <pic:blipFill>
                                <a:blip r:embed="rId7"/>
                                <a:srcRect l="-76" t="-411" r="-76" b="-411"/>
                                <a:stretch>
                                  <a:fillRect/>
                                </a:stretch>
                              </pic:blipFill>
                              <pic:spPr bwMode="auto">
                                <a:xfrm>
                                  <a:off x="0" y="0"/>
                                  <a:ext cx="2157095" cy="401320"/>
                                </a:xfrm>
                                <a:prstGeom prst="rect">
                                  <a:avLst/>
                                </a:prstGeom>
                              </pic:spPr>
                            </pic:pic>
                          </a:graphicData>
                        </a:graphic>
                      </wp:inline>
                    </w:drawing>
                  </w:r>
                </w:p>
              </w:txbxContent>
            </v:textbox>
            <w10:wrap anchory="page"/>
          </v:rect>
        </w:pict>
      </w:r>
    </w:p>
    <w:sectPr w:rsidR="00847408" w:rsidSect="00847408">
      <w:footerReference w:type="default" r:id="rId8"/>
      <w:pgSz w:w="11906" w:h="16838"/>
      <w:pgMar w:top="567" w:right="1155" w:bottom="1134" w:left="1134" w:header="0" w:footer="39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819" w:rsidRDefault="00A40819" w:rsidP="00847408">
      <w:r>
        <w:separator/>
      </w:r>
    </w:p>
  </w:endnote>
  <w:endnote w:type="continuationSeparator" w:id="1">
    <w:p w:rsidR="00A40819" w:rsidRDefault="00A40819" w:rsidP="00847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08" w:rsidRDefault="002D3305">
    <w:pPr>
      <w:pStyle w:val="Footer"/>
      <w:ind w:right="-397" w:firstLine="57"/>
      <w:rPr>
        <w:i/>
        <w:sz w:val="16"/>
        <w:lang w:val="uk-UA"/>
      </w:rPr>
    </w:pPr>
    <w:r w:rsidRPr="002D3305">
      <w:pict>
        <v:rect id="Рамка5" o:spid="_x0000_s2049" style="position:absolute;left:0;text-align:left;margin-left:0;margin-top:.05pt;width:4.8pt;height:9.2pt;z-index:251657728;mso-position-horizontal:center;mso-position-horizontal-relative:margin" stroked="f" strokecolor="#3465a4">
          <v:fill color2="black" o:detectmouseclick="t"/>
          <v:stroke joinstyle="round"/>
          <v:textbox>
            <w:txbxContent>
              <w:p w:rsidR="00847408" w:rsidRDefault="002D3305">
                <w:pPr>
                  <w:pStyle w:val="Footer"/>
                </w:pPr>
                <w:r w:rsidRPr="002D3305">
                  <w:rPr>
                    <w:rStyle w:val="a3"/>
                    <w:i/>
                    <w:color w:val="000000"/>
                    <w:sz w:val="16"/>
                    <w:szCs w:val="16"/>
                  </w:rPr>
                  <w:fldChar w:fldCharType="begin"/>
                </w:r>
                <w:r w:rsidR="006235D5">
                  <w:rPr>
                    <w:rStyle w:val="a3"/>
                    <w:i/>
                    <w:sz w:val="16"/>
                    <w:szCs w:val="16"/>
                  </w:rPr>
                  <w:instrText>PAGE</w:instrText>
                </w:r>
                <w:r>
                  <w:rPr>
                    <w:rStyle w:val="a3"/>
                    <w:i/>
                    <w:sz w:val="16"/>
                    <w:szCs w:val="16"/>
                  </w:rPr>
                  <w:fldChar w:fldCharType="separate"/>
                </w:r>
                <w:r w:rsidR="008249DE">
                  <w:rPr>
                    <w:rStyle w:val="a3"/>
                    <w:i/>
                    <w:noProof/>
                    <w:sz w:val="16"/>
                    <w:szCs w:val="16"/>
                  </w:rPr>
                  <w:t>4</w:t>
                </w:r>
                <w:r>
                  <w:rPr>
                    <w:rStyle w:val="a3"/>
                    <w:i/>
                    <w:sz w:val="16"/>
                    <w:szCs w:val="16"/>
                  </w:rPr>
                  <w:fldChar w:fldCharType="end"/>
                </w:r>
              </w:p>
            </w:txbxContent>
          </v:textbox>
          <w10:wrap type="square"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819" w:rsidRDefault="00A40819" w:rsidP="00847408">
      <w:r>
        <w:separator/>
      </w:r>
    </w:p>
  </w:footnote>
  <w:footnote w:type="continuationSeparator" w:id="1">
    <w:p w:rsidR="00A40819" w:rsidRDefault="00A40819" w:rsidP="00847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2953"/>
    <w:multiLevelType w:val="multilevel"/>
    <w:tmpl w:val="4538E1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CD47117"/>
    <w:multiLevelType w:val="multilevel"/>
    <w:tmpl w:val="375C4DD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35F7B68"/>
    <w:multiLevelType w:val="multilevel"/>
    <w:tmpl w:val="3320C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seFELayout/>
  </w:compat>
  <w:rsids>
    <w:rsidRoot w:val="00847408"/>
    <w:rsid w:val="00152675"/>
    <w:rsid w:val="00243056"/>
    <w:rsid w:val="002D3305"/>
    <w:rsid w:val="004737B5"/>
    <w:rsid w:val="005F7B34"/>
    <w:rsid w:val="006235D5"/>
    <w:rsid w:val="00655D00"/>
    <w:rsid w:val="00681ED2"/>
    <w:rsid w:val="008249DE"/>
    <w:rsid w:val="00845228"/>
    <w:rsid w:val="00847408"/>
    <w:rsid w:val="00A40819"/>
    <w:rsid w:val="00AD1E43"/>
    <w:rsid w:val="00AF2D74"/>
    <w:rsid w:val="00B70DA9"/>
    <w:rsid w:val="00DB6F1E"/>
    <w:rsid w:val="00E926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4"/>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408"/>
    <w:pPr>
      <w:suppressAutoHyphens/>
    </w:pPr>
    <w:rPr>
      <w:rFonts w:ascii="Times New Roman" w:eastAsia="Times New Roman" w:hAnsi="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847408"/>
    <w:pPr>
      <w:keepNext/>
      <w:numPr>
        <w:numId w:val="1"/>
      </w:numPr>
      <w:jc w:val="center"/>
      <w:outlineLvl w:val="0"/>
    </w:pPr>
    <w:rPr>
      <w:b/>
      <w:sz w:val="22"/>
      <w:u w:val="single"/>
      <w:lang w:val="uk-UA"/>
    </w:rPr>
  </w:style>
  <w:style w:type="paragraph" w:customStyle="1" w:styleId="Heading2">
    <w:name w:val="Heading 2"/>
    <w:basedOn w:val="a"/>
    <w:next w:val="a"/>
    <w:qFormat/>
    <w:rsid w:val="00847408"/>
    <w:pPr>
      <w:keepNext/>
      <w:numPr>
        <w:ilvl w:val="1"/>
        <w:numId w:val="1"/>
      </w:numPr>
      <w:outlineLvl w:val="1"/>
    </w:pPr>
    <w:rPr>
      <w:b/>
      <w:lang w:val="uk-UA"/>
    </w:rPr>
  </w:style>
  <w:style w:type="paragraph" w:customStyle="1" w:styleId="Heading3">
    <w:name w:val="Heading 3"/>
    <w:basedOn w:val="a"/>
    <w:next w:val="a"/>
    <w:qFormat/>
    <w:rsid w:val="00847408"/>
    <w:pPr>
      <w:keepNext/>
      <w:numPr>
        <w:ilvl w:val="2"/>
        <w:numId w:val="1"/>
      </w:numPr>
      <w:ind w:firstLine="720"/>
      <w:jc w:val="both"/>
      <w:outlineLvl w:val="2"/>
    </w:pPr>
    <w:rPr>
      <w:b/>
      <w:sz w:val="22"/>
      <w:lang w:val="en-US"/>
    </w:rPr>
  </w:style>
  <w:style w:type="character" w:customStyle="1" w:styleId="WW8Num1z0">
    <w:name w:val="WW8Num1z0"/>
    <w:qFormat/>
    <w:rsid w:val="00847408"/>
  </w:style>
  <w:style w:type="character" w:customStyle="1" w:styleId="WW8Num1z1">
    <w:name w:val="WW8Num1z1"/>
    <w:qFormat/>
    <w:rsid w:val="00847408"/>
  </w:style>
  <w:style w:type="character" w:customStyle="1" w:styleId="WW8Num1z2">
    <w:name w:val="WW8Num1z2"/>
    <w:qFormat/>
    <w:rsid w:val="00847408"/>
  </w:style>
  <w:style w:type="character" w:customStyle="1" w:styleId="WW8Num1z3">
    <w:name w:val="WW8Num1z3"/>
    <w:qFormat/>
    <w:rsid w:val="00847408"/>
  </w:style>
  <w:style w:type="character" w:customStyle="1" w:styleId="WW8Num1z4">
    <w:name w:val="WW8Num1z4"/>
    <w:qFormat/>
    <w:rsid w:val="00847408"/>
  </w:style>
  <w:style w:type="character" w:customStyle="1" w:styleId="WW8Num1z5">
    <w:name w:val="WW8Num1z5"/>
    <w:qFormat/>
    <w:rsid w:val="00847408"/>
  </w:style>
  <w:style w:type="character" w:customStyle="1" w:styleId="WW8Num1z6">
    <w:name w:val="WW8Num1z6"/>
    <w:qFormat/>
    <w:rsid w:val="00847408"/>
  </w:style>
  <w:style w:type="character" w:customStyle="1" w:styleId="WW8Num1z7">
    <w:name w:val="WW8Num1z7"/>
    <w:qFormat/>
    <w:rsid w:val="00847408"/>
  </w:style>
  <w:style w:type="character" w:customStyle="1" w:styleId="WW8Num1z8">
    <w:name w:val="WW8Num1z8"/>
    <w:qFormat/>
    <w:rsid w:val="00847408"/>
  </w:style>
  <w:style w:type="character" w:customStyle="1" w:styleId="WW8Num2z0">
    <w:name w:val="WW8Num2z0"/>
    <w:qFormat/>
    <w:rsid w:val="00847408"/>
  </w:style>
  <w:style w:type="character" w:customStyle="1" w:styleId="a3">
    <w:name w:val="Номер сторінки"/>
    <w:basedOn w:val="a0"/>
    <w:rsid w:val="00847408"/>
  </w:style>
  <w:style w:type="character" w:customStyle="1" w:styleId="2">
    <w:name w:val="Основной текст 2 Знак"/>
    <w:qFormat/>
    <w:rsid w:val="00847408"/>
    <w:rPr>
      <w:sz w:val="22"/>
    </w:rPr>
  </w:style>
  <w:style w:type="character" w:customStyle="1" w:styleId="a4">
    <w:name w:val="Основной текст Знак"/>
    <w:qFormat/>
    <w:rsid w:val="00847408"/>
    <w:rPr>
      <w:sz w:val="22"/>
      <w:lang w:val="en-US"/>
    </w:rPr>
  </w:style>
  <w:style w:type="character" w:customStyle="1" w:styleId="a5">
    <w:name w:val="Нижний колонтитул Знак"/>
    <w:qFormat/>
    <w:rsid w:val="00847408"/>
    <w:rPr>
      <w:lang w:val="ru-RU"/>
    </w:rPr>
  </w:style>
  <w:style w:type="character" w:customStyle="1" w:styleId="a6">
    <w:name w:val="Основной текст с отступом Знак"/>
    <w:qFormat/>
    <w:rsid w:val="00847408"/>
    <w:rPr>
      <w:lang w:val="ru-RU"/>
    </w:rPr>
  </w:style>
  <w:style w:type="character" w:customStyle="1" w:styleId="3">
    <w:name w:val="Основной текст 3 Знак"/>
    <w:qFormat/>
    <w:rsid w:val="00847408"/>
  </w:style>
  <w:style w:type="character" w:customStyle="1" w:styleId="30">
    <w:name w:val="Основной текст с отступом 3 Знак"/>
    <w:qFormat/>
    <w:rsid w:val="00847408"/>
    <w:rPr>
      <w:sz w:val="16"/>
      <w:szCs w:val="16"/>
      <w:lang w:val="ru-RU"/>
    </w:rPr>
  </w:style>
  <w:style w:type="character" w:customStyle="1" w:styleId="fontstyle01">
    <w:name w:val="fontstyle01"/>
    <w:qFormat/>
    <w:rsid w:val="00847408"/>
    <w:rPr>
      <w:rFonts w:ascii="Arial" w:hAnsi="Arial" w:cs="Arial"/>
      <w:b w:val="0"/>
      <w:bCs w:val="0"/>
      <w:i w:val="0"/>
      <w:iCs w:val="0"/>
      <w:color w:val="000000"/>
      <w:sz w:val="20"/>
      <w:szCs w:val="20"/>
    </w:rPr>
  </w:style>
  <w:style w:type="character" w:customStyle="1" w:styleId="31">
    <w:name w:val="Основной текст (3) + Не полужирный"/>
    <w:qFormat/>
    <w:rsid w:val="00847408"/>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0">
    <w:name w:val="Основной текст (2)_"/>
    <w:qFormat/>
    <w:rsid w:val="00847408"/>
    <w:rPr>
      <w:sz w:val="22"/>
      <w:szCs w:val="22"/>
      <w:shd w:val="clear" w:color="auto" w:fill="FFFFFF"/>
    </w:rPr>
  </w:style>
  <w:style w:type="paragraph" w:customStyle="1" w:styleId="a7">
    <w:name w:val="Заголовок"/>
    <w:basedOn w:val="a"/>
    <w:next w:val="a8"/>
    <w:qFormat/>
    <w:rsid w:val="00847408"/>
    <w:pPr>
      <w:keepNext/>
      <w:spacing w:before="240" w:after="120"/>
    </w:pPr>
    <w:rPr>
      <w:rFonts w:ascii="Liberation Sans;Arial" w:eastAsia="Microsoft YaHei" w:hAnsi="Liberation Sans;Arial" w:cs="Arial"/>
      <w:sz w:val="28"/>
      <w:szCs w:val="28"/>
    </w:rPr>
  </w:style>
  <w:style w:type="paragraph" w:styleId="a8">
    <w:name w:val="Body Text"/>
    <w:basedOn w:val="a"/>
    <w:rsid w:val="00847408"/>
    <w:rPr>
      <w:sz w:val="22"/>
      <w:lang w:val="en-US"/>
    </w:rPr>
  </w:style>
  <w:style w:type="paragraph" w:styleId="a9">
    <w:name w:val="List"/>
    <w:basedOn w:val="a8"/>
    <w:rsid w:val="00847408"/>
    <w:rPr>
      <w:rFonts w:cs="Arial"/>
    </w:rPr>
  </w:style>
  <w:style w:type="paragraph" w:customStyle="1" w:styleId="Caption">
    <w:name w:val="Caption"/>
    <w:basedOn w:val="a"/>
    <w:qFormat/>
    <w:rsid w:val="00847408"/>
    <w:pPr>
      <w:suppressLineNumbers/>
      <w:spacing w:before="120" w:after="120"/>
    </w:pPr>
    <w:rPr>
      <w:rFonts w:cs="Arial"/>
      <w:i/>
      <w:iCs/>
      <w:sz w:val="24"/>
      <w:szCs w:val="24"/>
    </w:rPr>
  </w:style>
  <w:style w:type="paragraph" w:customStyle="1" w:styleId="aa">
    <w:name w:val="Покажчик"/>
    <w:basedOn w:val="a"/>
    <w:qFormat/>
    <w:rsid w:val="00847408"/>
    <w:pPr>
      <w:suppressLineNumbers/>
    </w:pPr>
    <w:rPr>
      <w:rFonts w:cs="Arial"/>
    </w:rPr>
  </w:style>
  <w:style w:type="paragraph" w:styleId="21">
    <w:name w:val="Body Text 2"/>
    <w:basedOn w:val="a"/>
    <w:qFormat/>
    <w:rsid w:val="00847408"/>
    <w:pPr>
      <w:jc w:val="both"/>
    </w:pPr>
    <w:rPr>
      <w:sz w:val="22"/>
      <w:lang w:val="uk-UA"/>
    </w:rPr>
  </w:style>
  <w:style w:type="paragraph" w:styleId="32">
    <w:name w:val="Body Text 3"/>
    <w:basedOn w:val="a"/>
    <w:qFormat/>
    <w:rsid w:val="00847408"/>
    <w:pPr>
      <w:jc w:val="both"/>
    </w:pPr>
    <w:rPr>
      <w:lang w:val="uk-UA"/>
    </w:rPr>
  </w:style>
  <w:style w:type="paragraph" w:customStyle="1" w:styleId="Footer">
    <w:name w:val="Footer"/>
    <w:basedOn w:val="a"/>
    <w:rsid w:val="00847408"/>
    <w:pPr>
      <w:tabs>
        <w:tab w:val="center" w:pos="4153"/>
        <w:tab w:val="right" w:pos="8306"/>
      </w:tabs>
    </w:pPr>
  </w:style>
  <w:style w:type="paragraph" w:styleId="ab">
    <w:name w:val="Balloon Text"/>
    <w:basedOn w:val="a"/>
    <w:qFormat/>
    <w:rsid w:val="00847408"/>
    <w:rPr>
      <w:rFonts w:ascii="Tahoma" w:hAnsi="Tahoma" w:cs="Tahoma"/>
      <w:sz w:val="16"/>
      <w:szCs w:val="16"/>
    </w:rPr>
  </w:style>
  <w:style w:type="paragraph" w:customStyle="1" w:styleId="Header">
    <w:name w:val="Header"/>
    <w:basedOn w:val="a"/>
    <w:rsid w:val="00847408"/>
    <w:pPr>
      <w:tabs>
        <w:tab w:val="center" w:pos="4153"/>
        <w:tab w:val="right" w:pos="8306"/>
      </w:tabs>
    </w:pPr>
  </w:style>
  <w:style w:type="paragraph" w:styleId="33">
    <w:name w:val="Body Text Indent 3"/>
    <w:basedOn w:val="a"/>
    <w:qFormat/>
    <w:rsid w:val="00847408"/>
    <w:pPr>
      <w:spacing w:after="120"/>
      <w:ind w:left="283"/>
    </w:pPr>
    <w:rPr>
      <w:sz w:val="16"/>
      <w:szCs w:val="16"/>
    </w:rPr>
  </w:style>
  <w:style w:type="paragraph" w:styleId="ac">
    <w:name w:val="Body Text Indent"/>
    <w:basedOn w:val="a"/>
    <w:rsid w:val="00847408"/>
    <w:pPr>
      <w:spacing w:after="120"/>
      <w:ind w:left="283"/>
    </w:pPr>
  </w:style>
  <w:style w:type="paragraph" w:styleId="ad">
    <w:name w:val="Normal (Web)"/>
    <w:basedOn w:val="a"/>
    <w:qFormat/>
    <w:rsid w:val="00847408"/>
    <w:pPr>
      <w:spacing w:before="280" w:after="280"/>
    </w:pPr>
    <w:rPr>
      <w:sz w:val="24"/>
      <w:szCs w:val="24"/>
    </w:rPr>
  </w:style>
  <w:style w:type="paragraph" w:customStyle="1" w:styleId="ae">
    <w:name w:val="Вміст таблиці"/>
    <w:basedOn w:val="a"/>
    <w:qFormat/>
    <w:rsid w:val="00847408"/>
    <w:pPr>
      <w:suppressLineNumbers/>
    </w:pPr>
  </w:style>
  <w:style w:type="paragraph" w:customStyle="1" w:styleId="af">
    <w:name w:val="Заголовок таблиці"/>
    <w:basedOn w:val="ae"/>
    <w:qFormat/>
    <w:rsid w:val="00847408"/>
    <w:pPr>
      <w:jc w:val="center"/>
    </w:pPr>
    <w:rPr>
      <w:b/>
      <w:bCs/>
    </w:rPr>
  </w:style>
  <w:style w:type="paragraph" w:customStyle="1" w:styleId="af0">
    <w:name w:val="Вміст рамки"/>
    <w:basedOn w:val="a"/>
    <w:qFormat/>
    <w:rsid w:val="00847408"/>
  </w:style>
  <w:style w:type="paragraph" w:styleId="af1">
    <w:name w:val="No Spacing"/>
    <w:qFormat/>
    <w:rsid w:val="00847408"/>
    <w:pPr>
      <w:suppressAutoHyphens/>
    </w:pPr>
    <w:rPr>
      <w:rFonts w:ascii="Calibri" w:eastAsia="Calibri" w:hAnsi="Calibri" w:cs="Times New Roman"/>
      <w:sz w:val="22"/>
      <w:szCs w:val="22"/>
      <w:lang w:val="ru-RU" w:bidi="ar-SA"/>
    </w:rPr>
  </w:style>
  <w:style w:type="paragraph" w:customStyle="1" w:styleId="1">
    <w:name w:val="Обычный1"/>
    <w:qFormat/>
    <w:rsid w:val="00847408"/>
    <w:pPr>
      <w:spacing w:line="276" w:lineRule="auto"/>
    </w:pPr>
    <w:rPr>
      <w:rFonts w:ascii="Arial" w:eastAsia="Arial" w:hAnsi="Arial"/>
      <w:color w:val="000000"/>
      <w:sz w:val="22"/>
      <w:szCs w:val="22"/>
      <w:lang w:val="ru-RU" w:eastAsia="ru-RU" w:bidi="ar-SA"/>
    </w:rPr>
  </w:style>
  <w:style w:type="numbering" w:customStyle="1" w:styleId="WW8Num1">
    <w:name w:val="WW8Num1"/>
    <w:qFormat/>
    <w:rsid w:val="00847408"/>
  </w:style>
  <w:style w:type="paragraph" w:styleId="af2">
    <w:name w:val="header"/>
    <w:basedOn w:val="a"/>
    <w:link w:val="af3"/>
    <w:uiPriority w:val="99"/>
    <w:semiHidden/>
    <w:unhideWhenUsed/>
    <w:rsid w:val="00AF2D74"/>
    <w:pPr>
      <w:tabs>
        <w:tab w:val="center" w:pos="4677"/>
        <w:tab w:val="right" w:pos="9355"/>
      </w:tabs>
    </w:pPr>
  </w:style>
  <w:style w:type="character" w:customStyle="1" w:styleId="af3">
    <w:name w:val="Верхний колонтитул Знак"/>
    <w:basedOn w:val="a0"/>
    <w:link w:val="af2"/>
    <w:uiPriority w:val="99"/>
    <w:semiHidden/>
    <w:rsid w:val="00AF2D74"/>
    <w:rPr>
      <w:rFonts w:ascii="Times New Roman" w:eastAsia="Times New Roman" w:hAnsi="Times New Roman" w:cs="Times New Roman"/>
      <w:sz w:val="20"/>
      <w:szCs w:val="20"/>
      <w:lang w:val="ru-RU" w:bidi="ar-SA"/>
    </w:rPr>
  </w:style>
  <w:style w:type="paragraph" w:styleId="af4">
    <w:name w:val="footer"/>
    <w:basedOn w:val="a"/>
    <w:link w:val="10"/>
    <w:uiPriority w:val="99"/>
    <w:semiHidden/>
    <w:unhideWhenUsed/>
    <w:rsid w:val="00AF2D74"/>
    <w:pPr>
      <w:tabs>
        <w:tab w:val="center" w:pos="4677"/>
        <w:tab w:val="right" w:pos="9355"/>
      </w:tabs>
    </w:pPr>
  </w:style>
  <w:style w:type="character" w:customStyle="1" w:styleId="10">
    <w:name w:val="Нижний колонтитул Знак1"/>
    <w:basedOn w:val="a0"/>
    <w:link w:val="af4"/>
    <w:uiPriority w:val="99"/>
    <w:semiHidden/>
    <w:rsid w:val="00AF2D74"/>
    <w:rPr>
      <w:rFonts w:ascii="Times New Roman" w:eastAsia="Times New Roman" w:hAnsi="Times New Roman" w:cs="Times New Roman"/>
      <w:sz w:val="20"/>
      <w:szCs w:val="20"/>
      <w:lang w:val="ru-RU" w:bidi="ar-SA"/>
    </w:rPr>
  </w:style>
</w:styles>
</file>

<file path=word/webSettings.xml><?xml version="1.0" encoding="utf-8"?>
<w:webSettings xmlns:r="http://schemas.openxmlformats.org/officeDocument/2006/relationships" xmlns:w="http://schemas.openxmlformats.org/wordprocessingml/2006/main">
  <w:divs>
    <w:div w:id="1833183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7814</Words>
  <Characters>4454</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ДОГОВОР  № Т – 68/12-5</vt:lpstr>
    </vt:vector>
  </TitlesOfParts>
  <Company/>
  <LinksUpToDate>false</LinksUpToDate>
  <CharactersWithSpaces>12244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Т – 68/12-5</dc:title>
  <dc:creator>Имя</dc:creator>
  <cp:lastModifiedBy>Admin</cp:lastModifiedBy>
  <cp:revision>8</cp:revision>
  <cp:lastPrinted>2020-01-21T10:24:00Z</cp:lastPrinted>
  <dcterms:created xsi:type="dcterms:W3CDTF">2024-02-08T07:17:00Z</dcterms:created>
  <dcterms:modified xsi:type="dcterms:W3CDTF">2024-04-02T05:43:00Z</dcterms:modified>
  <dc:language>uk-UA</dc:language>
</cp:coreProperties>
</file>