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06" w:rsidRDefault="00DD696D">
      <w:pPr>
        <w:spacing w:line="240" w:lineRule="auto"/>
        <w:jc w:val="right"/>
        <w:rPr>
          <w:rFonts w:ascii="Times New Roman" w:eastAsia="NSimSun" w:hAnsi="Times New Roman" w:cs="Times New Roman"/>
          <w:b/>
          <w:color w:val="auto"/>
          <w:kern w:val="2"/>
          <w:sz w:val="20"/>
          <w:szCs w:val="20"/>
          <w:lang w:val="ru-RU" w:eastAsia="ru-RU"/>
        </w:rPr>
      </w:pPr>
      <w:r>
        <w:rPr>
          <w:rFonts w:ascii="Times New Roman" w:eastAsia="NSimSun" w:hAnsi="Times New Roman" w:cs="Times New Roman"/>
          <w:b/>
          <w:color w:val="auto"/>
          <w:kern w:val="2"/>
          <w:sz w:val="20"/>
          <w:szCs w:val="20"/>
          <w:lang w:val="ru-RU" w:eastAsia="ru-RU"/>
        </w:rPr>
        <w:t>Додаток 5</w:t>
      </w:r>
    </w:p>
    <w:p w:rsidR="00672C06" w:rsidRDefault="00DD696D">
      <w:pPr>
        <w:spacing w:line="240" w:lineRule="auto"/>
        <w:jc w:val="right"/>
        <w:rPr>
          <w:rFonts w:ascii="Times New Roman" w:eastAsia="NSimSun" w:hAnsi="Times New Roman" w:cs="Times New Roman"/>
          <w:i/>
          <w:iCs/>
          <w:color w:val="auto"/>
          <w:kern w:val="2"/>
          <w:sz w:val="20"/>
          <w:szCs w:val="20"/>
          <w:lang w:val="ru-RU" w:eastAsia="ru-RU" w:bidi="ar-SA"/>
        </w:rPr>
      </w:pPr>
      <w:r>
        <w:rPr>
          <w:rFonts w:ascii="Times New Roman" w:eastAsia="NSimSun" w:hAnsi="Times New Roman" w:cs="Times New Roman"/>
          <w:i/>
          <w:iCs/>
          <w:color w:val="auto"/>
          <w:kern w:val="2"/>
          <w:sz w:val="20"/>
          <w:szCs w:val="20"/>
          <w:lang w:val="ru-RU" w:eastAsia="ru-RU" w:bidi="ar-SA"/>
        </w:rPr>
        <w:t>до тендерної документації</w:t>
      </w:r>
    </w:p>
    <w:p w:rsidR="00672C06" w:rsidRDefault="00672C06">
      <w:pPr>
        <w:spacing w:line="240" w:lineRule="auto"/>
        <w:jc w:val="right"/>
        <w:rPr>
          <w:rFonts w:ascii="Times New Roman" w:eastAsia="NSimSun" w:hAnsi="Times New Roman" w:cs="Times New Roman"/>
          <w:b/>
          <w:color w:val="auto"/>
          <w:kern w:val="2"/>
          <w:sz w:val="20"/>
          <w:szCs w:val="20"/>
        </w:rPr>
      </w:pPr>
    </w:p>
    <w:p w:rsidR="00715F06" w:rsidRPr="000B66EB" w:rsidRDefault="00715F06" w:rsidP="00715F06">
      <w:pPr>
        <w:spacing w:line="240" w:lineRule="auto"/>
        <w:jc w:val="center"/>
        <w:rPr>
          <w:rFonts w:ascii="Times New Roman" w:eastAsia="Times New Roman" w:hAnsi="Times New Roman"/>
          <w:b/>
        </w:rPr>
      </w:pPr>
      <w:r w:rsidRPr="000B66EB">
        <w:rPr>
          <w:rFonts w:ascii="Times New Roman" w:eastAsia="Times New Roman" w:hAnsi="Times New Roman"/>
          <w:b/>
        </w:rPr>
        <w:t>Проєкт договору</w:t>
      </w:r>
    </w:p>
    <w:p w:rsidR="00715F06" w:rsidRPr="000B66EB" w:rsidRDefault="00715F06" w:rsidP="00715F06">
      <w:pPr>
        <w:spacing w:line="240" w:lineRule="auto"/>
        <w:jc w:val="center"/>
        <w:rPr>
          <w:rFonts w:ascii="Times New Roman" w:eastAsia="Times New Roman" w:hAnsi="Times New Roman"/>
          <w:b/>
        </w:rPr>
      </w:pPr>
      <w:r w:rsidRPr="000B66EB">
        <w:rPr>
          <w:rFonts w:ascii="Times New Roman" w:eastAsia="Times New Roman" w:hAnsi="Times New Roman"/>
          <w:b/>
        </w:rPr>
        <w:t xml:space="preserve">                 </w:t>
      </w:r>
      <w:r w:rsidRPr="000B66EB">
        <w:rPr>
          <w:rFonts w:ascii="Times New Roman" w:eastAsia="Times New Roman" w:hAnsi="Times New Roman"/>
        </w:rPr>
        <w:t>Договір № _______</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rPr>
          <w:rFonts w:ascii="Times New Roman" w:eastAsia="Times New Roman" w:hAnsi="Times New Roman"/>
        </w:rPr>
      </w:pPr>
      <w:r w:rsidRPr="000B66EB">
        <w:rPr>
          <w:rFonts w:ascii="Times New Roman" w:eastAsia="Times New Roman" w:hAnsi="Times New Roman"/>
        </w:rPr>
        <w:t xml:space="preserve">м. </w:t>
      </w:r>
      <w:r>
        <w:rPr>
          <w:rFonts w:ascii="Times New Roman" w:eastAsia="Times New Roman" w:hAnsi="Times New Roman"/>
        </w:rPr>
        <w:t>Чортків</w:t>
      </w:r>
      <w:r w:rsidRPr="000B66EB">
        <w:rPr>
          <w:rFonts w:ascii="Times New Roman" w:eastAsia="Times New Roman" w:hAnsi="Times New Roman"/>
        </w:rPr>
        <w:t xml:space="preserve"> </w:t>
      </w:r>
      <w:r w:rsidRPr="000B66EB">
        <w:rPr>
          <w:rFonts w:ascii="Times New Roman" w:eastAsia="Times New Roman" w:hAnsi="Times New Roman"/>
        </w:rPr>
        <w:tab/>
      </w:r>
      <w:r w:rsidRPr="000B66EB">
        <w:rPr>
          <w:rFonts w:ascii="Times New Roman" w:eastAsia="Times New Roman" w:hAnsi="Times New Roman"/>
        </w:rPr>
        <w:tab/>
      </w:r>
      <w:r w:rsidRPr="000B66EB">
        <w:rPr>
          <w:rFonts w:ascii="Times New Roman" w:eastAsia="Times New Roman" w:hAnsi="Times New Roman"/>
        </w:rPr>
        <w:tab/>
        <w:t xml:space="preserve">                    </w:t>
      </w:r>
      <w:r w:rsidRPr="000B66EB">
        <w:rPr>
          <w:rFonts w:ascii="Times New Roman" w:eastAsia="Times New Roman" w:hAnsi="Times New Roman"/>
        </w:rPr>
        <w:tab/>
        <w:t xml:space="preserve">                                «___»_________202</w:t>
      </w:r>
      <w:r w:rsidR="004B23BE">
        <w:rPr>
          <w:rFonts w:ascii="Times New Roman" w:eastAsia="Times New Roman" w:hAnsi="Times New Roman"/>
        </w:rPr>
        <w:t>4</w:t>
      </w:r>
      <w:r w:rsidRPr="000B66EB">
        <w:rPr>
          <w:rFonts w:ascii="Times New Roman" w:eastAsia="Times New Roman" w:hAnsi="Times New Roman"/>
        </w:rPr>
        <w:t xml:space="preserve"> року</w:t>
      </w:r>
    </w:p>
    <w:p w:rsidR="00715F06" w:rsidRPr="000B66EB" w:rsidRDefault="00715F06" w:rsidP="00715F06">
      <w:pPr>
        <w:widowControl w:val="0"/>
        <w:autoSpaceDE w:val="0"/>
        <w:spacing w:line="240" w:lineRule="auto"/>
        <w:jc w:val="both"/>
        <w:rPr>
          <w:rFonts w:ascii="Times New Roman" w:eastAsia="Times New Roman" w:hAnsi="Times New Roman"/>
        </w:rPr>
      </w:pPr>
    </w:p>
    <w:p w:rsidR="00715F06" w:rsidRPr="000B66EB" w:rsidRDefault="00715F06" w:rsidP="00715F06">
      <w:pPr>
        <w:shd w:val="clear" w:color="auto" w:fill="FFFFFF"/>
        <w:spacing w:line="240" w:lineRule="auto"/>
        <w:ind w:firstLine="567"/>
        <w:jc w:val="both"/>
        <w:rPr>
          <w:rFonts w:ascii="Times New Roman" w:eastAsia="Times New Roman" w:hAnsi="Times New Roman"/>
          <w:b/>
        </w:rPr>
      </w:pPr>
      <w:r>
        <w:rPr>
          <w:rFonts w:ascii="Times New Roman" w:eastAsia="Times New Roman" w:hAnsi="Times New Roman"/>
          <w:b/>
          <w:bCs/>
          <w:lang w:eastAsia="ru-RU"/>
        </w:rPr>
        <w:t>6</w:t>
      </w:r>
      <w:r w:rsidRPr="000B66EB">
        <w:rPr>
          <w:rFonts w:ascii="Times New Roman" w:eastAsia="Times New Roman" w:hAnsi="Times New Roman"/>
          <w:b/>
          <w:bCs/>
          <w:lang w:eastAsia="ru-RU"/>
        </w:rPr>
        <w:t xml:space="preserve"> державний пожежно-рятувальний загін Головного управління Державної служби України з надзвичайних ситуацій у </w:t>
      </w:r>
      <w:r>
        <w:rPr>
          <w:rFonts w:ascii="Times New Roman" w:eastAsia="Times New Roman" w:hAnsi="Times New Roman"/>
          <w:b/>
          <w:bCs/>
          <w:lang w:eastAsia="ru-RU"/>
        </w:rPr>
        <w:t xml:space="preserve">Тернопільській </w:t>
      </w:r>
      <w:r w:rsidRPr="000B66EB">
        <w:rPr>
          <w:rFonts w:ascii="Times New Roman" w:eastAsia="Times New Roman" w:hAnsi="Times New Roman"/>
          <w:b/>
          <w:bCs/>
          <w:lang w:eastAsia="ru-RU"/>
        </w:rPr>
        <w:t>області</w:t>
      </w:r>
      <w:r w:rsidRPr="000B66EB">
        <w:rPr>
          <w:rFonts w:ascii="Times New Roman" w:eastAsia="Times New Roman" w:hAnsi="Times New Roman"/>
          <w:bCs/>
          <w:lang w:eastAsia="ru-RU"/>
        </w:rPr>
        <w:t xml:space="preserve">, в особі начальника </w:t>
      </w:r>
      <w:r>
        <w:rPr>
          <w:rFonts w:ascii="Times New Roman" w:eastAsia="Times New Roman" w:hAnsi="Times New Roman"/>
          <w:bCs/>
          <w:lang w:eastAsia="ru-RU"/>
        </w:rPr>
        <w:t>Мацка Андрія Михайловича</w:t>
      </w:r>
      <w:r w:rsidRPr="000B66EB">
        <w:rPr>
          <w:rFonts w:ascii="Times New Roman" w:eastAsia="Times New Roman" w:hAnsi="Times New Roman"/>
          <w:bCs/>
          <w:lang w:eastAsia="ru-RU"/>
        </w:rPr>
        <w:t xml:space="preserve">, що діє на підставі Положення </w:t>
      </w:r>
      <w:r w:rsidRPr="000B66EB">
        <w:rPr>
          <w:rFonts w:ascii="Times New Roman" w:eastAsia="Times New Roman" w:hAnsi="Times New Roman"/>
        </w:rPr>
        <w:t>(</w:t>
      </w:r>
      <w:r w:rsidRPr="000B66EB">
        <w:rPr>
          <w:rFonts w:ascii="Times New Roman" w:eastAsia="Times New Roman" w:hAnsi="Times New Roman"/>
          <w:lang w:eastAsia="ru-RU"/>
        </w:rPr>
        <w:t>далі - Замовник), з однієї сторони,</w:t>
      </w:r>
      <w:r>
        <w:rPr>
          <w:rFonts w:ascii="Times New Roman" w:eastAsia="Times New Roman" w:hAnsi="Times New Roman"/>
          <w:lang w:eastAsia="ru-RU"/>
        </w:rPr>
        <w:t xml:space="preserve"> та</w:t>
      </w:r>
      <w:r w:rsidRPr="000B66EB">
        <w:rPr>
          <w:rFonts w:ascii="Times New Roman" w:eastAsia="Times New Roman" w:hAnsi="Times New Roman"/>
          <w:lang w:eastAsia="ru-RU"/>
        </w:rPr>
        <w:t xml:space="preserve"> ___________________________</w:t>
      </w:r>
      <w:r w:rsidRPr="000B66EB">
        <w:rPr>
          <w:rFonts w:ascii="Times New Roman" w:eastAsia="Times New Roman" w:hAnsi="Times New Roman"/>
        </w:rPr>
        <w:t xml:space="preserve">, </w:t>
      </w:r>
      <w:r w:rsidRPr="000B66EB">
        <w:rPr>
          <w:rFonts w:ascii="Times New Roman" w:eastAsia="Times New Roman" w:hAnsi="Times New Roman"/>
          <w:bCs/>
        </w:rPr>
        <w:t>в особі_________________________________,</w:t>
      </w:r>
      <w:r w:rsidRPr="000B66EB">
        <w:rPr>
          <w:rFonts w:ascii="Times New Roman" w:eastAsia="Times New Roman" w:hAnsi="Times New Roman"/>
        </w:rPr>
        <w:t xml:space="preserve"> який діє на підставі ___________ (далі – Постачальник), з іншої сторони, далі окремо іменуються як Сторона, а разом – Сторони, уклали цей договір на закупівлю/поставку товарів (далі – Договір) про наступне:</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I. Предмет договору</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1.1.</w:t>
      </w:r>
      <w:r w:rsidRPr="000B66EB">
        <w:rPr>
          <w:rFonts w:ascii="Times New Roman" w:eastAsia="Times New Roman" w:hAnsi="Times New Roman"/>
          <w:b/>
        </w:rPr>
        <w:t xml:space="preserve"> </w:t>
      </w:r>
      <w:r w:rsidRPr="000B66EB">
        <w:rPr>
          <w:rFonts w:ascii="Times New Roman" w:eastAsia="Times New Roman" w:hAnsi="Times New Roman"/>
        </w:rPr>
        <w:t>Постачальник зобов‘язується поставити і передати у власність Замовникові товар:</w:t>
      </w:r>
      <w:r w:rsidRPr="000B66EB">
        <w:rPr>
          <w:rFonts w:ascii="Times New Roman" w:eastAsia="Times New Roman" w:hAnsi="Times New Roman"/>
          <w:b/>
          <w:bCs/>
        </w:rPr>
        <w:t xml:space="preserve"> ворота промислові </w:t>
      </w:r>
      <w:r w:rsidRPr="006B386C">
        <w:rPr>
          <w:rFonts w:ascii="Times New Roman" w:eastAsia="Times New Roman" w:hAnsi="Times New Roman"/>
          <w:b/>
          <w:bCs/>
        </w:rPr>
        <w:t xml:space="preserve">код </w:t>
      </w:r>
      <w:r w:rsidRPr="00440EE8">
        <w:rPr>
          <w:rFonts w:ascii="Times New Roman" w:eastAsia="Times New Roman" w:hAnsi="Times New Roman"/>
          <w:b/>
          <w:bCs/>
        </w:rPr>
        <w:t xml:space="preserve">ДК 021:2015 44220000-8 </w:t>
      </w:r>
      <w:r>
        <w:rPr>
          <w:rFonts w:ascii="Times New Roman" w:eastAsia="Times New Roman" w:hAnsi="Times New Roman"/>
          <w:b/>
          <w:bCs/>
        </w:rPr>
        <w:t>(с</w:t>
      </w:r>
      <w:r w:rsidRPr="00440EE8">
        <w:rPr>
          <w:rFonts w:ascii="Times New Roman" w:eastAsia="Times New Roman" w:hAnsi="Times New Roman"/>
          <w:b/>
          <w:bCs/>
        </w:rPr>
        <w:t>толярні вироби</w:t>
      </w:r>
      <w:r>
        <w:rPr>
          <w:rFonts w:ascii="Times New Roman" w:eastAsia="Times New Roman" w:hAnsi="Times New Roman"/>
          <w:b/>
          <w:bCs/>
        </w:rPr>
        <w:t xml:space="preserve">) </w:t>
      </w:r>
      <w:r w:rsidRPr="000B66EB">
        <w:rPr>
          <w:rFonts w:ascii="Times New Roman" w:eastAsia="Times New Roman" w:hAnsi="Times New Roman"/>
        </w:rPr>
        <w:t>(далі – Товар), а Замовник – прийняти і оплатити даний Товар на умовах, передбачених цим Договором.</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1.2. Найменування, кількість та асортимент Товару, вказується в Специфікації (Додаток №1), яка є невід‘ємною частиною цього Договору.</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 xml:space="preserve">1.3. Обсяги закупівлі товарів можуть бути зменшені, зокрема з урахуванням фактичного обсягу видатків Замовника. </w:t>
      </w:r>
    </w:p>
    <w:p w:rsidR="00715F06" w:rsidRPr="000B66EB" w:rsidRDefault="00715F06" w:rsidP="00715F06">
      <w:pPr>
        <w:widowControl w:val="0"/>
        <w:autoSpaceDE w:val="0"/>
        <w:spacing w:line="240" w:lineRule="auto"/>
        <w:jc w:val="both"/>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II. Якість товарів</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2.2. Якість товару, маркування, тара (упаковка) повинні відповідати вимогам діючих стандартів та технічних умов.</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III. Ціна договору</w:t>
      </w:r>
    </w:p>
    <w:p w:rsidR="00715F06" w:rsidRPr="000B66EB" w:rsidRDefault="00715F06" w:rsidP="00715F06">
      <w:pPr>
        <w:widowControl w:val="0"/>
        <w:tabs>
          <w:tab w:val="left" w:pos="8160"/>
        </w:tabs>
        <w:autoSpaceDE w:val="0"/>
        <w:spacing w:line="240" w:lineRule="auto"/>
        <w:jc w:val="both"/>
        <w:rPr>
          <w:rFonts w:ascii="Times New Roman" w:eastAsia="Times New Roman" w:hAnsi="Times New Roman"/>
        </w:rPr>
      </w:pPr>
      <w:r w:rsidRPr="000B66EB">
        <w:rPr>
          <w:rFonts w:ascii="Times New Roman" w:eastAsia="Times New Roman" w:hAnsi="Times New Roman"/>
        </w:rPr>
        <w:t>3.1. Ціна на кожну одиницю Товару та його кількість вказуються в Специфікації (Додаток №1), яка є невід‘ємною частиною цього Договору.</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3.2. Ціна Товару встановлюється в національній валюті, а саме в гривні.</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3.3. Загальна сума Договору становить</w:t>
      </w:r>
      <w:r w:rsidRPr="000B66EB">
        <w:rPr>
          <w:rFonts w:ascii="Times New Roman" w:eastAsia="Times New Roman" w:hAnsi="Times New Roman"/>
          <w:b/>
        </w:rPr>
        <w:t xml:space="preserve">: </w:t>
      </w:r>
    </w:p>
    <w:p w:rsidR="00715F06" w:rsidRPr="005B67DB" w:rsidRDefault="00715F06" w:rsidP="00715F06">
      <w:pPr>
        <w:widowControl w:val="0"/>
        <w:autoSpaceDE w:val="0"/>
        <w:spacing w:line="240" w:lineRule="auto"/>
        <w:jc w:val="both"/>
        <w:rPr>
          <w:rFonts w:ascii="Times New Roman" w:eastAsia="Times New Roman" w:hAnsi="Times New Roman"/>
          <w:color w:val="FF0000"/>
        </w:rPr>
      </w:pPr>
      <w:r w:rsidRPr="005B67DB">
        <w:rPr>
          <w:rFonts w:ascii="Times New Roman" w:eastAsia="Times New Roman" w:hAnsi="Times New Roman"/>
          <w:color w:val="FF0000"/>
        </w:rPr>
        <w:t>(</w:t>
      </w:r>
      <w:r>
        <w:rPr>
          <w:rFonts w:ascii="Times New Roman" w:eastAsia="Times New Roman" w:hAnsi="Times New Roman"/>
          <w:color w:val="FF0000"/>
        </w:rPr>
        <w:t xml:space="preserve">цифрою і </w:t>
      </w:r>
      <w:r w:rsidRPr="005B67DB">
        <w:rPr>
          <w:rFonts w:ascii="Times New Roman" w:eastAsia="Times New Roman" w:hAnsi="Times New Roman"/>
          <w:color w:val="FF0000"/>
        </w:rPr>
        <w:t>прописом).</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3.4. Ціна цього Договору може бути зменшена за взаємною згодою Сторін, шляхом укладення додаткової угоди.</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715F06" w:rsidRPr="000B66EB" w:rsidRDefault="00715F06" w:rsidP="00715F06">
      <w:pPr>
        <w:widowControl w:val="0"/>
        <w:autoSpaceDE w:val="0"/>
        <w:spacing w:line="240" w:lineRule="auto"/>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IV. Порядок здійснення оплати</w:t>
      </w:r>
    </w:p>
    <w:p w:rsidR="00715F06" w:rsidRPr="000B66EB" w:rsidRDefault="00715F06" w:rsidP="00715F06">
      <w:pPr>
        <w:widowControl w:val="0"/>
        <w:tabs>
          <w:tab w:val="left" w:pos="518"/>
        </w:tabs>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4.1. Розрахунок за фактично поставлений товар здійснюється Замовником протягом </w:t>
      </w:r>
      <w:r w:rsidR="004B23BE">
        <w:rPr>
          <w:rFonts w:ascii="Times New Roman" w:eastAsia="Times New Roman" w:hAnsi="Times New Roman"/>
        </w:rPr>
        <w:t>10</w:t>
      </w:r>
      <w:r w:rsidRPr="000B66EB">
        <w:rPr>
          <w:rFonts w:ascii="Times New Roman" w:eastAsia="Times New Roman" w:hAnsi="Times New Roman"/>
        </w:rPr>
        <w:t xml:space="preserve">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Постачальника вказаний у розділі XII цього договору.</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4.2. Без документів зазначених у пункті 4.1 або неналежного їх оформлення оплата поставленого товару не проводиться.</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4.4. Датою платежу є дата зарахування грошових коштів на розрахунковий рахунок Постачальника.</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V. Поставка товарів</w:t>
      </w:r>
    </w:p>
    <w:p w:rsidR="00715F06" w:rsidRPr="000B66EB" w:rsidRDefault="00715F06" w:rsidP="00715F06">
      <w:pPr>
        <w:widowControl w:val="0"/>
        <w:autoSpaceDE w:val="0"/>
        <w:spacing w:line="240" w:lineRule="auto"/>
        <w:jc w:val="both"/>
        <w:rPr>
          <w:rFonts w:ascii="Times New Roman" w:eastAsia="Times New Roman" w:hAnsi="Times New Roman"/>
        </w:rPr>
      </w:pPr>
      <w:r>
        <w:rPr>
          <w:rFonts w:ascii="Times New Roman" w:eastAsia="Times New Roman" w:hAnsi="Times New Roman"/>
        </w:rPr>
        <w:lastRenderedPageBreak/>
        <w:t>5.1. Строк поставки товару:</w:t>
      </w:r>
      <w:r w:rsidRPr="000B66EB">
        <w:rPr>
          <w:rFonts w:ascii="Times New Roman" w:eastAsia="Times New Roman" w:hAnsi="Times New Roman"/>
        </w:rPr>
        <w:t xml:space="preserve"> </w:t>
      </w:r>
      <w:r w:rsidRPr="00625A6C">
        <w:rPr>
          <w:rFonts w:ascii="Times New Roman" w:eastAsia="Times New Roman" w:hAnsi="Times New Roman"/>
        </w:rPr>
        <w:t xml:space="preserve">не пізніше </w:t>
      </w:r>
      <w:r w:rsidR="004B23BE">
        <w:rPr>
          <w:rFonts w:ascii="Times New Roman" w:eastAsia="Times New Roman" w:hAnsi="Times New Roman"/>
        </w:rPr>
        <w:t>31.05</w:t>
      </w:r>
      <w:r w:rsidR="007F4F66">
        <w:rPr>
          <w:rFonts w:ascii="Times New Roman" w:eastAsia="Times New Roman" w:hAnsi="Times New Roman"/>
        </w:rPr>
        <w:t>.202</w:t>
      </w:r>
      <w:r w:rsidR="004B23BE">
        <w:rPr>
          <w:rFonts w:ascii="Times New Roman" w:eastAsia="Times New Roman" w:hAnsi="Times New Roman"/>
        </w:rPr>
        <w:t>4</w:t>
      </w:r>
      <w:r w:rsidR="007F4F66">
        <w:rPr>
          <w:rFonts w:ascii="Times New Roman" w:eastAsia="Times New Roman" w:hAnsi="Times New Roman"/>
        </w:rPr>
        <w:t xml:space="preserve"> року</w:t>
      </w:r>
      <w:r w:rsidRPr="000B66EB">
        <w:rPr>
          <w:rFonts w:ascii="Times New Roman" w:eastAsia="Times New Roman" w:hAnsi="Times New Roman"/>
        </w:rPr>
        <w:t xml:space="preserve">. </w:t>
      </w:r>
    </w:p>
    <w:p w:rsidR="004B23BE" w:rsidRDefault="00715F06" w:rsidP="00715F06">
      <w:pPr>
        <w:widowControl w:val="0"/>
        <w:autoSpaceDE w:val="0"/>
        <w:spacing w:line="240" w:lineRule="auto"/>
        <w:jc w:val="both"/>
      </w:pPr>
      <w:r w:rsidRPr="000B66EB">
        <w:rPr>
          <w:rFonts w:ascii="Times New Roman" w:eastAsia="Times New Roman" w:hAnsi="Times New Roman"/>
        </w:rPr>
        <w:t>5.1.1. Місце поставки товару:</w:t>
      </w:r>
      <w:r w:rsidRPr="000B66EB">
        <w:t xml:space="preserve"> </w:t>
      </w:r>
    </w:p>
    <w:p w:rsidR="00715F06" w:rsidRDefault="004B23BE" w:rsidP="00715F06">
      <w:pPr>
        <w:widowControl w:val="0"/>
        <w:autoSpaceDE w:val="0"/>
        <w:spacing w:line="240" w:lineRule="auto"/>
        <w:jc w:val="both"/>
        <w:rPr>
          <w:rFonts w:ascii="Times New Roman" w:eastAsia="Times New Roman" w:hAnsi="Times New Roman"/>
        </w:rPr>
      </w:pPr>
      <w:r>
        <w:t xml:space="preserve">- </w:t>
      </w:r>
      <w:r w:rsidR="00715F06" w:rsidRPr="000B66EB">
        <w:rPr>
          <w:rFonts w:ascii="Times New Roman" w:eastAsia="Times New Roman" w:hAnsi="Times New Roman"/>
        </w:rPr>
        <w:t xml:space="preserve">вул. </w:t>
      </w:r>
      <w:r w:rsidR="00460EFB">
        <w:rPr>
          <w:rFonts w:ascii="Times New Roman" w:eastAsia="Times New Roman" w:hAnsi="Times New Roman"/>
        </w:rPr>
        <w:t>Шевченка, 27</w:t>
      </w:r>
      <w:r w:rsidR="00715F06">
        <w:rPr>
          <w:rFonts w:ascii="Times New Roman" w:eastAsia="Times New Roman" w:hAnsi="Times New Roman"/>
        </w:rPr>
        <w:t xml:space="preserve">, </w:t>
      </w:r>
      <w:r w:rsidR="00460EFB">
        <w:rPr>
          <w:rFonts w:ascii="Times New Roman" w:eastAsia="Times New Roman" w:hAnsi="Times New Roman"/>
        </w:rPr>
        <w:t>м. Чортків</w:t>
      </w:r>
      <w:r w:rsidR="00715F06" w:rsidRPr="000B66EB">
        <w:rPr>
          <w:rFonts w:ascii="Times New Roman" w:eastAsia="Times New Roman" w:hAnsi="Times New Roman"/>
        </w:rPr>
        <w:t xml:space="preserve">, </w:t>
      </w:r>
      <w:r w:rsidR="00715F06">
        <w:rPr>
          <w:rFonts w:ascii="Times New Roman" w:eastAsia="Times New Roman" w:hAnsi="Times New Roman"/>
        </w:rPr>
        <w:t>Чортківський р-н, Тернопільська обл.</w:t>
      </w:r>
      <w:r w:rsidR="00715F06" w:rsidRPr="000B66EB">
        <w:rPr>
          <w:rFonts w:ascii="Times New Roman" w:eastAsia="Times New Roman" w:hAnsi="Times New Roman"/>
        </w:rPr>
        <w:t xml:space="preserve">, </w:t>
      </w:r>
      <w:r w:rsidR="00715F06">
        <w:rPr>
          <w:rFonts w:ascii="Times New Roman" w:eastAsia="Times New Roman" w:hAnsi="Times New Roman"/>
        </w:rPr>
        <w:t>48</w:t>
      </w:r>
      <w:r w:rsidR="007F4F66">
        <w:rPr>
          <w:rFonts w:ascii="Times New Roman" w:eastAsia="Times New Roman" w:hAnsi="Times New Roman"/>
        </w:rPr>
        <w:t>500</w:t>
      </w:r>
      <w:r>
        <w:rPr>
          <w:rFonts w:ascii="Times New Roman" w:eastAsia="Times New Roman" w:hAnsi="Times New Roman"/>
        </w:rPr>
        <w:t>.;</w:t>
      </w:r>
    </w:p>
    <w:p w:rsidR="004B23BE" w:rsidRDefault="004B23BE" w:rsidP="004B23BE">
      <w:pPr>
        <w:widowControl w:val="0"/>
        <w:autoSpaceDE w:val="0"/>
        <w:spacing w:line="240" w:lineRule="auto"/>
        <w:jc w:val="both"/>
        <w:rPr>
          <w:rFonts w:ascii="Times New Roman" w:eastAsia="Times New Roman" w:hAnsi="Times New Roman"/>
        </w:rPr>
      </w:pPr>
      <w:r>
        <w:t xml:space="preserve">- </w:t>
      </w:r>
      <w:r w:rsidRPr="000B66EB">
        <w:rPr>
          <w:rFonts w:ascii="Times New Roman" w:eastAsia="Times New Roman" w:hAnsi="Times New Roman"/>
        </w:rPr>
        <w:t xml:space="preserve">вул. </w:t>
      </w:r>
      <w:r>
        <w:rPr>
          <w:rFonts w:ascii="Times New Roman" w:eastAsia="Times New Roman" w:hAnsi="Times New Roman"/>
        </w:rPr>
        <w:t>Мазепи, 6</w:t>
      </w:r>
      <w:r>
        <w:rPr>
          <w:rFonts w:ascii="Times New Roman" w:eastAsia="Times New Roman" w:hAnsi="Times New Roman"/>
        </w:rPr>
        <w:t xml:space="preserve">, </w:t>
      </w:r>
      <w:r>
        <w:rPr>
          <w:rFonts w:ascii="Times New Roman" w:eastAsia="Times New Roman" w:hAnsi="Times New Roman"/>
        </w:rPr>
        <w:t>м. Копичинці</w:t>
      </w:r>
      <w:r w:rsidRPr="000B66EB">
        <w:rPr>
          <w:rFonts w:ascii="Times New Roman" w:eastAsia="Times New Roman" w:hAnsi="Times New Roman"/>
        </w:rPr>
        <w:t xml:space="preserve">, </w:t>
      </w:r>
      <w:r>
        <w:rPr>
          <w:rFonts w:ascii="Times New Roman" w:eastAsia="Times New Roman" w:hAnsi="Times New Roman"/>
        </w:rPr>
        <w:t>Чортківський р-н, Тернопільська обл.</w:t>
      </w:r>
      <w:r w:rsidRPr="000B66EB">
        <w:rPr>
          <w:rFonts w:ascii="Times New Roman" w:eastAsia="Times New Roman" w:hAnsi="Times New Roman"/>
        </w:rPr>
        <w:t xml:space="preserve">, </w:t>
      </w:r>
      <w:r>
        <w:rPr>
          <w:rFonts w:ascii="Times New Roman" w:eastAsia="Times New Roman" w:hAnsi="Times New Roman"/>
        </w:rPr>
        <w:t>48</w:t>
      </w:r>
      <w:r>
        <w:rPr>
          <w:rFonts w:ascii="Times New Roman" w:eastAsia="Times New Roman" w:hAnsi="Times New Roman"/>
        </w:rPr>
        <w:t>260</w:t>
      </w:r>
      <w:r>
        <w:rPr>
          <w:rFonts w:ascii="Times New Roman" w:eastAsia="Times New Roman" w:hAnsi="Times New Roman"/>
        </w:rPr>
        <w:t>.;</w:t>
      </w:r>
    </w:p>
    <w:p w:rsidR="00715F06" w:rsidRPr="000B66EB" w:rsidRDefault="00715F06" w:rsidP="00715F06">
      <w:pPr>
        <w:autoSpaceDE w:val="0"/>
        <w:autoSpaceDN w:val="0"/>
        <w:adjustRightInd w:val="0"/>
        <w:spacing w:line="240" w:lineRule="auto"/>
        <w:jc w:val="both"/>
        <w:rPr>
          <w:rFonts w:ascii="Times New Roman" w:eastAsia="Times New Roman" w:hAnsi="Times New Roman"/>
        </w:rPr>
      </w:pPr>
      <w:r w:rsidRPr="000B66EB">
        <w:rPr>
          <w:rFonts w:ascii="Times New Roman" w:eastAsia="Times New Roman" w:hAnsi="Times New Roman"/>
        </w:rPr>
        <w:t xml:space="preserve">5.2. Умови постачання Товару – за рахунок Постачальника.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5.4. Учасник зобов’язаний разом з Товаром, що поставляється, надати сертифікат якості.</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715F06" w:rsidRPr="000B66EB" w:rsidRDefault="00715F06" w:rsidP="00715F06">
      <w:pPr>
        <w:widowControl w:val="0"/>
        <w:autoSpaceDE w:val="0"/>
        <w:spacing w:line="240" w:lineRule="auto"/>
        <w:ind w:firstLine="567"/>
        <w:jc w:val="both"/>
        <w:rPr>
          <w:rFonts w:ascii="Times New Roman" w:eastAsia="Times New Roman" w:hAnsi="Times New Roman"/>
        </w:rPr>
      </w:pPr>
      <w:r w:rsidRPr="000B66EB">
        <w:rPr>
          <w:rFonts w:ascii="Times New Roman" w:eastAsia="Times New Roman" w:hAnsi="Times New Roman"/>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5.7. У разі виявлення недостачі Товару складається акт за підписами уповноважених осіб, які здійснювали приймання-передачу товару.</w:t>
      </w:r>
    </w:p>
    <w:p w:rsidR="00715F06" w:rsidRPr="000B66EB" w:rsidRDefault="00715F06" w:rsidP="00715F06">
      <w:pPr>
        <w:widowControl w:val="0"/>
        <w:autoSpaceDE w:val="0"/>
        <w:spacing w:line="240" w:lineRule="auto"/>
        <w:ind w:firstLine="567"/>
        <w:jc w:val="both"/>
        <w:rPr>
          <w:rFonts w:ascii="Times New Roman" w:eastAsia="Times New Roman" w:hAnsi="Times New Roman"/>
        </w:rPr>
      </w:pPr>
      <w:r w:rsidRPr="000B66EB">
        <w:rPr>
          <w:rFonts w:ascii="Times New Roman" w:eastAsia="Times New Roman" w:hAnsi="Times New Roman"/>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715F06" w:rsidRPr="000B66EB" w:rsidRDefault="00715F06" w:rsidP="00715F06">
      <w:pPr>
        <w:widowControl w:val="0"/>
        <w:autoSpaceDE w:val="0"/>
        <w:spacing w:line="240" w:lineRule="auto"/>
        <w:ind w:firstLine="567"/>
        <w:jc w:val="both"/>
        <w:rPr>
          <w:rFonts w:ascii="Times New Roman" w:eastAsia="Times New Roman" w:hAnsi="Times New Roman"/>
        </w:rPr>
      </w:pPr>
      <w:r w:rsidRPr="000B66EB">
        <w:rPr>
          <w:rFonts w:ascii="Times New Roman" w:eastAsia="Times New Roman" w:hAnsi="Times New Roman"/>
        </w:rPr>
        <w:t>Про виявлені порушення цього договору щодо кількості та якості Товару Замовник письмово повідомляє Постачальника.</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 xml:space="preserve">5.8. Товар, що не відповідає вимогам, встановленим у стандартах і технічних умовах, а також некомплектний, вважається непоставленим.        </w:t>
      </w:r>
    </w:p>
    <w:p w:rsidR="00715F06" w:rsidRPr="000B66EB" w:rsidRDefault="00715F06" w:rsidP="00715F06">
      <w:pPr>
        <w:widowControl w:val="0"/>
        <w:autoSpaceDE w:val="0"/>
        <w:spacing w:line="240" w:lineRule="auto"/>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VI. Права та обов'язки сторін</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6.1. Замовник зобов'язаний:</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6.1.1. Своєчасно та в повному обсязі сплачувати за поставлений Товар;</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6.1.2. Приймати поставлений Товар згідно з видатковою накладною.</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6.2. Замовник має право:</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6.2.2. Контролювати поставку Товару у строки, встановлені цим Договором;</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6.2.4. Повернути рахунок Постачальнику без здійснення оплати в разі неналежного  оформлення документів (відсутність печатки, підписів тощо);</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6.3. Постачальник зобов'язаний:</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715F06" w:rsidRPr="000B66EB" w:rsidRDefault="00715F06" w:rsidP="00715F06">
      <w:pPr>
        <w:widowControl w:val="0"/>
        <w:autoSpaceDE w:val="0"/>
        <w:spacing w:line="240" w:lineRule="auto"/>
        <w:ind w:firstLine="567"/>
        <w:jc w:val="both"/>
        <w:rPr>
          <w:rFonts w:ascii="Times New Roman" w:eastAsia="Times New Roman" w:hAnsi="Times New Roman"/>
        </w:rPr>
      </w:pPr>
      <w:r w:rsidRPr="000B66EB">
        <w:rPr>
          <w:rFonts w:ascii="Times New Roman" w:eastAsia="Times New Roman" w:hAnsi="Times New Roman"/>
        </w:rPr>
        <w:t xml:space="preserve">Забезпечити за власний рахунок упаковку та маркування Товару, необхідні для його перевезення до місця призначення; </w:t>
      </w:r>
    </w:p>
    <w:p w:rsidR="00715F06" w:rsidRPr="000B66EB" w:rsidRDefault="00715F06" w:rsidP="00715F06">
      <w:pPr>
        <w:widowControl w:val="0"/>
        <w:autoSpaceDE w:val="0"/>
        <w:spacing w:line="240" w:lineRule="auto"/>
        <w:ind w:firstLine="567"/>
        <w:jc w:val="both"/>
        <w:rPr>
          <w:rFonts w:ascii="Times New Roman" w:eastAsia="Times New Roman" w:hAnsi="Times New Roman"/>
        </w:rPr>
      </w:pPr>
      <w:r w:rsidRPr="000B66EB">
        <w:rPr>
          <w:rFonts w:ascii="Times New Roman" w:eastAsia="Times New Roman" w:hAnsi="Times New Roman"/>
        </w:rPr>
        <w:t>Надати всю необхідну інформацію щодо правильного використання Товару, що поставляється;</w:t>
      </w:r>
    </w:p>
    <w:p w:rsidR="00715F06" w:rsidRPr="000B66EB" w:rsidRDefault="00715F06" w:rsidP="00715F06">
      <w:pPr>
        <w:widowControl w:val="0"/>
        <w:autoSpaceDE w:val="0"/>
        <w:spacing w:line="240" w:lineRule="auto"/>
        <w:ind w:firstLine="567"/>
        <w:jc w:val="both"/>
        <w:rPr>
          <w:rFonts w:ascii="Times New Roman" w:eastAsia="Times New Roman" w:hAnsi="Times New Roman"/>
        </w:rPr>
      </w:pPr>
      <w:r w:rsidRPr="000B66EB">
        <w:rPr>
          <w:rFonts w:ascii="Times New Roman" w:eastAsia="Times New Roman" w:hAnsi="Times New Roman"/>
        </w:rPr>
        <w:t>Нести всі ризики, які може зазнати Товар до моменту його передачі Замовнику, крім форс-мажорних обставин.</w:t>
      </w:r>
    </w:p>
    <w:p w:rsidR="00715F06" w:rsidRPr="000B66EB" w:rsidRDefault="00715F06" w:rsidP="00715F06">
      <w:pPr>
        <w:widowControl w:val="0"/>
        <w:shd w:val="clear" w:color="auto" w:fill="FFFFFF"/>
        <w:tabs>
          <w:tab w:val="left" w:pos="1018"/>
        </w:tabs>
        <w:autoSpaceDE w:val="0"/>
        <w:spacing w:line="240" w:lineRule="auto"/>
        <w:jc w:val="both"/>
        <w:rPr>
          <w:rFonts w:ascii="Times New Roman" w:eastAsia="Times New Roman" w:hAnsi="Times New Roman"/>
        </w:rPr>
      </w:pPr>
      <w:r w:rsidRPr="000B66EB">
        <w:rPr>
          <w:rFonts w:ascii="Times New Roman" w:eastAsia="Times New Roman" w:hAnsi="Times New Roman"/>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rsidR="00715F06" w:rsidRPr="000B66EB" w:rsidRDefault="00715F06" w:rsidP="00715F06">
      <w:pPr>
        <w:widowControl w:val="0"/>
        <w:shd w:val="clear" w:color="auto" w:fill="FFFFFF"/>
        <w:tabs>
          <w:tab w:val="left" w:pos="1018"/>
        </w:tabs>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6.3.3. Забезпечити поставку Товару, якість якого відповідає умовам, установленим розділом II цього Договору.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6.4. Постачальник має право:</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6.4.1. Своєчасно та в повному обсязі отримувати плату за поставлений Товар;</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lastRenderedPageBreak/>
        <w:t>6.4.2. На дострокову поставку Товару за погодженням Замовника;</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VII. Відповідальність сторін</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7.4. Стягнення пені, будь-яких інших санкцій з Замовника не застосовується у разі:</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внесення змін до розпису Державного бюджету України (скорочення видатків);</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несвоєчасну оплату, у разі затримки перерахування коштів органами Державного казначейства;</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безспірного списання коштів державного бюджету у порядку, встановленому Кабінетом Міністрів України, щодо видатків бюджету – у межах відповідних бюджетних призначень та наданих бюджетних асигнувань;</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  тимчасового зупинення операцій з бюджетними коштами у межах поточного бюджетного періоду.</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7.5. Сплата штрафних санкцій не звільняє Сторони від виконання зобов’язань за цим Договором.</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VIIІ. Обставини непереборної сили</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ІX. Вирішення спорів</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9.2. У разі недосягнення Сторонами згоди спори (розбіжності) вирішуються у судовому порядку згідно чинного законодавства України.</w:t>
      </w:r>
    </w:p>
    <w:p w:rsidR="00715F06"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X. Строк дії договору</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10.1. Договір вступає в силу з моменту його підписання і діє до 31.12.202</w:t>
      </w:r>
      <w:r w:rsidR="00BB0CBD">
        <w:rPr>
          <w:rFonts w:ascii="Times New Roman" w:eastAsia="Times New Roman" w:hAnsi="Times New Roman"/>
        </w:rPr>
        <w:t>4</w:t>
      </w:r>
      <w:bookmarkStart w:id="0" w:name="_GoBack"/>
      <w:bookmarkEnd w:id="0"/>
      <w:r>
        <w:rPr>
          <w:rFonts w:ascii="Times New Roman" w:eastAsia="Times New Roman" w:hAnsi="Times New Roman"/>
        </w:rPr>
        <w:t xml:space="preserve"> року</w:t>
      </w:r>
      <w:r w:rsidRPr="000B66EB">
        <w:rPr>
          <w:rFonts w:ascii="Times New Roman" w:eastAsia="Times New Roman" w:hAnsi="Times New Roman"/>
        </w:rPr>
        <w:t xml:space="preserve">, в частині фінансових зобов’язань – до повного їх виконання сторонами. </w:t>
      </w:r>
    </w:p>
    <w:p w:rsidR="00715F06"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10.3. Цей Договір укладається і підписується у 2 примірниках, по одному для кожної із Сторін, що мають однакову юридичну силу.</w:t>
      </w:r>
    </w:p>
    <w:p w:rsidR="00715F06" w:rsidRPr="000B66EB" w:rsidRDefault="00715F06" w:rsidP="00715F06">
      <w:pPr>
        <w:widowControl w:val="0"/>
        <w:autoSpaceDE w:val="0"/>
        <w:spacing w:line="240" w:lineRule="auto"/>
        <w:rPr>
          <w:rFonts w:ascii="Times New Roman" w:eastAsia="Times New Roman" w:hAnsi="Times New Roman"/>
        </w:rPr>
      </w:pPr>
    </w:p>
    <w:p w:rsidR="00715F06" w:rsidRPr="000B66EB" w:rsidRDefault="00715F06" w:rsidP="00715F06">
      <w:pPr>
        <w:widowControl w:val="0"/>
        <w:autoSpaceDE w:val="0"/>
        <w:spacing w:line="240" w:lineRule="auto"/>
        <w:jc w:val="center"/>
        <w:rPr>
          <w:rFonts w:ascii="Times New Roman" w:eastAsia="Times New Roman" w:hAnsi="Times New Roman"/>
        </w:rPr>
      </w:pPr>
      <w:r w:rsidRPr="000B66EB">
        <w:rPr>
          <w:rFonts w:ascii="Times New Roman" w:eastAsia="Times New Roman" w:hAnsi="Times New Roman"/>
          <w:b/>
        </w:rPr>
        <w:t>XI. Інші умови та додатки до договору</w:t>
      </w:r>
      <w:r w:rsidRPr="000B66EB">
        <w:rPr>
          <w:rFonts w:ascii="Times New Roman" w:eastAsia="Times New Roman" w:hAnsi="Times New Roman"/>
        </w:rPr>
        <w:t xml:space="preserve"> </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11.1. У випадку, не передбачених цим Договором, Сторони керуються чинним законодавством України.</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 xml:space="preserve">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sidRPr="000B66EB">
        <w:rPr>
          <w:rFonts w:ascii="Times New Roman" w:eastAsia="Times New Roman" w:hAnsi="Times New Roman"/>
        </w:rPr>
        <w:lastRenderedPageBreak/>
        <w:t>Сторону про їх зміну.</w:t>
      </w:r>
    </w:p>
    <w:p w:rsidR="00715F06" w:rsidRPr="000B66EB" w:rsidRDefault="00715F06" w:rsidP="00715F06">
      <w:pPr>
        <w:widowControl w:val="0"/>
        <w:autoSpaceDE w:val="0"/>
        <w:spacing w:line="240" w:lineRule="auto"/>
        <w:jc w:val="both"/>
        <w:rPr>
          <w:rFonts w:ascii="Times New Roman" w:eastAsia="Times New Roman" w:hAnsi="Times New Roman"/>
        </w:rPr>
      </w:pPr>
      <w:r w:rsidRPr="000B66EB">
        <w:rPr>
          <w:rFonts w:ascii="Times New Roman" w:eastAsia="Times New Roman" w:hAnsi="Times New Roman"/>
        </w:rPr>
        <w:t>11.3. На виконання вимог  Закону України від 11.02.2015 № 183-VIII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rsidR="00715F06" w:rsidRPr="000B66EB" w:rsidRDefault="00715F06" w:rsidP="00715F06">
      <w:pPr>
        <w:tabs>
          <w:tab w:val="left" w:pos="426"/>
        </w:tabs>
        <w:spacing w:line="240" w:lineRule="auto"/>
        <w:jc w:val="both"/>
        <w:rPr>
          <w:rFonts w:ascii="Times New Roman" w:eastAsia="Times New Roman" w:hAnsi="Times New Roman"/>
          <w:bCs/>
        </w:rPr>
      </w:pPr>
      <w:r w:rsidRPr="000B66EB">
        <w:rPr>
          <w:rFonts w:ascii="Times New Roman" w:eastAsia="Times New Roman" w:hAnsi="Times New Roman"/>
        </w:rPr>
        <w:t xml:space="preserve">11.4. </w:t>
      </w:r>
      <w:r w:rsidRPr="000B66EB">
        <w:rPr>
          <w:rFonts w:ascii="Times New Roman" w:eastAsia="Times New Roman" w:hAnsi="Times New Roman"/>
          <w:bCs/>
        </w:rPr>
        <w:t>Сторони домовились, що відповідно до ч.19 «Особливостей  здійснення публічних закупівель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12.10.2022р. №1178 (надалі – Особливості) істотні умови договору не можуть змінюватися після його підписання до виконання зобов’язань сторонами в повному обсязі, крім випадків:</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1) зменшення обсягів закупівлі, зокрема з урахуванням фактичного обсягу видатків замовника;</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5F06" w:rsidRPr="000B66EB" w:rsidRDefault="00715F06" w:rsidP="00715F06">
      <w:pPr>
        <w:tabs>
          <w:tab w:val="left" w:pos="426"/>
        </w:tabs>
        <w:spacing w:line="240" w:lineRule="auto"/>
        <w:jc w:val="both"/>
        <w:rPr>
          <w:rFonts w:ascii="Times New Roman" w:eastAsia="Times New Roman" w:hAnsi="Times New Roman"/>
        </w:rPr>
      </w:pPr>
      <w:r w:rsidRPr="000B66EB">
        <w:rPr>
          <w:rFonts w:ascii="Times New Roman" w:eastAsia="Times New Roman" w:hAnsi="Times New Roman"/>
        </w:rPr>
        <w:t>8) зміни умов у зв’язку із застосуванням положень частини шостої статті 41 Закону.</w:t>
      </w:r>
    </w:p>
    <w:p w:rsidR="00715F06" w:rsidRPr="000B66EB" w:rsidRDefault="00715F06" w:rsidP="00715F06">
      <w:pPr>
        <w:widowControl w:val="0"/>
        <w:autoSpaceDE w:val="0"/>
        <w:spacing w:line="240" w:lineRule="auto"/>
        <w:jc w:val="both"/>
        <w:rPr>
          <w:rFonts w:ascii="Times New Roman" w:eastAsia="Times New Roman" w:hAnsi="Times New Roman"/>
          <w:b/>
        </w:rPr>
      </w:pPr>
      <w:r w:rsidRPr="000B66EB">
        <w:rPr>
          <w:rFonts w:ascii="Times New Roman" w:eastAsia="Times New Roman" w:hAnsi="Times New Roman"/>
        </w:rPr>
        <w:t>11.5. Невід'ємною частиною цього Договору є: Специфікація Товару (Додаток №1).</w:t>
      </w:r>
    </w:p>
    <w:p w:rsidR="00715F06" w:rsidRPr="000B66EB" w:rsidRDefault="00715F06" w:rsidP="00715F06">
      <w:pPr>
        <w:widowControl w:val="0"/>
        <w:autoSpaceDE w:val="0"/>
        <w:spacing w:line="240" w:lineRule="auto"/>
        <w:rPr>
          <w:rFonts w:ascii="Times New Roman" w:eastAsia="Times New Roman" w:hAnsi="Times New Roman"/>
          <w:b/>
        </w:rPr>
      </w:pPr>
    </w:p>
    <w:p w:rsidR="00715F06" w:rsidRDefault="00715F06" w:rsidP="00715F06">
      <w:pPr>
        <w:widowControl w:val="0"/>
        <w:autoSpaceDE w:val="0"/>
        <w:spacing w:line="240" w:lineRule="auto"/>
        <w:jc w:val="center"/>
        <w:rPr>
          <w:rFonts w:ascii="Times New Roman" w:eastAsia="Times New Roman" w:hAnsi="Times New Roman"/>
          <w:b/>
        </w:rPr>
      </w:pPr>
      <w:r w:rsidRPr="000B66EB">
        <w:rPr>
          <w:rFonts w:ascii="Times New Roman" w:eastAsia="Times New Roman" w:hAnsi="Times New Roman"/>
          <w:b/>
        </w:rPr>
        <w:t>XII. Місцезнаходження та банківські реквізити сторін</w:t>
      </w:r>
    </w:p>
    <w:p w:rsidR="00715F06" w:rsidRPr="000B66EB" w:rsidRDefault="00715F06" w:rsidP="00715F06">
      <w:pPr>
        <w:widowControl w:val="0"/>
        <w:autoSpaceDE w:val="0"/>
        <w:spacing w:line="240" w:lineRule="auto"/>
        <w:jc w:val="center"/>
        <w:rPr>
          <w:rFonts w:ascii="Times New Roman" w:eastAsia="Times New Roman" w:hAnsi="Times New Roman"/>
          <w:b/>
        </w:rPr>
      </w:pPr>
    </w:p>
    <w:tbl>
      <w:tblPr>
        <w:tblW w:w="10043" w:type="dxa"/>
        <w:tblLayout w:type="fixed"/>
        <w:tblLook w:val="0000" w:firstRow="0" w:lastRow="0" w:firstColumn="0" w:lastColumn="0" w:noHBand="0" w:noVBand="0"/>
      </w:tblPr>
      <w:tblGrid>
        <w:gridCol w:w="4995"/>
        <w:gridCol w:w="236"/>
        <w:gridCol w:w="4812"/>
      </w:tblGrid>
      <w:tr w:rsidR="00715F06" w:rsidRPr="000B66EB" w:rsidTr="00325E0C">
        <w:trPr>
          <w:trHeight w:val="2545"/>
        </w:trPr>
        <w:tc>
          <w:tcPr>
            <w:tcW w:w="4995" w:type="dxa"/>
            <w:shd w:val="clear" w:color="auto" w:fill="auto"/>
          </w:tcPr>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 xml:space="preserve">6 ДПРЗ ГУ ДСНС України </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у Тернопільській області</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48500</w:t>
            </w:r>
            <w:r>
              <w:rPr>
                <w:rFonts w:ascii="Times New Roman" w:hAnsi="Times New Roman"/>
                <w:sz w:val="24"/>
                <w:szCs w:val="24"/>
                <w:lang w:val="uk-UA"/>
              </w:rPr>
              <w:t>, Тернопільска обл.,</w:t>
            </w:r>
            <w:r>
              <w:rPr>
                <w:rFonts w:ascii="Times New Roman" w:hAnsi="Times New Roman"/>
                <w:sz w:val="24"/>
                <w:szCs w:val="24"/>
                <w:lang w:val="ru-RU"/>
              </w:rPr>
              <w:t xml:space="preserve"> м.</w:t>
            </w:r>
            <w:r w:rsidRPr="00A15475">
              <w:rPr>
                <w:rFonts w:ascii="Times New Roman" w:hAnsi="Times New Roman"/>
                <w:sz w:val="24"/>
                <w:szCs w:val="24"/>
                <w:lang w:val="ru-RU"/>
              </w:rPr>
              <w:t xml:space="preserve">Чортків, </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вул. Шевченка,27</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 xml:space="preserve">Код </w:t>
            </w:r>
            <w:r>
              <w:rPr>
                <w:rFonts w:ascii="Times New Roman" w:hAnsi="Times New Roman"/>
                <w:sz w:val="24"/>
                <w:szCs w:val="24"/>
                <w:lang w:val="ru-RU"/>
              </w:rPr>
              <w:t xml:space="preserve">ЄДРПОУ </w:t>
            </w:r>
            <w:r w:rsidRPr="00A15475">
              <w:rPr>
                <w:rFonts w:ascii="Times New Roman" w:hAnsi="Times New Roman"/>
                <w:sz w:val="24"/>
                <w:szCs w:val="24"/>
                <w:lang w:val="ru-RU"/>
              </w:rPr>
              <w:t xml:space="preserve">38192299 </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МФО 820172</w:t>
            </w:r>
          </w:p>
          <w:p w:rsidR="00715F06" w:rsidRPr="00EA0467"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 xml:space="preserve">Р/Р </w:t>
            </w:r>
            <w:r w:rsidRPr="00EA0467">
              <w:rPr>
                <w:rFonts w:ascii="Times New Roman" w:hAnsi="Times New Roman"/>
                <w:sz w:val="24"/>
                <w:szCs w:val="24"/>
                <w:lang w:val="ru-RU"/>
              </w:rPr>
              <w:t>UA558201720343190002000082165</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в ДКС України  м. Київ</w:t>
            </w:r>
          </w:p>
          <w:p w:rsidR="00715F06" w:rsidRPr="005B67DB" w:rsidRDefault="00715F06" w:rsidP="00325E0C">
            <w:pPr>
              <w:pStyle w:val="aa"/>
              <w:rPr>
                <w:rStyle w:val="a9"/>
                <w:rFonts w:ascii="Times New Roman" w:hAnsi="Times New Roman"/>
                <w:sz w:val="24"/>
                <w:szCs w:val="24"/>
              </w:rPr>
            </w:pPr>
            <w:r w:rsidRPr="005B67DB">
              <w:rPr>
                <w:rFonts w:ascii="Times New Roman" w:hAnsi="Times New Roman"/>
                <w:sz w:val="24"/>
                <w:szCs w:val="24"/>
              </w:rPr>
              <w:t>тел.(03552) 2-15-22</w:t>
            </w:r>
            <w:r w:rsidRPr="005B67DB">
              <w:rPr>
                <w:rStyle w:val="a9"/>
                <w:rFonts w:ascii="Times New Roman" w:hAnsi="Times New Roman"/>
                <w:color w:val="FF0000"/>
                <w:sz w:val="24"/>
                <w:szCs w:val="24"/>
              </w:rPr>
              <w:t xml:space="preserve"> </w:t>
            </w:r>
          </w:p>
        </w:tc>
        <w:tc>
          <w:tcPr>
            <w:tcW w:w="236" w:type="dxa"/>
            <w:shd w:val="clear" w:color="auto" w:fill="auto"/>
          </w:tcPr>
          <w:p w:rsidR="00715F06" w:rsidRPr="000B66EB" w:rsidRDefault="00715F06" w:rsidP="00B4538E">
            <w:pPr>
              <w:widowControl w:val="0"/>
              <w:autoSpaceDE w:val="0"/>
              <w:snapToGrid w:val="0"/>
              <w:spacing w:line="240" w:lineRule="auto"/>
              <w:jc w:val="both"/>
              <w:rPr>
                <w:rFonts w:ascii="Times New Roman" w:eastAsia="Times New Roman" w:hAnsi="Times New Roman"/>
                <w:lang w:eastAsia="ru-RU"/>
              </w:rPr>
            </w:pPr>
          </w:p>
        </w:tc>
        <w:tc>
          <w:tcPr>
            <w:tcW w:w="4812" w:type="dxa"/>
            <w:shd w:val="clear" w:color="auto" w:fill="auto"/>
          </w:tcPr>
          <w:p w:rsidR="00715F06" w:rsidRPr="000B66EB" w:rsidRDefault="00715F06" w:rsidP="00B4538E">
            <w:pPr>
              <w:widowControl w:val="0"/>
              <w:autoSpaceDE w:val="0"/>
              <w:spacing w:line="240" w:lineRule="auto"/>
              <w:jc w:val="center"/>
              <w:rPr>
                <w:rFonts w:ascii="Times New Roman" w:eastAsia="Times New Roman" w:hAnsi="Times New Roman"/>
                <w:bCs/>
                <w:lang w:eastAsia="ru-RU"/>
              </w:rPr>
            </w:pPr>
            <w:r w:rsidRPr="000B66EB">
              <w:rPr>
                <w:rFonts w:ascii="Times New Roman" w:eastAsia="Times New Roman" w:hAnsi="Times New Roman"/>
                <w:bCs/>
                <w:lang w:eastAsia="ru-RU"/>
              </w:rPr>
              <w:t>ПОСТАЧАЛЬНИК:</w:t>
            </w:r>
          </w:p>
          <w:p w:rsidR="00715F06" w:rsidRPr="000B66EB" w:rsidRDefault="00715F06" w:rsidP="00B4538E">
            <w:pPr>
              <w:widowControl w:val="0"/>
              <w:autoSpaceDE w:val="0"/>
              <w:spacing w:line="240" w:lineRule="auto"/>
              <w:jc w:val="both"/>
              <w:rPr>
                <w:rFonts w:ascii="Times New Roman" w:eastAsia="Times New Roman" w:hAnsi="Times New Roman"/>
                <w:bCs/>
                <w:lang w:eastAsia="ru-RU"/>
              </w:rPr>
            </w:pPr>
          </w:p>
        </w:tc>
      </w:tr>
      <w:tr w:rsidR="00715F06" w:rsidRPr="000B66EB" w:rsidTr="00325E0C">
        <w:trPr>
          <w:trHeight w:val="955"/>
        </w:trPr>
        <w:tc>
          <w:tcPr>
            <w:tcW w:w="4995" w:type="dxa"/>
            <w:shd w:val="clear" w:color="auto" w:fill="auto"/>
          </w:tcPr>
          <w:p w:rsidR="00715F06" w:rsidRDefault="00715F06" w:rsidP="00B4538E">
            <w:pPr>
              <w:pStyle w:val="10"/>
              <w:rPr>
                <w:rStyle w:val="a9"/>
                <w:sz w:val="26"/>
              </w:rPr>
            </w:pPr>
          </w:p>
          <w:p w:rsidR="00715F06" w:rsidRDefault="00715F06" w:rsidP="00B4538E">
            <w:pPr>
              <w:pStyle w:val="10"/>
              <w:rPr>
                <w:rStyle w:val="a9"/>
                <w:sz w:val="26"/>
              </w:rPr>
            </w:pPr>
            <w:r>
              <w:rPr>
                <w:rStyle w:val="a9"/>
                <w:sz w:val="26"/>
              </w:rPr>
              <w:t>_____________</w:t>
            </w:r>
            <w:r>
              <w:rPr>
                <w:rStyle w:val="a9"/>
                <w:sz w:val="26"/>
                <w:u w:val="single"/>
              </w:rPr>
              <w:t>Андрій МАЦКО</w:t>
            </w:r>
          </w:p>
          <w:p w:rsidR="00715F06" w:rsidRDefault="00715F06" w:rsidP="00B4538E">
            <w:pPr>
              <w:pStyle w:val="10"/>
              <w:rPr>
                <w:rStyle w:val="a9"/>
                <w:b/>
                <w:sz w:val="26"/>
              </w:rPr>
            </w:pPr>
            <w:r>
              <w:rPr>
                <w:rStyle w:val="a9"/>
                <w:sz w:val="26"/>
              </w:rPr>
              <w:t>м.п</w:t>
            </w:r>
          </w:p>
        </w:tc>
        <w:tc>
          <w:tcPr>
            <w:tcW w:w="236" w:type="dxa"/>
            <w:shd w:val="clear" w:color="auto" w:fill="auto"/>
          </w:tcPr>
          <w:p w:rsidR="00715F06" w:rsidRPr="000B66EB" w:rsidRDefault="00715F06" w:rsidP="00B4538E">
            <w:pPr>
              <w:widowControl w:val="0"/>
              <w:autoSpaceDE w:val="0"/>
              <w:snapToGrid w:val="0"/>
              <w:spacing w:line="240" w:lineRule="auto"/>
              <w:jc w:val="both"/>
              <w:rPr>
                <w:rFonts w:ascii="Times New Roman" w:eastAsia="Times New Roman" w:hAnsi="Times New Roman"/>
                <w:lang w:eastAsia="ru-RU"/>
              </w:rPr>
            </w:pPr>
          </w:p>
        </w:tc>
        <w:tc>
          <w:tcPr>
            <w:tcW w:w="4812" w:type="dxa"/>
            <w:shd w:val="clear" w:color="auto" w:fill="auto"/>
          </w:tcPr>
          <w:p w:rsidR="00715F06" w:rsidRPr="000B66EB" w:rsidRDefault="00715F06" w:rsidP="00B4538E">
            <w:pPr>
              <w:widowControl w:val="0"/>
              <w:autoSpaceDE w:val="0"/>
              <w:spacing w:line="240" w:lineRule="auto"/>
              <w:jc w:val="center"/>
              <w:rPr>
                <w:rFonts w:ascii="Times New Roman" w:eastAsia="Times New Roman" w:hAnsi="Times New Roman"/>
                <w:bCs/>
                <w:lang w:eastAsia="ru-RU"/>
              </w:rPr>
            </w:pPr>
          </w:p>
        </w:tc>
      </w:tr>
    </w:tbl>
    <w:p w:rsidR="00715F06" w:rsidRPr="000B66EB" w:rsidRDefault="00715F06" w:rsidP="00715F06">
      <w:pPr>
        <w:widowControl w:val="0"/>
        <w:autoSpaceDE w:val="0"/>
        <w:spacing w:line="240" w:lineRule="auto"/>
        <w:ind w:left="6237"/>
        <w:rPr>
          <w:rFonts w:ascii="Times New Roman CYR" w:eastAsia="Times New Roman" w:hAnsi="Times New Roman CYR" w:cs="Times New Roman CYR"/>
        </w:rPr>
      </w:pPr>
      <w:r w:rsidRPr="000B66EB">
        <w:rPr>
          <w:rFonts w:ascii="Times New Roman CYR" w:eastAsia="Times New Roman" w:hAnsi="Times New Roman CYR" w:cs="Times New Roman CYR"/>
        </w:rPr>
        <w:lastRenderedPageBreak/>
        <w:t>Додаток 1</w:t>
      </w:r>
    </w:p>
    <w:p w:rsidR="00715F06" w:rsidRPr="000B66EB" w:rsidRDefault="00715F06" w:rsidP="00715F06">
      <w:pPr>
        <w:widowControl w:val="0"/>
        <w:autoSpaceDE w:val="0"/>
        <w:spacing w:line="240" w:lineRule="auto"/>
        <w:ind w:left="6237"/>
        <w:rPr>
          <w:rFonts w:ascii="Times New Roman CYR" w:eastAsia="Times New Roman" w:hAnsi="Times New Roman CYR" w:cs="Times New Roman CYR"/>
        </w:rPr>
      </w:pPr>
      <w:r w:rsidRPr="000B66EB">
        <w:rPr>
          <w:rFonts w:ascii="Times New Roman CYR" w:eastAsia="Times New Roman" w:hAnsi="Times New Roman CYR" w:cs="Times New Roman CYR"/>
        </w:rPr>
        <w:t xml:space="preserve">до Договору №____ </w:t>
      </w:r>
    </w:p>
    <w:p w:rsidR="00715F06" w:rsidRPr="000B66EB" w:rsidRDefault="00715F06" w:rsidP="00715F06">
      <w:pPr>
        <w:widowControl w:val="0"/>
        <w:autoSpaceDE w:val="0"/>
        <w:spacing w:line="240" w:lineRule="auto"/>
        <w:ind w:left="6237"/>
        <w:rPr>
          <w:rFonts w:ascii="Times New Roman CYR" w:eastAsia="Times New Roman" w:hAnsi="Times New Roman CYR" w:cs="Times New Roman CYR"/>
        </w:rPr>
      </w:pPr>
      <w:r w:rsidRPr="000B66EB">
        <w:rPr>
          <w:rFonts w:ascii="Times New Roman CYR" w:eastAsia="Times New Roman" w:hAnsi="Times New Roman CYR" w:cs="Times New Roman CYR"/>
        </w:rPr>
        <w:t>від ________________202</w:t>
      </w:r>
      <w:r w:rsidR="004B23BE">
        <w:rPr>
          <w:rFonts w:ascii="Times New Roman CYR" w:eastAsia="Times New Roman" w:hAnsi="Times New Roman CYR" w:cs="Times New Roman CYR"/>
        </w:rPr>
        <w:t>4</w:t>
      </w:r>
      <w:r w:rsidRPr="000B66EB">
        <w:rPr>
          <w:rFonts w:ascii="Times New Roman CYR" w:eastAsia="Times New Roman" w:hAnsi="Times New Roman CYR" w:cs="Times New Roman CYR"/>
        </w:rPr>
        <w:t xml:space="preserve"> року</w:t>
      </w:r>
    </w:p>
    <w:p w:rsidR="00715F06" w:rsidRPr="000B66EB" w:rsidRDefault="00715F06" w:rsidP="00715F06">
      <w:pPr>
        <w:tabs>
          <w:tab w:val="left" w:pos="0"/>
        </w:tabs>
        <w:spacing w:line="228" w:lineRule="auto"/>
        <w:jc w:val="center"/>
        <w:rPr>
          <w:rFonts w:ascii="Times New Roman" w:eastAsia="Times New Roman" w:hAnsi="Times New Roman"/>
          <w:b/>
          <w:kern w:val="1"/>
        </w:rPr>
      </w:pPr>
    </w:p>
    <w:p w:rsidR="00715F06" w:rsidRPr="000B66EB" w:rsidRDefault="00715F06" w:rsidP="00715F06">
      <w:pPr>
        <w:tabs>
          <w:tab w:val="left" w:pos="0"/>
        </w:tabs>
        <w:spacing w:line="228" w:lineRule="auto"/>
        <w:jc w:val="center"/>
        <w:rPr>
          <w:rFonts w:ascii="Times New Roman" w:eastAsia="Times New Roman" w:hAnsi="Times New Roman"/>
          <w:b/>
          <w:kern w:val="1"/>
        </w:rPr>
      </w:pPr>
      <w:r w:rsidRPr="000B66EB">
        <w:rPr>
          <w:rFonts w:ascii="Times New Roman" w:eastAsia="Times New Roman" w:hAnsi="Times New Roman"/>
          <w:b/>
          <w:kern w:val="1"/>
        </w:rPr>
        <w:t>СПЕЦИФІКАЦІЯ</w:t>
      </w:r>
    </w:p>
    <w:p w:rsidR="00715F06" w:rsidRPr="000B66EB" w:rsidRDefault="00715F06" w:rsidP="00715F06">
      <w:pPr>
        <w:tabs>
          <w:tab w:val="left" w:pos="0"/>
        </w:tabs>
        <w:spacing w:line="228" w:lineRule="auto"/>
        <w:jc w:val="center"/>
        <w:rPr>
          <w:rFonts w:ascii="Times New Roman" w:eastAsia="Times New Roman" w:hAnsi="Times New Roman"/>
          <w:b/>
          <w:kern w:val="1"/>
        </w:rPr>
      </w:pPr>
      <w:r w:rsidRPr="000B66EB">
        <w:rPr>
          <w:rFonts w:ascii="Times New Roman" w:eastAsia="Times New Roman" w:hAnsi="Times New Roman"/>
          <w:b/>
          <w:kern w:val="1"/>
        </w:rPr>
        <w:t>товару</w:t>
      </w:r>
    </w:p>
    <w:p w:rsidR="00715F06" w:rsidRPr="000B66EB" w:rsidRDefault="00715F06" w:rsidP="00715F06">
      <w:pPr>
        <w:widowControl w:val="0"/>
        <w:autoSpaceDE w:val="0"/>
        <w:spacing w:line="240" w:lineRule="auto"/>
        <w:ind w:left="6237"/>
        <w:rPr>
          <w:rFonts w:ascii="Times New Roman CYR" w:eastAsia="Times New Roman" w:hAnsi="Times New Roman CYR" w:cs="Times New Roman CYR"/>
        </w:rPr>
      </w:pPr>
    </w:p>
    <w:p w:rsidR="00715F06" w:rsidRPr="000B66EB" w:rsidRDefault="00715F06" w:rsidP="00715F06">
      <w:pPr>
        <w:widowControl w:val="0"/>
        <w:autoSpaceDE w:val="0"/>
        <w:spacing w:line="240" w:lineRule="auto"/>
        <w:rPr>
          <w:rFonts w:ascii="Times New Roman CYR" w:eastAsia="Times New Roman" w:hAnsi="Times New Roman CYR" w:cs="Times New Roman CYR"/>
        </w:rPr>
      </w:pPr>
      <w:r w:rsidRPr="000B66EB">
        <w:rPr>
          <w:rFonts w:ascii="Times New Roman" w:eastAsia="Times New Roman" w:hAnsi="Times New Roman"/>
        </w:rPr>
        <w:t xml:space="preserve">м. </w:t>
      </w:r>
      <w:r>
        <w:rPr>
          <w:rFonts w:ascii="Times New Roman" w:eastAsia="Times New Roman" w:hAnsi="Times New Roman"/>
        </w:rPr>
        <w:t>Чортків</w:t>
      </w:r>
      <w:r w:rsidRPr="000B66EB">
        <w:rPr>
          <w:rFonts w:ascii="Times New Roman" w:eastAsia="Times New Roman" w:hAnsi="Times New Roman"/>
        </w:rPr>
        <w:tab/>
      </w:r>
      <w:r w:rsidRPr="000B66EB">
        <w:rPr>
          <w:rFonts w:ascii="Times New Roman" w:eastAsia="Times New Roman" w:hAnsi="Times New Roman"/>
        </w:rPr>
        <w:tab/>
      </w:r>
      <w:r w:rsidRPr="000B66EB">
        <w:rPr>
          <w:rFonts w:ascii="Times New Roman" w:eastAsia="Times New Roman" w:hAnsi="Times New Roman"/>
        </w:rPr>
        <w:tab/>
        <w:t xml:space="preserve">                    </w:t>
      </w:r>
      <w:r w:rsidRPr="000B66EB">
        <w:rPr>
          <w:rFonts w:ascii="Times New Roman" w:eastAsia="Times New Roman" w:hAnsi="Times New Roman"/>
        </w:rPr>
        <w:tab/>
        <w:t xml:space="preserve">                                «__» __________ 202</w:t>
      </w:r>
      <w:r w:rsidR="004B23BE">
        <w:rPr>
          <w:rFonts w:ascii="Times New Roman" w:eastAsia="Times New Roman" w:hAnsi="Times New Roman"/>
        </w:rPr>
        <w:t>4</w:t>
      </w:r>
      <w:r w:rsidRPr="000B66EB">
        <w:rPr>
          <w:rFonts w:ascii="Times New Roman" w:eastAsia="Times New Roman" w:hAnsi="Times New Roman"/>
        </w:rPr>
        <w:t xml:space="preserve"> року</w:t>
      </w:r>
    </w:p>
    <w:p w:rsidR="00715F06" w:rsidRPr="000B66EB" w:rsidRDefault="00715F06" w:rsidP="00715F06">
      <w:pPr>
        <w:widowControl w:val="0"/>
        <w:autoSpaceDE w:val="0"/>
        <w:spacing w:line="240" w:lineRule="auto"/>
        <w:rPr>
          <w:rFonts w:ascii="Times New Roman CYR" w:eastAsia="Times New Roman" w:hAnsi="Times New Roman CYR" w:cs="Times New Roman CYR"/>
        </w:rPr>
      </w:pPr>
    </w:p>
    <w:tbl>
      <w:tblPr>
        <w:tblStyle w:val="1"/>
        <w:tblW w:w="10173" w:type="dxa"/>
        <w:tblLayout w:type="fixed"/>
        <w:tblLook w:val="04A0" w:firstRow="1" w:lastRow="0" w:firstColumn="1" w:lastColumn="0" w:noHBand="0" w:noVBand="1"/>
      </w:tblPr>
      <w:tblGrid>
        <w:gridCol w:w="534"/>
        <w:gridCol w:w="4110"/>
        <w:gridCol w:w="1232"/>
        <w:gridCol w:w="1177"/>
        <w:gridCol w:w="1418"/>
        <w:gridCol w:w="1702"/>
      </w:tblGrid>
      <w:tr w:rsidR="00715F06" w:rsidRPr="000B66EB" w:rsidTr="00B4538E">
        <w:tc>
          <w:tcPr>
            <w:tcW w:w="534" w:type="dxa"/>
            <w:shd w:val="clear" w:color="auto" w:fill="F2F2F2"/>
          </w:tcPr>
          <w:p w:rsidR="00715F06" w:rsidRPr="000B66EB" w:rsidRDefault="00715F06" w:rsidP="00B4538E">
            <w:pPr>
              <w:spacing w:line="240" w:lineRule="auto"/>
              <w:jc w:val="center"/>
            </w:pPr>
            <w:r w:rsidRPr="000B66EB">
              <w:t>№</w:t>
            </w:r>
          </w:p>
          <w:p w:rsidR="00715F06" w:rsidRPr="000B66EB" w:rsidRDefault="00715F06" w:rsidP="00B4538E">
            <w:pPr>
              <w:spacing w:line="240" w:lineRule="auto"/>
              <w:jc w:val="center"/>
            </w:pPr>
            <w:r w:rsidRPr="000B66EB">
              <w:t>з/п</w:t>
            </w:r>
          </w:p>
        </w:tc>
        <w:tc>
          <w:tcPr>
            <w:tcW w:w="4110" w:type="dxa"/>
            <w:shd w:val="clear" w:color="auto" w:fill="F2F2F2"/>
          </w:tcPr>
          <w:p w:rsidR="00715F06" w:rsidRPr="000B66EB" w:rsidRDefault="00715F06" w:rsidP="00B4538E">
            <w:pPr>
              <w:spacing w:line="240" w:lineRule="auto"/>
              <w:jc w:val="center"/>
            </w:pPr>
            <w:r w:rsidRPr="000B66EB">
              <w:t>Найменування</w:t>
            </w:r>
          </w:p>
        </w:tc>
        <w:tc>
          <w:tcPr>
            <w:tcW w:w="1232" w:type="dxa"/>
            <w:shd w:val="clear" w:color="auto" w:fill="F2F2F2"/>
          </w:tcPr>
          <w:p w:rsidR="00715F06" w:rsidRPr="000B66EB" w:rsidRDefault="00715F06" w:rsidP="00B4538E">
            <w:pPr>
              <w:spacing w:line="240" w:lineRule="auto"/>
              <w:jc w:val="center"/>
            </w:pPr>
            <w:r w:rsidRPr="000B66EB">
              <w:t>Одиниця виміру</w:t>
            </w:r>
          </w:p>
        </w:tc>
        <w:tc>
          <w:tcPr>
            <w:tcW w:w="1177" w:type="dxa"/>
            <w:shd w:val="clear" w:color="auto" w:fill="F2F2F2"/>
          </w:tcPr>
          <w:p w:rsidR="00715F06" w:rsidRPr="000B66EB" w:rsidRDefault="00715F06" w:rsidP="00B4538E">
            <w:pPr>
              <w:spacing w:line="240" w:lineRule="auto"/>
              <w:jc w:val="center"/>
            </w:pPr>
            <w:r w:rsidRPr="000B66EB">
              <w:t>Кількість</w:t>
            </w:r>
          </w:p>
        </w:tc>
        <w:tc>
          <w:tcPr>
            <w:tcW w:w="1418" w:type="dxa"/>
            <w:shd w:val="clear" w:color="auto" w:fill="F2F2F2"/>
          </w:tcPr>
          <w:p w:rsidR="00715F06" w:rsidRPr="000B66EB" w:rsidRDefault="00715F06" w:rsidP="00B4538E">
            <w:pPr>
              <w:spacing w:line="240" w:lineRule="auto"/>
              <w:jc w:val="center"/>
            </w:pPr>
            <w:r w:rsidRPr="000B66EB">
              <w:t>Ціна</w:t>
            </w:r>
          </w:p>
          <w:p w:rsidR="00715F06" w:rsidRPr="000B66EB" w:rsidRDefault="00715F06" w:rsidP="00B4538E">
            <w:pPr>
              <w:spacing w:line="240" w:lineRule="auto"/>
              <w:jc w:val="center"/>
            </w:pPr>
            <w:r w:rsidRPr="000B66EB">
              <w:t>за одиницю виміру</w:t>
            </w:r>
          </w:p>
          <w:p w:rsidR="00715F06" w:rsidRPr="000B66EB" w:rsidRDefault="00715F06" w:rsidP="00B4538E">
            <w:pPr>
              <w:spacing w:line="240" w:lineRule="auto"/>
              <w:jc w:val="center"/>
            </w:pPr>
            <w:r w:rsidRPr="000B66EB">
              <w:t>без ПДВ,</w:t>
            </w:r>
          </w:p>
          <w:p w:rsidR="00715F06" w:rsidRPr="000B66EB" w:rsidRDefault="00715F06" w:rsidP="00B4538E">
            <w:pPr>
              <w:spacing w:line="240" w:lineRule="auto"/>
              <w:jc w:val="center"/>
            </w:pPr>
            <w:r w:rsidRPr="000B66EB">
              <w:t>грн.</w:t>
            </w:r>
          </w:p>
        </w:tc>
        <w:tc>
          <w:tcPr>
            <w:tcW w:w="1702" w:type="dxa"/>
            <w:shd w:val="clear" w:color="auto" w:fill="F2F2F2"/>
          </w:tcPr>
          <w:p w:rsidR="00715F06" w:rsidRPr="000B66EB" w:rsidRDefault="00715F06" w:rsidP="00B4538E">
            <w:pPr>
              <w:spacing w:line="240" w:lineRule="auto"/>
              <w:jc w:val="center"/>
            </w:pPr>
            <w:r w:rsidRPr="000B66EB">
              <w:t>Сума</w:t>
            </w:r>
          </w:p>
          <w:p w:rsidR="00715F06" w:rsidRPr="000B66EB" w:rsidRDefault="00715F06" w:rsidP="00B4538E">
            <w:pPr>
              <w:spacing w:line="240" w:lineRule="auto"/>
              <w:jc w:val="center"/>
            </w:pPr>
            <w:r w:rsidRPr="000B66EB">
              <w:t>без ПДВ, грн.</w:t>
            </w:r>
          </w:p>
        </w:tc>
      </w:tr>
      <w:tr w:rsidR="00715F06" w:rsidRPr="000B66EB" w:rsidTr="00B4538E">
        <w:tc>
          <w:tcPr>
            <w:tcW w:w="534" w:type="dxa"/>
            <w:tcBorders>
              <w:bottom w:val="single" w:sz="4" w:space="0" w:color="auto"/>
            </w:tcBorders>
            <w:vAlign w:val="center"/>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r w:rsidRPr="000B66EB">
              <w:rPr>
                <w:rFonts w:ascii="Times New Roman CYR" w:eastAsia="Times New Roman CYR" w:hAnsi="Times New Roman CYR" w:cs="Times New Roman CYR"/>
              </w:rPr>
              <w:t>1</w:t>
            </w:r>
          </w:p>
        </w:tc>
        <w:tc>
          <w:tcPr>
            <w:tcW w:w="4110" w:type="dxa"/>
            <w:tcBorders>
              <w:bottom w:val="single" w:sz="4" w:space="0" w:color="auto"/>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rPr>
            </w:pPr>
          </w:p>
        </w:tc>
        <w:tc>
          <w:tcPr>
            <w:tcW w:w="1232"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177"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418"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534" w:type="dxa"/>
            <w:tcBorders>
              <w:bottom w:val="single" w:sz="4" w:space="0" w:color="auto"/>
            </w:tcBorders>
            <w:vAlign w:val="center"/>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r w:rsidRPr="000B66EB">
              <w:rPr>
                <w:rFonts w:ascii="Times New Roman CYR" w:eastAsia="Times New Roman CYR" w:hAnsi="Times New Roman CYR" w:cs="Times New Roman CYR"/>
              </w:rPr>
              <w:t>2</w:t>
            </w:r>
          </w:p>
        </w:tc>
        <w:tc>
          <w:tcPr>
            <w:tcW w:w="4110" w:type="dxa"/>
            <w:tcBorders>
              <w:bottom w:val="single" w:sz="4" w:space="0" w:color="auto"/>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rPr>
            </w:pPr>
          </w:p>
        </w:tc>
        <w:tc>
          <w:tcPr>
            <w:tcW w:w="1232"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177"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418"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534" w:type="dxa"/>
            <w:tcBorders>
              <w:bottom w:val="single" w:sz="4" w:space="0" w:color="auto"/>
            </w:tcBorders>
            <w:vAlign w:val="center"/>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r w:rsidRPr="000B66EB">
              <w:rPr>
                <w:rFonts w:ascii="Times New Roman CYR" w:eastAsia="Times New Roman CYR" w:hAnsi="Times New Roman CYR" w:cs="Times New Roman CYR"/>
              </w:rPr>
              <w:t>3</w:t>
            </w:r>
          </w:p>
        </w:tc>
        <w:tc>
          <w:tcPr>
            <w:tcW w:w="4110" w:type="dxa"/>
            <w:tcBorders>
              <w:bottom w:val="single" w:sz="4" w:space="0" w:color="auto"/>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rPr>
            </w:pPr>
          </w:p>
        </w:tc>
        <w:tc>
          <w:tcPr>
            <w:tcW w:w="1232"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177"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418"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534" w:type="dxa"/>
            <w:tcBorders>
              <w:bottom w:val="single" w:sz="4" w:space="0" w:color="auto"/>
            </w:tcBorders>
            <w:vAlign w:val="center"/>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r w:rsidRPr="000B66EB">
              <w:rPr>
                <w:rFonts w:ascii="Times New Roman CYR" w:eastAsia="Times New Roman CYR" w:hAnsi="Times New Roman CYR" w:cs="Times New Roman CYR"/>
              </w:rPr>
              <w:t>4</w:t>
            </w:r>
          </w:p>
        </w:tc>
        <w:tc>
          <w:tcPr>
            <w:tcW w:w="4110" w:type="dxa"/>
            <w:tcBorders>
              <w:bottom w:val="single" w:sz="4" w:space="0" w:color="auto"/>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rPr>
            </w:pPr>
          </w:p>
        </w:tc>
        <w:tc>
          <w:tcPr>
            <w:tcW w:w="1232"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177"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418"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534" w:type="dxa"/>
            <w:tcBorders>
              <w:bottom w:val="single" w:sz="4" w:space="0" w:color="auto"/>
            </w:tcBorders>
            <w:vAlign w:val="center"/>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5</w:t>
            </w:r>
          </w:p>
        </w:tc>
        <w:tc>
          <w:tcPr>
            <w:tcW w:w="4110" w:type="dxa"/>
            <w:tcBorders>
              <w:bottom w:val="single" w:sz="4" w:space="0" w:color="auto"/>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rPr>
            </w:pPr>
          </w:p>
        </w:tc>
        <w:tc>
          <w:tcPr>
            <w:tcW w:w="1232"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177"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418"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534" w:type="dxa"/>
            <w:tcBorders>
              <w:bottom w:val="single" w:sz="4" w:space="0" w:color="auto"/>
            </w:tcBorders>
            <w:vAlign w:val="center"/>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r>
              <w:rPr>
                <w:rFonts w:ascii="Times New Roman CYR" w:eastAsia="Times New Roman CYR" w:hAnsi="Times New Roman CYR" w:cs="Times New Roman CYR"/>
              </w:rPr>
              <w:t>6</w:t>
            </w:r>
          </w:p>
        </w:tc>
        <w:tc>
          <w:tcPr>
            <w:tcW w:w="4110" w:type="dxa"/>
            <w:tcBorders>
              <w:bottom w:val="single" w:sz="4" w:space="0" w:color="auto"/>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rPr>
            </w:pPr>
          </w:p>
        </w:tc>
        <w:tc>
          <w:tcPr>
            <w:tcW w:w="1232"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177" w:type="dxa"/>
            <w:tcBorders>
              <w:bottom w:val="single" w:sz="4" w:space="0" w:color="auto"/>
            </w:tcBorders>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418"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7053" w:type="dxa"/>
            <w:gridSpan w:val="4"/>
            <w:vMerge w:val="restart"/>
            <w:tcBorders>
              <w:left w:val="nil"/>
              <w:bottom w:val="nil"/>
            </w:tcBorders>
            <w:vAlign w:val="center"/>
          </w:tcPr>
          <w:p w:rsidR="00715F06" w:rsidRPr="000B66EB" w:rsidRDefault="00715F06" w:rsidP="00B4538E">
            <w:pPr>
              <w:widowControl w:val="0"/>
              <w:autoSpaceDE w:val="0"/>
              <w:spacing w:line="240" w:lineRule="auto"/>
              <w:rPr>
                <w:rFonts w:ascii="Times New Roman CYR" w:eastAsia="Times New Roman CYR" w:hAnsi="Times New Roman CYR" w:cs="Times New Roman CYR"/>
                <w:b/>
              </w:rPr>
            </w:pPr>
          </w:p>
        </w:tc>
        <w:tc>
          <w:tcPr>
            <w:tcW w:w="1418" w:type="dxa"/>
          </w:tcPr>
          <w:p w:rsidR="00715F06" w:rsidRDefault="00715F06" w:rsidP="00B4538E">
            <w:pPr>
              <w:spacing w:line="240" w:lineRule="auto"/>
            </w:pPr>
            <w:r w:rsidRPr="000B66EB">
              <w:t xml:space="preserve">Разом </w:t>
            </w:r>
          </w:p>
          <w:p w:rsidR="00715F06" w:rsidRPr="000B66EB" w:rsidRDefault="00715F06" w:rsidP="00B4538E">
            <w:pPr>
              <w:spacing w:line="240" w:lineRule="auto"/>
            </w:pPr>
            <w:r w:rsidRPr="000B66EB">
              <w:t>без ПДВ:</w:t>
            </w: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7053" w:type="dxa"/>
            <w:gridSpan w:val="4"/>
            <w:vMerge/>
            <w:tcBorders>
              <w:left w:val="nil"/>
              <w:bottom w:val="nil"/>
            </w:tcBorders>
          </w:tcPr>
          <w:p w:rsidR="00715F06" w:rsidRPr="000B66EB" w:rsidRDefault="00715F06" w:rsidP="00B4538E">
            <w:pPr>
              <w:widowControl w:val="0"/>
              <w:autoSpaceDE w:val="0"/>
              <w:spacing w:line="240" w:lineRule="auto"/>
              <w:rPr>
                <w:rFonts w:ascii="Times New Roman CYR" w:eastAsia="Times New Roman CYR" w:hAnsi="Times New Roman CYR" w:cs="Times New Roman CYR"/>
                <w:b/>
              </w:rPr>
            </w:pPr>
          </w:p>
        </w:tc>
        <w:tc>
          <w:tcPr>
            <w:tcW w:w="1418" w:type="dxa"/>
          </w:tcPr>
          <w:p w:rsidR="00715F06" w:rsidRPr="000B66EB" w:rsidRDefault="00715F06" w:rsidP="00B4538E">
            <w:pPr>
              <w:spacing w:line="240" w:lineRule="auto"/>
            </w:pPr>
            <w:r w:rsidRPr="000B66EB">
              <w:t xml:space="preserve">Сума </w:t>
            </w:r>
          </w:p>
          <w:p w:rsidR="00715F06" w:rsidRPr="000B66EB" w:rsidRDefault="00715F06" w:rsidP="00B4538E">
            <w:pPr>
              <w:spacing w:line="240" w:lineRule="auto"/>
            </w:pPr>
            <w:r w:rsidRPr="000B66EB">
              <w:t>ПДВ:</w:t>
            </w: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r w:rsidR="00715F06" w:rsidRPr="000B66EB" w:rsidTr="00B4538E">
        <w:tc>
          <w:tcPr>
            <w:tcW w:w="7053" w:type="dxa"/>
            <w:gridSpan w:val="4"/>
            <w:vMerge/>
            <w:tcBorders>
              <w:left w:val="nil"/>
              <w:bottom w:val="nil"/>
            </w:tcBorders>
          </w:tcPr>
          <w:p w:rsidR="00715F06" w:rsidRPr="000B66EB" w:rsidRDefault="00715F06" w:rsidP="00B4538E">
            <w:pPr>
              <w:widowControl w:val="0"/>
              <w:autoSpaceDE w:val="0"/>
              <w:spacing w:line="240" w:lineRule="auto"/>
              <w:rPr>
                <w:rFonts w:ascii="Times New Roman CYR" w:eastAsia="Times New Roman CYR" w:hAnsi="Times New Roman CYR" w:cs="Times New Roman CYR"/>
                <w:b/>
              </w:rPr>
            </w:pPr>
          </w:p>
        </w:tc>
        <w:tc>
          <w:tcPr>
            <w:tcW w:w="1418" w:type="dxa"/>
          </w:tcPr>
          <w:p w:rsidR="00715F06" w:rsidRPr="000B66EB" w:rsidRDefault="00715F06" w:rsidP="00B4538E">
            <w:pPr>
              <w:spacing w:line="240" w:lineRule="auto"/>
            </w:pPr>
            <w:r w:rsidRPr="000B66EB">
              <w:t>Разом з ПДВ:</w:t>
            </w:r>
          </w:p>
        </w:tc>
        <w:tc>
          <w:tcPr>
            <w:tcW w:w="1702" w:type="dxa"/>
          </w:tcPr>
          <w:p w:rsidR="00715F06" w:rsidRPr="000B66EB" w:rsidRDefault="00715F06" w:rsidP="00B4538E">
            <w:pPr>
              <w:widowControl w:val="0"/>
              <w:autoSpaceDE w:val="0"/>
              <w:spacing w:line="240" w:lineRule="auto"/>
              <w:jc w:val="center"/>
              <w:rPr>
                <w:rFonts w:ascii="Times New Roman CYR" w:eastAsia="Times New Roman CYR" w:hAnsi="Times New Roman CYR" w:cs="Times New Roman CYR"/>
              </w:rPr>
            </w:pPr>
          </w:p>
        </w:tc>
      </w:tr>
    </w:tbl>
    <w:p w:rsidR="00715F06" w:rsidRPr="000B66EB" w:rsidRDefault="00715F06" w:rsidP="00715F06">
      <w:pPr>
        <w:tabs>
          <w:tab w:val="left" w:pos="0"/>
        </w:tabs>
        <w:spacing w:line="228" w:lineRule="auto"/>
        <w:jc w:val="both"/>
        <w:rPr>
          <w:rFonts w:ascii="Times New Roman" w:eastAsia="Times New Roman" w:hAnsi="Times New Roman"/>
          <w:i/>
        </w:rPr>
      </w:pPr>
      <w:r w:rsidRPr="000B66EB">
        <w:rPr>
          <w:rFonts w:ascii="Times New Roman" w:eastAsia="Times New Roman" w:hAnsi="Times New Roman"/>
          <w:i/>
          <w:kern w:val="1"/>
        </w:rPr>
        <w:t>Сума прописом: ____________________________________________________________</w:t>
      </w:r>
    </w:p>
    <w:p w:rsidR="00715F06" w:rsidRPr="000B66EB" w:rsidRDefault="00715F06" w:rsidP="00715F06">
      <w:pPr>
        <w:keepLines/>
        <w:tabs>
          <w:tab w:val="left" w:pos="0"/>
          <w:tab w:val="left" w:pos="426"/>
        </w:tabs>
        <w:spacing w:line="228" w:lineRule="auto"/>
        <w:ind w:firstLine="567"/>
        <w:jc w:val="both"/>
        <w:rPr>
          <w:rFonts w:ascii="Times New Roman" w:eastAsia="Times New Roman" w:hAnsi="Times New Roman"/>
          <w:i/>
        </w:rPr>
      </w:pPr>
    </w:p>
    <w:p w:rsidR="00715F06" w:rsidRPr="000B66EB" w:rsidRDefault="00715F06" w:rsidP="00715F06">
      <w:pPr>
        <w:keepLines/>
        <w:tabs>
          <w:tab w:val="left" w:pos="0"/>
          <w:tab w:val="left" w:pos="426"/>
        </w:tabs>
        <w:spacing w:line="228" w:lineRule="auto"/>
        <w:ind w:firstLine="567"/>
        <w:jc w:val="both"/>
        <w:rPr>
          <w:rFonts w:ascii="Times New Roman" w:eastAsia="Times New Roman" w:hAnsi="Times New Roman"/>
          <w:i/>
          <w:kern w:val="1"/>
        </w:rPr>
      </w:pPr>
      <w:r w:rsidRPr="000B66EB">
        <w:rPr>
          <w:rFonts w:ascii="Times New Roman" w:eastAsia="Times New Roman" w:hAnsi="Times New Roman"/>
          <w:i/>
        </w:rPr>
        <w:t>Дана Специфікація укладена на одному аркуші у двох оригінальних примірниках, викладених українською мовою</w:t>
      </w:r>
      <w:r w:rsidRPr="000B66EB">
        <w:rPr>
          <w:rFonts w:ascii="Times New Roman" w:eastAsia="Times New Roman" w:hAnsi="Times New Roman"/>
          <w:i/>
          <w:kern w:val="1"/>
        </w:rPr>
        <w:t>,  що мають однакову юридичну силу, по одному –  для кожної зі Сторін.</w:t>
      </w:r>
    </w:p>
    <w:p w:rsidR="00715F06" w:rsidRPr="000B66EB" w:rsidRDefault="00715F06" w:rsidP="00715F06">
      <w:pPr>
        <w:keepLines/>
        <w:tabs>
          <w:tab w:val="left" w:pos="0"/>
          <w:tab w:val="left" w:pos="426"/>
        </w:tabs>
        <w:spacing w:line="228" w:lineRule="auto"/>
        <w:ind w:firstLine="567"/>
        <w:jc w:val="both"/>
        <w:rPr>
          <w:rFonts w:ascii="Times New Roman" w:eastAsia="Times New Roman" w:hAnsi="Times New Roman"/>
          <w:i/>
          <w:kern w:val="1"/>
        </w:rPr>
      </w:pPr>
    </w:p>
    <w:tbl>
      <w:tblPr>
        <w:tblW w:w="10043" w:type="dxa"/>
        <w:tblLayout w:type="fixed"/>
        <w:tblLook w:val="0000" w:firstRow="0" w:lastRow="0" w:firstColumn="0" w:lastColumn="0" w:noHBand="0" w:noVBand="0"/>
      </w:tblPr>
      <w:tblGrid>
        <w:gridCol w:w="4995"/>
        <w:gridCol w:w="236"/>
        <w:gridCol w:w="4812"/>
      </w:tblGrid>
      <w:tr w:rsidR="00715F06" w:rsidRPr="000B66EB" w:rsidTr="00B4538E">
        <w:trPr>
          <w:trHeight w:val="2664"/>
        </w:trPr>
        <w:tc>
          <w:tcPr>
            <w:tcW w:w="4995" w:type="dxa"/>
          </w:tcPr>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 xml:space="preserve">6 ДПРЗ ГУ ДСНС України </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у Тернопільській області</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48500</w:t>
            </w:r>
            <w:r>
              <w:rPr>
                <w:rFonts w:ascii="Times New Roman" w:hAnsi="Times New Roman"/>
                <w:sz w:val="24"/>
                <w:szCs w:val="24"/>
                <w:lang w:val="uk-UA"/>
              </w:rPr>
              <w:t>, Тернопільска обл.,</w:t>
            </w:r>
            <w:r>
              <w:rPr>
                <w:rFonts w:ascii="Times New Roman" w:hAnsi="Times New Roman"/>
                <w:sz w:val="24"/>
                <w:szCs w:val="24"/>
                <w:lang w:val="ru-RU"/>
              </w:rPr>
              <w:t xml:space="preserve"> м.</w:t>
            </w:r>
            <w:r w:rsidRPr="00A15475">
              <w:rPr>
                <w:rFonts w:ascii="Times New Roman" w:hAnsi="Times New Roman"/>
                <w:sz w:val="24"/>
                <w:szCs w:val="24"/>
                <w:lang w:val="ru-RU"/>
              </w:rPr>
              <w:t xml:space="preserve">Чортків, </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вул. Шевченка,27</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 xml:space="preserve">Код </w:t>
            </w:r>
            <w:r>
              <w:rPr>
                <w:rFonts w:ascii="Times New Roman" w:hAnsi="Times New Roman"/>
                <w:sz w:val="24"/>
                <w:szCs w:val="24"/>
                <w:lang w:val="ru-RU"/>
              </w:rPr>
              <w:t xml:space="preserve">ЄДРПОУ </w:t>
            </w:r>
            <w:r w:rsidRPr="00A15475">
              <w:rPr>
                <w:rFonts w:ascii="Times New Roman" w:hAnsi="Times New Roman"/>
                <w:sz w:val="24"/>
                <w:szCs w:val="24"/>
                <w:lang w:val="ru-RU"/>
              </w:rPr>
              <w:t xml:space="preserve">38192299 </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МФО 820172</w:t>
            </w:r>
          </w:p>
          <w:p w:rsidR="00715F06" w:rsidRPr="00EA0467"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 xml:space="preserve">Р/Р </w:t>
            </w:r>
            <w:r w:rsidRPr="00EA0467">
              <w:rPr>
                <w:rFonts w:ascii="Times New Roman" w:hAnsi="Times New Roman"/>
                <w:sz w:val="24"/>
                <w:szCs w:val="24"/>
                <w:lang w:val="ru-RU"/>
              </w:rPr>
              <w:t>UA558201720343190002000082165</w:t>
            </w:r>
          </w:p>
          <w:p w:rsidR="00715F06" w:rsidRPr="00A15475" w:rsidRDefault="00715F06" w:rsidP="00B4538E">
            <w:pPr>
              <w:pStyle w:val="aa"/>
              <w:rPr>
                <w:rFonts w:ascii="Times New Roman" w:hAnsi="Times New Roman"/>
                <w:sz w:val="24"/>
                <w:szCs w:val="24"/>
                <w:lang w:val="ru-RU"/>
              </w:rPr>
            </w:pPr>
            <w:r w:rsidRPr="00A15475">
              <w:rPr>
                <w:rFonts w:ascii="Times New Roman" w:hAnsi="Times New Roman"/>
                <w:sz w:val="24"/>
                <w:szCs w:val="24"/>
                <w:lang w:val="ru-RU"/>
              </w:rPr>
              <w:t>в ДКС України  м. Київ</w:t>
            </w:r>
          </w:p>
          <w:p w:rsidR="00715F06" w:rsidRDefault="00715F06" w:rsidP="008B1E2F">
            <w:pPr>
              <w:pStyle w:val="aa"/>
              <w:rPr>
                <w:rStyle w:val="a9"/>
                <w:sz w:val="26"/>
              </w:rPr>
            </w:pPr>
            <w:r w:rsidRPr="005B67DB">
              <w:rPr>
                <w:rFonts w:ascii="Times New Roman" w:hAnsi="Times New Roman"/>
                <w:sz w:val="24"/>
                <w:szCs w:val="24"/>
              </w:rPr>
              <w:t>тел.(03552) 2-15-22</w:t>
            </w:r>
            <w:r w:rsidRPr="005B67DB">
              <w:rPr>
                <w:rStyle w:val="a9"/>
                <w:rFonts w:ascii="Times New Roman" w:hAnsi="Times New Roman"/>
                <w:color w:val="FF0000"/>
                <w:sz w:val="24"/>
                <w:szCs w:val="24"/>
              </w:rPr>
              <w:t xml:space="preserve">                                                                                                    </w:t>
            </w:r>
          </w:p>
        </w:tc>
        <w:tc>
          <w:tcPr>
            <w:tcW w:w="236" w:type="dxa"/>
            <w:shd w:val="clear" w:color="auto" w:fill="auto"/>
          </w:tcPr>
          <w:p w:rsidR="00715F06" w:rsidRPr="000B66EB" w:rsidRDefault="00715F06" w:rsidP="00B4538E">
            <w:pPr>
              <w:widowControl w:val="0"/>
              <w:autoSpaceDE w:val="0"/>
              <w:snapToGrid w:val="0"/>
              <w:spacing w:line="240" w:lineRule="auto"/>
              <w:jc w:val="both"/>
              <w:rPr>
                <w:rFonts w:ascii="Times New Roman" w:eastAsia="Times New Roman" w:hAnsi="Times New Roman"/>
                <w:lang w:eastAsia="ru-RU"/>
              </w:rPr>
            </w:pPr>
          </w:p>
        </w:tc>
        <w:tc>
          <w:tcPr>
            <w:tcW w:w="4812" w:type="dxa"/>
            <w:shd w:val="clear" w:color="auto" w:fill="auto"/>
          </w:tcPr>
          <w:p w:rsidR="00715F06" w:rsidRPr="000B66EB" w:rsidRDefault="00715F06" w:rsidP="00B4538E">
            <w:pPr>
              <w:widowControl w:val="0"/>
              <w:autoSpaceDE w:val="0"/>
              <w:spacing w:line="240" w:lineRule="auto"/>
              <w:jc w:val="center"/>
              <w:rPr>
                <w:rFonts w:ascii="Times New Roman" w:eastAsia="Times New Roman" w:hAnsi="Times New Roman"/>
                <w:bCs/>
                <w:lang w:eastAsia="ru-RU"/>
              </w:rPr>
            </w:pPr>
            <w:r w:rsidRPr="000B66EB">
              <w:rPr>
                <w:rFonts w:ascii="Times New Roman" w:eastAsia="Times New Roman" w:hAnsi="Times New Roman"/>
                <w:bCs/>
                <w:lang w:eastAsia="ru-RU"/>
              </w:rPr>
              <w:t>ПОСТАЧАЛЬНИК:</w:t>
            </w:r>
          </w:p>
          <w:p w:rsidR="00715F06" w:rsidRPr="000B66EB" w:rsidRDefault="00715F06" w:rsidP="00B4538E">
            <w:pPr>
              <w:widowControl w:val="0"/>
              <w:autoSpaceDE w:val="0"/>
              <w:spacing w:line="240" w:lineRule="auto"/>
              <w:jc w:val="both"/>
              <w:rPr>
                <w:rFonts w:ascii="Times New Roman" w:eastAsia="Times New Roman" w:hAnsi="Times New Roman"/>
                <w:bCs/>
                <w:lang w:eastAsia="ru-RU"/>
              </w:rPr>
            </w:pPr>
          </w:p>
        </w:tc>
      </w:tr>
      <w:tr w:rsidR="00715F06" w:rsidRPr="000B66EB" w:rsidTr="00B4538E">
        <w:trPr>
          <w:trHeight w:val="841"/>
        </w:trPr>
        <w:tc>
          <w:tcPr>
            <w:tcW w:w="4995" w:type="dxa"/>
          </w:tcPr>
          <w:p w:rsidR="00715F06" w:rsidRDefault="00715F06" w:rsidP="00B4538E">
            <w:pPr>
              <w:pStyle w:val="10"/>
              <w:rPr>
                <w:rStyle w:val="a9"/>
                <w:sz w:val="26"/>
              </w:rPr>
            </w:pPr>
          </w:p>
          <w:p w:rsidR="00715F06" w:rsidRDefault="00715F06" w:rsidP="00B4538E">
            <w:pPr>
              <w:pStyle w:val="10"/>
              <w:rPr>
                <w:rStyle w:val="a9"/>
                <w:sz w:val="26"/>
              </w:rPr>
            </w:pPr>
            <w:r>
              <w:rPr>
                <w:rStyle w:val="a9"/>
                <w:sz w:val="26"/>
              </w:rPr>
              <w:t>_____________</w:t>
            </w:r>
            <w:r>
              <w:rPr>
                <w:rStyle w:val="a9"/>
                <w:sz w:val="26"/>
                <w:u w:val="single"/>
              </w:rPr>
              <w:t>Андрій МАЦКО</w:t>
            </w:r>
          </w:p>
          <w:p w:rsidR="00715F06" w:rsidRDefault="00715F06" w:rsidP="00B4538E">
            <w:pPr>
              <w:pStyle w:val="10"/>
              <w:rPr>
                <w:rStyle w:val="a9"/>
                <w:b/>
                <w:sz w:val="26"/>
              </w:rPr>
            </w:pPr>
            <w:r>
              <w:rPr>
                <w:rStyle w:val="a9"/>
                <w:sz w:val="26"/>
              </w:rPr>
              <w:t>м.п</w:t>
            </w:r>
          </w:p>
        </w:tc>
        <w:tc>
          <w:tcPr>
            <w:tcW w:w="236" w:type="dxa"/>
            <w:shd w:val="clear" w:color="auto" w:fill="auto"/>
          </w:tcPr>
          <w:p w:rsidR="00715F06" w:rsidRPr="000B66EB" w:rsidRDefault="00715F06" w:rsidP="00B4538E">
            <w:pPr>
              <w:widowControl w:val="0"/>
              <w:autoSpaceDE w:val="0"/>
              <w:snapToGrid w:val="0"/>
              <w:spacing w:line="240" w:lineRule="auto"/>
              <w:jc w:val="both"/>
              <w:rPr>
                <w:rFonts w:ascii="Times New Roman" w:eastAsia="Times New Roman" w:hAnsi="Times New Roman"/>
                <w:lang w:eastAsia="ru-RU"/>
              </w:rPr>
            </w:pPr>
          </w:p>
        </w:tc>
        <w:tc>
          <w:tcPr>
            <w:tcW w:w="4812" w:type="dxa"/>
            <w:shd w:val="clear" w:color="auto" w:fill="auto"/>
          </w:tcPr>
          <w:p w:rsidR="00715F06" w:rsidRPr="000B66EB" w:rsidRDefault="00715F06" w:rsidP="00B4538E">
            <w:pPr>
              <w:widowControl w:val="0"/>
              <w:autoSpaceDE w:val="0"/>
              <w:spacing w:line="240" w:lineRule="auto"/>
              <w:jc w:val="center"/>
              <w:rPr>
                <w:rFonts w:ascii="Times New Roman" w:eastAsia="Times New Roman" w:hAnsi="Times New Roman"/>
                <w:bCs/>
                <w:lang w:eastAsia="ru-RU"/>
              </w:rPr>
            </w:pPr>
          </w:p>
        </w:tc>
      </w:tr>
    </w:tbl>
    <w:p w:rsidR="00315075" w:rsidRDefault="00315075" w:rsidP="00315075">
      <w:pPr>
        <w:widowControl w:val="0"/>
        <w:tabs>
          <w:tab w:val="left" w:pos="0"/>
        </w:tabs>
        <w:spacing w:line="240" w:lineRule="auto"/>
        <w:textAlignment w:val="baseline"/>
        <w:rPr>
          <w:rFonts w:ascii="Times New Roman" w:eastAsia="Times New Roman" w:hAnsi="Times New Roman" w:cs="Tahoma"/>
          <w:b/>
          <w:i/>
          <w:color w:val="000000"/>
          <w:kern w:val="2"/>
          <w:u w:val="single"/>
          <w:lang w:eastAsia="uk-UA"/>
        </w:rPr>
      </w:pPr>
    </w:p>
    <w:p w:rsidR="00715F06" w:rsidRPr="00315075" w:rsidRDefault="00715F06" w:rsidP="00315075">
      <w:pPr>
        <w:pStyle w:val="ac"/>
        <w:widowControl w:val="0"/>
        <w:numPr>
          <w:ilvl w:val="0"/>
          <w:numId w:val="2"/>
        </w:numPr>
        <w:tabs>
          <w:tab w:val="left" w:pos="0"/>
        </w:tabs>
        <w:spacing w:line="240" w:lineRule="auto"/>
        <w:textAlignment w:val="baseline"/>
        <w:rPr>
          <w:rFonts w:ascii="Times New Roman" w:eastAsia="Times New Roman" w:hAnsi="Times New Roman" w:cs="Tahoma"/>
          <w:b/>
          <w:bCs/>
          <w:i/>
          <w:iCs/>
          <w:color w:val="000000"/>
          <w:kern w:val="2"/>
          <w:u w:val="single"/>
          <w:lang w:eastAsia="uk-UA"/>
        </w:rPr>
      </w:pPr>
      <w:r w:rsidRPr="00315075">
        <w:rPr>
          <w:rFonts w:ascii="Times New Roman" w:eastAsia="Times New Roman" w:hAnsi="Times New Roman" w:cs="Tahoma"/>
          <w:b/>
          <w:i/>
          <w:color w:val="000000"/>
          <w:kern w:val="2"/>
          <w:u w:val="single"/>
          <w:lang w:eastAsia="uk-UA"/>
        </w:rPr>
        <w:t>За результатами закупівлі цей проєкт договору</w:t>
      </w:r>
      <w:r w:rsidR="00315075" w:rsidRPr="00315075">
        <w:rPr>
          <w:rFonts w:ascii="Times New Roman" w:eastAsia="Times New Roman" w:hAnsi="Times New Roman" w:cs="Tahoma"/>
          <w:b/>
          <w:i/>
          <w:color w:val="000000"/>
          <w:kern w:val="2"/>
          <w:u w:val="single"/>
          <w:lang w:eastAsia="uk-UA"/>
        </w:rPr>
        <w:t xml:space="preserve"> </w:t>
      </w:r>
      <w:r w:rsidRPr="00315075">
        <w:rPr>
          <w:rFonts w:ascii="Times New Roman" w:eastAsia="Times New Roman" w:hAnsi="Times New Roman" w:cs="Tahoma"/>
          <w:b/>
          <w:i/>
          <w:color w:val="000000"/>
          <w:kern w:val="2"/>
          <w:u w:val="single"/>
          <w:lang w:eastAsia="uk-UA"/>
        </w:rPr>
        <w:t xml:space="preserve">про закупівлю може бути змінений, </w:t>
      </w:r>
      <w:r w:rsidRPr="00315075">
        <w:rPr>
          <w:rFonts w:ascii="Times New Roman" w:eastAsia="Times New Roman" w:hAnsi="Times New Roman" w:cs="Tahoma"/>
          <w:b/>
          <w:bCs/>
          <w:i/>
          <w:iCs/>
          <w:color w:val="000000"/>
          <w:kern w:val="2"/>
          <w:u w:val="single"/>
          <w:lang w:eastAsia="uk-UA"/>
        </w:rPr>
        <w:t xml:space="preserve">   але в будь-якому випадку без зміни істотних умов договору</w:t>
      </w:r>
    </w:p>
    <w:p w:rsidR="00672C06" w:rsidRDefault="00672C06">
      <w:pPr>
        <w:spacing w:line="240" w:lineRule="auto"/>
        <w:jc w:val="both"/>
        <w:rPr>
          <w:rFonts w:ascii="Times New Roman" w:eastAsia="Arial" w:hAnsi="Times New Roman" w:cs="Times New Roman"/>
          <w:color w:val="000000"/>
          <w:sz w:val="20"/>
          <w:szCs w:val="20"/>
          <w:lang w:eastAsia="en-US" w:bidi="ar-SA"/>
        </w:rPr>
      </w:pPr>
    </w:p>
    <w:p w:rsidR="00672C06" w:rsidRDefault="00672C06">
      <w:pPr>
        <w:spacing w:line="240" w:lineRule="auto"/>
        <w:jc w:val="both"/>
        <w:rPr>
          <w:rFonts w:ascii="Times New Roman" w:eastAsia="Arial" w:hAnsi="Times New Roman" w:cs="Times New Roman"/>
          <w:color w:val="000000"/>
          <w:sz w:val="20"/>
          <w:szCs w:val="20"/>
          <w:lang w:eastAsia="en-US" w:bidi="ar-SA"/>
        </w:rPr>
      </w:pPr>
    </w:p>
    <w:p w:rsidR="00672C06" w:rsidRDefault="00672C06">
      <w:pPr>
        <w:spacing w:line="240" w:lineRule="auto"/>
        <w:jc w:val="both"/>
        <w:rPr>
          <w:rFonts w:ascii="Times New Roman" w:eastAsia="Arial" w:hAnsi="Times New Roman" w:cs="Times New Roman"/>
          <w:color w:val="000000"/>
          <w:sz w:val="20"/>
          <w:szCs w:val="20"/>
          <w:lang w:eastAsia="en-US" w:bidi="ar-SA"/>
        </w:rPr>
      </w:pPr>
    </w:p>
    <w:p w:rsidR="00672C06" w:rsidRDefault="00672C06">
      <w:pPr>
        <w:spacing w:line="240" w:lineRule="auto"/>
        <w:jc w:val="both"/>
        <w:rPr>
          <w:rFonts w:ascii="Times New Roman" w:eastAsia="Arial" w:hAnsi="Times New Roman" w:cs="Times New Roman"/>
          <w:color w:val="000000"/>
          <w:sz w:val="20"/>
          <w:szCs w:val="20"/>
          <w:lang w:eastAsia="en-US" w:bidi="ar-SA"/>
        </w:rPr>
      </w:pPr>
    </w:p>
    <w:p w:rsidR="00672C06" w:rsidRDefault="00672C06">
      <w:pPr>
        <w:spacing w:line="240" w:lineRule="auto"/>
        <w:jc w:val="right"/>
        <w:rPr>
          <w:rFonts w:ascii="Times New Roman" w:eastAsia="Arial" w:hAnsi="Times New Roman" w:cs="Times New Roman"/>
          <w:color w:val="000000"/>
          <w:sz w:val="20"/>
          <w:szCs w:val="20"/>
          <w:lang w:eastAsia="en-US" w:bidi="ar-SA"/>
        </w:rPr>
      </w:pPr>
    </w:p>
    <w:p w:rsidR="00672C06" w:rsidRDefault="00672C06" w:rsidP="00315075">
      <w:pPr>
        <w:spacing w:line="240" w:lineRule="auto"/>
        <w:rPr>
          <w:rFonts w:ascii="Times New Roman" w:eastAsia="Arial" w:hAnsi="Times New Roman" w:cs="Times New Roman"/>
          <w:color w:val="000000"/>
          <w:sz w:val="20"/>
          <w:szCs w:val="20"/>
          <w:lang w:eastAsia="en-US" w:bidi="ar-SA"/>
        </w:rPr>
      </w:pPr>
    </w:p>
    <w:sectPr w:rsidR="00672C06" w:rsidSect="004B23BE">
      <w:pgSz w:w="11906" w:h="16838"/>
      <w:pgMar w:top="567" w:right="56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AD" w:rsidRDefault="00FF7CAD">
      <w:pPr>
        <w:spacing w:line="240" w:lineRule="auto"/>
      </w:pPr>
      <w:r>
        <w:separator/>
      </w:r>
    </w:p>
  </w:endnote>
  <w:endnote w:type="continuationSeparator" w:id="0">
    <w:p w:rsidR="00FF7CAD" w:rsidRDefault="00FF7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Lohit Devanagari">
    <w:altName w:val="Arial"/>
    <w:charset w:val="00"/>
    <w:family w:val="auto"/>
    <w:pitch w:val="default"/>
    <w:sig w:usb0="00000003" w:usb1="00002042"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AD" w:rsidRDefault="00FF7CAD">
      <w:r>
        <w:separator/>
      </w:r>
    </w:p>
  </w:footnote>
  <w:footnote w:type="continuationSeparator" w:id="0">
    <w:p w:rsidR="00FF7CAD" w:rsidRDefault="00FF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5E9A14B1"/>
    <w:multiLevelType w:val="hybridMultilevel"/>
    <w:tmpl w:val="27345F3A"/>
    <w:lvl w:ilvl="0" w:tplc="0CBCDEA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78D4"/>
    <w:rsid w:val="DFBE0CA2"/>
    <w:rsid w:val="FEFC5470"/>
    <w:rsid w:val="0001062A"/>
    <w:rsid w:val="000222FD"/>
    <w:rsid w:val="00027602"/>
    <w:rsid w:val="00030529"/>
    <w:rsid w:val="00046EF2"/>
    <w:rsid w:val="00057EAB"/>
    <w:rsid w:val="0006613E"/>
    <w:rsid w:val="00072BE0"/>
    <w:rsid w:val="0009137D"/>
    <w:rsid w:val="000B1B67"/>
    <w:rsid w:val="000B4C0A"/>
    <w:rsid w:val="000B5774"/>
    <w:rsid w:val="000B6717"/>
    <w:rsid w:val="000E0201"/>
    <w:rsid w:val="000E102E"/>
    <w:rsid w:val="000F4F26"/>
    <w:rsid w:val="001037F2"/>
    <w:rsid w:val="00105883"/>
    <w:rsid w:val="0014205A"/>
    <w:rsid w:val="0016197A"/>
    <w:rsid w:val="00171542"/>
    <w:rsid w:val="00194D24"/>
    <w:rsid w:val="001A7990"/>
    <w:rsid w:val="001B24AB"/>
    <w:rsid w:val="001E0C54"/>
    <w:rsid w:val="001E313E"/>
    <w:rsid w:val="00206111"/>
    <w:rsid w:val="00236595"/>
    <w:rsid w:val="00242DB6"/>
    <w:rsid w:val="00253BD4"/>
    <w:rsid w:val="00261659"/>
    <w:rsid w:val="00263B12"/>
    <w:rsid w:val="00284C58"/>
    <w:rsid w:val="002B289F"/>
    <w:rsid w:val="002D79ED"/>
    <w:rsid w:val="002F2BBC"/>
    <w:rsid w:val="003036F7"/>
    <w:rsid w:val="00315075"/>
    <w:rsid w:val="0032511B"/>
    <w:rsid w:val="00325B1D"/>
    <w:rsid w:val="00325E0C"/>
    <w:rsid w:val="003506C1"/>
    <w:rsid w:val="00397B3B"/>
    <w:rsid w:val="003A53B3"/>
    <w:rsid w:val="003C5684"/>
    <w:rsid w:val="003C5E82"/>
    <w:rsid w:val="003C7B20"/>
    <w:rsid w:val="003D3B81"/>
    <w:rsid w:val="003D6026"/>
    <w:rsid w:val="003E21D3"/>
    <w:rsid w:val="00440960"/>
    <w:rsid w:val="004562CB"/>
    <w:rsid w:val="004603DF"/>
    <w:rsid w:val="00460D5D"/>
    <w:rsid w:val="00460EFB"/>
    <w:rsid w:val="00466C3F"/>
    <w:rsid w:val="00485009"/>
    <w:rsid w:val="00490C8D"/>
    <w:rsid w:val="004B23BE"/>
    <w:rsid w:val="004B339B"/>
    <w:rsid w:val="004B59BE"/>
    <w:rsid w:val="004D1935"/>
    <w:rsid w:val="004D7AB0"/>
    <w:rsid w:val="004E49FC"/>
    <w:rsid w:val="004F60AD"/>
    <w:rsid w:val="00507C2A"/>
    <w:rsid w:val="005125D1"/>
    <w:rsid w:val="00522C4E"/>
    <w:rsid w:val="005D0CD2"/>
    <w:rsid w:val="005F4DBC"/>
    <w:rsid w:val="0060365B"/>
    <w:rsid w:val="00613DA6"/>
    <w:rsid w:val="00625E8E"/>
    <w:rsid w:val="0063579C"/>
    <w:rsid w:val="00657CDC"/>
    <w:rsid w:val="00666362"/>
    <w:rsid w:val="006670A9"/>
    <w:rsid w:val="0067133D"/>
    <w:rsid w:val="00672C06"/>
    <w:rsid w:val="006964C4"/>
    <w:rsid w:val="00697AAA"/>
    <w:rsid w:val="006B266E"/>
    <w:rsid w:val="006B515C"/>
    <w:rsid w:val="006C2297"/>
    <w:rsid w:val="006C2E1E"/>
    <w:rsid w:val="006C62FF"/>
    <w:rsid w:val="006E30F3"/>
    <w:rsid w:val="006F6F12"/>
    <w:rsid w:val="007026D0"/>
    <w:rsid w:val="00715F06"/>
    <w:rsid w:val="0071648C"/>
    <w:rsid w:val="00725356"/>
    <w:rsid w:val="007341EC"/>
    <w:rsid w:val="007427B8"/>
    <w:rsid w:val="00770C1A"/>
    <w:rsid w:val="00772683"/>
    <w:rsid w:val="00775A3B"/>
    <w:rsid w:val="007778D4"/>
    <w:rsid w:val="007804AF"/>
    <w:rsid w:val="00785EB2"/>
    <w:rsid w:val="007907BF"/>
    <w:rsid w:val="007A724D"/>
    <w:rsid w:val="007C7C9C"/>
    <w:rsid w:val="007E2895"/>
    <w:rsid w:val="007F4F66"/>
    <w:rsid w:val="008016E3"/>
    <w:rsid w:val="008040BB"/>
    <w:rsid w:val="00805387"/>
    <w:rsid w:val="008130D8"/>
    <w:rsid w:val="00816720"/>
    <w:rsid w:val="00817BA8"/>
    <w:rsid w:val="00825935"/>
    <w:rsid w:val="00857291"/>
    <w:rsid w:val="008A1151"/>
    <w:rsid w:val="008B1E2F"/>
    <w:rsid w:val="008C03C6"/>
    <w:rsid w:val="008F07A1"/>
    <w:rsid w:val="0090268F"/>
    <w:rsid w:val="00902B9B"/>
    <w:rsid w:val="0090691A"/>
    <w:rsid w:val="0093192D"/>
    <w:rsid w:val="00942282"/>
    <w:rsid w:val="00942A73"/>
    <w:rsid w:val="00950443"/>
    <w:rsid w:val="00950514"/>
    <w:rsid w:val="009622AE"/>
    <w:rsid w:val="00963E51"/>
    <w:rsid w:val="009721D7"/>
    <w:rsid w:val="00980E66"/>
    <w:rsid w:val="009B13EB"/>
    <w:rsid w:val="009C12CE"/>
    <w:rsid w:val="009E1008"/>
    <w:rsid w:val="009E6096"/>
    <w:rsid w:val="009F2C7D"/>
    <w:rsid w:val="009F44A6"/>
    <w:rsid w:val="009F4993"/>
    <w:rsid w:val="00A10DE3"/>
    <w:rsid w:val="00A12CD6"/>
    <w:rsid w:val="00A2083D"/>
    <w:rsid w:val="00A3178C"/>
    <w:rsid w:val="00A43DFB"/>
    <w:rsid w:val="00A90F22"/>
    <w:rsid w:val="00AC266B"/>
    <w:rsid w:val="00AC5B60"/>
    <w:rsid w:val="00AE3A08"/>
    <w:rsid w:val="00AE5D3A"/>
    <w:rsid w:val="00AE6E5E"/>
    <w:rsid w:val="00AF177D"/>
    <w:rsid w:val="00AF545A"/>
    <w:rsid w:val="00B049E9"/>
    <w:rsid w:val="00B17E32"/>
    <w:rsid w:val="00B27CAC"/>
    <w:rsid w:val="00B32065"/>
    <w:rsid w:val="00B33BD5"/>
    <w:rsid w:val="00B34A2A"/>
    <w:rsid w:val="00B3757C"/>
    <w:rsid w:val="00B505FE"/>
    <w:rsid w:val="00B710B1"/>
    <w:rsid w:val="00B9468F"/>
    <w:rsid w:val="00BA66E4"/>
    <w:rsid w:val="00BB0CBD"/>
    <w:rsid w:val="00BB36EC"/>
    <w:rsid w:val="00C00A94"/>
    <w:rsid w:val="00C13D1E"/>
    <w:rsid w:val="00C14707"/>
    <w:rsid w:val="00C16829"/>
    <w:rsid w:val="00C30EE6"/>
    <w:rsid w:val="00C354ED"/>
    <w:rsid w:val="00C36CE2"/>
    <w:rsid w:val="00C40A7B"/>
    <w:rsid w:val="00C41A1E"/>
    <w:rsid w:val="00C44C9A"/>
    <w:rsid w:val="00C83439"/>
    <w:rsid w:val="00CA0F5F"/>
    <w:rsid w:val="00CB0BA7"/>
    <w:rsid w:val="00CD1458"/>
    <w:rsid w:val="00CD7A8F"/>
    <w:rsid w:val="00CF1797"/>
    <w:rsid w:val="00CF6C78"/>
    <w:rsid w:val="00D31B8E"/>
    <w:rsid w:val="00D36846"/>
    <w:rsid w:val="00D521DA"/>
    <w:rsid w:val="00D67194"/>
    <w:rsid w:val="00D71B66"/>
    <w:rsid w:val="00D80D65"/>
    <w:rsid w:val="00D81E36"/>
    <w:rsid w:val="00D82220"/>
    <w:rsid w:val="00DA5148"/>
    <w:rsid w:val="00DD696D"/>
    <w:rsid w:val="00DE56A5"/>
    <w:rsid w:val="00E048CE"/>
    <w:rsid w:val="00E532D3"/>
    <w:rsid w:val="00E61A2E"/>
    <w:rsid w:val="00E75465"/>
    <w:rsid w:val="00E92133"/>
    <w:rsid w:val="00EA18F1"/>
    <w:rsid w:val="00EA4FB6"/>
    <w:rsid w:val="00EB4B9F"/>
    <w:rsid w:val="00EB72C0"/>
    <w:rsid w:val="00EC7ADD"/>
    <w:rsid w:val="00EE5DE2"/>
    <w:rsid w:val="00F0159B"/>
    <w:rsid w:val="00F1007E"/>
    <w:rsid w:val="00F12515"/>
    <w:rsid w:val="00F21744"/>
    <w:rsid w:val="00F2565F"/>
    <w:rsid w:val="00F30983"/>
    <w:rsid w:val="00F30AC0"/>
    <w:rsid w:val="00F3362C"/>
    <w:rsid w:val="00F34C16"/>
    <w:rsid w:val="00F62B73"/>
    <w:rsid w:val="00F76531"/>
    <w:rsid w:val="00F97108"/>
    <w:rsid w:val="00FA4302"/>
    <w:rsid w:val="00FB46AA"/>
    <w:rsid w:val="00FE2AEA"/>
    <w:rsid w:val="00FF1996"/>
    <w:rsid w:val="00FF7CAD"/>
    <w:rsid w:val="38FEF8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CFA120-AD8E-4F3E-9C49-40A0243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05A"/>
    <w:pPr>
      <w:spacing w:line="276" w:lineRule="auto"/>
    </w:pPr>
    <w:rPr>
      <w:rFonts w:ascii="Liberation Serif" w:hAnsi="Liberation Serif" w:cs="Lohit Devanagari"/>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672C06"/>
    <w:pPr>
      <w:spacing w:line="240" w:lineRule="auto"/>
    </w:pPr>
    <w:rPr>
      <w:rFonts w:ascii="Tahoma" w:hAnsi="Tahoma" w:cs="Mangal"/>
      <w:sz w:val="16"/>
      <w:szCs w:val="14"/>
    </w:rPr>
  </w:style>
  <w:style w:type="paragraph" w:styleId="a5">
    <w:name w:val="Body Text"/>
    <w:basedOn w:val="a"/>
    <w:link w:val="a6"/>
    <w:uiPriority w:val="99"/>
    <w:semiHidden/>
    <w:qFormat/>
    <w:rsid w:val="00672C06"/>
    <w:pPr>
      <w:spacing w:after="120"/>
    </w:pPr>
    <w:rPr>
      <w:rFonts w:ascii="Times New Roman" w:hAnsi="Times New Roman" w:cs="Times New Roman"/>
      <w:b/>
      <w:color w:val="000000"/>
      <w:sz w:val="28"/>
      <w:szCs w:val="20"/>
      <w:lang w:eastAsia="uk-UA" w:bidi="ar-SA"/>
    </w:rPr>
  </w:style>
  <w:style w:type="paragraph" w:styleId="a7">
    <w:name w:val="Body Text Indent"/>
    <w:basedOn w:val="a"/>
    <w:link w:val="a8"/>
    <w:uiPriority w:val="99"/>
    <w:semiHidden/>
    <w:unhideWhenUsed/>
    <w:qFormat/>
    <w:rsid w:val="00672C06"/>
    <w:pPr>
      <w:spacing w:after="120"/>
      <w:ind w:left="283"/>
    </w:pPr>
    <w:rPr>
      <w:rFonts w:cs="Mangal"/>
      <w:szCs w:val="21"/>
    </w:rPr>
  </w:style>
  <w:style w:type="paragraph" w:customStyle="1" w:styleId="LO-normal">
    <w:name w:val="LO-normal"/>
    <w:uiPriority w:val="99"/>
    <w:rsid w:val="00672C06"/>
    <w:pPr>
      <w:spacing w:line="276" w:lineRule="auto"/>
    </w:pPr>
    <w:rPr>
      <w:rFonts w:ascii="Arial" w:hAnsi="Arial" w:cs="Arial"/>
      <w:color w:val="000000"/>
      <w:sz w:val="22"/>
      <w:szCs w:val="22"/>
      <w:lang w:val="ru-RU" w:eastAsia="zh-CN"/>
    </w:rPr>
  </w:style>
  <w:style w:type="character" w:customStyle="1" w:styleId="a4">
    <w:name w:val="Текст выноски Знак"/>
    <w:link w:val="a3"/>
    <w:uiPriority w:val="99"/>
    <w:semiHidden/>
    <w:qFormat/>
    <w:locked/>
    <w:rsid w:val="00672C06"/>
    <w:rPr>
      <w:rFonts w:ascii="Tahoma" w:eastAsia="Times New Roman" w:hAnsi="Tahoma" w:cs="Mangal"/>
      <w:color w:val="00000A"/>
      <w:sz w:val="14"/>
      <w:szCs w:val="14"/>
      <w:lang w:val="uk-UA" w:eastAsia="zh-CN" w:bidi="hi-IN"/>
    </w:rPr>
  </w:style>
  <w:style w:type="character" w:customStyle="1" w:styleId="a6">
    <w:name w:val="Основной текст Знак"/>
    <w:link w:val="a5"/>
    <w:uiPriority w:val="99"/>
    <w:semiHidden/>
    <w:qFormat/>
    <w:locked/>
    <w:rsid w:val="00672C06"/>
    <w:rPr>
      <w:rFonts w:cs="Times New Roman"/>
      <w:b/>
      <w:color w:val="000000"/>
      <w:sz w:val="28"/>
      <w:lang w:val="uk-UA" w:bidi="ar-SA"/>
    </w:rPr>
  </w:style>
  <w:style w:type="character" w:customStyle="1" w:styleId="BodyTextChar1">
    <w:name w:val="Body Text Char1"/>
    <w:uiPriority w:val="99"/>
    <w:semiHidden/>
    <w:qFormat/>
    <w:rsid w:val="00672C06"/>
    <w:rPr>
      <w:rFonts w:ascii="Liberation Serif" w:hAnsi="Liberation Serif" w:cs="Mangal"/>
      <w:color w:val="00000A"/>
      <w:sz w:val="24"/>
      <w:szCs w:val="21"/>
      <w:lang w:eastAsia="zh-CN" w:bidi="hi-IN"/>
    </w:rPr>
  </w:style>
  <w:style w:type="character" w:customStyle="1" w:styleId="a8">
    <w:name w:val="Основной текст с отступом Знак"/>
    <w:link w:val="a7"/>
    <w:uiPriority w:val="99"/>
    <w:semiHidden/>
    <w:qFormat/>
    <w:rsid w:val="00672C06"/>
    <w:rPr>
      <w:rFonts w:ascii="Liberation Serif" w:hAnsi="Liberation Serif" w:cs="Mangal"/>
      <w:color w:val="00000A"/>
      <w:sz w:val="24"/>
      <w:szCs w:val="21"/>
      <w:lang w:val="uk-UA" w:eastAsia="zh-CN" w:bidi="hi-IN"/>
    </w:rPr>
  </w:style>
  <w:style w:type="character" w:customStyle="1" w:styleId="docdata">
    <w:name w:val="docdata"/>
    <w:basedOn w:val="a0"/>
    <w:qFormat/>
    <w:rsid w:val="00672C06"/>
  </w:style>
  <w:style w:type="table" w:customStyle="1" w:styleId="Style68">
    <w:name w:val="_Style 68"/>
    <w:basedOn w:val="TableNormal5"/>
    <w:qFormat/>
    <w:rsid w:val="00672C06"/>
    <w:tblPr>
      <w:tblCellMar>
        <w:top w:w="0" w:type="dxa"/>
        <w:left w:w="115" w:type="dxa"/>
        <w:bottom w:w="0" w:type="dxa"/>
        <w:right w:w="115" w:type="dxa"/>
      </w:tblCellMar>
    </w:tblPr>
  </w:style>
  <w:style w:type="table" w:customStyle="1" w:styleId="TableNormal5">
    <w:name w:val="Table Normal5"/>
    <w:qFormat/>
    <w:rsid w:val="00672C06"/>
    <w:tblPr>
      <w:tblCellMar>
        <w:top w:w="0" w:type="dxa"/>
        <w:left w:w="0" w:type="dxa"/>
        <w:bottom w:w="0" w:type="dxa"/>
        <w:right w:w="0" w:type="dxa"/>
      </w:tblCellMar>
    </w:tblPr>
  </w:style>
  <w:style w:type="table" w:customStyle="1" w:styleId="Style69">
    <w:name w:val="_Style 69"/>
    <w:basedOn w:val="TableNormal5"/>
    <w:qFormat/>
    <w:rsid w:val="00672C06"/>
    <w:tblPr>
      <w:tblCellMar>
        <w:top w:w="0" w:type="dxa"/>
        <w:left w:w="115" w:type="dxa"/>
        <w:bottom w:w="0" w:type="dxa"/>
        <w:right w:w="115" w:type="dxa"/>
      </w:tblCellMar>
    </w:tblPr>
  </w:style>
  <w:style w:type="table" w:customStyle="1" w:styleId="Style70">
    <w:name w:val="_Style 70"/>
    <w:basedOn w:val="TableNormal5"/>
    <w:qFormat/>
    <w:rsid w:val="00672C06"/>
    <w:tblPr>
      <w:tblCellMar>
        <w:top w:w="0" w:type="dxa"/>
        <w:left w:w="115" w:type="dxa"/>
        <w:bottom w:w="0" w:type="dxa"/>
        <w:right w:w="115" w:type="dxa"/>
      </w:tblCellMar>
    </w:tblPr>
  </w:style>
  <w:style w:type="character" w:customStyle="1" w:styleId="a9">
    <w:name w:val="Шрифт абзацу за замовчуванням"/>
    <w:qFormat/>
    <w:rsid w:val="00715F06"/>
  </w:style>
  <w:style w:type="paragraph" w:styleId="aa">
    <w:name w:val="No Spacing"/>
    <w:qFormat/>
    <w:rsid w:val="00715F06"/>
    <w:pPr>
      <w:suppressAutoHyphens/>
    </w:pPr>
    <w:rPr>
      <w:sz w:val="22"/>
      <w:szCs w:val="22"/>
      <w:lang w:val="en-US" w:eastAsia="zh-CN"/>
    </w:rPr>
  </w:style>
  <w:style w:type="table" w:customStyle="1" w:styleId="1">
    <w:name w:val="Сітка таблиці1"/>
    <w:basedOn w:val="a1"/>
    <w:next w:val="ab"/>
    <w:rsid w:val="00715F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вичайний1"/>
    <w:qFormat/>
    <w:rsid w:val="00715F06"/>
    <w:rPr>
      <w:rFonts w:ascii="Times New Roman" w:eastAsia="Times New Roman" w:hAnsi="Times New Roman"/>
      <w:sz w:val="24"/>
    </w:rPr>
  </w:style>
  <w:style w:type="table" w:styleId="ab">
    <w:name w:val="Table Grid"/>
    <w:basedOn w:val="a1"/>
    <w:locked/>
    <w:rsid w:val="00715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31507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9092</Words>
  <Characters>5183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555</cp:lastModifiedBy>
  <cp:revision>19</cp:revision>
  <cp:lastPrinted>2022-12-12T14:38:00Z</cp:lastPrinted>
  <dcterms:created xsi:type="dcterms:W3CDTF">2023-05-22T12:52:00Z</dcterms:created>
  <dcterms:modified xsi:type="dcterms:W3CDTF">2024-03-28T08:55:00Z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1033-11.1.0.11691</vt:lpwstr>
  </property>
</Properties>
</file>