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050F" w14:textId="77777777" w:rsidR="001309E2" w:rsidRPr="00CF4127" w:rsidRDefault="001309E2" w:rsidP="000D5B2F">
      <w:pPr>
        <w:pStyle w:val="rvps2"/>
        <w:shd w:val="clear" w:color="auto" w:fill="FFFFFF"/>
        <w:spacing w:before="0" w:beforeAutospacing="0" w:after="0" w:afterAutospacing="0" w:line="276" w:lineRule="auto"/>
        <w:ind w:firstLine="450"/>
        <w:jc w:val="center"/>
        <w:rPr>
          <w:b/>
          <w:sz w:val="32"/>
          <w:szCs w:val="32"/>
        </w:rPr>
      </w:pPr>
      <w:r w:rsidRPr="00CF4127">
        <w:rPr>
          <w:b/>
          <w:sz w:val="32"/>
          <w:szCs w:val="32"/>
        </w:rPr>
        <w:t xml:space="preserve">Оголошення </w:t>
      </w:r>
    </w:p>
    <w:p w14:paraId="12BEC99F" w14:textId="0A396A7C" w:rsidR="001309E2" w:rsidRDefault="001309E2" w:rsidP="000D5B2F">
      <w:pPr>
        <w:pStyle w:val="rvps2"/>
        <w:shd w:val="clear" w:color="auto" w:fill="FFFFFF"/>
        <w:spacing w:before="0" w:beforeAutospacing="0" w:after="0" w:afterAutospacing="0" w:line="276" w:lineRule="auto"/>
        <w:ind w:firstLine="450"/>
        <w:jc w:val="center"/>
        <w:rPr>
          <w:b/>
          <w:sz w:val="26"/>
          <w:szCs w:val="26"/>
        </w:rPr>
      </w:pPr>
      <w:r w:rsidRPr="00CF4127">
        <w:rPr>
          <w:b/>
          <w:sz w:val="26"/>
          <w:szCs w:val="26"/>
        </w:rPr>
        <w:t>про проведення відкритих торгів</w:t>
      </w:r>
      <w:r w:rsidR="00CF4127">
        <w:rPr>
          <w:b/>
          <w:sz w:val="26"/>
          <w:szCs w:val="26"/>
        </w:rPr>
        <w:t xml:space="preserve"> з особливостями</w:t>
      </w:r>
    </w:p>
    <w:p w14:paraId="57B6DDDA" w14:textId="77777777" w:rsidR="00184B4E" w:rsidRPr="00CF4127" w:rsidRDefault="00184B4E" w:rsidP="000D5B2F">
      <w:pPr>
        <w:pStyle w:val="rvps2"/>
        <w:shd w:val="clear" w:color="auto" w:fill="FFFFFF"/>
        <w:spacing w:before="0" w:beforeAutospacing="0" w:after="0" w:afterAutospacing="0" w:line="276" w:lineRule="auto"/>
        <w:ind w:firstLine="450"/>
        <w:jc w:val="center"/>
        <w:rPr>
          <w:sz w:val="26"/>
          <w:szCs w:val="26"/>
        </w:rPr>
      </w:pPr>
    </w:p>
    <w:p w14:paraId="6FFCCAA5" w14:textId="77777777" w:rsidR="001309E2" w:rsidRPr="00CF4127" w:rsidRDefault="001309E2" w:rsidP="000D5B2F">
      <w:pPr>
        <w:spacing w:line="276" w:lineRule="auto"/>
        <w:jc w:val="both"/>
        <w:rPr>
          <w:sz w:val="26"/>
          <w:szCs w:val="26"/>
          <w:lang w:eastAsia="ru-RU"/>
        </w:rPr>
      </w:pPr>
      <w:r w:rsidRPr="00CF4127">
        <w:rPr>
          <w:sz w:val="26"/>
          <w:szCs w:val="26"/>
          <w:lang w:eastAsia="ru-RU"/>
        </w:rPr>
        <w:t>1. Замовник:</w:t>
      </w:r>
    </w:p>
    <w:p w14:paraId="4FF706A3" w14:textId="6FB60AAD" w:rsidR="00CE4468" w:rsidRPr="00CF4127" w:rsidRDefault="00932166" w:rsidP="000D5B2F">
      <w:pPr>
        <w:spacing w:line="276" w:lineRule="auto"/>
        <w:jc w:val="both"/>
        <w:rPr>
          <w:b/>
          <w:sz w:val="26"/>
          <w:szCs w:val="26"/>
          <w:lang w:eastAsia="ru-RU"/>
        </w:rPr>
      </w:pPr>
      <w:r w:rsidRPr="00CF4127">
        <w:rPr>
          <w:sz w:val="26"/>
          <w:szCs w:val="26"/>
          <w:lang w:eastAsia="ru-RU"/>
        </w:rPr>
        <w:t>1.1.</w:t>
      </w:r>
      <w:r w:rsidR="00CF4127">
        <w:rPr>
          <w:sz w:val="26"/>
          <w:szCs w:val="26"/>
          <w:lang w:eastAsia="ru-RU"/>
        </w:rPr>
        <w:t xml:space="preserve"> </w:t>
      </w:r>
      <w:r w:rsidR="001309E2" w:rsidRPr="00CF4127">
        <w:rPr>
          <w:sz w:val="26"/>
          <w:szCs w:val="26"/>
          <w:lang w:eastAsia="ru-RU"/>
        </w:rPr>
        <w:t xml:space="preserve">Найменування замовника: </w:t>
      </w:r>
      <w:r w:rsidR="001309E2" w:rsidRPr="00CF4127">
        <w:rPr>
          <w:b/>
          <w:sz w:val="26"/>
          <w:szCs w:val="26"/>
          <w:lang w:eastAsia="ru-RU"/>
        </w:rPr>
        <w:t>Територіальне управління Державної судової адміністрації України в Хмельницькій області</w:t>
      </w:r>
    </w:p>
    <w:p w14:paraId="52C68E3B" w14:textId="69AB67B2" w:rsidR="00CE4468" w:rsidRPr="00184B4E" w:rsidRDefault="001309E2" w:rsidP="000D5B2F">
      <w:pPr>
        <w:spacing w:line="276" w:lineRule="auto"/>
        <w:jc w:val="both"/>
        <w:rPr>
          <w:sz w:val="26"/>
          <w:szCs w:val="26"/>
        </w:rPr>
      </w:pPr>
      <w:r w:rsidRPr="00CF4127">
        <w:rPr>
          <w:sz w:val="26"/>
          <w:szCs w:val="26"/>
          <w:lang w:eastAsia="ru-RU"/>
        </w:rPr>
        <w:t xml:space="preserve">1.2. Код згідно з ЄДРПОУ замовника: </w:t>
      </w:r>
      <w:r w:rsidRPr="00CF4127">
        <w:rPr>
          <w:b/>
          <w:sz w:val="26"/>
          <w:szCs w:val="26"/>
        </w:rPr>
        <w:t>26293548</w:t>
      </w:r>
    </w:p>
    <w:p w14:paraId="264B404E" w14:textId="35C48815" w:rsidR="00CE4468" w:rsidRPr="00CF4127" w:rsidRDefault="00932166" w:rsidP="000D5B2F">
      <w:pPr>
        <w:spacing w:line="276" w:lineRule="auto"/>
        <w:jc w:val="both"/>
        <w:rPr>
          <w:b/>
          <w:sz w:val="26"/>
          <w:szCs w:val="26"/>
        </w:rPr>
      </w:pPr>
      <w:r w:rsidRPr="00CF4127">
        <w:rPr>
          <w:sz w:val="26"/>
          <w:szCs w:val="26"/>
        </w:rPr>
        <w:t>1.3.</w:t>
      </w:r>
      <w:r w:rsidR="00CF4127">
        <w:rPr>
          <w:sz w:val="26"/>
          <w:szCs w:val="26"/>
        </w:rPr>
        <w:t xml:space="preserve"> </w:t>
      </w:r>
      <w:r w:rsidR="001309E2" w:rsidRPr="00CF4127">
        <w:rPr>
          <w:sz w:val="26"/>
          <w:szCs w:val="26"/>
        </w:rPr>
        <w:t xml:space="preserve">Місцезнаходження замовника: </w:t>
      </w:r>
      <w:r w:rsidR="001309E2" w:rsidRPr="00CF4127">
        <w:rPr>
          <w:b/>
          <w:sz w:val="26"/>
          <w:szCs w:val="26"/>
        </w:rPr>
        <w:t>Україна, м. Хмельницький, вул. Соборна 75, 29000</w:t>
      </w:r>
    </w:p>
    <w:p w14:paraId="2FEEC621" w14:textId="77777777" w:rsidR="00CE4468" w:rsidRPr="00CF4127" w:rsidRDefault="001309E2" w:rsidP="000D5B2F">
      <w:pPr>
        <w:spacing w:line="276" w:lineRule="auto"/>
        <w:rPr>
          <w:b/>
          <w:bCs/>
          <w:iCs/>
          <w:color w:val="000000"/>
          <w:sz w:val="26"/>
          <w:szCs w:val="26"/>
        </w:rPr>
      </w:pPr>
      <w:r w:rsidRPr="00CF4127">
        <w:rPr>
          <w:sz w:val="26"/>
          <w:szCs w:val="26"/>
        </w:rPr>
        <w:t xml:space="preserve">2. </w:t>
      </w:r>
      <w:r w:rsidR="00CF4127">
        <w:rPr>
          <w:sz w:val="26"/>
          <w:szCs w:val="26"/>
        </w:rPr>
        <w:t xml:space="preserve"> </w:t>
      </w:r>
      <w:r w:rsidRPr="00CF4127">
        <w:rPr>
          <w:sz w:val="26"/>
          <w:szCs w:val="26"/>
        </w:rPr>
        <w:t xml:space="preserve">Інформація про предмет закупівлі: </w:t>
      </w:r>
      <w:r w:rsidRPr="00CF4127">
        <w:rPr>
          <w:b/>
          <w:iCs/>
          <w:color w:val="000000"/>
          <w:sz w:val="26"/>
          <w:szCs w:val="26"/>
        </w:rPr>
        <w:t xml:space="preserve">Послуги з заправки та відновлення картриджів  (код CPV за ДК 021:2015– 50310000-1 - </w:t>
      </w:r>
      <w:r w:rsidRPr="00CF4127">
        <w:rPr>
          <w:b/>
          <w:bCs/>
          <w:iCs/>
          <w:color w:val="000000"/>
          <w:sz w:val="26"/>
          <w:szCs w:val="26"/>
        </w:rPr>
        <w:t>«Технічне обслугов</w:t>
      </w:r>
      <w:r w:rsidR="001C633D" w:rsidRPr="00CF4127">
        <w:rPr>
          <w:b/>
          <w:bCs/>
          <w:iCs/>
          <w:color w:val="000000"/>
          <w:sz w:val="26"/>
          <w:szCs w:val="26"/>
        </w:rPr>
        <w:t>ування і ремонт офісної техніки»</w:t>
      </w:r>
    </w:p>
    <w:p w14:paraId="7633B900" w14:textId="77777777" w:rsidR="00CE4468" w:rsidRPr="00CF4127" w:rsidRDefault="00932166" w:rsidP="000D5B2F">
      <w:pPr>
        <w:pStyle w:val="ListParagraph1"/>
        <w:tabs>
          <w:tab w:val="left" w:pos="426"/>
        </w:tabs>
        <w:spacing w:line="276" w:lineRule="auto"/>
        <w:ind w:left="0"/>
        <w:jc w:val="both"/>
        <w:rPr>
          <w:sz w:val="26"/>
          <w:szCs w:val="26"/>
          <w:lang w:val="uk-UA"/>
        </w:rPr>
      </w:pPr>
      <w:r w:rsidRPr="00CF4127">
        <w:rPr>
          <w:sz w:val="26"/>
          <w:szCs w:val="26"/>
          <w:lang w:val="uk-UA"/>
        </w:rPr>
        <w:t>3.</w:t>
      </w:r>
      <w:r w:rsidR="00CF4127">
        <w:rPr>
          <w:sz w:val="26"/>
          <w:szCs w:val="26"/>
          <w:lang w:val="uk-UA"/>
        </w:rPr>
        <w:t xml:space="preserve"> </w:t>
      </w:r>
      <w:r w:rsidR="001309E2" w:rsidRPr="00CF4127">
        <w:rPr>
          <w:sz w:val="26"/>
          <w:szCs w:val="26"/>
          <w:lang w:val="uk-UA"/>
        </w:rPr>
        <w:t xml:space="preserve">Опис предмета: </w:t>
      </w:r>
      <w:r w:rsidR="004E70B4" w:rsidRPr="00CF4127">
        <w:rPr>
          <w:sz w:val="26"/>
          <w:szCs w:val="26"/>
          <w:lang w:val="uk-UA"/>
        </w:rPr>
        <w:t>п</w:t>
      </w:r>
      <w:r w:rsidR="001309E2" w:rsidRPr="00CF4127">
        <w:rPr>
          <w:sz w:val="26"/>
          <w:szCs w:val="26"/>
          <w:lang w:val="uk-UA"/>
        </w:rPr>
        <w:t>ослуги включають в себе:  заправку та відновлення картриджів в місцевих загальних судах Хмельницької  області та територіальному</w:t>
      </w:r>
      <w:r w:rsidR="001C633D" w:rsidRPr="00CF4127">
        <w:rPr>
          <w:sz w:val="26"/>
          <w:szCs w:val="26"/>
          <w:lang w:val="uk-UA"/>
        </w:rPr>
        <w:t xml:space="preserve"> </w:t>
      </w:r>
      <w:r w:rsidR="001309E2" w:rsidRPr="00CF4127">
        <w:rPr>
          <w:sz w:val="26"/>
          <w:szCs w:val="26"/>
          <w:lang w:val="uk-UA"/>
        </w:rPr>
        <w:t xml:space="preserve">управлінні Державної судової адміністрації України в Хмельницькій області </w:t>
      </w:r>
    </w:p>
    <w:p w14:paraId="394D2D1C" w14:textId="22376968" w:rsidR="00932166" w:rsidRPr="00CF4127" w:rsidRDefault="00932166" w:rsidP="000D5B2F">
      <w:pPr>
        <w:pStyle w:val="ListParagraph1"/>
        <w:tabs>
          <w:tab w:val="left" w:pos="426"/>
        </w:tabs>
        <w:spacing w:line="276" w:lineRule="auto"/>
        <w:ind w:left="0"/>
        <w:jc w:val="both"/>
        <w:rPr>
          <w:sz w:val="26"/>
          <w:szCs w:val="26"/>
          <w:lang w:val="uk-UA"/>
        </w:rPr>
      </w:pPr>
      <w:r w:rsidRPr="00CF4127">
        <w:rPr>
          <w:sz w:val="26"/>
          <w:szCs w:val="26"/>
          <w:lang w:val="ru-RU" w:eastAsia="ru-RU"/>
        </w:rPr>
        <w:t>4.</w:t>
      </w:r>
      <w:r w:rsidR="00CF4127">
        <w:rPr>
          <w:sz w:val="26"/>
          <w:szCs w:val="26"/>
          <w:lang w:val="ru-RU" w:eastAsia="ru-RU"/>
        </w:rPr>
        <w:t xml:space="preserve"> </w:t>
      </w:r>
      <w:proofErr w:type="spellStart"/>
      <w:r w:rsidR="001309E2" w:rsidRPr="00CF4127">
        <w:rPr>
          <w:sz w:val="26"/>
          <w:szCs w:val="26"/>
          <w:lang w:val="ru-RU" w:eastAsia="ru-RU"/>
        </w:rPr>
        <w:t>Кількість</w:t>
      </w:r>
      <w:proofErr w:type="spellEnd"/>
      <w:r w:rsidR="001C633D" w:rsidRPr="00CF4127">
        <w:rPr>
          <w:sz w:val="26"/>
          <w:szCs w:val="26"/>
          <w:lang w:val="ru-RU" w:eastAsia="ru-RU"/>
        </w:rPr>
        <w:t xml:space="preserve"> </w:t>
      </w:r>
      <w:proofErr w:type="spellStart"/>
      <w:r w:rsidR="001309E2" w:rsidRPr="00CF4127">
        <w:rPr>
          <w:sz w:val="26"/>
          <w:szCs w:val="26"/>
          <w:lang w:val="ru-RU" w:eastAsia="ru-RU"/>
        </w:rPr>
        <w:t>товарів</w:t>
      </w:r>
      <w:proofErr w:type="spellEnd"/>
      <w:r w:rsidR="00184B4E">
        <w:rPr>
          <w:sz w:val="26"/>
          <w:szCs w:val="26"/>
          <w:lang w:val="ru-RU" w:eastAsia="ru-RU"/>
        </w:rPr>
        <w:t xml:space="preserve"> (</w:t>
      </w:r>
      <w:proofErr w:type="spellStart"/>
      <w:r w:rsidR="00184B4E">
        <w:rPr>
          <w:sz w:val="26"/>
          <w:szCs w:val="26"/>
          <w:lang w:val="ru-RU" w:eastAsia="ru-RU"/>
        </w:rPr>
        <w:t>послуг</w:t>
      </w:r>
      <w:proofErr w:type="spellEnd"/>
      <w:r w:rsidR="00184B4E">
        <w:rPr>
          <w:sz w:val="26"/>
          <w:szCs w:val="26"/>
          <w:lang w:val="ru-RU" w:eastAsia="ru-RU"/>
        </w:rPr>
        <w:t>)</w:t>
      </w:r>
      <w:r w:rsidR="001309E2" w:rsidRPr="00CF4127">
        <w:rPr>
          <w:sz w:val="26"/>
          <w:szCs w:val="26"/>
          <w:lang w:val="ru-RU" w:eastAsia="ru-RU"/>
        </w:rPr>
        <w:t xml:space="preserve"> та </w:t>
      </w:r>
      <w:proofErr w:type="spellStart"/>
      <w:r w:rsidR="001309E2" w:rsidRPr="00CF4127">
        <w:rPr>
          <w:sz w:val="26"/>
          <w:szCs w:val="26"/>
          <w:lang w:val="ru-RU" w:eastAsia="ru-RU"/>
        </w:rPr>
        <w:t>місце</w:t>
      </w:r>
      <w:proofErr w:type="spellEnd"/>
      <w:r w:rsidR="001309E2" w:rsidRPr="00CF4127">
        <w:rPr>
          <w:sz w:val="26"/>
          <w:szCs w:val="26"/>
          <w:lang w:val="ru-RU" w:eastAsia="ru-RU"/>
        </w:rPr>
        <w:t xml:space="preserve"> поставки:</w:t>
      </w:r>
      <w:r w:rsidR="001C633D" w:rsidRPr="00CF4127">
        <w:rPr>
          <w:sz w:val="26"/>
          <w:szCs w:val="26"/>
          <w:lang w:val="ru-RU" w:eastAsia="ru-RU"/>
        </w:rPr>
        <w:t xml:space="preserve"> </w:t>
      </w:r>
      <w:proofErr w:type="spellStart"/>
      <w:r w:rsidR="004E70B4" w:rsidRPr="00CF4127">
        <w:rPr>
          <w:sz w:val="26"/>
          <w:szCs w:val="26"/>
          <w:lang w:val="ru-RU"/>
        </w:rPr>
        <w:t>Очікувана</w:t>
      </w:r>
      <w:proofErr w:type="spellEnd"/>
      <w:r w:rsidR="001C633D" w:rsidRPr="00CF4127">
        <w:rPr>
          <w:sz w:val="26"/>
          <w:szCs w:val="26"/>
          <w:lang w:val="ru-RU"/>
        </w:rPr>
        <w:t xml:space="preserve"> </w:t>
      </w:r>
      <w:proofErr w:type="spellStart"/>
      <w:r w:rsidR="004E70B4" w:rsidRPr="00CF4127">
        <w:rPr>
          <w:sz w:val="26"/>
          <w:szCs w:val="26"/>
          <w:lang w:val="ru-RU"/>
        </w:rPr>
        <w:t>кількість</w:t>
      </w:r>
      <w:proofErr w:type="spellEnd"/>
      <w:r w:rsidR="001C633D" w:rsidRPr="00CF4127">
        <w:rPr>
          <w:sz w:val="26"/>
          <w:szCs w:val="26"/>
          <w:lang w:val="ru-RU"/>
        </w:rPr>
        <w:t xml:space="preserve"> </w:t>
      </w:r>
      <w:proofErr w:type="spellStart"/>
      <w:r w:rsidR="004E70B4" w:rsidRPr="00CF4127">
        <w:rPr>
          <w:sz w:val="26"/>
          <w:szCs w:val="26"/>
          <w:lang w:val="ru-RU"/>
        </w:rPr>
        <w:t>послуг</w:t>
      </w:r>
      <w:proofErr w:type="spellEnd"/>
      <w:r w:rsidR="001C4F91">
        <w:rPr>
          <w:sz w:val="26"/>
          <w:szCs w:val="26"/>
          <w:lang w:val="uk-UA"/>
        </w:rPr>
        <w:t xml:space="preserve"> визначена в Додатках </w:t>
      </w:r>
      <w:r w:rsidR="004E70B4" w:rsidRPr="00CF4127">
        <w:rPr>
          <w:sz w:val="26"/>
          <w:szCs w:val="26"/>
          <w:lang w:val="uk-UA"/>
        </w:rPr>
        <w:t>№ 4,5 до тендерної документації. Кількісні характеристики виконуваних послуг, у зв’язку з неможливістю</w:t>
      </w:r>
      <w:r w:rsidR="001C633D" w:rsidRPr="00CF4127">
        <w:rPr>
          <w:sz w:val="26"/>
          <w:szCs w:val="26"/>
          <w:lang w:val="uk-UA"/>
        </w:rPr>
        <w:t xml:space="preserve"> </w:t>
      </w:r>
      <w:r w:rsidR="004E70B4" w:rsidRPr="00CF4127">
        <w:rPr>
          <w:sz w:val="26"/>
          <w:szCs w:val="26"/>
          <w:lang w:val="uk-UA"/>
        </w:rPr>
        <w:t>передбачи</w:t>
      </w:r>
      <w:r w:rsidR="001C633D" w:rsidRPr="00CF4127">
        <w:rPr>
          <w:sz w:val="26"/>
          <w:szCs w:val="26"/>
          <w:lang w:val="uk-UA"/>
        </w:rPr>
        <w:t xml:space="preserve">ти кількість </w:t>
      </w:r>
      <w:r w:rsidR="004E70B4" w:rsidRPr="00CF4127">
        <w:rPr>
          <w:sz w:val="26"/>
          <w:szCs w:val="26"/>
          <w:lang w:val="uk-UA"/>
        </w:rPr>
        <w:t>послуг, які</w:t>
      </w:r>
      <w:r w:rsidR="001C633D" w:rsidRPr="00CF4127">
        <w:rPr>
          <w:sz w:val="26"/>
          <w:szCs w:val="26"/>
          <w:lang w:val="uk-UA"/>
        </w:rPr>
        <w:t xml:space="preserve"> </w:t>
      </w:r>
      <w:r w:rsidR="004E70B4" w:rsidRPr="00CF4127">
        <w:rPr>
          <w:sz w:val="26"/>
          <w:szCs w:val="26"/>
          <w:lang w:val="uk-UA"/>
        </w:rPr>
        <w:t>необхідно буде виконати до кінця року, будуть</w:t>
      </w:r>
      <w:r w:rsidR="001C633D" w:rsidRPr="00CF4127">
        <w:rPr>
          <w:sz w:val="26"/>
          <w:szCs w:val="26"/>
          <w:lang w:val="uk-UA"/>
        </w:rPr>
        <w:t xml:space="preserve"> </w:t>
      </w:r>
      <w:r w:rsidR="004E70B4" w:rsidRPr="00CF4127">
        <w:rPr>
          <w:sz w:val="26"/>
          <w:szCs w:val="26"/>
          <w:lang w:val="uk-UA"/>
        </w:rPr>
        <w:t>зазначені в актах наданих</w:t>
      </w:r>
      <w:r w:rsidR="001C633D" w:rsidRPr="00CF4127">
        <w:rPr>
          <w:sz w:val="26"/>
          <w:szCs w:val="26"/>
          <w:lang w:val="uk-UA"/>
        </w:rPr>
        <w:t xml:space="preserve"> </w:t>
      </w:r>
      <w:r w:rsidR="004E70B4" w:rsidRPr="00CF4127">
        <w:rPr>
          <w:sz w:val="26"/>
          <w:szCs w:val="26"/>
          <w:lang w:val="uk-UA"/>
        </w:rPr>
        <w:t>послуг</w:t>
      </w:r>
      <w:r w:rsidR="001C633D" w:rsidRPr="00CF4127">
        <w:rPr>
          <w:sz w:val="26"/>
          <w:szCs w:val="26"/>
          <w:lang w:val="uk-UA"/>
        </w:rPr>
        <w:t xml:space="preserve"> </w:t>
      </w:r>
      <w:r w:rsidR="004E70B4" w:rsidRPr="00CF4127">
        <w:rPr>
          <w:sz w:val="26"/>
          <w:szCs w:val="26"/>
          <w:lang w:val="uk-UA"/>
        </w:rPr>
        <w:t>із</w:t>
      </w:r>
      <w:r w:rsidR="001C633D" w:rsidRPr="00CF4127">
        <w:rPr>
          <w:sz w:val="26"/>
          <w:szCs w:val="26"/>
          <w:lang w:val="uk-UA"/>
        </w:rPr>
        <w:t xml:space="preserve"> </w:t>
      </w:r>
      <w:r w:rsidR="004E70B4" w:rsidRPr="00CF4127">
        <w:rPr>
          <w:sz w:val="26"/>
          <w:szCs w:val="26"/>
          <w:lang w:val="uk-UA"/>
        </w:rPr>
        <w:t>можливістю</w:t>
      </w:r>
      <w:r w:rsidR="001C633D" w:rsidRPr="00CF4127">
        <w:rPr>
          <w:sz w:val="26"/>
          <w:szCs w:val="26"/>
          <w:lang w:val="uk-UA"/>
        </w:rPr>
        <w:t xml:space="preserve"> </w:t>
      </w:r>
      <w:r w:rsidR="004E70B4" w:rsidRPr="00CF4127">
        <w:rPr>
          <w:sz w:val="26"/>
          <w:szCs w:val="26"/>
          <w:lang w:val="uk-UA"/>
        </w:rPr>
        <w:t>врахування</w:t>
      </w:r>
      <w:r w:rsidR="001C633D" w:rsidRPr="00CF4127">
        <w:rPr>
          <w:sz w:val="26"/>
          <w:szCs w:val="26"/>
          <w:lang w:val="uk-UA"/>
        </w:rPr>
        <w:t xml:space="preserve"> </w:t>
      </w:r>
      <w:r w:rsidR="004E70B4" w:rsidRPr="00CF4127">
        <w:rPr>
          <w:sz w:val="26"/>
          <w:szCs w:val="26"/>
          <w:lang w:val="uk-UA"/>
        </w:rPr>
        <w:t>взаємозамінності</w:t>
      </w:r>
      <w:r w:rsidR="001C633D" w:rsidRPr="00CF4127">
        <w:rPr>
          <w:sz w:val="26"/>
          <w:szCs w:val="26"/>
          <w:lang w:val="uk-UA"/>
        </w:rPr>
        <w:t xml:space="preserve"> </w:t>
      </w:r>
      <w:r w:rsidR="004E70B4" w:rsidRPr="00CF4127">
        <w:rPr>
          <w:sz w:val="26"/>
          <w:szCs w:val="26"/>
          <w:lang w:val="uk-UA"/>
        </w:rPr>
        <w:t>картриджів</w:t>
      </w:r>
      <w:r w:rsidR="001C633D" w:rsidRPr="00CF4127">
        <w:rPr>
          <w:sz w:val="26"/>
          <w:szCs w:val="26"/>
          <w:lang w:val="uk-UA"/>
        </w:rPr>
        <w:t xml:space="preserve"> </w:t>
      </w:r>
      <w:r w:rsidR="004E70B4" w:rsidRPr="00CF4127">
        <w:rPr>
          <w:sz w:val="26"/>
          <w:szCs w:val="26"/>
          <w:lang w:val="uk-UA"/>
        </w:rPr>
        <w:t>різних</w:t>
      </w:r>
      <w:r w:rsidR="001C633D" w:rsidRPr="00CF4127">
        <w:rPr>
          <w:sz w:val="26"/>
          <w:szCs w:val="26"/>
          <w:lang w:val="uk-UA"/>
        </w:rPr>
        <w:t xml:space="preserve"> </w:t>
      </w:r>
      <w:r w:rsidR="004E70B4" w:rsidRPr="00CF4127">
        <w:rPr>
          <w:sz w:val="26"/>
          <w:szCs w:val="26"/>
          <w:lang w:val="uk-UA"/>
        </w:rPr>
        <w:t>виробників та моделей, в межах ціни договору та кошторисних</w:t>
      </w:r>
      <w:r w:rsidR="001C633D" w:rsidRPr="00CF4127">
        <w:rPr>
          <w:sz w:val="26"/>
          <w:szCs w:val="26"/>
          <w:lang w:val="uk-UA"/>
        </w:rPr>
        <w:t xml:space="preserve"> </w:t>
      </w:r>
      <w:r w:rsidR="004E70B4" w:rsidRPr="00CF4127">
        <w:rPr>
          <w:sz w:val="26"/>
          <w:szCs w:val="26"/>
          <w:lang w:val="uk-UA"/>
        </w:rPr>
        <w:t>призначень на оплату цих</w:t>
      </w:r>
      <w:r w:rsidR="001C633D" w:rsidRPr="00CF4127">
        <w:rPr>
          <w:sz w:val="26"/>
          <w:szCs w:val="26"/>
          <w:lang w:val="uk-UA"/>
        </w:rPr>
        <w:t xml:space="preserve"> </w:t>
      </w:r>
      <w:r w:rsidR="004E70B4" w:rsidRPr="00CF4127">
        <w:rPr>
          <w:sz w:val="26"/>
          <w:szCs w:val="26"/>
          <w:lang w:val="uk-UA"/>
        </w:rPr>
        <w:t>послуг.</w:t>
      </w:r>
    </w:p>
    <w:p w14:paraId="60C86B9A" w14:textId="307167E5" w:rsidR="00CE4468" w:rsidRPr="00CF4127" w:rsidRDefault="007132C5" w:rsidP="000D5B2F">
      <w:pPr>
        <w:spacing w:line="276" w:lineRule="auto"/>
        <w:jc w:val="both"/>
        <w:rPr>
          <w:sz w:val="26"/>
          <w:szCs w:val="26"/>
        </w:rPr>
      </w:pPr>
      <w:r w:rsidRPr="00CF4127">
        <w:rPr>
          <w:sz w:val="26"/>
          <w:szCs w:val="26"/>
        </w:rPr>
        <w:t>5.</w:t>
      </w:r>
      <w:r w:rsidR="00CF4127">
        <w:rPr>
          <w:sz w:val="26"/>
          <w:szCs w:val="26"/>
        </w:rPr>
        <w:t xml:space="preserve"> </w:t>
      </w:r>
      <w:r w:rsidR="001309E2" w:rsidRPr="00CF4127">
        <w:rPr>
          <w:sz w:val="26"/>
          <w:szCs w:val="26"/>
        </w:rPr>
        <w:t>Строк поставки товарів</w:t>
      </w:r>
      <w:r w:rsidRPr="00CF4127">
        <w:rPr>
          <w:sz w:val="26"/>
          <w:szCs w:val="26"/>
        </w:rPr>
        <w:t>, виконання робіт, надання послуг</w:t>
      </w:r>
      <w:r w:rsidR="001309E2" w:rsidRPr="00CF4127">
        <w:rPr>
          <w:sz w:val="26"/>
          <w:szCs w:val="26"/>
        </w:rPr>
        <w:t xml:space="preserve">: </w:t>
      </w:r>
      <w:r w:rsidR="001309E2" w:rsidRPr="001C4F91">
        <w:rPr>
          <w:b/>
          <w:sz w:val="26"/>
          <w:szCs w:val="26"/>
        </w:rPr>
        <w:t>до 3</w:t>
      </w:r>
      <w:r w:rsidR="001309E2" w:rsidRPr="001C4F91">
        <w:rPr>
          <w:b/>
          <w:sz w:val="26"/>
          <w:szCs w:val="26"/>
          <w:lang w:val="ru-RU"/>
        </w:rPr>
        <w:t>1</w:t>
      </w:r>
      <w:r w:rsidR="001309E2" w:rsidRPr="001C4F91">
        <w:rPr>
          <w:b/>
          <w:sz w:val="26"/>
          <w:szCs w:val="26"/>
        </w:rPr>
        <w:t>.</w:t>
      </w:r>
      <w:r w:rsidR="001309E2" w:rsidRPr="001C4F91">
        <w:rPr>
          <w:b/>
          <w:sz w:val="26"/>
          <w:szCs w:val="26"/>
          <w:lang w:val="ru-RU"/>
        </w:rPr>
        <w:t>12</w:t>
      </w:r>
      <w:r w:rsidR="001309E2" w:rsidRPr="001C4F91">
        <w:rPr>
          <w:b/>
          <w:sz w:val="26"/>
          <w:szCs w:val="26"/>
        </w:rPr>
        <w:t>.20</w:t>
      </w:r>
      <w:r w:rsidR="001309E2" w:rsidRPr="001C4F91">
        <w:rPr>
          <w:b/>
          <w:sz w:val="26"/>
          <w:szCs w:val="26"/>
          <w:lang w:val="ru-RU"/>
        </w:rPr>
        <w:t>2</w:t>
      </w:r>
      <w:r w:rsidR="003F73C8">
        <w:rPr>
          <w:b/>
          <w:sz w:val="26"/>
          <w:szCs w:val="26"/>
          <w:lang w:val="ru-RU"/>
        </w:rPr>
        <w:t>4</w:t>
      </w:r>
      <w:r w:rsidR="001309E2" w:rsidRPr="001C4F91">
        <w:rPr>
          <w:b/>
          <w:sz w:val="26"/>
          <w:szCs w:val="26"/>
        </w:rPr>
        <w:t xml:space="preserve"> року</w:t>
      </w:r>
      <w:r w:rsidR="001309E2" w:rsidRPr="00CF4127">
        <w:rPr>
          <w:sz w:val="26"/>
          <w:szCs w:val="26"/>
        </w:rPr>
        <w:t xml:space="preserve">. </w:t>
      </w:r>
    </w:p>
    <w:p w14:paraId="03D4EA63" w14:textId="77777777" w:rsidR="00CE4468" w:rsidRPr="00CF4127" w:rsidRDefault="007132C5" w:rsidP="000D5B2F">
      <w:pPr>
        <w:pStyle w:val="1"/>
        <w:spacing w:line="276" w:lineRule="auto"/>
        <w:jc w:val="both"/>
        <w:rPr>
          <w:rFonts w:ascii="Times New Roman" w:hAnsi="Times New Roman"/>
          <w:sz w:val="26"/>
          <w:szCs w:val="26"/>
          <w:lang w:val="uk-UA"/>
        </w:rPr>
      </w:pPr>
      <w:r w:rsidRPr="00CF4127">
        <w:rPr>
          <w:rFonts w:ascii="Times New Roman" w:eastAsia="Times New Roman" w:hAnsi="Times New Roman" w:cs="Times New Roman"/>
          <w:sz w:val="26"/>
          <w:szCs w:val="26"/>
          <w:lang w:val="uk-UA" w:eastAsia="ar-SA"/>
        </w:rPr>
        <w:t>6.</w:t>
      </w:r>
      <w:r w:rsidR="00CF4127">
        <w:rPr>
          <w:rFonts w:ascii="Times New Roman" w:eastAsia="Times New Roman" w:hAnsi="Times New Roman" w:cs="Times New Roman"/>
          <w:sz w:val="26"/>
          <w:szCs w:val="26"/>
          <w:lang w:val="uk-UA" w:eastAsia="ar-SA"/>
        </w:rPr>
        <w:t xml:space="preserve"> </w:t>
      </w:r>
      <w:r w:rsidR="001309E2" w:rsidRPr="00CF4127">
        <w:rPr>
          <w:rFonts w:ascii="Times New Roman" w:eastAsia="Times New Roman" w:hAnsi="Times New Roman" w:cs="Times New Roman"/>
          <w:sz w:val="26"/>
          <w:szCs w:val="26"/>
          <w:lang w:val="uk-UA" w:eastAsia="ar-SA"/>
        </w:rPr>
        <w:t xml:space="preserve">Умови оплати: </w:t>
      </w:r>
      <w:r w:rsidR="001309E2" w:rsidRPr="00CF4127">
        <w:rPr>
          <w:rFonts w:ascii="Times New Roman" w:hAnsi="Times New Roman"/>
          <w:sz w:val="26"/>
          <w:szCs w:val="26"/>
          <w:lang w:val="uk-UA"/>
        </w:rPr>
        <w:t>Оплата Послуг Замовником здійснюється протягом 10 банківських днів з дати підписання належним чином оформлених Актів приймання-передачі Послуг Отримувачем (далі-Акт).</w:t>
      </w:r>
    </w:p>
    <w:p w14:paraId="1A30799C" w14:textId="29A4189C" w:rsidR="00CE4468" w:rsidRPr="00184B4E" w:rsidRDefault="001309E2" w:rsidP="000D5B2F">
      <w:pPr>
        <w:spacing w:line="276" w:lineRule="auto"/>
        <w:jc w:val="both"/>
        <w:rPr>
          <w:rStyle w:val="gi"/>
          <w:b/>
          <w:bCs/>
          <w:color w:val="000000"/>
          <w:sz w:val="26"/>
          <w:szCs w:val="26"/>
        </w:rPr>
      </w:pPr>
      <w:r w:rsidRPr="00CF4127">
        <w:rPr>
          <w:sz w:val="26"/>
          <w:szCs w:val="26"/>
        </w:rPr>
        <w:t xml:space="preserve">7. </w:t>
      </w:r>
      <w:r w:rsidRPr="004C6A0F">
        <w:rPr>
          <w:sz w:val="26"/>
          <w:szCs w:val="26"/>
        </w:rPr>
        <w:t>Очікувана вартість предмета закупівлі:</w:t>
      </w:r>
      <w:r w:rsidRPr="004C6A0F">
        <w:rPr>
          <w:b/>
          <w:sz w:val="26"/>
          <w:szCs w:val="26"/>
        </w:rPr>
        <w:t xml:space="preserve"> </w:t>
      </w:r>
      <w:r w:rsidR="00AE1C0E" w:rsidRPr="004C6A0F">
        <w:rPr>
          <w:rStyle w:val="gi"/>
          <w:b/>
          <w:color w:val="222222"/>
          <w:sz w:val="26"/>
          <w:szCs w:val="26"/>
        </w:rPr>
        <w:t>400</w:t>
      </w:r>
      <w:r w:rsidR="00184B4E">
        <w:rPr>
          <w:rStyle w:val="gi"/>
          <w:b/>
          <w:color w:val="222222"/>
          <w:sz w:val="26"/>
          <w:szCs w:val="26"/>
        </w:rPr>
        <w:t> </w:t>
      </w:r>
      <w:r w:rsidR="00AE1C0E" w:rsidRPr="004C6A0F">
        <w:rPr>
          <w:rStyle w:val="gi"/>
          <w:b/>
          <w:color w:val="222222"/>
          <w:sz w:val="26"/>
          <w:szCs w:val="26"/>
        </w:rPr>
        <w:t>000</w:t>
      </w:r>
      <w:r w:rsidR="00184B4E">
        <w:rPr>
          <w:rStyle w:val="gi"/>
          <w:b/>
          <w:color w:val="222222"/>
          <w:sz w:val="26"/>
          <w:szCs w:val="26"/>
        </w:rPr>
        <w:t xml:space="preserve"> грн. </w:t>
      </w:r>
      <w:r w:rsidR="00AE1C0E" w:rsidRPr="004C6A0F">
        <w:rPr>
          <w:rStyle w:val="gi"/>
          <w:b/>
          <w:color w:val="222222"/>
          <w:sz w:val="26"/>
          <w:szCs w:val="26"/>
        </w:rPr>
        <w:t>00</w:t>
      </w:r>
      <w:r w:rsidRPr="004C6A0F">
        <w:rPr>
          <w:rStyle w:val="gi"/>
          <w:b/>
          <w:color w:val="000000"/>
          <w:sz w:val="26"/>
          <w:szCs w:val="26"/>
        </w:rPr>
        <w:t xml:space="preserve"> </w:t>
      </w:r>
      <w:r w:rsidR="00184B4E">
        <w:rPr>
          <w:rStyle w:val="gi"/>
          <w:b/>
          <w:color w:val="000000"/>
          <w:sz w:val="26"/>
          <w:szCs w:val="26"/>
        </w:rPr>
        <w:t>коп</w:t>
      </w:r>
      <w:r w:rsidRPr="004C6A0F">
        <w:rPr>
          <w:rStyle w:val="gi"/>
          <w:color w:val="000000"/>
          <w:sz w:val="26"/>
          <w:szCs w:val="26"/>
        </w:rPr>
        <w:t>.</w:t>
      </w:r>
      <w:r w:rsidR="00184B4E" w:rsidRPr="00184B4E">
        <w:t xml:space="preserve"> </w:t>
      </w:r>
      <w:r w:rsidR="00184B4E" w:rsidRPr="00184B4E">
        <w:rPr>
          <w:rStyle w:val="gi"/>
          <w:b/>
          <w:bCs/>
          <w:color w:val="000000"/>
          <w:sz w:val="26"/>
          <w:szCs w:val="26"/>
        </w:rPr>
        <w:t>(чотириста тисяч гривень 00 копійок) з ПДВ</w:t>
      </w:r>
    </w:p>
    <w:p w14:paraId="50B61E80" w14:textId="6A157016" w:rsidR="00CE4468" w:rsidRPr="00CF4127" w:rsidRDefault="00932166" w:rsidP="000D5B2F">
      <w:pPr>
        <w:spacing w:line="276" w:lineRule="auto"/>
        <w:jc w:val="both"/>
        <w:rPr>
          <w:rStyle w:val="gi"/>
          <w:color w:val="000000"/>
          <w:sz w:val="26"/>
          <w:szCs w:val="26"/>
        </w:rPr>
      </w:pPr>
      <w:r w:rsidRPr="00CF4127">
        <w:rPr>
          <w:sz w:val="26"/>
          <w:szCs w:val="26"/>
        </w:rPr>
        <w:t>8.</w:t>
      </w:r>
      <w:r w:rsidR="00CF4127">
        <w:rPr>
          <w:sz w:val="26"/>
          <w:szCs w:val="26"/>
        </w:rPr>
        <w:t xml:space="preserve"> </w:t>
      </w:r>
      <w:r w:rsidR="001309E2" w:rsidRPr="00CF4127">
        <w:rPr>
          <w:sz w:val="26"/>
          <w:szCs w:val="26"/>
        </w:rPr>
        <w:t xml:space="preserve">Кінцевий строк подання </w:t>
      </w:r>
      <w:r w:rsidR="001309E2" w:rsidRPr="00744718">
        <w:rPr>
          <w:sz w:val="26"/>
          <w:szCs w:val="26"/>
        </w:rPr>
        <w:t>пропозицій:</w:t>
      </w:r>
      <w:r w:rsidR="001309E2" w:rsidRPr="00744718">
        <w:rPr>
          <w:rStyle w:val="gi"/>
          <w:color w:val="000000"/>
        </w:rPr>
        <w:t xml:space="preserve"> </w:t>
      </w:r>
      <w:r w:rsidR="001309E2" w:rsidRPr="00744718">
        <w:rPr>
          <w:rStyle w:val="gi"/>
          <w:b/>
          <w:color w:val="000000"/>
          <w:sz w:val="26"/>
          <w:szCs w:val="26"/>
        </w:rPr>
        <w:t xml:space="preserve">до </w:t>
      </w:r>
      <w:r w:rsidR="00744718" w:rsidRPr="00744718">
        <w:rPr>
          <w:rStyle w:val="gi"/>
          <w:b/>
          <w:color w:val="000000"/>
          <w:sz w:val="26"/>
          <w:szCs w:val="26"/>
        </w:rPr>
        <w:t>30</w:t>
      </w:r>
      <w:r w:rsidR="00AE1C0E" w:rsidRPr="00744718">
        <w:rPr>
          <w:rStyle w:val="gi"/>
          <w:b/>
          <w:color w:val="000000"/>
          <w:sz w:val="26"/>
          <w:szCs w:val="26"/>
        </w:rPr>
        <w:t>.0</w:t>
      </w:r>
      <w:r w:rsidR="00037C27" w:rsidRPr="00744718">
        <w:rPr>
          <w:rStyle w:val="gi"/>
          <w:b/>
          <w:color w:val="000000"/>
          <w:sz w:val="26"/>
          <w:szCs w:val="26"/>
          <w:lang w:val="ru-RU"/>
        </w:rPr>
        <w:t>3</w:t>
      </w:r>
      <w:r w:rsidR="00AE1C0E" w:rsidRPr="00744718">
        <w:rPr>
          <w:rStyle w:val="gi"/>
          <w:b/>
          <w:color w:val="000000"/>
          <w:sz w:val="26"/>
          <w:szCs w:val="26"/>
        </w:rPr>
        <w:t>.202</w:t>
      </w:r>
      <w:r w:rsidR="005C6986" w:rsidRPr="00744718">
        <w:rPr>
          <w:rStyle w:val="gi"/>
          <w:b/>
          <w:color w:val="000000"/>
          <w:sz w:val="26"/>
          <w:szCs w:val="26"/>
        </w:rPr>
        <w:t>4</w:t>
      </w:r>
      <w:r w:rsidR="001309E2" w:rsidRPr="00744718">
        <w:rPr>
          <w:rStyle w:val="gi"/>
          <w:b/>
          <w:color w:val="000000"/>
          <w:sz w:val="26"/>
          <w:szCs w:val="26"/>
        </w:rPr>
        <w:t xml:space="preserve"> р</w:t>
      </w:r>
      <w:r w:rsidR="001309E2" w:rsidRPr="00744718">
        <w:rPr>
          <w:rStyle w:val="gi"/>
          <w:color w:val="000000"/>
          <w:sz w:val="26"/>
          <w:szCs w:val="26"/>
        </w:rPr>
        <w:t>.</w:t>
      </w:r>
    </w:p>
    <w:p w14:paraId="75BD039E" w14:textId="77777777" w:rsidR="00CE4468" w:rsidRPr="00CF4127" w:rsidRDefault="00932166" w:rsidP="000D5B2F">
      <w:pPr>
        <w:pStyle w:val="rvps2"/>
        <w:shd w:val="clear" w:color="auto" w:fill="FFFFFF"/>
        <w:spacing w:before="0" w:beforeAutospacing="0" w:after="0" w:afterAutospacing="0" w:line="276" w:lineRule="auto"/>
        <w:jc w:val="both"/>
        <w:rPr>
          <w:sz w:val="26"/>
          <w:szCs w:val="26"/>
        </w:rPr>
      </w:pPr>
      <w:bookmarkStart w:id="0" w:name="n1391"/>
      <w:bookmarkEnd w:id="0"/>
      <w:r w:rsidRPr="00CF4127">
        <w:rPr>
          <w:sz w:val="26"/>
          <w:szCs w:val="26"/>
        </w:rPr>
        <w:t>9.</w:t>
      </w:r>
      <w:r w:rsidR="00CF4127">
        <w:rPr>
          <w:sz w:val="26"/>
          <w:szCs w:val="26"/>
        </w:rPr>
        <w:t xml:space="preserve"> </w:t>
      </w:r>
      <w:r w:rsidR="001C633D" w:rsidRPr="00CF4127">
        <w:rPr>
          <w:sz w:val="26"/>
          <w:szCs w:val="26"/>
        </w:rPr>
        <w:t>М</w:t>
      </w:r>
      <w:r w:rsidR="001309E2" w:rsidRPr="00CF4127">
        <w:rPr>
          <w:sz w:val="26"/>
          <w:szCs w:val="26"/>
        </w:rPr>
        <w:t>ова (мови), якою (якими) повинні готуватися тендерні пропозиції:</w:t>
      </w:r>
      <w:r w:rsidRPr="00CF4127">
        <w:rPr>
          <w:sz w:val="26"/>
          <w:szCs w:val="26"/>
        </w:rPr>
        <w:t xml:space="preserve"> </w:t>
      </w:r>
      <w:r w:rsidR="001309E2" w:rsidRPr="00CF4127">
        <w:rPr>
          <w:color w:val="000000"/>
          <w:sz w:val="26"/>
          <w:szCs w:val="26"/>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1309E2" w:rsidRPr="00CF4127">
        <w:rPr>
          <w:sz w:val="26"/>
          <w:szCs w:val="26"/>
        </w:rPr>
        <w:t>;</w:t>
      </w:r>
    </w:p>
    <w:p w14:paraId="6F40AC8C" w14:textId="1AB370BA" w:rsidR="001309E2" w:rsidRDefault="007132C5" w:rsidP="000D5B2F">
      <w:pPr>
        <w:pStyle w:val="rvps2"/>
        <w:shd w:val="clear" w:color="auto" w:fill="FFFFFF"/>
        <w:spacing w:before="0" w:beforeAutospacing="0" w:after="0" w:afterAutospacing="0" w:line="276" w:lineRule="auto"/>
        <w:jc w:val="both"/>
        <w:rPr>
          <w:sz w:val="26"/>
          <w:szCs w:val="26"/>
        </w:rPr>
      </w:pPr>
      <w:bookmarkStart w:id="1" w:name="n1392"/>
      <w:bookmarkEnd w:id="1"/>
      <w:r w:rsidRPr="00CF4127">
        <w:rPr>
          <w:sz w:val="26"/>
          <w:szCs w:val="26"/>
        </w:rPr>
        <w:t>10.</w:t>
      </w:r>
      <w:r w:rsidR="00CF4127">
        <w:rPr>
          <w:sz w:val="26"/>
          <w:szCs w:val="26"/>
        </w:rPr>
        <w:t xml:space="preserve"> </w:t>
      </w:r>
      <w:r w:rsidR="001C633D" w:rsidRPr="00CF4127">
        <w:rPr>
          <w:sz w:val="26"/>
          <w:szCs w:val="26"/>
        </w:rPr>
        <w:t>Р</w:t>
      </w:r>
      <w:r w:rsidR="001309E2" w:rsidRPr="00CF4127">
        <w:rPr>
          <w:sz w:val="26"/>
          <w:szCs w:val="26"/>
        </w:rPr>
        <w:t xml:space="preserve">озмір, вид та умови надання забезпечення тендерних пропозицій (якщо замовник вимагає його надати):  </w:t>
      </w:r>
      <w:r w:rsidR="001309E2" w:rsidRPr="00DC0A4F">
        <w:rPr>
          <w:b/>
          <w:sz w:val="26"/>
          <w:szCs w:val="26"/>
        </w:rPr>
        <w:t>не вимагається</w:t>
      </w:r>
      <w:r w:rsidR="001309E2" w:rsidRPr="00CF4127">
        <w:rPr>
          <w:sz w:val="26"/>
          <w:szCs w:val="26"/>
        </w:rPr>
        <w:t>;</w:t>
      </w:r>
    </w:p>
    <w:p w14:paraId="70F84C2F" w14:textId="5ECBFF2C" w:rsidR="00687E60" w:rsidRPr="00CF4127" w:rsidRDefault="00687E60" w:rsidP="000D5B2F">
      <w:pPr>
        <w:pStyle w:val="rvps2"/>
        <w:shd w:val="clear" w:color="auto" w:fill="FFFFFF"/>
        <w:spacing w:before="0" w:beforeAutospacing="0" w:after="0" w:afterAutospacing="0" w:line="276" w:lineRule="auto"/>
        <w:jc w:val="both"/>
        <w:rPr>
          <w:sz w:val="26"/>
          <w:szCs w:val="26"/>
        </w:rPr>
      </w:pPr>
      <w:r w:rsidRPr="00687E60">
        <w:rPr>
          <w:sz w:val="26"/>
          <w:szCs w:val="26"/>
        </w:rPr>
        <w:t xml:space="preserve">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Pr="00687E60">
        <w:rPr>
          <w:b/>
          <w:bCs/>
          <w:sz w:val="26"/>
          <w:szCs w:val="26"/>
        </w:rPr>
        <w:t>0,5%</w:t>
      </w:r>
      <w:r w:rsidRPr="00687E60">
        <w:rPr>
          <w:sz w:val="26"/>
          <w:szCs w:val="26"/>
        </w:rPr>
        <w:t xml:space="preserve"> відсотка очікуваної вартості закупівлі;</w:t>
      </w:r>
    </w:p>
    <w:p w14:paraId="1F286348" w14:textId="1F76488F" w:rsidR="001309E2" w:rsidRPr="00CF4127" w:rsidRDefault="007132C5" w:rsidP="000D5B2F">
      <w:pPr>
        <w:pStyle w:val="rvps2"/>
        <w:shd w:val="clear" w:color="auto" w:fill="FFFFFF"/>
        <w:spacing w:before="0" w:beforeAutospacing="0" w:after="0" w:afterAutospacing="0" w:line="276" w:lineRule="auto"/>
        <w:jc w:val="both"/>
        <w:rPr>
          <w:sz w:val="26"/>
          <w:szCs w:val="26"/>
        </w:rPr>
      </w:pPr>
      <w:bookmarkStart w:id="2" w:name="n1393"/>
      <w:bookmarkStart w:id="3" w:name="n1394"/>
      <w:bookmarkStart w:id="4" w:name="n1395"/>
      <w:bookmarkEnd w:id="2"/>
      <w:bookmarkEnd w:id="3"/>
      <w:bookmarkEnd w:id="4"/>
      <w:r w:rsidRPr="00CF4127">
        <w:rPr>
          <w:sz w:val="26"/>
          <w:szCs w:val="26"/>
        </w:rPr>
        <w:t>1</w:t>
      </w:r>
      <w:r w:rsidR="00687E60">
        <w:rPr>
          <w:sz w:val="26"/>
          <w:szCs w:val="26"/>
        </w:rPr>
        <w:t>2</w:t>
      </w:r>
      <w:r w:rsidRPr="00CF4127">
        <w:rPr>
          <w:sz w:val="26"/>
          <w:szCs w:val="26"/>
        </w:rPr>
        <w:t>.</w:t>
      </w:r>
      <w:r w:rsidR="00CF4127">
        <w:rPr>
          <w:sz w:val="26"/>
          <w:szCs w:val="26"/>
        </w:rPr>
        <w:t xml:space="preserve"> </w:t>
      </w:r>
      <w:r w:rsidR="001C633D" w:rsidRPr="00CF4127">
        <w:rPr>
          <w:sz w:val="26"/>
          <w:szCs w:val="26"/>
        </w:rPr>
        <w:t>М</w:t>
      </w:r>
      <w:r w:rsidR="001309E2" w:rsidRPr="00CF4127">
        <w:rPr>
          <w:sz w:val="26"/>
          <w:szCs w:val="26"/>
        </w:rPr>
        <w:t>атематична формула для розрахунку приведеної ціни (у разі її застосування):  ---.</w:t>
      </w:r>
    </w:p>
    <w:p w14:paraId="18D6852D" w14:textId="27736DC4" w:rsidR="001309E2" w:rsidRPr="00DC0A4F" w:rsidRDefault="007F6539" w:rsidP="00DC0A4F">
      <w:pPr>
        <w:tabs>
          <w:tab w:val="left" w:pos="7275"/>
        </w:tabs>
        <w:spacing w:line="276" w:lineRule="auto"/>
        <w:ind w:left="142" w:firstLine="567"/>
        <w:rPr>
          <w:b/>
          <w:sz w:val="26"/>
          <w:szCs w:val="26"/>
        </w:rPr>
      </w:pPr>
      <w:bookmarkStart w:id="5" w:name="n1396"/>
      <w:bookmarkEnd w:id="5"/>
      <w:r w:rsidRPr="00DC0A4F">
        <w:rPr>
          <w:b/>
          <w:sz w:val="26"/>
          <w:szCs w:val="26"/>
        </w:rPr>
        <w:t xml:space="preserve">Уповноважена особа                            </w:t>
      </w:r>
      <w:bookmarkStart w:id="6" w:name="_GoBack"/>
      <w:bookmarkEnd w:id="6"/>
      <w:r w:rsidRPr="00DC0A4F">
        <w:rPr>
          <w:b/>
          <w:sz w:val="26"/>
          <w:szCs w:val="26"/>
        </w:rPr>
        <w:t xml:space="preserve">               </w:t>
      </w:r>
      <w:r w:rsidR="00E84D11" w:rsidRPr="00DC0A4F">
        <w:rPr>
          <w:b/>
          <w:sz w:val="26"/>
          <w:szCs w:val="26"/>
        </w:rPr>
        <w:t xml:space="preserve">  </w:t>
      </w:r>
      <w:r w:rsidRPr="00DC0A4F">
        <w:rPr>
          <w:b/>
          <w:sz w:val="26"/>
          <w:szCs w:val="26"/>
        </w:rPr>
        <w:t xml:space="preserve"> </w:t>
      </w:r>
      <w:r w:rsidR="00744718">
        <w:rPr>
          <w:b/>
          <w:sz w:val="26"/>
          <w:szCs w:val="26"/>
        </w:rPr>
        <w:t>Ірина</w:t>
      </w:r>
      <w:r w:rsidRPr="00DC0A4F">
        <w:rPr>
          <w:b/>
          <w:sz w:val="26"/>
          <w:szCs w:val="26"/>
        </w:rPr>
        <w:t xml:space="preserve"> </w:t>
      </w:r>
      <w:r w:rsidR="00744718">
        <w:rPr>
          <w:b/>
          <w:sz w:val="26"/>
          <w:szCs w:val="26"/>
        </w:rPr>
        <w:t>КОЗАК</w:t>
      </w:r>
    </w:p>
    <w:sectPr w:rsidR="001309E2" w:rsidRPr="00DC0A4F" w:rsidSect="00E24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309E2"/>
    <w:rsid w:val="00022578"/>
    <w:rsid w:val="00037C27"/>
    <w:rsid w:val="0007003D"/>
    <w:rsid w:val="000D5B2F"/>
    <w:rsid w:val="001309E2"/>
    <w:rsid w:val="001539DA"/>
    <w:rsid w:val="00184B4E"/>
    <w:rsid w:val="001C4F91"/>
    <w:rsid w:val="001C633D"/>
    <w:rsid w:val="00262038"/>
    <w:rsid w:val="002825C5"/>
    <w:rsid w:val="002905F5"/>
    <w:rsid w:val="00290F99"/>
    <w:rsid w:val="00313DC8"/>
    <w:rsid w:val="003F3F0A"/>
    <w:rsid w:val="003F73C8"/>
    <w:rsid w:val="004313E9"/>
    <w:rsid w:val="004464A1"/>
    <w:rsid w:val="00461885"/>
    <w:rsid w:val="00472582"/>
    <w:rsid w:val="00476770"/>
    <w:rsid w:val="004B2D30"/>
    <w:rsid w:val="004C151B"/>
    <w:rsid w:val="004C6A0F"/>
    <w:rsid w:val="004E3FC1"/>
    <w:rsid w:val="004E70B4"/>
    <w:rsid w:val="00533202"/>
    <w:rsid w:val="0054240B"/>
    <w:rsid w:val="005721A7"/>
    <w:rsid w:val="005C6986"/>
    <w:rsid w:val="0061666E"/>
    <w:rsid w:val="00644E18"/>
    <w:rsid w:val="00655E20"/>
    <w:rsid w:val="0067072D"/>
    <w:rsid w:val="00684393"/>
    <w:rsid w:val="00687E60"/>
    <w:rsid w:val="007132C5"/>
    <w:rsid w:val="00744718"/>
    <w:rsid w:val="007B02C3"/>
    <w:rsid w:val="007F6539"/>
    <w:rsid w:val="008717CC"/>
    <w:rsid w:val="0087617B"/>
    <w:rsid w:val="00932166"/>
    <w:rsid w:val="00940076"/>
    <w:rsid w:val="00996392"/>
    <w:rsid w:val="009A6696"/>
    <w:rsid w:val="00A36170"/>
    <w:rsid w:val="00AE1C0E"/>
    <w:rsid w:val="00B12FDF"/>
    <w:rsid w:val="00C3167D"/>
    <w:rsid w:val="00C8719C"/>
    <w:rsid w:val="00CB388A"/>
    <w:rsid w:val="00CD629F"/>
    <w:rsid w:val="00CE4468"/>
    <w:rsid w:val="00CF4127"/>
    <w:rsid w:val="00D51AA9"/>
    <w:rsid w:val="00DB2BF2"/>
    <w:rsid w:val="00DC0A4F"/>
    <w:rsid w:val="00E000BB"/>
    <w:rsid w:val="00E2404A"/>
    <w:rsid w:val="00E503B0"/>
    <w:rsid w:val="00E84D11"/>
    <w:rsid w:val="00F02D71"/>
    <w:rsid w:val="00F85758"/>
    <w:rsid w:val="00FF2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E949"/>
  <w15:docId w15:val="{98C5706A-CACD-4040-8B54-BC1CE43F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09E2"/>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Знак2,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qFormat/>
    <w:rsid w:val="001309E2"/>
    <w:pPr>
      <w:suppressAutoHyphens w:val="0"/>
      <w:spacing w:before="100" w:beforeAutospacing="1" w:after="100" w:afterAutospacing="1"/>
    </w:pPr>
    <w:rPr>
      <w:rFonts w:eastAsia="Calibri"/>
      <w:szCs w:val="20"/>
      <w:lang w:eastAsia="ru-RU"/>
    </w:rPr>
  </w:style>
  <w:style w:type="character" w:customStyle="1" w:styleId="a4">
    <w:name w:val="Обычный (Интернет)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
    <w:link w:val="a3"/>
    <w:locked/>
    <w:rsid w:val="001309E2"/>
    <w:rPr>
      <w:rFonts w:ascii="Times New Roman" w:eastAsia="Calibri" w:hAnsi="Times New Roman" w:cs="Times New Roman"/>
      <w:sz w:val="24"/>
      <w:szCs w:val="20"/>
      <w:lang w:val="uk-UA" w:eastAsia="ru-RU"/>
    </w:rPr>
  </w:style>
  <w:style w:type="character" w:customStyle="1" w:styleId="gi">
    <w:name w:val="gi"/>
    <w:rsid w:val="001309E2"/>
  </w:style>
  <w:style w:type="paragraph" w:customStyle="1" w:styleId="1">
    <w:name w:val="Без интервала1"/>
    <w:uiPriority w:val="99"/>
    <w:qFormat/>
    <w:rsid w:val="001309E2"/>
    <w:pPr>
      <w:spacing w:after="0" w:line="240" w:lineRule="auto"/>
    </w:pPr>
    <w:rPr>
      <w:rFonts w:ascii="Calibri" w:eastAsia="Calibri" w:hAnsi="Calibri" w:cs="Calibri"/>
    </w:rPr>
  </w:style>
  <w:style w:type="character" w:customStyle="1" w:styleId="CharAttribute19">
    <w:name w:val="CharAttribute19"/>
    <w:rsid w:val="001309E2"/>
    <w:rPr>
      <w:rFonts w:ascii="Times New Roman" w:eastAsia="Courier New"/>
      <w:sz w:val="24"/>
    </w:rPr>
  </w:style>
  <w:style w:type="paragraph" w:customStyle="1" w:styleId="LO-normal">
    <w:name w:val="LO-normal"/>
    <w:qFormat/>
    <w:rsid w:val="001309E2"/>
    <w:pPr>
      <w:spacing w:after="0"/>
    </w:pPr>
    <w:rPr>
      <w:rFonts w:ascii="Arial" w:eastAsia="Times New Roman" w:hAnsi="Arial" w:cs="Arial"/>
      <w:color w:val="000000"/>
      <w:lang w:eastAsia="zh-CN"/>
    </w:rPr>
  </w:style>
  <w:style w:type="character" w:styleId="a5">
    <w:name w:val="Hyperlink"/>
    <w:basedOn w:val="a0"/>
    <w:uiPriority w:val="99"/>
    <w:unhideWhenUsed/>
    <w:rsid w:val="001309E2"/>
    <w:rPr>
      <w:color w:val="0000FF" w:themeColor="hyperlink"/>
      <w:u w:val="single"/>
    </w:rPr>
  </w:style>
  <w:style w:type="paragraph" w:customStyle="1" w:styleId="rvps2">
    <w:name w:val="rvps2"/>
    <w:basedOn w:val="a"/>
    <w:rsid w:val="001309E2"/>
    <w:pPr>
      <w:suppressAutoHyphens w:val="0"/>
      <w:spacing w:before="100" w:beforeAutospacing="1" w:after="100" w:afterAutospacing="1"/>
    </w:pPr>
    <w:rPr>
      <w:lang w:eastAsia="uk-UA"/>
    </w:rPr>
  </w:style>
  <w:style w:type="paragraph" w:customStyle="1" w:styleId="2">
    <w:name w:val="Абзац списка2"/>
    <w:basedOn w:val="a"/>
    <w:link w:val="ListParagraphChar"/>
    <w:rsid w:val="001309E2"/>
    <w:pPr>
      <w:suppressAutoHyphens w:val="0"/>
      <w:overflowPunct w:val="0"/>
      <w:autoSpaceDE w:val="0"/>
      <w:autoSpaceDN w:val="0"/>
      <w:adjustRightInd w:val="0"/>
      <w:ind w:left="720"/>
      <w:contextualSpacing/>
    </w:pPr>
    <w:rPr>
      <w:rFonts w:eastAsia="Calibri"/>
      <w:sz w:val="28"/>
      <w:szCs w:val="20"/>
      <w:lang w:eastAsia="ru-RU"/>
    </w:rPr>
  </w:style>
  <w:style w:type="character" w:customStyle="1" w:styleId="ListParagraphChar">
    <w:name w:val="List Paragraph Char"/>
    <w:link w:val="2"/>
    <w:locked/>
    <w:rsid w:val="001309E2"/>
    <w:rPr>
      <w:rFonts w:ascii="Times New Roman" w:eastAsia="Calibri" w:hAnsi="Times New Roman" w:cs="Times New Roman"/>
      <w:sz w:val="28"/>
      <w:szCs w:val="20"/>
      <w:lang w:val="uk-UA" w:eastAsia="ru-RU"/>
    </w:rPr>
  </w:style>
  <w:style w:type="paragraph" w:customStyle="1" w:styleId="ListParagraph1">
    <w:name w:val="List Paragraph1"/>
    <w:basedOn w:val="a"/>
    <w:rsid w:val="001309E2"/>
    <w:pPr>
      <w:suppressAutoHyphens w:val="0"/>
      <w:ind w:left="720"/>
      <w:contextualSpacing/>
    </w:pPr>
    <w:rPr>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Олександра Швень</cp:lastModifiedBy>
  <cp:revision>27</cp:revision>
  <dcterms:created xsi:type="dcterms:W3CDTF">2021-03-15T08:19:00Z</dcterms:created>
  <dcterms:modified xsi:type="dcterms:W3CDTF">2024-03-22T08:08:00Z</dcterms:modified>
</cp:coreProperties>
</file>