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DF48" w14:textId="77777777" w:rsidR="00B44857" w:rsidRDefault="00B44857" w:rsidP="004A717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СКП</w:t>
      </w:r>
    </w:p>
    <w:p w14:paraId="0373EC6A" w14:textId="358F3585" w:rsidR="00DF4EC1" w:rsidRPr="00CE1AAB" w:rsidRDefault="00DF4EC1" w:rsidP="004A717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r w:rsidRPr="00CE1AAB">
        <w:rPr>
          <w:rFonts w:ascii="Times New Roman" w:eastAsia="Calibri" w:hAnsi="Times New Roman" w:cs="Times New Roman"/>
          <w:b/>
          <w:sz w:val="32"/>
          <w:szCs w:val="32"/>
          <w:lang w:val="uk-UA"/>
        </w:rPr>
        <w:t>«</w:t>
      </w:r>
      <w:r w:rsidR="00B44857">
        <w:rPr>
          <w:rFonts w:ascii="Times New Roman" w:eastAsia="Calibri" w:hAnsi="Times New Roman" w:cs="Times New Roman"/>
          <w:b/>
          <w:sz w:val="32"/>
          <w:szCs w:val="32"/>
          <w:lang w:val="uk-UA"/>
        </w:rPr>
        <w:t>Хмельницька міська ритуальна служба</w:t>
      </w:r>
      <w:r w:rsidRPr="00CE1AAB">
        <w:rPr>
          <w:rFonts w:ascii="Times New Roman" w:eastAsia="Calibri" w:hAnsi="Times New Roman" w:cs="Times New Roman"/>
          <w:b/>
          <w:sz w:val="32"/>
          <w:szCs w:val="32"/>
          <w:lang w:val="uk-UA"/>
        </w:rPr>
        <w:t>»</w:t>
      </w:r>
    </w:p>
    <w:p w14:paraId="114148C5" w14:textId="77777777" w:rsidR="00DF4EC1" w:rsidRPr="00CE1AAB" w:rsidRDefault="00DF4EC1" w:rsidP="004A717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10917221" w14:textId="77777777" w:rsidR="00DF4EC1" w:rsidRPr="00CE1AAB" w:rsidRDefault="00DF4EC1" w:rsidP="004A717A">
      <w:pPr>
        <w:shd w:val="clear" w:color="auto" w:fill="FFFFFF"/>
        <w:spacing w:after="0" w:line="240" w:lineRule="auto"/>
        <w:ind w:firstLine="450"/>
        <w:jc w:val="center"/>
        <w:textAlignment w:val="baseline"/>
        <w:rPr>
          <w:rFonts w:ascii="Times New Roman" w:hAnsi="Times New Roman" w:cs="Times New Roman"/>
          <w:b/>
          <w:sz w:val="32"/>
          <w:szCs w:val="32"/>
          <w:lang w:val="uk-UA"/>
        </w:rPr>
      </w:pPr>
    </w:p>
    <w:p w14:paraId="36D4172F" w14:textId="77777777" w:rsidR="00DF4EC1" w:rsidRPr="00CE1AAB" w:rsidRDefault="00DF4EC1" w:rsidP="004A717A">
      <w:pPr>
        <w:shd w:val="clear" w:color="auto" w:fill="FFFFFF"/>
        <w:spacing w:after="0" w:line="240" w:lineRule="auto"/>
        <w:ind w:firstLine="450"/>
        <w:jc w:val="center"/>
        <w:textAlignment w:val="baseline"/>
        <w:rPr>
          <w:rFonts w:ascii="Times New Roman" w:hAnsi="Times New Roman" w:cs="Times New Roman"/>
          <w:b/>
          <w:sz w:val="32"/>
          <w:szCs w:val="32"/>
          <w:lang w:val="uk-UA"/>
        </w:rPr>
      </w:pPr>
    </w:p>
    <w:p w14:paraId="018A2C96" w14:textId="77777777" w:rsidR="00DF4EC1" w:rsidRPr="00CE1AAB" w:rsidRDefault="00DF4EC1"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CE1AAB">
        <w:rPr>
          <w:rFonts w:ascii="Times New Roman" w:eastAsia="Calibri" w:hAnsi="Times New Roman" w:cs="Times New Roman"/>
          <w:b/>
          <w:sz w:val="28"/>
          <w:szCs w:val="28"/>
          <w:lang w:val="uk-UA"/>
        </w:rPr>
        <w:t>«ЗАТВЕРДЖЕНО»</w:t>
      </w:r>
    </w:p>
    <w:p w14:paraId="2CDD270C" w14:textId="77777777" w:rsidR="007727E1" w:rsidRPr="00CE1AAB" w:rsidRDefault="007727E1"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CE1AAB">
        <w:rPr>
          <w:rFonts w:ascii="Times New Roman" w:eastAsia="Calibri" w:hAnsi="Times New Roman" w:cs="Times New Roman"/>
          <w:b/>
          <w:sz w:val="28"/>
          <w:szCs w:val="28"/>
          <w:lang w:val="uk-UA"/>
        </w:rPr>
        <w:t xml:space="preserve">Протокольним рішенням </w:t>
      </w:r>
      <w:r w:rsidR="004938FF" w:rsidRPr="00CE1AAB">
        <w:rPr>
          <w:rFonts w:ascii="Times New Roman" w:eastAsia="Calibri" w:hAnsi="Times New Roman" w:cs="Times New Roman"/>
          <w:b/>
          <w:sz w:val="28"/>
          <w:szCs w:val="28"/>
          <w:lang w:val="uk-UA"/>
        </w:rPr>
        <w:t>(протоколом)</w:t>
      </w:r>
    </w:p>
    <w:p w14:paraId="3B2FC5D0" w14:textId="77777777" w:rsidR="00DF4EC1" w:rsidRPr="00CE1AAB" w:rsidRDefault="00D1220A"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CE1AAB">
        <w:rPr>
          <w:rFonts w:ascii="Times New Roman" w:hAnsi="Times New Roman" w:cs="Times New Roman"/>
          <w:b/>
          <w:sz w:val="28"/>
          <w:szCs w:val="28"/>
          <w:lang w:val="uk-UA"/>
        </w:rPr>
        <w:t>Уповноваженої особи</w:t>
      </w:r>
    </w:p>
    <w:p w14:paraId="37C9D1A6" w14:textId="77777777" w:rsidR="00DF4EC1" w:rsidRPr="00CE1AAB" w:rsidRDefault="00D1220A"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CE1AAB">
        <w:rPr>
          <w:rFonts w:ascii="Times New Roman" w:eastAsia="Calibri" w:hAnsi="Times New Roman" w:cs="Times New Roman"/>
          <w:b/>
          <w:sz w:val="28"/>
          <w:szCs w:val="28"/>
          <w:lang w:val="uk-UA"/>
        </w:rPr>
        <w:t>Уповноважена особа</w:t>
      </w:r>
    </w:p>
    <w:p w14:paraId="547C990E" w14:textId="77777777" w:rsidR="00D4611E" w:rsidRPr="00CE1AAB" w:rsidRDefault="00D4611E"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p>
    <w:p w14:paraId="4B08A06D" w14:textId="5AF56F54" w:rsidR="00DF4EC1" w:rsidRPr="00CE1AAB" w:rsidRDefault="004938FF" w:rsidP="004A717A">
      <w:pPr>
        <w:shd w:val="clear" w:color="auto" w:fill="FFFFFF"/>
        <w:spacing w:after="0" w:line="240" w:lineRule="auto"/>
        <w:ind w:left="5103" w:firstLine="450"/>
        <w:textAlignment w:val="baseline"/>
        <w:rPr>
          <w:rFonts w:ascii="Times New Roman" w:eastAsia="Calibri" w:hAnsi="Times New Roman" w:cs="Times New Roman"/>
          <w:b/>
          <w:sz w:val="28"/>
          <w:szCs w:val="28"/>
          <w:lang w:val="uk-UA"/>
        </w:rPr>
      </w:pPr>
      <w:r w:rsidRPr="00CE1AAB">
        <w:rPr>
          <w:rFonts w:ascii="Times New Roman" w:hAnsi="Times New Roman" w:cs="Times New Roman"/>
          <w:b/>
          <w:sz w:val="28"/>
          <w:szCs w:val="28"/>
          <w:lang w:val="uk-UA"/>
        </w:rPr>
        <w:t>______________</w:t>
      </w:r>
      <w:r w:rsidR="0027202D">
        <w:rPr>
          <w:rFonts w:ascii="Times New Roman" w:hAnsi="Times New Roman" w:cs="Times New Roman"/>
          <w:b/>
          <w:sz w:val="28"/>
          <w:szCs w:val="28"/>
          <w:lang w:val="uk-UA"/>
        </w:rPr>
        <w:t>____</w:t>
      </w:r>
      <w:r w:rsidR="001A20E1">
        <w:rPr>
          <w:rFonts w:ascii="Times New Roman" w:hAnsi="Times New Roman" w:cs="Times New Roman"/>
          <w:b/>
          <w:sz w:val="28"/>
          <w:szCs w:val="28"/>
          <w:lang w:val="uk-UA"/>
        </w:rPr>
        <w:t xml:space="preserve"> </w:t>
      </w:r>
      <w:r w:rsidR="00660E2A">
        <w:rPr>
          <w:rFonts w:ascii="Times New Roman" w:hAnsi="Times New Roman" w:cs="Times New Roman"/>
          <w:b/>
          <w:sz w:val="28"/>
          <w:szCs w:val="28"/>
          <w:lang w:val="uk-UA"/>
        </w:rPr>
        <w:t>Р. Мещишин</w:t>
      </w:r>
    </w:p>
    <w:p w14:paraId="24FF567B" w14:textId="77777777" w:rsidR="00DF4EC1" w:rsidRPr="00CE1AAB" w:rsidRDefault="00DF4EC1" w:rsidP="004A717A">
      <w:pPr>
        <w:shd w:val="clear" w:color="auto" w:fill="FFFFFF"/>
        <w:spacing w:after="0" w:line="240" w:lineRule="auto"/>
        <w:ind w:firstLine="450"/>
        <w:jc w:val="right"/>
        <w:textAlignment w:val="baseline"/>
        <w:rPr>
          <w:rFonts w:ascii="Times New Roman" w:eastAsia="Calibri" w:hAnsi="Times New Roman" w:cs="Times New Roman"/>
          <w:b/>
          <w:sz w:val="28"/>
          <w:szCs w:val="28"/>
          <w:lang w:val="uk-UA"/>
        </w:rPr>
      </w:pPr>
    </w:p>
    <w:p w14:paraId="72A58133" w14:textId="77777777" w:rsidR="00DF4EC1" w:rsidRPr="00CE1AAB" w:rsidRDefault="00DF4EC1" w:rsidP="004A717A">
      <w:pPr>
        <w:shd w:val="clear" w:color="auto" w:fill="FFFFFF"/>
        <w:spacing w:after="0" w:line="240" w:lineRule="auto"/>
        <w:textAlignment w:val="baseline"/>
        <w:rPr>
          <w:rFonts w:ascii="Times New Roman" w:hAnsi="Times New Roman" w:cs="Times New Roman"/>
          <w:b/>
          <w:sz w:val="32"/>
          <w:szCs w:val="32"/>
          <w:lang w:val="uk-UA"/>
        </w:rPr>
      </w:pPr>
    </w:p>
    <w:p w14:paraId="525A7D88" w14:textId="77777777" w:rsidR="00DF4EC1" w:rsidRPr="00CE1AAB" w:rsidRDefault="00DF4EC1" w:rsidP="004A717A">
      <w:pPr>
        <w:shd w:val="clear" w:color="auto" w:fill="FFFFFF"/>
        <w:spacing w:after="0" w:line="240" w:lineRule="auto"/>
        <w:textAlignment w:val="baseline"/>
        <w:rPr>
          <w:rFonts w:ascii="Times New Roman" w:hAnsi="Times New Roman" w:cs="Times New Roman"/>
          <w:b/>
          <w:sz w:val="32"/>
          <w:szCs w:val="32"/>
          <w:lang w:val="uk-UA"/>
        </w:rPr>
      </w:pPr>
    </w:p>
    <w:p w14:paraId="748EBBEB" w14:textId="77777777" w:rsidR="00DF4EC1" w:rsidRPr="00CE1AAB" w:rsidRDefault="00DF4EC1" w:rsidP="004A717A">
      <w:pPr>
        <w:shd w:val="clear" w:color="auto" w:fill="FFFFFF"/>
        <w:spacing w:after="0" w:line="240" w:lineRule="auto"/>
        <w:ind w:firstLine="450"/>
        <w:jc w:val="center"/>
        <w:textAlignment w:val="baseline"/>
        <w:rPr>
          <w:rFonts w:ascii="Times New Roman" w:eastAsia="Calibri" w:hAnsi="Times New Roman" w:cs="Times New Roman"/>
          <w:b/>
          <w:sz w:val="44"/>
          <w:szCs w:val="44"/>
          <w:lang w:val="uk-UA"/>
        </w:rPr>
      </w:pPr>
    </w:p>
    <w:p w14:paraId="22CC2DB2" w14:textId="77777777" w:rsidR="00DF4EC1" w:rsidRPr="00CE1AAB" w:rsidRDefault="00DF4EC1" w:rsidP="004A717A">
      <w:pPr>
        <w:shd w:val="clear" w:color="auto" w:fill="FFFFFF"/>
        <w:spacing w:after="0" w:line="240" w:lineRule="auto"/>
        <w:jc w:val="center"/>
        <w:textAlignment w:val="baseline"/>
        <w:rPr>
          <w:rFonts w:ascii="Times New Roman" w:eastAsia="Calibri" w:hAnsi="Times New Roman" w:cs="Times New Roman"/>
          <w:b/>
          <w:sz w:val="44"/>
          <w:szCs w:val="44"/>
          <w:lang w:val="uk-UA"/>
        </w:rPr>
      </w:pPr>
      <w:r w:rsidRPr="00CE1AAB">
        <w:rPr>
          <w:rFonts w:ascii="Times New Roman" w:hAnsi="Times New Roman" w:cs="Times New Roman"/>
          <w:b/>
          <w:sz w:val="44"/>
          <w:szCs w:val="44"/>
          <w:lang w:val="uk-UA"/>
        </w:rPr>
        <w:t>ТЕНДЕРНА ДОКУМЕНТАЦІЯ</w:t>
      </w:r>
    </w:p>
    <w:p w14:paraId="0E01BAF1" w14:textId="77777777" w:rsidR="00DF4EC1" w:rsidRPr="00CE1AAB" w:rsidRDefault="00DF4EC1" w:rsidP="004A717A">
      <w:pPr>
        <w:shd w:val="clear" w:color="auto" w:fill="FFFFFF"/>
        <w:spacing w:after="0" w:line="240" w:lineRule="auto"/>
        <w:jc w:val="center"/>
        <w:textAlignment w:val="baseline"/>
        <w:rPr>
          <w:rFonts w:ascii="Times New Roman" w:eastAsia="Calibri" w:hAnsi="Times New Roman" w:cs="Times New Roman"/>
          <w:b/>
          <w:sz w:val="44"/>
          <w:szCs w:val="44"/>
          <w:lang w:val="uk-UA"/>
        </w:rPr>
      </w:pPr>
      <w:r w:rsidRPr="00CE1AAB">
        <w:rPr>
          <w:rFonts w:ascii="Times New Roman" w:eastAsia="Calibri" w:hAnsi="Times New Roman" w:cs="Times New Roman"/>
          <w:b/>
          <w:sz w:val="44"/>
          <w:szCs w:val="44"/>
          <w:lang w:val="uk-UA"/>
        </w:rPr>
        <w:t xml:space="preserve">на закупівлю </w:t>
      </w:r>
      <w:r w:rsidR="001A20E1" w:rsidRPr="00CE1AAB">
        <w:rPr>
          <w:rFonts w:ascii="Times New Roman" w:eastAsia="Calibri" w:hAnsi="Times New Roman" w:cs="Times New Roman"/>
          <w:b/>
          <w:sz w:val="44"/>
          <w:szCs w:val="44"/>
          <w:lang w:val="uk-UA"/>
        </w:rPr>
        <w:t>товару</w:t>
      </w:r>
      <w:r w:rsidRPr="00CE1AAB">
        <w:rPr>
          <w:rFonts w:ascii="Times New Roman" w:eastAsia="Calibri" w:hAnsi="Times New Roman" w:cs="Times New Roman"/>
          <w:b/>
          <w:sz w:val="44"/>
          <w:szCs w:val="44"/>
          <w:lang w:val="uk-UA"/>
        </w:rPr>
        <w:t>:</w:t>
      </w:r>
    </w:p>
    <w:p w14:paraId="736D68A5" w14:textId="77777777" w:rsidR="00DF4EC1" w:rsidRPr="00CE1AAB" w:rsidRDefault="00DF4EC1" w:rsidP="004A717A">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14:paraId="47546B84" w14:textId="77777777" w:rsidR="00DF4EC1" w:rsidRPr="00CE1AAB" w:rsidRDefault="00DF4EC1" w:rsidP="004A717A">
      <w:pPr>
        <w:spacing w:after="0"/>
        <w:ind w:left="360"/>
        <w:jc w:val="center"/>
        <w:rPr>
          <w:rFonts w:ascii="Times New Roman" w:eastAsia="Times New Roman" w:hAnsi="Times New Roman" w:cs="Times New Roman"/>
          <w:b/>
          <w:sz w:val="28"/>
          <w:szCs w:val="28"/>
          <w:lang w:val="uk-UA"/>
        </w:rPr>
      </w:pPr>
    </w:p>
    <w:p w14:paraId="0CAD7E3F" w14:textId="77777777" w:rsidR="00DF4EC1" w:rsidRPr="00CE1AAB" w:rsidRDefault="00DF4EC1" w:rsidP="004A717A">
      <w:pPr>
        <w:spacing w:after="0"/>
        <w:ind w:left="360"/>
        <w:jc w:val="center"/>
        <w:rPr>
          <w:rFonts w:ascii="Times New Roman" w:eastAsia="Times New Roman" w:hAnsi="Times New Roman" w:cs="Times New Roman"/>
          <w:b/>
          <w:sz w:val="28"/>
          <w:szCs w:val="28"/>
          <w:lang w:val="uk-UA"/>
        </w:rPr>
      </w:pPr>
    </w:p>
    <w:p w14:paraId="04BBCD3C" w14:textId="1A11020D" w:rsidR="00D67CF9" w:rsidRPr="00D67CF9" w:rsidRDefault="00D67CF9" w:rsidP="00D67CF9">
      <w:pPr>
        <w:pStyle w:val="1"/>
        <w:shd w:val="clear" w:color="auto" w:fill="FDFEFD"/>
        <w:spacing w:before="0" w:line="450" w:lineRule="atLeast"/>
        <w:textAlignment w:val="baseline"/>
        <w:rPr>
          <w:rFonts w:ascii="Times New Roman" w:eastAsia="Calibri" w:hAnsi="Times New Roman" w:cs="Times New Roman"/>
          <w:b/>
          <w:color w:val="auto"/>
          <w:lang w:val="uk-UA"/>
        </w:rPr>
      </w:pPr>
      <w:r w:rsidRPr="00D67CF9">
        <w:rPr>
          <w:rFonts w:ascii="Times New Roman" w:eastAsia="Calibri" w:hAnsi="Times New Roman" w:cs="Times New Roman"/>
          <w:b/>
          <w:color w:val="auto"/>
          <w:lang w:val="uk-UA"/>
        </w:rPr>
        <w:t>Код за ДК 021:2015 – 14210000-6 – Гравій, пісок, щебінь і наповнювачі щебінь фр. 5-40 мм марка М1000 і більше, щебінь фр. 3-5 мм марка М1000</w:t>
      </w:r>
    </w:p>
    <w:p w14:paraId="6E5266C0" w14:textId="451A0A0C" w:rsidR="00D1220A" w:rsidRPr="00D67CF9" w:rsidRDefault="00D1220A" w:rsidP="00660E2A">
      <w:pPr>
        <w:rPr>
          <w:rFonts w:ascii="Times New Roman" w:eastAsia="Calibri" w:hAnsi="Times New Roman" w:cs="Times New Roman"/>
          <w:b/>
          <w:sz w:val="32"/>
          <w:szCs w:val="32"/>
          <w:lang w:val="uk-UA"/>
        </w:rPr>
      </w:pPr>
    </w:p>
    <w:p w14:paraId="13005936" w14:textId="0F6B20D8" w:rsidR="00D67CF9" w:rsidRDefault="00D67CF9" w:rsidP="00660E2A">
      <w:pPr>
        <w:rPr>
          <w:rFonts w:ascii="Times New Roman" w:hAnsi="Times New Roman" w:cs="Times New Roman"/>
          <w:b/>
          <w:sz w:val="32"/>
          <w:szCs w:val="32"/>
          <w:lang w:val="uk-UA"/>
        </w:rPr>
      </w:pPr>
    </w:p>
    <w:p w14:paraId="1BD7C91A" w14:textId="404A9AA0" w:rsidR="00D67CF9" w:rsidRDefault="00D67CF9" w:rsidP="00660E2A">
      <w:pPr>
        <w:rPr>
          <w:rFonts w:ascii="Times New Roman" w:hAnsi="Times New Roman" w:cs="Times New Roman"/>
          <w:b/>
          <w:sz w:val="32"/>
          <w:szCs w:val="32"/>
          <w:lang w:val="uk-UA"/>
        </w:rPr>
      </w:pPr>
    </w:p>
    <w:p w14:paraId="4CAE1CC6" w14:textId="4E92B464" w:rsidR="007556F5" w:rsidRDefault="007556F5" w:rsidP="00660E2A">
      <w:pPr>
        <w:rPr>
          <w:rFonts w:ascii="Times New Roman" w:hAnsi="Times New Roman" w:cs="Times New Roman"/>
          <w:b/>
          <w:sz w:val="28"/>
          <w:szCs w:val="28"/>
          <w:lang w:val="uk-UA"/>
        </w:rPr>
      </w:pPr>
    </w:p>
    <w:p w14:paraId="6D1F3FB6" w14:textId="77777777" w:rsidR="007556F5" w:rsidRPr="00CE1AAB" w:rsidRDefault="007556F5" w:rsidP="00660E2A">
      <w:pPr>
        <w:rPr>
          <w:rFonts w:ascii="Times New Roman" w:hAnsi="Times New Roman" w:cs="Times New Roman"/>
          <w:b/>
          <w:sz w:val="28"/>
          <w:szCs w:val="28"/>
          <w:lang w:val="uk-UA"/>
        </w:rPr>
      </w:pPr>
    </w:p>
    <w:p w14:paraId="65F922E9" w14:textId="28A545DD" w:rsidR="00D1220A" w:rsidRPr="00CE1AAB" w:rsidRDefault="00D1220A" w:rsidP="00660E2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r w:rsidRPr="00CE1AAB">
        <w:rPr>
          <w:rFonts w:ascii="Times New Roman" w:eastAsia="Calibri" w:hAnsi="Times New Roman" w:cs="Times New Roman"/>
          <w:b/>
          <w:sz w:val="32"/>
          <w:szCs w:val="32"/>
          <w:lang w:val="uk-UA"/>
        </w:rPr>
        <w:t>Проце</w:t>
      </w:r>
      <w:r w:rsidR="002A745D" w:rsidRPr="00CE1AAB">
        <w:rPr>
          <w:rFonts w:ascii="Times New Roman" w:eastAsia="Calibri" w:hAnsi="Times New Roman" w:cs="Times New Roman"/>
          <w:b/>
          <w:sz w:val="32"/>
          <w:szCs w:val="32"/>
          <w:lang w:val="uk-UA"/>
        </w:rPr>
        <w:t>дура закупівлі – Відкриті торг</w:t>
      </w:r>
      <w:r w:rsidR="00660E2A">
        <w:rPr>
          <w:rFonts w:ascii="Times New Roman" w:eastAsia="Calibri" w:hAnsi="Times New Roman" w:cs="Times New Roman"/>
          <w:b/>
          <w:sz w:val="32"/>
          <w:szCs w:val="32"/>
          <w:lang w:val="uk-UA"/>
        </w:rPr>
        <w:t>и</w:t>
      </w:r>
      <w:r w:rsidR="00D67CF9">
        <w:rPr>
          <w:rFonts w:ascii="Times New Roman" w:eastAsia="Calibri" w:hAnsi="Times New Roman" w:cs="Times New Roman"/>
          <w:b/>
          <w:sz w:val="32"/>
          <w:szCs w:val="32"/>
          <w:lang w:val="uk-UA"/>
        </w:rPr>
        <w:t xml:space="preserve"> з особливостями</w:t>
      </w:r>
    </w:p>
    <w:p w14:paraId="21BD33C4" w14:textId="77777777" w:rsidR="00DF4EC1" w:rsidRPr="00CE1AAB" w:rsidRDefault="00DF4EC1" w:rsidP="004A717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7277A7FD" w14:textId="77777777" w:rsidR="00D4611E" w:rsidRPr="00CE1AAB" w:rsidRDefault="00D4611E" w:rsidP="004A717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7374812E" w14:textId="77777777" w:rsidR="00834C04" w:rsidRPr="00CE1AAB" w:rsidRDefault="00834C04" w:rsidP="004A717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02193D3A" w14:textId="77777777" w:rsidR="00D67CF9" w:rsidRDefault="00D67CF9" w:rsidP="00660E2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6AF4D5E2" w14:textId="77777777" w:rsidR="00D67CF9" w:rsidRDefault="00D67CF9" w:rsidP="00660E2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14:paraId="6FD7C0FD" w14:textId="1D4E969D" w:rsidR="00D4611E" w:rsidRDefault="00DF4EC1" w:rsidP="00660E2A">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r w:rsidRPr="00CE1AAB">
        <w:rPr>
          <w:rFonts w:ascii="Times New Roman" w:eastAsia="Calibri" w:hAnsi="Times New Roman" w:cs="Times New Roman"/>
          <w:b/>
          <w:sz w:val="32"/>
          <w:szCs w:val="32"/>
          <w:lang w:val="uk-UA"/>
        </w:rPr>
        <w:t xml:space="preserve">м. </w:t>
      </w:r>
      <w:r w:rsidR="00660E2A">
        <w:rPr>
          <w:rFonts w:ascii="Times New Roman" w:eastAsia="Calibri" w:hAnsi="Times New Roman" w:cs="Times New Roman"/>
          <w:b/>
          <w:sz w:val="32"/>
          <w:szCs w:val="32"/>
          <w:lang w:val="uk-UA"/>
        </w:rPr>
        <w:t>Хмельницький</w:t>
      </w:r>
      <w:r w:rsidR="000902DE">
        <w:rPr>
          <w:rFonts w:ascii="Times New Roman" w:eastAsia="Calibri" w:hAnsi="Times New Roman" w:cs="Times New Roman"/>
          <w:b/>
          <w:sz w:val="32"/>
          <w:szCs w:val="32"/>
          <w:lang w:val="uk-UA"/>
        </w:rPr>
        <w:t xml:space="preserve"> – 202</w:t>
      </w:r>
      <w:r w:rsidR="0027202D">
        <w:rPr>
          <w:rFonts w:ascii="Times New Roman" w:eastAsia="Calibri" w:hAnsi="Times New Roman" w:cs="Times New Roman"/>
          <w:b/>
          <w:sz w:val="32"/>
          <w:szCs w:val="32"/>
          <w:lang w:val="uk-UA"/>
        </w:rPr>
        <w:t>2</w:t>
      </w:r>
      <w:r w:rsidR="0063317B" w:rsidRPr="00CE1AAB">
        <w:rPr>
          <w:rFonts w:ascii="Times New Roman" w:eastAsia="Calibri" w:hAnsi="Times New Roman" w:cs="Times New Roman"/>
          <w:b/>
          <w:sz w:val="32"/>
          <w:szCs w:val="32"/>
          <w:lang w:val="uk-UA"/>
        </w:rPr>
        <w:t xml:space="preserve"> р.</w:t>
      </w:r>
    </w:p>
    <w:p w14:paraId="642CEF62" w14:textId="77777777" w:rsidR="00E44614" w:rsidRPr="00CE1AAB" w:rsidRDefault="00E44614" w:rsidP="00DF4EC1">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248"/>
        <w:gridCol w:w="6804"/>
      </w:tblGrid>
      <w:tr w:rsidR="004C7368" w:rsidRPr="00CE1AAB" w14:paraId="3B2BFAB9" w14:textId="77777777" w:rsidTr="00D21B57">
        <w:trPr>
          <w:trHeight w:val="20"/>
          <w:jc w:val="center"/>
        </w:trPr>
        <w:tc>
          <w:tcPr>
            <w:tcW w:w="575" w:type="dxa"/>
            <w:vAlign w:val="center"/>
          </w:tcPr>
          <w:p w14:paraId="2AE87924"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w:t>
            </w:r>
          </w:p>
        </w:tc>
        <w:tc>
          <w:tcPr>
            <w:tcW w:w="10052" w:type="dxa"/>
            <w:gridSpan w:val="2"/>
            <w:vAlign w:val="center"/>
          </w:tcPr>
          <w:p w14:paraId="337C1B31" w14:textId="77777777" w:rsidR="004C7368" w:rsidRPr="00CE1AAB" w:rsidRDefault="008F19B6" w:rsidP="00357D76">
            <w:pPr>
              <w:pStyle w:val="a3"/>
              <w:jc w:val="center"/>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 xml:space="preserve">Розділ </w:t>
            </w:r>
            <w:r w:rsidR="004C7368" w:rsidRPr="00CE1AAB">
              <w:rPr>
                <w:rFonts w:ascii="Times New Roman" w:hAnsi="Times New Roman" w:cs="Times New Roman"/>
                <w:b/>
                <w:sz w:val="24"/>
                <w:szCs w:val="24"/>
                <w:lang w:val="uk-UA" w:eastAsia="ru-RU"/>
              </w:rPr>
              <w:t>І. ЗАГАЛЬНІ ПОЛОЖЕННЯ</w:t>
            </w:r>
          </w:p>
        </w:tc>
      </w:tr>
      <w:tr w:rsidR="004643E0" w:rsidRPr="00CE1AAB" w14:paraId="5E605A83" w14:textId="77777777" w:rsidTr="00D21B57">
        <w:trPr>
          <w:trHeight w:val="20"/>
          <w:jc w:val="center"/>
        </w:trPr>
        <w:tc>
          <w:tcPr>
            <w:tcW w:w="575" w:type="dxa"/>
          </w:tcPr>
          <w:p w14:paraId="213E4F78"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1.</w:t>
            </w:r>
          </w:p>
        </w:tc>
        <w:tc>
          <w:tcPr>
            <w:tcW w:w="3248" w:type="dxa"/>
          </w:tcPr>
          <w:p w14:paraId="6E7B7446"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Терміни, які вживаються в тендерній документації</w:t>
            </w:r>
          </w:p>
        </w:tc>
        <w:tc>
          <w:tcPr>
            <w:tcW w:w="6804" w:type="dxa"/>
            <w:vAlign w:val="center"/>
          </w:tcPr>
          <w:p w14:paraId="11289ECA" w14:textId="6E47738B" w:rsidR="004C7368" w:rsidRPr="00CE1AAB" w:rsidRDefault="004C7368" w:rsidP="001258FC">
            <w:pPr>
              <w:pStyle w:val="a3"/>
              <w:ind w:firstLine="464"/>
              <w:jc w:val="both"/>
              <w:rPr>
                <w:rFonts w:ascii="Times New Roman" w:hAnsi="Times New Roman" w:cs="Times New Roman"/>
                <w:sz w:val="24"/>
                <w:szCs w:val="24"/>
                <w:lang w:val="uk-UA" w:eastAsia="ru-RU"/>
              </w:rPr>
            </w:pPr>
            <w:r w:rsidRPr="00CE1AAB">
              <w:rPr>
                <w:rFonts w:ascii="Times New Roman" w:eastAsia="Times New Roman" w:hAnsi="Times New Roman" w:cs="Times New Roman"/>
                <w:sz w:val="24"/>
                <w:szCs w:val="24"/>
                <w:lang w:val="uk-UA"/>
              </w:rPr>
              <w:t xml:space="preserve">Тендерну документацію (далі – ТД) розроблено відповідно до вимог </w:t>
            </w:r>
            <w:hyperlink r:id="rId5">
              <w:r w:rsidRPr="00CE1AAB">
                <w:rPr>
                  <w:rFonts w:ascii="Times New Roman" w:eastAsia="Times New Roman" w:hAnsi="Times New Roman" w:cs="Times New Roman"/>
                  <w:sz w:val="24"/>
                  <w:szCs w:val="24"/>
                  <w:lang w:val="uk-UA"/>
                </w:rPr>
                <w:t>Закону</w:t>
              </w:r>
            </w:hyperlink>
            <w:r w:rsidRPr="00CE1AAB">
              <w:rPr>
                <w:rFonts w:ascii="Times New Roman" w:eastAsia="Times New Roman" w:hAnsi="Times New Roman" w:cs="Times New Roman"/>
                <w:sz w:val="24"/>
                <w:szCs w:val="24"/>
                <w:lang w:val="uk-UA"/>
              </w:rPr>
              <w:t xml:space="preserve"> України «Про публічні закупівлі»</w:t>
            </w:r>
            <w:r w:rsidR="00D1220A" w:rsidRPr="00CE1AAB">
              <w:rPr>
                <w:rFonts w:ascii="Times New Roman" w:eastAsia="Times New Roman" w:hAnsi="Times New Roman" w:cs="Times New Roman"/>
                <w:sz w:val="24"/>
                <w:szCs w:val="24"/>
                <w:lang w:val="uk-UA"/>
              </w:rPr>
              <w:t xml:space="preserve"> (в редакції Закону № 114-IX від 19.09.2019 р., введеного в дію 19.04.2020 р.) (надалі - Закон)</w:t>
            </w:r>
            <w:r w:rsidR="001258FC" w:rsidRPr="00CE1AAB">
              <w:rPr>
                <w:rFonts w:ascii="Times New Roman" w:eastAsia="Times New Roman" w:hAnsi="Times New Roman" w:cs="Times New Roman"/>
                <w:sz w:val="24"/>
                <w:szCs w:val="24"/>
                <w:lang w:val="uk-UA"/>
              </w:rPr>
              <w:t>.</w:t>
            </w:r>
            <w:r w:rsidRPr="00CE1AAB">
              <w:rPr>
                <w:rFonts w:ascii="Times New Roman" w:eastAsia="Times New Roman" w:hAnsi="Times New Roman" w:cs="Times New Roman"/>
                <w:sz w:val="24"/>
                <w:szCs w:val="24"/>
                <w:lang w:val="uk-UA"/>
              </w:rPr>
              <w:t xml:space="preserve"> Терміни, які використовуються в цій тендерній документації, вживаються в значеннях, визначених Законом.</w:t>
            </w:r>
            <w:r w:rsidR="00D67CF9">
              <w:rPr>
                <w:rFonts w:ascii="Times New Roman" w:eastAsia="Times New Roman" w:hAnsi="Times New Roman" w:cs="Times New Roman"/>
                <w:sz w:val="24"/>
                <w:szCs w:val="24"/>
                <w:lang w:val="uk-UA"/>
              </w:rPr>
              <w:t xml:space="preserve"> </w:t>
            </w:r>
            <w:r w:rsidR="00D67CF9" w:rsidRPr="00D67CF9">
              <w:rPr>
                <w:rFonts w:ascii="Times New Roman" w:eastAsia="Times New Roman" w:hAnsi="Times New Roman"/>
                <w:color w:val="000000"/>
                <w:sz w:val="24"/>
                <w:szCs w:val="24"/>
                <w:lang w:val="uk-UA"/>
              </w:rPr>
              <w:t xml:space="preserve">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D67CF9" w:rsidRPr="008C4362">
              <w:rPr>
                <w:rFonts w:ascii="Times New Roman" w:eastAsia="Times New Roman" w:hAnsi="Times New Roman"/>
                <w:color w:val="000000"/>
                <w:sz w:val="24"/>
                <w:szCs w:val="24"/>
              </w:rPr>
              <w:t>Кабінету Міністрів України від 12.10.2022 №1178 (далі – Особливості).</w:t>
            </w:r>
          </w:p>
        </w:tc>
      </w:tr>
      <w:tr w:rsidR="004643E0" w:rsidRPr="00CE1AAB" w14:paraId="5C3B78E7" w14:textId="77777777" w:rsidTr="00D21B57">
        <w:trPr>
          <w:trHeight w:val="20"/>
          <w:jc w:val="center"/>
        </w:trPr>
        <w:tc>
          <w:tcPr>
            <w:tcW w:w="575" w:type="dxa"/>
          </w:tcPr>
          <w:p w14:paraId="317D3719"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2.</w:t>
            </w:r>
          </w:p>
        </w:tc>
        <w:tc>
          <w:tcPr>
            <w:tcW w:w="3248" w:type="dxa"/>
          </w:tcPr>
          <w:p w14:paraId="2BB775F4"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Інформація про Замовника торгів</w:t>
            </w:r>
          </w:p>
        </w:tc>
        <w:tc>
          <w:tcPr>
            <w:tcW w:w="6804" w:type="dxa"/>
          </w:tcPr>
          <w:p w14:paraId="3834CA23" w14:textId="77777777" w:rsidR="004C7368" w:rsidRPr="00CE1AAB" w:rsidRDefault="004C7368" w:rsidP="00357D76">
            <w:pPr>
              <w:pStyle w:val="a3"/>
              <w:rPr>
                <w:rFonts w:ascii="Times New Roman" w:hAnsi="Times New Roman" w:cs="Times New Roman"/>
                <w:sz w:val="24"/>
                <w:szCs w:val="24"/>
                <w:lang w:val="uk-UA" w:eastAsia="ru-RU"/>
              </w:rPr>
            </w:pPr>
          </w:p>
        </w:tc>
      </w:tr>
      <w:tr w:rsidR="004643E0" w:rsidRPr="00CE1AAB" w14:paraId="3222DC62" w14:textId="77777777" w:rsidTr="00D21B57">
        <w:trPr>
          <w:trHeight w:val="20"/>
          <w:jc w:val="center"/>
        </w:trPr>
        <w:tc>
          <w:tcPr>
            <w:tcW w:w="575" w:type="dxa"/>
          </w:tcPr>
          <w:p w14:paraId="709A2E1A"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2.1</w:t>
            </w:r>
          </w:p>
        </w:tc>
        <w:tc>
          <w:tcPr>
            <w:tcW w:w="3248" w:type="dxa"/>
          </w:tcPr>
          <w:p w14:paraId="65E782C5"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повне найменування</w:t>
            </w:r>
          </w:p>
        </w:tc>
        <w:tc>
          <w:tcPr>
            <w:tcW w:w="6804" w:type="dxa"/>
          </w:tcPr>
          <w:p w14:paraId="7D90ABFC" w14:textId="55112B59" w:rsidR="004C7368" w:rsidRPr="00CE1AAB" w:rsidRDefault="00660E2A" w:rsidP="00357D76">
            <w:pPr>
              <w:tabs>
                <w:tab w:val="left" w:pos="2160"/>
                <w:tab w:val="left" w:pos="3600"/>
              </w:tabs>
              <w:rPr>
                <w:rFonts w:ascii="Times New Roman" w:hAnsi="Times New Roman" w:cs="Times New Roman"/>
                <w:sz w:val="24"/>
                <w:szCs w:val="24"/>
                <w:lang w:val="uk-UA"/>
              </w:rPr>
            </w:pPr>
            <w:r>
              <w:rPr>
                <w:rFonts w:ascii="Times New Roman" w:hAnsi="Times New Roman" w:cs="Times New Roman"/>
                <w:sz w:val="24"/>
                <w:szCs w:val="24"/>
                <w:lang w:val="uk-UA"/>
              </w:rPr>
              <w:t>СКП «Хмельницька міська ритуальна служба»</w:t>
            </w:r>
          </w:p>
        </w:tc>
      </w:tr>
      <w:tr w:rsidR="004643E0" w:rsidRPr="00CE1AAB" w14:paraId="23418B3B" w14:textId="77777777" w:rsidTr="00D21B57">
        <w:trPr>
          <w:trHeight w:val="20"/>
          <w:jc w:val="center"/>
        </w:trPr>
        <w:tc>
          <w:tcPr>
            <w:tcW w:w="575" w:type="dxa"/>
          </w:tcPr>
          <w:p w14:paraId="7E6D5C90"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2.2</w:t>
            </w:r>
          </w:p>
        </w:tc>
        <w:tc>
          <w:tcPr>
            <w:tcW w:w="3248" w:type="dxa"/>
          </w:tcPr>
          <w:p w14:paraId="4484ECA9"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місцезнаходження</w:t>
            </w:r>
          </w:p>
        </w:tc>
        <w:tc>
          <w:tcPr>
            <w:tcW w:w="6804" w:type="dxa"/>
          </w:tcPr>
          <w:p w14:paraId="3A77DC0C" w14:textId="5A0BAB14" w:rsidR="004C7368" w:rsidRPr="00CE1AAB" w:rsidRDefault="00D1220A" w:rsidP="00D1220A">
            <w:pPr>
              <w:spacing w:after="0"/>
              <w:rPr>
                <w:rFonts w:ascii="Times New Roman" w:hAnsi="Times New Roman" w:cs="Times New Roman"/>
                <w:sz w:val="24"/>
                <w:szCs w:val="24"/>
                <w:lang w:val="uk-UA"/>
              </w:rPr>
            </w:pPr>
            <w:r w:rsidRPr="00CE1AAB">
              <w:rPr>
                <w:rFonts w:ascii="Times New Roman" w:hAnsi="Times New Roman" w:cs="Times New Roman"/>
                <w:sz w:val="24"/>
                <w:szCs w:val="24"/>
                <w:lang w:val="uk-UA"/>
              </w:rPr>
              <w:t xml:space="preserve">вул. </w:t>
            </w:r>
            <w:r w:rsidR="00660E2A">
              <w:rPr>
                <w:rFonts w:ascii="Times New Roman" w:hAnsi="Times New Roman" w:cs="Times New Roman"/>
                <w:sz w:val="24"/>
                <w:szCs w:val="24"/>
                <w:lang w:val="uk-UA"/>
              </w:rPr>
              <w:t>Івана Павла ІІ</w:t>
            </w:r>
            <w:r w:rsidRPr="00CE1AAB">
              <w:rPr>
                <w:rFonts w:ascii="Times New Roman" w:hAnsi="Times New Roman" w:cs="Times New Roman"/>
                <w:sz w:val="24"/>
                <w:szCs w:val="24"/>
                <w:lang w:val="uk-UA"/>
              </w:rPr>
              <w:t xml:space="preserve">, </w:t>
            </w:r>
            <w:r w:rsidR="00660E2A">
              <w:rPr>
                <w:rFonts w:ascii="Times New Roman" w:hAnsi="Times New Roman" w:cs="Times New Roman"/>
                <w:sz w:val="24"/>
                <w:szCs w:val="24"/>
                <w:lang w:val="uk-UA"/>
              </w:rPr>
              <w:t>5а</w:t>
            </w:r>
            <w:r w:rsidR="00CA1795" w:rsidRPr="00CE1AAB">
              <w:rPr>
                <w:rFonts w:ascii="Times New Roman" w:hAnsi="Times New Roman" w:cs="Times New Roman"/>
                <w:sz w:val="24"/>
                <w:szCs w:val="24"/>
                <w:lang w:val="uk-UA"/>
              </w:rPr>
              <w:t xml:space="preserve">, м. </w:t>
            </w:r>
            <w:r w:rsidR="00660E2A">
              <w:rPr>
                <w:rFonts w:ascii="Times New Roman" w:hAnsi="Times New Roman" w:cs="Times New Roman"/>
                <w:sz w:val="24"/>
                <w:szCs w:val="24"/>
                <w:lang w:val="uk-UA"/>
              </w:rPr>
              <w:t>Хмельницький</w:t>
            </w:r>
            <w:r w:rsidR="00CA1795" w:rsidRPr="00CE1AAB">
              <w:rPr>
                <w:rFonts w:ascii="Times New Roman" w:hAnsi="Times New Roman" w:cs="Times New Roman"/>
                <w:sz w:val="24"/>
                <w:szCs w:val="24"/>
                <w:lang w:val="uk-UA"/>
              </w:rPr>
              <w:t>,</w:t>
            </w:r>
            <w:r w:rsidRPr="00CE1AAB">
              <w:rPr>
                <w:rFonts w:ascii="Times New Roman" w:hAnsi="Times New Roman" w:cs="Times New Roman"/>
                <w:sz w:val="24"/>
                <w:szCs w:val="24"/>
                <w:lang w:val="uk-UA"/>
              </w:rPr>
              <w:t xml:space="preserve"> </w:t>
            </w:r>
            <w:r w:rsidR="00660E2A">
              <w:rPr>
                <w:rFonts w:ascii="Times New Roman" w:hAnsi="Times New Roman" w:cs="Times New Roman"/>
                <w:sz w:val="24"/>
                <w:szCs w:val="24"/>
                <w:lang w:val="uk-UA"/>
              </w:rPr>
              <w:t>29000</w:t>
            </w:r>
          </w:p>
        </w:tc>
      </w:tr>
      <w:tr w:rsidR="004643E0" w:rsidRPr="00CE1AAB" w14:paraId="6BCFD0D5" w14:textId="77777777" w:rsidTr="00D21B57">
        <w:trPr>
          <w:trHeight w:val="20"/>
          <w:jc w:val="center"/>
        </w:trPr>
        <w:tc>
          <w:tcPr>
            <w:tcW w:w="575" w:type="dxa"/>
          </w:tcPr>
          <w:p w14:paraId="24872C3A"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2.3</w:t>
            </w:r>
          </w:p>
        </w:tc>
        <w:tc>
          <w:tcPr>
            <w:tcW w:w="3248" w:type="dxa"/>
          </w:tcPr>
          <w:p w14:paraId="70B88615" w14:textId="77777777" w:rsidR="004C7368" w:rsidRPr="00CE1AAB" w:rsidRDefault="00FC1417" w:rsidP="00357D76">
            <w:pPr>
              <w:pStyle w:val="a3"/>
              <w:rPr>
                <w:rFonts w:ascii="Times New Roman" w:hAnsi="Times New Roman" w:cs="Times New Roman"/>
                <w:sz w:val="24"/>
                <w:szCs w:val="24"/>
                <w:lang w:val="uk-UA" w:eastAsia="ru-RU"/>
              </w:rPr>
            </w:pPr>
            <w:r w:rsidRPr="00CE1AAB">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14:paraId="34423AA0" w14:textId="69B1ADAF" w:rsidR="00336FE2" w:rsidRPr="00CE1AAB" w:rsidRDefault="00660E2A" w:rsidP="00357D76">
            <w:pPr>
              <w:pStyle w:val="a3"/>
              <w:jc w:val="both"/>
              <w:rPr>
                <w:rFonts w:ascii="Times New Roman" w:hAnsi="Times New Roman" w:cs="Times New Roman"/>
                <w:sz w:val="24"/>
                <w:szCs w:val="24"/>
                <w:lang w:val="uk-UA" w:eastAsia="ru-RU"/>
              </w:rPr>
            </w:pPr>
            <w:r>
              <w:rPr>
                <w:rFonts w:ascii="Times New Roman" w:hAnsi="Times New Roman" w:cs="Times New Roman"/>
                <w:sz w:val="24"/>
                <w:szCs w:val="24"/>
                <w:lang w:val="uk-UA"/>
              </w:rPr>
              <w:t>Мещишин Роман Васильович</w:t>
            </w:r>
            <w:r w:rsidR="001258FC" w:rsidRPr="00CE1AAB">
              <w:rPr>
                <w:rFonts w:ascii="Times New Roman" w:hAnsi="Times New Roman" w:cs="Times New Roman"/>
                <w:sz w:val="24"/>
                <w:szCs w:val="24"/>
                <w:lang w:val="uk-UA"/>
              </w:rPr>
              <w:t xml:space="preserve"> – </w:t>
            </w:r>
            <w:r>
              <w:rPr>
                <w:rFonts w:ascii="Times New Roman" w:hAnsi="Times New Roman" w:cs="Times New Roman"/>
                <w:sz w:val="24"/>
                <w:szCs w:val="24"/>
                <w:lang w:val="uk-UA"/>
              </w:rPr>
              <w:t>уповноважена особа</w:t>
            </w:r>
            <w:r w:rsidR="001258FC" w:rsidRPr="00CE1AAB">
              <w:rPr>
                <w:rFonts w:ascii="Times New Roman" w:hAnsi="Times New Roman" w:cs="Times New Roman"/>
                <w:sz w:val="24"/>
                <w:szCs w:val="24"/>
                <w:lang w:val="uk-UA"/>
              </w:rPr>
              <w:t xml:space="preserve">, </w:t>
            </w:r>
            <w:r w:rsidRPr="00CE1AAB">
              <w:rPr>
                <w:rFonts w:ascii="Times New Roman" w:hAnsi="Times New Roman" w:cs="Times New Roman"/>
                <w:sz w:val="24"/>
                <w:szCs w:val="24"/>
                <w:lang w:val="uk-UA"/>
              </w:rPr>
              <w:t xml:space="preserve">вул. </w:t>
            </w:r>
            <w:r>
              <w:rPr>
                <w:rFonts w:ascii="Times New Roman" w:hAnsi="Times New Roman" w:cs="Times New Roman"/>
                <w:sz w:val="24"/>
                <w:szCs w:val="24"/>
                <w:lang w:val="uk-UA"/>
              </w:rPr>
              <w:t>Івана Павла ІІ</w:t>
            </w:r>
            <w:r w:rsidRPr="00CE1AAB">
              <w:rPr>
                <w:rFonts w:ascii="Times New Roman" w:hAnsi="Times New Roman" w:cs="Times New Roman"/>
                <w:sz w:val="24"/>
                <w:szCs w:val="24"/>
                <w:lang w:val="uk-UA"/>
              </w:rPr>
              <w:t xml:space="preserve">, </w:t>
            </w:r>
            <w:r>
              <w:rPr>
                <w:rFonts w:ascii="Times New Roman" w:hAnsi="Times New Roman" w:cs="Times New Roman"/>
                <w:sz w:val="24"/>
                <w:szCs w:val="24"/>
                <w:lang w:val="uk-UA"/>
              </w:rPr>
              <w:t>5а</w:t>
            </w:r>
            <w:r w:rsidRPr="00CE1AAB">
              <w:rPr>
                <w:rFonts w:ascii="Times New Roman" w:hAnsi="Times New Roman" w:cs="Times New Roman"/>
                <w:sz w:val="24"/>
                <w:szCs w:val="24"/>
                <w:lang w:val="uk-UA"/>
              </w:rPr>
              <w:t xml:space="preserve">, м. </w:t>
            </w:r>
            <w:r>
              <w:rPr>
                <w:rFonts w:ascii="Times New Roman" w:hAnsi="Times New Roman" w:cs="Times New Roman"/>
                <w:sz w:val="24"/>
                <w:szCs w:val="24"/>
                <w:lang w:val="uk-UA"/>
              </w:rPr>
              <w:t>Хмельницький</w:t>
            </w:r>
            <w:r w:rsidR="001258FC" w:rsidRPr="00CE1AAB">
              <w:rPr>
                <w:rFonts w:ascii="Times New Roman" w:hAnsi="Times New Roman" w:cs="Times New Roman"/>
                <w:sz w:val="24"/>
                <w:szCs w:val="24"/>
                <w:lang w:val="uk-UA"/>
              </w:rPr>
              <w:t xml:space="preserve">, </w:t>
            </w:r>
            <w:r>
              <w:rPr>
                <w:rFonts w:ascii="Times New Roman" w:hAnsi="Times New Roman" w:cs="Times New Roman"/>
                <w:sz w:val="24"/>
                <w:szCs w:val="24"/>
                <w:lang w:val="uk-UA"/>
              </w:rPr>
              <w:t>29000</w:t>
            </w:r>
            <w:r w:rsidR="000F4540">
              <w:rPr>
                <w:rFonts w:ascii="Times New Roman" w:hAnsi="Times New Roman" w:cs="Times New Roman"/>
                <w:sz w:val="24"/>
                <w:szCs w:val="24"/>
                <w:lang w:val="uk-UA"/>
              </w:rPr>
              <w:t xml:space="preserve"> тел.</w:t>
            </w:r>
            <w:r>
              <w:rPr>
                <w:rFonts w:ascii="Times New Roman" w:hAnsi="Times New Roman" w:cs="Times New Roman"/>
                <w:sz w:val="24"/>
                <w:szCs w:val="24"/>
                <w:lang w:val="uk-UA"/>
              </w:rPr>
              <w:t xml:space="preserve"> </w:t>
            </w:r>
            <w:r w:rsidR="000F4540" w:rsidRPr="000F4540">
              <w:rPr>
                <w:rFonts w:ascii="Times New Roman" w:hAnsi="Times New Roman" w:cs="Times New Roman"/>
                <w:sz w:val="24"/>
                <w:szCs w:val="24"/>
                <w:lang w:val="uk-UA"/>
              </w:rPr>
              <w:t>+380382652161</w:t>
            </w:r>
            <w:r w:rsidR="000F4540" w:rsidRPr="000F4540">
              <w:rPr>
                <w:rFonts w:ascii="Times New Roman" w:hAnsi="Times New Roman" w:cs="Times New Roman"/>
                <w:sz w:val="24"/>
                <w:szCs w:val="24"/>
                <w:lang w:val="uk-UA"/>
              </w:rPr>
              <w:br/>
            </w:r>
            <w:hyperlink r:id="rId6" w:history="1">
              <w:r w:rsidR="000F4540" w:rsidRPr="000F4540">
                <w:rPr>
                  <w:rFonts w:ascii="Times New Roman" w:hAnsi="Times New Roman" w:cs="Times New Roman"/>
                  <w:sz w:val="24"/>
                  <w:szCs w:val="24"/>
                  <w:lang w:val="uk-UA"/>
                </w:rPr>
                <w:t>bto38038654189@gmail.com</w:t>
              </w:r>
            </w:hyperlink>
          </w:p>
        </w:tc>
      </w:tr>
      <w:tr w:rsidR="004643E0" w:rsidRPr="00CE1AAB" w14:paraId="5FC8304B" w14:textId="77777777" w:rsidTr="00D21B57">
        <w:trPr>
          <w:trHeight w:val="20"/>
          <w:jc w:val="center"/>
        </w:trPr>
        <w:tc>
          <w:tcPr>
            <w:tcW w:w="575" w:type="dxa"/>
          </w:tcPr>
          <w:p w14:paraId="1E8B6AE0"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3.</w:t>
            </w:r>
          </w:p>
        </w:tc>
        <w:tc>
          <w:tcPr>
            <w:tcW w:w="3248" w:type="dxa"/>
          </w:tcPr>
          <w:p w14:paraId="658FD1A3"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Процедура закупівлі</w:t>
            </w:r>
          </w:p>
        </w:tc>
        <w:tc>
          <w:tcPr>
            <w:tcW w:w="6804" w:type="dxa"/>
          </w:tcPr>
          <w:p w14:paraId="596A583E" w14:textId="77777777" w:rsidR="004C7368" w:rsidRPr="00CE1AAB" w:rsidRDefault="00C54D19" w:rsidP="00357D76">
            <w:pPr>
              <w:pStyle w:val="a3"/>
              <w:rPr>
                <w:rFonts w:ascii="Times New Roman" w:hAnsi="Times New Roman" w:cs="Times New Roman"/>
                <w:sz w:val="24"/>
                <w:szCs w:val="24"/>
                <w:lang w:val="uk-UA" w:eastAsia="ru-RU"/>
              </w:rPr>
            </w:pPr>
            <w:r w:rsidRPr="00CE1AAB">
              <w:rPr>
                <w:rFonts w:ascii="Times New Roman" w:eastAsia="Calibri" w:hAnsi="Times New Roman" w:cs="Times New Roman"/>
                <w:sz w:val="24"/>
                <w:szCs w:val="24"/>
                <w:lang w:val="uk-UA"/>
              </w:rPr>
              <w:t>Відкриті торги</w:t>
            </w:r>
          </w:p>
        </w:tc>
      </w:tr>
      <w:tr w:rsidR="004643E0" w:rsidRPr="00CE1AAB" w14:paraId="2B5CA9C7" w14:textId="77777777" w:rsidTr="00D21B57">
        <w:trPr>
          <w:trHeight w:val="20"/>
          <w:jc w:val="center"/>
        </w:trPr>
        <w:tc>
          <w:tcPr>
            <w:tcW w:w="575" w:type="dxa"/>
          </w:tcPr>
          <w:p w14:paraId="1DF18B0F"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4.</w:t>
            </w:r>
          </w:p>
        </w:tc>
        <w:tc>
          <w:tcPr>
            <w:tcW w:w="3248" w:type="dxa"/>
          </w:tcPr>
          <w:p w14:paraId="567081CF"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Інформація про предмет закупівлі</w:t>
            </w:r>
          </w:p>
        </w:tc>
        <w:tc>
          <w:tcPr>
            <w:tcW w:w="6804" w:type="dxa"/>
          </w:tcPr>
          <w:p w14:paraId="3530C75A" w14:textId="77777777" w:rsidR="004C7368" w:rsidRPr="00CE1AAB" w:rsidRDefault="004C7368" w:rsidP="00357D76">
            <w:pPr>
              <w:pStyle w:val="a3"/>
              <w:rPr>
                <w:rFonts w:ascii="Times New Roman" w:hAnsi="Times New Roman" w:cs="Times New Roman"/>
                <w:sz w:val="24"/>
                <w:szCs w:val="24"/>
                <w:lang w:val="uk-UA" w:eastAsia="ru-RU"/>
              </w:rPr>
            </w:pPr>
          </w:p>
        </w:tc>
      </w:tr>
      <w:tr w:rsidR="004643E0" w:rsidRPr="00723F72" w14:paraId="72AED922" w14:textId="77777777" w:rsidTr="000D6614">
        <w:trPr>
          <w:trHeight w:val="1028"/>
          <w:jc w:val="center"/>
        </w:trPr>
        <w:tc>
          <w:tcPr>
            <w:tcW w:w="575" w:type="dxa"/>
          </w:tcPr>
          <w:p w14:paraId="1CEA0838"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4.1</w:t>
            </w:r>
          </w:p>
        </w:tc>
        <w:tc>
          <w:tcPr>
            <w:tcW w:w="3248" w:type="dxa"/>
          </w:tcPr>
          <w:p w14:paraId="594A0669"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назва предмета закупівлі</w:t>
            </w:r>
          </w:p>
        </w:tc>
        <w:tc>
          <w:tcPr>
            <w:tcW w:w="6804" w:type="dxa"/>
          </w:tcPr>
          <w:p w14:paraId="62E5740B" w14:textId="198876FB" w:rsidR="00D67CF9" w:rsidRPr="00D67CF9" w:rsidRDefault="00D67CF9" w:rsidP="00D67CF9">
            <w:pPr>
              <w:pStyle w:val="1"/>
              <w:shd w:val="clear" w:color="auto" w:fill="FDFEFD"/>
              <w:spacing w:before="0" w:line="450" w:lineRule="atLeast"/>
              <w:textAlignment w:val="baseline"/>
              <w:rPr>
                <w:rFonts w:ascii="Times New Roman" w:eastAsia="Times New Roman" w:hAnsi="Times New Roman" w:cs="Times New Roman"/>
                <w:b/>
                <w:color w:val="auto"/>
                <w:sz w:val="24"/>
                <w:szCs w:val="24"/>
                <w:lang w:val="uk-UA"/>
              </w:rPr>
            </w:pPr>
            <w:r w:rsidRPr="00D67CF9">
              <w:rPr>
                <w:rFonts w:ascii="Times New Roman" w:eastAsia="Times New Roman" w:hAnsi="Times New Roman" w:cs="Times New Roman"/>
                <w:b/>
                <w:color w:val="auto"/>
                <w:sz w:val="24"/>
                <w:szCs w:val="24"/>
                <w:lang w:val="uk-UA"/>
              </w:rPr>
              <w:t>Код за ДК 021:2015 – 14210000-6 – Гравій, пісок, щебінь і наповнювачі щебінь фр. 5-40 мм марка М1000 і більше, щебінь фр. 3-5 мм марка М1000</w:t>
            </w:r>
          </w:p>
          <w:p w14:paraId="07E4E195" w14:textId="2D61400F" w:rsidR="004C7368" w:rsidRPr="00660E2A" w:rsidRDefault="004C7368" w:rsidP="00D4611E">
            <w:pPr>
              <w:spacing w:after="0"/>
              <w:jc w:val="both"/>
              <w:rPr>
                <w:rFonts w:ascii="Times New Roman" w:eastAsia="Times New Roman" w:hAnsi="Times New Roman" w:cs="Times New Roman"/>
                <w:b/>
                <w:sz w:val="24"/>
                <w:szCs w:val="24"/>
                <w:lang w:val="uk-UA"/>
              </w:rPr>
            </w:pPr>
          </w:p>
        </w:tc>
      </w:tr>
      <w:tr w:rsidR="004643E0" w:rsidRPr="00CE1AAB" w14:paraId="5B5768F0" w14:textId="77777777" w:rsidTr="00251BD9">
        <w:trPr>
          <w:trHeight w:val="845"/>
          <w:jc w:val="center"/>
        </w:trPr>
        <w:tc>
          <w:tcPr>
            <w:tcW w:w="575" w:type="dxa"/>
          </w:tcPr>
          <w:p w14:paraId="38CCDC8C"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4.2</w:t>
            </w:r>
          </w:p>
        </w:tc>
        <w:tc>
          <w:tcPr>
            <w:tcW w:w="3248" w:type="dxa"/>
          </w:tcPr>
          <w:p w14:paraId="2635AF9E"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804" w:type="dxa"/>
          </w:tcPr>
          <w:p w14:paraId="749F022F" w14:textId="77777777" w:rsidR="002A745D" w:rsidRPr="00CE1AAB" w:rsidRDefault="002A745D" w:rsidP="00FC1417">
            <w:pPr>
              <w:pStyle w:val="a3"/>
              <w:rPr>
                <w:rFonts w:ascii="Times New Roman" w:hAnsi="Times New Roman" w:cs="Times New Roman"/>
                <w:b/>
                <w:sz w:val="24"/>
                <w:szCs w:val="24"/>
                <w:lang w:val="uk-UA" w:eastAsia="ru-RU"/>
              </w:rPr>
            </w:pPr>
            <w:r w:rsidRPr="00CE1AAB">
              <w:rPr>
                <w:rFonts w:ascii="Times New Roman" w:hAnsi="Times New Roman" w:cs="Times New Roman"/>
                <w:sz w:val="24"/>
                <w:szCs w:val="24"/>
                <w:lang w:val="uk-UA" w:eastAsia="ru-RU"/>
              </w:rPr>
              <w:t>Дана закупівля здійснюється без визначення окремих лотів.</w:t>
            </w:r>
          </w:p>
          <w:p w14:paraId="1323B159" w14:textId="77777777" w:rsidR="004C7368" w:rsidRPr="00CE1AAB" w:rsidRDefault="004C7368" w:rsidP="002A745D">
            <w:pPr>
              <w:pStyle w:val="a3"/>
              <w:ind w:firstLine="33"/>
              <w:rPr>
                <w:rFonts w:ascii="Times New Roman" w:hAnsi="Times New Roman" w:cs="Times New Roman"/>
                <w:sz w:val="24"/>
                <w:szCs w:val="24"/>
                <w:lang w:val="uk-UA"/>
              </w:rPr>
            </w:pPr>
          </w:p>
        </w:tc>
      </w:tr>
      <w:tr w:rsidR="004643E0" w:rsidRPr="00CE1AAB" w14:paraId="750B57D6" w14:textId="77777777" w:rsidTr="00D21B57">
        <w:trPr>
          <w:trHeight w:val="20"/>
          <w:jc w:val="center"/>
        </w:trPr>
        <w:tc>
          <w:tcPr>
            <w:tcW w:w="575" w:type="dxa"/>
          </w:tcPr>
          <w:p w14:paraId="4361B593"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4.3</w:t>
            </w:r>
          </w:p>
        </w:tc>
        <w:tc>
          <w:tcPr>
            <w:tcW w:w="3248" w:type="dxa"/>
          </w:tcPr>
          <w:p w14:paraId="167FA1F2"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місце, кількість, обсяг поставки товарів (надання послуг, виконання робіт)</w:t>
            </w:r>
          </w:p>
        </w:tc>
        <w:tc>
          <w:tcPr>
            <w:tcW w:w="6804" w:type="dxa"/>
          </w:tcPr>
          <w:p w14:paraId="11549601" w14:textId="384245D5" w:rsidR="004C7368" w:rsidRPr="00CE1AAB" w:rsidRDefault="00A1336A" w:rsidP="00D67CF9">
            <w:pPr>
              <w:pStyle w:val="CharChar"/>
              <w:widowControl w:val="0"/>
              <w:jc w:val="both"/>
              <w:rPr>
                <w:rFonts w:ascii="Times New Roman" w:hAnsi="Times New Roman" w:cs="Times New Roman"/>
                <w:b/>
                <w:sz w:val="24"/>
                <w:szCs w:val="24"/>
                <w:lang w:val="uk-UA" w:eastAsia="ru-RU"/>
              </w:rPr>
            </w:pPr>
            <w:r w:rsidRPr="00A1336A">
              <w:rPr>
                <w:rFonts w:ascii="Times New Roman" w:hAnsi="Times New Roman" w:cs="Times New Roman"/>
                <w:b/>
                <w:sz w:val="24"/>
                <w:szCs w:val="24"/>
                <w:lang w:val="uk-UA"/>
              </w:rPr>
              <w:t>Місце поставки товарі</w:t>
            </w:r>
            <w:r w:rsidR="00660E2A">
              <w:rPr>
                <w:rFonts w:ascii="Times New Roman" w:hAnsi="Times New Roman" w:cs="Times New Roman"/>
                <w:b/>
                <w:sz w:val="24"/>
                <w:szCs w:val="24"/>
                <w:lang w:val="uk-UA"/>
              </w:rPr>
              <w:t xml:space="preserve">в: м. Хмельницький, </w:t>
            </w:r>
            <w:r w:rsidR="00D67CF9">
              <w:rPr>
                <w:rFonts w:ascii="Times New Roman" w:hAnsi="Times New Roman" w:cs="Times New Roman"/>
                <w:b/>
                <w:sz w:val="24"/>
                <w:szCs w:val="24"/>
                <w:lang w:val="uk-UA"/>
              </w:rPr>
              <w:t>за адресою визначеною замовником в заявках</w:t>
            </w:r>
            <w:r w:rsidR="00660E2A">
              <w:rPr>
                <w:rFonts w:ascii="Times New Roman" w:hAnsi="Times New Roman" w:cs="Times New Roman"/>
                <w:b/>
                <w:sz w:val="24"/>
                <w:szCs w:val="24"/>
                <w:lang w:val="uk-UA"/>
              </w:rPr>
              <w:t xml:space="preserve"> </w:t>
            </w:r>
            <w:r w:rsidR="00DA12E2" w:rsidRPr="00693CFD">
              <w:rPr>
                <w:rFonts w:ascii="Times New Roman" w:hAnsi="Times New Roman" w:cs="Times New Roman"/>
                <w:b/>
                <w:sz w:val="24"/>
                <w:szCs w:val="24"/>
                <w:lang w:val="uk-UA" w:eastAsia="ru-RU"/>
              </w:rPr>
              <w:t>Кількість та обсяг закупівлі</w:t>
            </w:r>
            <w:r w:rsidR="00DA12E2">
              <w:rPr>
                <w:rFonts w:ascii="Times New Roman" w:hAnsi="Times New Roman" w:cs="Times New Roman"/>
                <w:b/>
                <w:sz w:val="24"/>
                <w:szCs w:val="24"/>
                <w:lang w:val="uk-UA" w:eastAsia="ru-RU"/>
              </w:rPr>
              <w:t>, відповідно до умов Додатку № 4</w:t>
            </w:r>
          </w:p>
        </w:tc>
      </w:tr>
      <w:tr w:rsidR="004643E0" w:rsidRPr="00CE1AAB" w14:paraId="29DB5A02" w14:textId="77777777" w:rsidTr="00D21B57">
        <w:trPr>
          <w:trHeight w:val="20"/>
          <w:jc w:val="center"/>
        </w:trPr>
        <w:tc>
          <w:tcPr>
            <w:tcW w:w="575" w:type="dxa"/>
          </w:tcPr>
          <w:p w14:paraId="4F35A4C7"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4.4</w:t>
            </w:r>
          </w:p>
        </w:tc>
        <w:tc>
          <w:tcPr>
            <w:tcW w:w="3248" w:type="dxa"/>
          </w:tcPr>
          <w:p w14:paraId="57FF3FD5" w14:textId="77777777" w:rsidR="004C7368" w:rsidRPr="00CE1AAB" w:rsidRDefault="004C7368" w:rsidP="00357D76">
            <w:pPr>
              <w:pStyle w:val="a3"/>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строк поставки товарів (надання послуг, виконання робіт)</w:t>
            </w:r>
          </w:p>
        </w:tc>
        <w:tc>
          <w:tcPr>
            <w:tcW w:w="6804" w:type="dxa"/>
          </w:tcPr>
          <w:p w14:paraId="7640AA8A" w14:textId="77777777" w:rsidR="004C7368" w:rsidRPr="00CE1AAB" w:rsidRDefault="00A1336A" w:rsidP="00DA12E2">
            <w:pPr>
              <w:pStyle w:val="a3"/>
              <w:ind w:firstLine="464"/>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eastAsia="ru-RU"/>
              </w:rPr>
              <w:t>З моменту укладання договору до 31 гру</w:t>
            </w:r>
            <w:r>
              <w:rPr>
                <w:rFonts w:ascii="Times New Roman" w:hAnsi="Times New Roman" w:cs="Times New Roman"/>
                <w:sz w:val="24"/>
                <w:szCs w:val="24"/>
                <w:lang w:val="uk-UA" w:eastAsia="ru-RU"/>
              </w:rPr>
              <w:t>дня 2022</w:t>
            </w:r>
            <w:r w:rsidR="00735094">
              <w:rPr>
                <w:rFonts w:ascii="Times New Roman" w:hAnsi="Times New Roman" w:cs="Times New Roman"/>
                <w:sz w:val="24"/>
                <w:szCs w:val="24"/>
                <w:lang w:val="uk-UA" w:eastAsia="ru-RU"/>
              </w:rPr>
              <w:t xml:space="preserve"> року</w:t>
            </w:r>
            <w:r w:rsidRPr="004D266D">
              <w:rPr>
                <w:rFonts w:ascii="Times New Roman" w:hAnsi="Times New Roman" w:cs="Times New Roman"/>
                <w:sz w:val="24"/>
                <w:szCs w:val="24"/>
                <w:lang w:val="uk-UA" w:eastAsia="ru-RU"/>
              </w:rPr>
              <w:t>.</w:t>
            </w:r>
          </w:p>
        </w:tc>
      </w:tr>
      <w:tr w:rsidR="004643E0" w:rsidRPr="00CE1AAB" w14:paraId="74737585" w14:textId="77777777" w:rsidTr="00D21B57">
        <w:trPr>
          <w:trHeight w:val="20"/>
          <w:jc w:val="center"/>
        </w:trPr>
        <w:tc>
          <w:tcPr>
            <w:tcW w:w="575" w:type="dxa"/>
          </w:tcPr>
          <w:p w14:paraId="5F18CB87"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5.</w:t>
            </w:r>
          </w:p>
        </w:tc>
        <w:tc>
          <w:tcPr>
            <w:tcW w:w="3248" w:type="dxa"/>
          </w:tcPr>
          <w:p w14:paraId="5544DAD9"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Недискримінація Учасників</w:t>
            </w:r>
          </w:p>
        </w:tc>
        <w:tc>
          <w:tcPr>
            <w:tcW w:w="6804" w:type="dxa"/>
          </w:tcPr>
          <w:p w14:paraId="4D8CAABF"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87F3B27"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xml:space="preserve">Для цілей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w:t>
            </w:r>
          </w:p>
          <w:p w14:paraId="340D11DF" w14:textId="77777777" w:rsidR="006474D9" w:rsidRPr="00CE1AAB"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lastRenderedPageBreak/>
              <w:t>У разі якщо пропозиція подається об’єднанням учасників, до неї обов’язково включається документ про створення такого об’єднання. Замовник не вимагає від об’єднання учасників конкретної організаційно-правової форми для подання пропозиції. Замовники забезпечують вільний доступ усіх учасників до інформації про закупівлю, передбаченої Законом. Замовники не встановлюють жодних дискримінаційних вимог до учасників.</w:t>
            </w:r>
          </w:p>
        </w:tc>
      </w:tr>
      <w:tr w:rsidR="004643E0" w:rsidRPr="00CE1AAB" w14:paraId="70B29AA5" w14:textId="77777777" w:rsidTr="00D21B57">
        <w:trPr>
          <w:trHeight w:val="20"/>
          <w:jc w:val="center"/>
        </w:trPr>
        <w:tc>
          <w:tcPr>
            <w:tcW w:w="575" w:type="dxa"/>
          </w:tcPr>
          <w:p w14:paraId="0C706389"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6.</w:t>
            </w:r>
          </w:p>
        </w:tc>
        <w:tc>
          <w:tcPr>
            <w:tcW w:w="3248" w:type="dxa"/>
          </w:tcPr>
          <w:p w14:paraId="4EA727C1" w14:textId="77777777" w:rsidR="004C7368" w:rsidRPr="00CE1AAB" w:rsidRDefault="00D65945" w:rsidP="00357D76">
            <w:pPr>
              <w:pStyle w:val="a3"/>
              <w:rPr>
                <w:rFonts w:ascii="Times New Roman" w:hAnsi="Times New Roman" w:cs="Times New Roman"/>
                <w:b/>
                <w:sz w:val="24"/>
                <w:szCs w:val="24"/>
                <w:lang w:val="uk-UA" w:eastAsia="ru-RU"/>
              </w:rPr>
            </w:pPr>
            <w:r w:rsidRPr="00CE1AAB">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804" w:type="dxa"/>
          </w:tcPr>
          <w:p w14:paraId="7DACFEA9" w14:textId="77777777" w:rsidR="004C7368" w:rsidRPr="00CE1AAB" w:rsidRDefault="00D65945" w:rsidP="00357D76">
            <w:pPr>
              <w:pStyle w:val="a3"/>
              <w:ind w:firstLine="464"/>
              <w:jc w:val="both"/>
              <w:rPr>
                <w:rFonts w:ascii="Times New Roman" w:hAnsi="Times New Roman" w:cs="Times New Roman"/>
                <w:sz w:val="24"/>
                <w:szCs w:val="24"/>
                <w:lang w:val="uk-UA" w:eastAsia="ru-RU"/>
              </w:rPr>
            </w:pPr>
            <w:r w:rsidRPr="00CE1AAB">
              <w:rPr>
                <w:rFonts w:ascii="Times New Roman" w:eastAsia="Times New Roman" w:hAnsi="Times New Roman" w:cs="Times New Roman"/>
                <w:color w:val="000000"/>
                <w:sz w:val="24"/>
                <w:szCs w:val="24"/>
                <w:lang w:val="uk-UA" w:eastAsia="ru-RU"/>
              </w:rPr>
              <w:t>Валютою тендерної пропозиції є гривня.</w:t>
            </w:r>
            <w:r w:rsidRPr="00CE1AAB">
              <w:rPr>
                <w:lang w:val="uk-UA"/>
              </w:rPr>
              <w:t xml:space="preserve"> </w:t>
            </w:r>
            <w:r w:rsidRPr="00CE1AAB">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CE1AAB">
              <w:rPr>
                <w:rFonts w:ascii="Times New Roman" w:eastAsia="Times New Roman" w:hAnsi="Times New Roman" w:cs="Times New Roman"/>
                <w:b/>
                <w:bCs/>
                <w:color w:val="000000"/>
                <w:sz w:val="24"/>
                <w:szCs w:val="24"/>
                <w:lang w:val="uk-UA" w:eastAsia="ru-RU"/>
              </w:rPr>
              <w:t xml:space="preserve">,  </w:t>
            </w:r>
            <w:r w:rsidRPr="00CE1AAB">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43E0" w:rsidRPr="00CE1AAB" w14:paraId="0CB9D480" w14:textId="77777777" w:rsidTr="00D21B57">
        <w:trPr>
          <w:trHeight w:val="20"/>
          <w:jc w:val="center"/>
        </w:trPr>
        <w:tc>
          <w:tcPr>
            <w:tcW w:w="575" w:type="dxa"/>
          </w:tcPr>
          <w:p w14:paraId="0EE39286"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7.</w:t>
            </w:r>
          </w:p>
        </w:tc>
        <w:tc>
          <w:tcPr>
            <w:tcW w:w="3248" w:type="dxa"/>
          </w:tcPr>
          <w:p w14:paraId="4B78C56B"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Інформація  про  мову (мови),  якою  (якими) повинно  бути  складено тендерні пропозиції</w:t>
            </w:r>
          </w:p>
        </w:tc>
        <w:tc>
          <w:tcPr>
            <w:tcW w:w="6804" w:type="dxa"/>
          </w:tcPr>
          <w:p w14:paraId="733A7030" w14:textId="77777777" w:rsidR="001258FC" w:rsidRPr="00CE1AAB" w:rsidRDefault="001258FC" w:rsidP="001258FC">
            <w:pPr>
              <w:pStyle w:val="a3"/>
              <w:ind w:firstLine="464"/>
              <w:jc w:val="both"/>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 xml:space="preserve">Під час проведення процедур закупівель усі документи, що готуються замовником, </w:t>
            </w:r>
            <w:r w:rsidRPr="008C036F">
              <w:rPr>
                <w:rFonts w:ascii="Times New Roman" w:hAnsi="Times New Roman" w:cs="Times New Roman"/>
                <w:b/>
                <w:sz w:val="24"/>
                <w:szCs w:val="24"/>
                <w:lang w:val="uk-UA" w:eastAsia="ru-RU"/>
              </w:rPr>
              <w:t>викладаються українською мовою</w:t>
            </w:r>
            <w:r w:rsidRPr="00CE1AAB">
              <w:rPr>
                <w:rFonts w:ascii="Times New Roman" w:hAnsi="Times New Roman" w:cs="Times New Roman"/>
                <w:sz w:val="24"/>
                <w:szCs w:val="24"/>
                <w:lang w:val="uk-UA" w:eastAsia="ru-RU"/>
              </w:rPr>
              <w:t xml:space="preserve">. Тендерна пропозиція та усі документи, що мають відношення до неї, </w:t>
            </w:r>
            <w:r w:rsidRPr="008C036F">
              <w:rPr>
                <w:rFonts w:ascii="Times New Roman" w:hAnsi="Times New Roman" w:cs="Times New Roman"/>
                <w:b/>
                <w:sz w:val="24"/>
                <w:szCs w:val="24"/>
                <w:lang w:val="uk-UA" w:eastAsia="ru-RU"/>
              </w:rPr>
              <w:t>складаються українською мовою</w:t>
            </w:r>
            <w:r w:rsidRPr="00CE1AAB">
              <w:rPr>
                <w:rFonts w:ascii="Times New Roman" w:hAnsi="Times New Roman" w:cs="Times New Roman"/>
                <w:sz w:val="24"/>
                <w:szCs w:val="24"/>
                <w:lang w:val="uk-UA" w:eastAsia="ru-RU"/>
              </w:rPr>
              <w:t>.</w:t>
            </w:r>
          </w:p>
          <w:p w14:paraId="23EEC4DF" w14:textId="77777777" w:rsidR="004C7368" w:rsidRPr="00CE1AAB" w:rsidRDefault="001258FC" w:rsidP="001258FC">
            <w:pPr>
              <w:pStyle w:val="a3"/>
              <w:ind w:firstLine="464"/>
              <w:jc w:val="both"/>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1A0353FD" w14:textId="77777777" w:rsidR="008F19B6" w:rsidRPr="00CE1AAB" w:rsidRDefault="008F19B6" w:rsidP="001258FC">
            <w:pPr>
              <w:pStyle w:val="a3"/>
              <w:ind w:firstLine="464"/>
              <w:jc w:val="both"/>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43E0" w:rsidRPr="00CE1AAB" w14:paraId="0BACC41A" w14:textId="77777777" w:rsidTr="00D21B57">
        <w:trPr>
          <w:trHeight w:val="20"/>
          <w:jc w:val="center"/>
        </w:trPr>
        <w:tc>
          <w:tcPr>
            <w:tcW w:w="10627" w:type="dxa"/>
            <w:gridSpan w:val="3"/>
            <w:vAlign w:val="center"/>
          </w:tcPr>
          <w:p w14:paraId="5019DFD5" w14:textId="77777777" w:rsidR="004C7368" w:rsidRPr="00CE1AAB" w:rsidRDefault="008F19B6" w:rsidP="00357D76">
            <w:pPr>
              <w:pStyle w:val="a3"/>
              <w:jc w:val="center"/>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 xml:space="preserve">Розділ </w:t>
            </w:r>
            <w:r w:rsidR="004C7368" w:rsidRPr="00CE1AAB">
              <w:rPr>
                <w:rFonts w:ascii="Times New Roman" w:hAnsi="Times New Roman" w:cs="Times New Roman"/>
                <w:b/>
                <w:sz w:val="24"/>
                <w:szCs w:val="24"/>
                <w:lang w:val="uk-UA" w:eastAsia="ru-RU"/>
              </w:rPr>
              <w:t>ІІ. ПОРЯДОК УНЕСЕННЯ ЗМІН ТА НАДАННЯ РОЗ’ЯСНЕНЬ ДО ТЕНДЕРНОЇ ДОКУМЕНТАЦІЇ</w:t>
            </w:r>
          </w:p>
        </w:tc>
      </w:tr>
      <w:tr w:rsidR="004643E0" w:rsidRPr="00723F72" w14:paraId="6CA12D5D" w14:textId="77777777" w:rsidTr="00D21B57">
        <w:trPr>
          <w:trHeight w:val="20"/>
          <w:jc w:val="center"/>
        </w:trPr>
        <w:tc>
          <w:tcPr>
            <w:tcW w:w="575" w:type="dxa"/>
          </w:tcPr>
          <w:p w14:paraId="7DEBC520"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1.</w:t>
            </w:r>
          </w:p>
        </w:tc>
        <w:tc>
          <w:tcPr>
            <w:tcW w:w="3248" w:type="dxa"/>
          </w:tcPr>
          <w:p w14:paraId="58F658DB"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 xml:space="preserve">Процедура надання роз’яснень щодо тендерної документації </w:t>
            </w:r>
          </w:p>
        </w:tc>
        <w:tc>
          <w:tcPr>
            <w:tcW w:w="6804" w:type="dxa"/>
          </w:tcPr>
          <w:p w14:paraId="7DBBA9B0" w14:textId="77777777" w:rsidR="00D071D0" w:rsidRPr="004D266D" w:rsidRDefault="00D071D0" w:rsidP="00D071D0">
            <w:pPr>
              <w:spacing w:after="0"/>
              <w:ind w:firstLine="459"/>
              <w:jc w:val="both"/>
              <w:rPr>
                <w:rFonts w:ascii="Times New Roman" w:hAnsi="Times New Roman" w:cs="Times New Roman"/>
                <w:sz w:val="24"/>
                <w:szCs w:val="24"/>
                <w:lang w:val="uk-UA"/>
              </w:rPr>
            </w:pPr>
            <w:r w:rsidRPr="004D266D">
              <w:rPr>
                <w:rFonts w:ascii="Times New Roman" w:hAnsi="Times New Roman" w:cs="Times New Roman"/>
                <w:sz w:val="24"/>
                <w:szCs w:val="24"/>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w:t>
            </w:r>
            <w:r w:rsidRPr="004D266D">
              <w:rPr>
                <w:rFonts w:ascii="Times New Roman" w:hAnsi="Times New Roman" w:cs="Times New Roman"/>
                <w:sz w:val="24"/>
                <w:szCs w:val="24"/>
                <w:lang w:val="uk-UA"/>
              </w:rPr>
              <w:t>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2369C6DE" w14:textId="77777777" w:rsidR="00D071D0" w:rsidRPr="004D266D" w:rsidRDefault="00D071D0" w:rsidP="00D071D0">
            <w:pPr>
              <w:spacing w:after="0"/>
              <w:ind w:firstLine="459"/>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rPr>
              <w:lastRenderedPageBreak/>
              <w:t>У разі несвоєчасного надання замовником роз’яснень щодо змісту тендерної документації електронна</w:t>
            </w:r>
            <w:r w:rsidRPr="004D266D">
              <w:rPr>
                <w:rFonts w:ascii="Times New Roman" w:hAnsi="Times New Roman" w:cs="Times New Roman"/>
                <w:sz w:val="24"/>
                <w:szCs w:val="24"/>
                <w:lang w:val="uk-UA" w:eastAsia="ru-RU"/>
              </w:rPr>
              <w:t xml:space="preserve"> система закупівель автоматично призупиняє перебіг тендеру.</w:t>
            </w:r>
          </w:p>
          <w:p w14:paraId="2BFEE4ED" w14:textId="77777777" w:rsidR="004C7368" w:rsidRPr="00CE1AAB" w:rsidRDefault="00D071D0" w:rsidP="00D071D0">
            <w:pPr>
              <w:spacing w:after="0"/>
              <w:ind w:firstLine="459"/>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eastAsia="ru-RU"/>
              </w:rPr>
              <w:t>Для поновлення перебігу тендеру замовник повинен розмістити роз’яснення щодо змісту тендерної документації в</w:t>
            </w:r>
            <w:r w:rsidRPr="004D266D">
              <w:rPr>
                <w:rFonts w:ascii="Times New Roman" w:hAnsi="Times New Roman" w:cs="Times New Roman"/>
                <w:sz w:val="24"/>
                <w:szCs w:val="24"/>
                <w:lang w:val="uk-UA"/>
              </w:rPr>
              <w:t xml:space="preserve"> електронній системі закупівель з одночасним продовженням строку подання тендерних пропозицій не менш як на сім днів</w:t>
            </w:r>
            <w:r w:rsidRPr="004D266D">
              <w:rPr>
                <w:rFonts w:ascii="Times New Roman" w:hAnsi="Times New Roman" w:cs="Times New Roman"/>
                <w:b/>
                <w:bCs/>
                <w:i/>
                <w:iCs/>
                <w:sz w:val="24"/>
                <w:szCs w:val="24"/>
                <w:lang w:val="uk-UA"/>
              </w:rPr>
              <w:t>.</w:t>
            </w:r>
          </w:p>
        </w:tc>
      </w:tr>
      <w:tr w:rsidR="004643E0" w:rsidRPr="00CE1AAB" w14:paraId="619838FE" w14:textId="77777777" w:rsidTr="00D21B57">
        <w:trPr>
          <w:trHeight w:val="20"/>
          <w:jc w:val="center"/>
        </w:trPr>
        <w:tc>
          <w:tcPr>
            <w:tcW w:w="575" w:type="dxa"/>
          </w:tcPr>
          <w:p w14:paraId="7E563DBF"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2.</w:t>
            </w:r>
          </w:p>
        </w:tc>
        <w:tc>
          <w:tcPr>
            <w:tcW w:w="3248" w:type="dxa"/>
          </w:tcPr>
          <w:p w14:paraId="4D8BB70E"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Унесення змін до тендерної документації</w:t>
            </w:r>
          </w:p>
        </w:tc>
        <w:tc>
          <w:tcPr>
            <w:tcW w:w="6804" w:type="dxa"/>
          </w:tcPr>
          <w:p w14:paraId="03FA78DE" w14:textId="77777777" w:rsidR="00D071D0" w:rsidRPr="004D266D" w:rsidRDefault="00D071D0" w:rsidP="00D071D0">
            <w:pPr>
              <w:spacing w:after="0"/>
              <w:ind w:firstLine="459"/>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AFB9BE3" w14:textId="77777777" w:rsidR="004C7368" w:rsidRPr="00CE1AAB" w:rsidRDefault="00D071D0" w:rsidP="00D071D0">
            <w:pPr>
              <w:spacing w:after="0"/>
              <w:ind w:firstLine="459"/>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4643E0" w:rsidRPr="00CE1AAB" w14:paraId="55DD3C0F" w14:textId="77777777" w:rsidTr="00D21B57">
        <w:trPr>
          <w:trHeight w:val="20"/>
          <w:jc w:val="center"/>
        </w:trPr>
        <w:tc>
          <w:tcPr>
            <w:tcW w:w="10627" w:type="dxa"/>
            <w:gridSpan w:val="3"/>
            <w:vAlign w:val="center"/>
          </w:tcPr>
          <w:p w14:paraId="27CF46D6" w14:textId="77777777" w:rsidR="004C7368" w:rsidRPr="00CE1AAB" w:rsidRDefault="00AE55F9" w:rsidP="00357D76">
            <w:pPr>
              <w:pStyle w:val="a3"/>
              <w:jc w:val="center"/>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 xml:space="preserve">Розділ </w:t>
            </w:r>
            <w:r w:rsidR="004C7368" w:rsidRPr="00CE1AAB">
              <w:rPr>
                <w:rFonts w:ascii="Times New Roman" w:hAnsi="Times New Roman" w:cs="Times New Roman"/>
                <w:b/>
                <w:sz w:val="24"/>
                <w:szCs w:val="24"/>
                <w:lang w:val="uk-UA" w:eastAsia="ru-RU"/>
              </w:rPr>
              <w:t>ІІІ. ІНСТРУКЦІЯ З ПІДГОТОВКИ ТЕНДЕРНОЇ ПРОПОЗИЦІЇ</w:t>
            </w:r>
          </w:p>
        </w:tc>
      </w:tr>
      <w:tr w:rsidR="004643E0" w:rsidRPr="00CE1AAB" w14:paraId="238D958C" w14:textId="77777777" w:rsidTr="00D21B57">
        <w:trPr>
          <w:trHeight w:val="20"/>
          <w:jc w:val="center"/>
        </w:trPr>
        <w:tc>
          <w:tcPr>
            <w:tcW w:w="575" w:type="dxa"/>
          </w:tcPr>
          <w:p w14:paraId="2355EDC2"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1.</w:t>
            </w:r>
          </w:p>
        </w:tc>
        <w:tc>
          <w:tcPr>
            <w:tcW w:w="3248" w:type="dxa"/>
          </w:tcPr>
          <w:p w14:paraId="328EEAF1"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Зміст і спосіб подання тендерної пропозиції</w:t>
            </w:r>
          </w:p>
        </w:tc>
        <w:tc>
          <w:tcPr>
            <w:tcW w:w="6804" w:type="dxa"/>
          </w:tcPr>
          <w:p w14:paraId="2FD7F39F" w14:textId="77777777" w:rsidR="00AE55F9" w:rsidRPr="00CE1AAB" w:rsidRDefault="00AE55F9" w:rsidP="00C66386">
            <w:pPr>
              <w:spacing w:after="0"/>
              <w:ind w:firstLine="459"/>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0AA9ECF6" w14:textId="77777777" w:rsidR="00AE55F9" w:rsidRPr="00CE1AAB" w:rsidRDefault="00AE55F9" w:rsidP="00C66386">
            <w:pPr>
              <w:pStyle w:val="a5"/>
              <w:numPr>
                <w:ilvl w:val="0"/>
                <w:numId w:val="13"/>
              </w:numPr>
              <w:spacing w:after="0"/>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CE1AAB">
              <w:rPr>
                <w:rFonts w:ascii="Times New Roman" w:hAnsi="Times New Roman" w:cs="Times New Roman"/>
                <w:b/>
                <w:bCs/>
                <w:i/>
                <w:iCs/>
                <w:sz w:val="24"/>
                <w:szCs w:val="24"/>
                <w:lang w:val="uk-UA"/>
              </w:rPr>
              <w:t>згідно</w:t>
            </w:r>
            <w:r w:rsidRPr="00CE1AAB">
              <w:rPr>
                <w:rFonts w:ascii="Times New Roman" w:hAnsi="Times New Roman" w:cs="Times New Roman"/>
                <w:sz w:val="24"/>
                <w:szCs w:val="24"/>
                <w:lang w:val="uk-UA"/>
              </w:rPr>
              <w:t xml:space="preserve"> </w:t>
            </w:r>
            <w:r w:rsidRPr="00CE1AAB">
              <w:rPr>
                <w:rFonts w:ascii="Times New Roman" w:hAnsi="Times New Roman" w:cs="Times New Roman"/>
                <w:b/>
                <w:bCs/>
                <w:i/>
                <w:iCs/>
                <w:sz w:val="24"/>
                <w:szCs w:val="24"/>
                <w:lang w:val="uk-UA"/>
              </w:rPr>
              <w:t>Додатку 1</w:t>
            </w:r>
            <w:r w:rsidRPr="00CE1AAB">
              <w:rPr>
                <w:rFonts w:ascii="Times New Roman" w:hAnsi="Times New Roman" w:cs="Times New Roman"/>
                <w:sz w:val="24"/>
                <w:szCs w:val="24"/>
                <w:lang w:val="uk-UA"/>
              </w:rPr>
              <w:t xml:space="preserve"> до цієї тендерної документації;</w:t>
            </w:r>
          </w:p>
          <w:p w14:paraId="33F456CF" w14:textId="77777777" w:rsidR="00DE56E8" w:rsidRPr="00CE1AAB" w:rsidRDefault="00AE55F9" w:rsidP="00C66386">
            <w:pPr>
              <w:numPr>
                <w:ilvl w:val="0"/>
                <w:numId w:val="12"/>
              </w:numPr>
              <w:spacing w:after="0"/>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CE1AAB">
              <w:rPr>
                <w:rFonts w:ascii="Times New Roman" w:hAnsi="Times New Roman" w:cs="Times New Roman"/>
                <w:b/>
                <w:bCs/>
                <w:i/>
                <w:iCs/>
                <w:sz w:val="24"/>
                <w:szCs w:val="24"/>
                <w:lang w:val="uk-UA"/>
              </w:rPr>
              <w:t xml:space="preserve">згідно Додатку </w:t>
            </w:r>
            <w:r w:rsidR="00DE56E8" w:rsidRPr="00CE1AAB">
              <w:rPr>
                <w:rFonts w:ascii="Times New Roman" w:hAnsi="Times New Roman" w:cs="Times New Roman"/>
                <w:b/>
                <w:bCs/>
                <w:i/>
                <w:iCs/>
                <w:sz w:val="24"/>
                <w:szCs w:val="24"/>
                <w:lang w:val="uk-UA"/>
              </w:rPr>
              <w:t>2</w:t>
            </w:r>
            <w:r w:rsidRPr="00CE1AAB">
              <w:rPr>
                <w:rFonts w:ascii="Times New Roman" w:hAnsi="Times New Roman" w:cs="Times New Roman"/>
                <w:sz w:val="24"/>
                <w:szCs w:val="24"/>
                <w:lang w:val="uk-UA"/>
              </w:rPr>
              <w:t xml:space="preserve"> до цієї тендерної документації</w:t>
            </w:r>
            <w:r w:rsidR="00DE56E8" w:rsidRPr="00CE1AAB">
              <w:rPr>
                <w:rFonts w:ascii="Times New Roman" w:hAnsi="Times New Roman" w:cs="Times New Roman"/>
                <w:sz w:val="24"/>
                <w:szCs w:val="24"/>
                <w:lang w:val="uk-UA"/>
              </w:rPr>
              <w:t>;</w:t>
            </w:r>
            <w:r w:rsidR="00C66386" w:rsidRPr="00CE1AAB">
              <w:rPr>
                <w:rFonts w:ascii="Times New Roman" w:hAnsi="Times New Roman" w:cs="Times New Roman"/>
                <w:sz w:val="24"/>
                <w:szCs w:val="24"/>
                <w:lang w:val="uk-UA"/>
              </w:rPr>
              <w:t xml:space="preserve"> </w:t>
            </w:r>
            <w:r w:rsidR="00C66386" w:rsidRPr="00CE1AAB">
              <w:rPr>
                <w:rFonts w:ascii="Times New Roman" w:hAnsi="Times New Roman" w:cs="Times New Roman"/>
                <w:i/>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00C66386" w:rsidRPr="00CE1AAB">
              <w:rPr>
                <w:rFonts w:ascii="Times New Roman" w:hAnsi="Times New Roman" w:cs="Times New Roman"/>
                <w:b/>
                <w:bCs/>
                <w:i/>
                <w:iCs/>
                <w:sz w:val="24"/>
                <w:szCs w:val="24"/>
                <w:lang w:val="uk-UA"/>
              </w:rPr>
              <w:t>Додатку 2</w:t>
            </w:r>
            <w:r w:rsidR="00C66386" w:rsidRPr="00CE1AAB">
              <w:rPr>
                <w:rFonts w:ascii="Times New Roman" w:hAnsi="Times New Roman" w:cs="Times New Roman"/>
                <w:i/>
                <w:sz w:val="24"/>
                <w:szCs w:val="24"/>
                <w:lang w:val="uk-UA"/>
              </w:rPr>
              <w:t xml:space="preserve"> для підтвердження відповідності кожного з учасників такого об’єднання  вимогам, визначеним у статті 17 Закону - інформація подається </w:t>
            </w:r>
            <w:r w:rsidR="00C66386" w:rsidRPr="00CE1AAB">
              <w:rPr>
                <w:rFonts w:ascii="Times New Roman" w:hAnsi="Times New Roman" w:cs="Times New Roman"/>
                <w:b/>
                <w:bCs/>
                <w:i/>
                <w:iCs/>
                <w:sz w:val="24"/>
                <w:szCs w:val="24"/>
                <w:lang w:val="uk-UA"/>
              </w:rPr>
              <w:t>згідно Додатку 2</w:t>
            </w:r>
            <w:r w:rsidR="00C66386" w:rsidRPr="00CE1AAB">
              <w:rPr>
                <w:rFonts w:ascii="Times New Roman" w:hAnsi="Times New Roman" w:cs="Times New Roman"/>
                <w:i/>
                <w:sz w:val="24"/>
                <w:szCs w:val="24"/>
                <w:lang w:val="uk-UA"/>
              </w:rPr>
              <w:t xml:space="preserve"> до цієї тендерної документації;</w:t>
            </w:r>
          </w:p>
          <w:p w14:paraId="3FB31AF1" w14:textId="77777777" w:rsidR="006F1285" w:rsidRPr="00CE1AAB" w:rsidRDefault="00DE56E8" w:rsidP="00C66386">
            <w:pPr>
              <w:pStyle w:val="a5"/>
              <w:numPr>
                <w:ilvl w:val="0"/>
                <w:numId w:val="13"/>
              </w:numPr>
              <w:spacing w:after="0"/>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w:t>
            </w:r>
            <w:r w:rsidRPr="00CE1AAB">
              <w:rPr>
                <w:rFonts w:ascii="Times New Roman" w:hAnsi="Times New Roman" w:cs="Times New Roman"/>
                <w:sz w:val="24"/>
                <w:szCs w:val="24"/>
                <w:lang w:val="uk-UA"/>
              </w:rPr>
              <w:lastRenderedPageBreak/>
              <w:t xml:space="preserve">планам, кресленням, малюнкам чи опису предмета закупівлі) </w:t>
            </w:r>
            <w:r w:rsidR="00CC3D77" w:rsidRPr="00CE1AAB">
              <w:rPr>
                <w:rFonts w:ascii="Times New Roman" w:hAnsi="Times New Roman" w:cs="Times New Roman"/>
                <w:sz w:val="24"/>
                <w:szCs w:val="24"/>
                <w:lang w:val="uk-UA" w:eastAsia="ru-RU"/>
              </w:rPr>
              <w:t xml:space="preserve">згідно </w:t>
            </w:r>
            <w:r w:rsidR="002A745D" w:rsidRPr="00CE1AAB">
              <w:rPr>
                <w:rFonts w:ascii="Times New Roman" w:hAnsi="Times New Roman" w:cs="Times New Roman"/>
                <w:b/>
                <w:bCs/>
                <w:i/>
                <w:iCs/>
                <w:sz w:val="24"/>
                <w:szCs w:val="24"/>
                <w:lang w:val="uk-UA"/>
              </w:rPr>
              <w:t>Додатку 4</w:t>
            </w:r>
            <w:r w:rsidR="00CC3D77" w:rsidRPr="00CE1AAB">
              <w:rPr>
                <w:rFonts w:ascii="Times New Roman" w:hAnsi="Times New Roman" w:cs="Times New Roman"/>
                <w:sz w:val="24"/>
                <w:szCs w:val="24"/>
                <w:lang w:val="uk-UA"/>
              </w:rPr>
              <w:t xml:space="preserve"> </w:t>
            </w:r>
            <w:r w:rsidR="00CC3D77" w:rsidRPr="00CE1AAB">
              <w:rPr>
                <w:rFonts w:ascii="Times New Roman" w:hAnsi="Times New Roman" w:cs="Times New Roman"/>
                <w:sz w:val="24"/>
                <w:szCs w:val="24"/>
                <w:lang w:val="uk-UA" w:eastAsia="ru-RU"/>
              </w:rPr>
              <w:t>до тендерної документації</w:t>
            </w:r>
            <w:r w:rsidR="006F1285" w:rsidRPr="00CE1AAB">
              <w:rPr>
                <w:rFonts w:ascii="Times New Roman" w:hAnsi="Times New Roman" w:cs="Times New Roman"/>
                <w:sz w:val="24"/>
                <w:szCs w:val="24"/>
                <w:lang w:val="uk-UA" w:eastAsia="ru-RU"/>
              </w:rPr>
              <w:t>;</w:t>
            </w:r>
          </w:p>
          <w:p w14:paraId="551D5DED" w14:textId="77777777" w:rsidR="00CC3D77" w:rsidRPr="00CE1AAB" w:rsidRDefault="00CC3D77" w:rsidP="00DE56E8">
            <w:pPr>
              <w:pStyle w:val="a5"/>
              <w:numPr>
                <w:ilvl w:val="0"/>
                <w:numId w:val="13"/>
              </w:numPr>
              <w:jc w:val="both"/>
              <w:rPr>
                <w:rFonts w:ascii="Times New Roman" w:hAnsi="Times New Roman" w:cs="Times New Roman"/>
                <w:sz w:val="24"/>
                <w:szCs w:val="24"/>
                <w:lang w:val="uk-UA"/>
              </w:rPr>
            </w:pPr>
            <w:r w:rsidRPr="00CE1AAB">
              <w:rPr>
                <w:rFonts w:ascii="Times New Roman" w:eastAsia="Times New Roman" w:hAnsi="Times New Roman" w:cs="Times New Roman"/>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2A926C9" w14:textId="77777777" w:rsidR="00805D00" w:rsidRPr="00CE1AAB" w:rsidRDefault="002A745D" w:rsidP="00DE56E8">
            <w:pPr>
              <w:pStyle w:val="a5"/>
              <w:numPr>
                <w:ilvl w:val="0"/>
                <w:numId w:val="13"/>
              </w:numPr>
              <w:jc w:val="both"/>
              <w:rPr>
                <w:rFonts w:ascii="Times New Roman" w:eastAsia="Times New Roman" w:hAnsi="Times New Roman" w:cs="Times New Roman"/>
                <w:color w:val="000000"/>
                <w:sz w:val="24"/>
                <w:szCs w:val="24"/>
                <w:lang w:val="uk-UA"/>
              </w:rPr>
            </w:pPr>
            <w:r w:rsidRPr="00CE1AAB">
              <w:rPr>
                <w:rFonts w:ascii="Times New Roman" w:eastAsia="Times New Roman" w:hAnsi="Times New Roman" w:cs="Times New Roman"/>
                <w:color w:val="000000"/>
                <w:sz w:val="24"/>
                <w:szCs w:val="24"/>
                <w:lang w:val="uk-UA"/>
              </w:rPr>
              <w:t xml:space="preserve">завантажити пропозицію згідно із </w:t>
            </w:r>
            <w:r w:rsidRPr="00CE1AAB">
              <w:rPr>
                <w:rFonts w:ascii="Times New Roman" w:eastAsia="Times New Roman" w:hAnsi="Times New Roman" w:cs="Times New Roman"/>
                <w:b/>
                <w:i/>
                <w:color w:val="000000"/>
                <w:sz w:val="24"/>
                <w:szCs w:val="24"/>
                <w:lang w:val="uk-UA"/>
              </w:rPr>
              <w:t>Додатком № 5</w:t>
            </w:r>
            <w:r w:rsidRPr="00CE1AAB">
              <w:rPr>
                <w:rFonts w:ascii="Times New Roman" w:eastAsia="Times New Roman" w:hAnsi="Times New Roman" w:cs="Times New Roman"/>
                <w:color w:val="000000"/>
                <w:sz w:val="24"/>
                <w:szCs w:val="24"/>
                <w:lang w:val="uk-UA"/>
              </w:rPr>
              <w:t xml:space="preserve"> при подані документів на закупівлю, </w:t>
            </w:r>
            <w:r w:rsidRPr="00CE1AAB">
              <w:rPr>
                <w:rFonts w:ascii="Times New Roman" w:eastAsia="Times New Roman" w:hAnsi="Times New Roman" w:cs="Times New Roman"/>
                <w:i/>
                <w:color w:val="000000"/>
                <w:sz w:val="24"/>
                <w:szCs w:val="24"/>
                <w:lang w:val="uk-UA"/>
              </w:rPr>
              <w:t>додатково учасник який після проведення електронного аукціону визнаний переможцем процедури закупівлі протягом 10 календарних днів з моменту визнання його переможцем закупівлі повинен завантажити на веб-портал Уповноваженого органу з питань закупівель остаточну цінову пропозицію з відповідним розрахунком ціни (</w:t>
            </w:r>
            <w:r w:rsidRPr="00CE1AAB">
              <w:rPr>
                <w:rFonts w:ascii="Times New Roman" w:eastAsia="Times New Roman" w:hAnsi="Times New Roman" w:cs="Times New Roman"/>
                <w:b/>
                <w:i/>
                <w:color w:val="000000"/>
                <w:sz w:val="24"/>
                <w:szCs w:val="24"/>
                <w:lang w:val="uk-UA"/>
              </w:rPr>
              <w:t>Додаток 5 до тендерної документації</w:t>
            </w:r>
            <w:r w:rsidRPr="00CE1AAB">
              <w:rPr>
                <w:rFonts w:ascii="Times New Roman" w:eastAsia="Times New Roman" w:hAnsi="Times New Roman" w:cs="Times New Roman"/>
                <w:i/>
                <w:color w:val="000000"/>
                <w:sz w:val="24"/>
                <w:szCs w:val="24"/>
                <w:lang w:val="uk-UA"/>
              </w:rPr>
              <w:t>)</w:t>
            </w:r>
            <w:r w:rsidR="00805D00" w:rsidRPr="00CE1AAB">
              <w:rPr>
                <w:rFonts w:ascii="Times New Roman" w:eastAsia="Times New Roman" w:hAnsi="Times New Roman" w:cs="Times New Roman"/>
                <w:color w:val="000000"/>
                <w:sz w:val="24"/>
                <w:szCs w:val="24"/>
                <w:lang w:val="uk-UA"/>
              </w:rPr>
              <w:t>;</w:t>
            </w:r>
          </w:p>
          <w:p w14:paraId="0E41D71F" w14:textId="77777777" w:rsidR="00805D00" w:rsidRPr="00CE1AAB" w:rsidRDefault="00CC3D77" w:rsidP="00805D00">
            <w:pPr>
              <w:pStyle w:val="a5"/>
              <w:numPr>
                <w:ilvl w:val="0"/>
                <w:numId w:val="13"/>
              </w:numPr>
              <w:jc w:val="both"/>
              <w:rPr>
                <w:rFonts w:ascii="Times New Roman" w:hAnsi="Times New Roman" w:cs="Times New Roman"/>
                <w:sz w:val="24"/>
                <w:szCs w:val="24"/>
                <w:lang w:val="uk-UA"/>
              </w:rPr>
            </w:pPr>
            <w:r w:rsidRPr="00CE1AAB">
              <w:rPr>
                <w:rFonts w:ascii="Times New Roman" w:eastAsia="Times New Roman" w:hAnsi="Times New Roman" w:cs="Times New Roman"/>
                <w:color w:val="000000"/>
                <w:sz w:val="24"/>
                <w:szCs w:val="24"/>
                <w:lang w:val="uk-UA"/>
              </w:rPr>
              <w:t>інших документів, необхідність подання яких у складі тендерної пропозиції передбачена умовами цієї документації</w:t>
            </w:r>
            <w:r w:rsidR="00AD796E" w:rsidRPr="00CE1AAB">
              <w:rPr>
                <w:rFonts w:ascii="Times New Roman" w:eastAsia="Times New Roman" w:hAnsi="Times New Roman" w:cs="Times New Roman"/>
                <w:color w:val="000000"/>
                <w:sz w:val="24"/>
                <w:szCs w:val="24"/>
                <w:lang w:val="uk-UA"/>
              </w:rPr>
              <w:t xml:space="preserve">, а саме </w:t>
            </w:r>
            <w:r w:rsidR="00BE0A3D" w:rsidRPr="00CE1AAB">
              <w:rPr>
                <w:rFonts w:ascii="Times New Roman" w:eastAsia="Times New Roman" w:hAnsi="Times New Roman" w:cs="Times New Roman"/>
                <w:b/>
                <w:i/>
                <w:color w:val="000000"/>
                <w:sz w:val="24"/>
                <w:szCs w:val="24"/>
                <w:lang w:val="uk-UA"/>
              </w:rPr>
              <w:t>у Д</w:t>
            </w:r>
            <w:r w:rsidR="00AD796E" w:rsidRPr="00CE1AAB">
              <w:rPr>
                <w:rFonts w:ascii="Times New Roman" w:eastAsia="Times New Roman" w:hAnsi="Times New Roman" w:cs="Times New Roman"/>
                <w:b/>
                <w:i/>
                <w:color w:val="000000"/>
                <w:sz w:val="24"/>
                <w:szCs w:val="24"/>
                <w:lang w:val="uk-UA"/>
              </w:rPr>
              <w:t>одатку 3 до тендерної документації</w:t>
            </w:r>
            <w:r w:rsidRPr="00CE1AAB">
              <w:rPr>
                <w:rFonts w:ascii="Times New Roman" w:eastAsia="Times New Roman" w:hAnsi="Times New Roman" w:cs="Times New Roman"/>
                <w:b/>
                <w:i/>
                <w:color w:val="000000"/>
                <w:sz w:val="24"/>
                <w:szCs w:val="24"/>
                <w:lang w:val="uk-UA"/>
              </w:rPr>
              <w:t>;</w:t>
            </w:r>
          </w:p>
          <w:p w14:paraId="0EE67B89" w14:textId="77777777" w:rsidR="00805D00" w:rsidRPr="00CE1AAB" w:rsidRDefault="006F1285" w:rsidP="00805D00">
            <w:pPr>
              <w:pStyle w:val="a5"/>
              <w:numPr>
                <w:ilvl w:val="0"/>
                <w:numId w:val="13"/>
              </w:numPr>
              <w:jc w:val="both"/>
              <w:rPr>
                <w:rFonts w:ascii="Times New Roman" w:hAnsi="Times New Roman" w:cs="Times New Roman"/>
                <w:sz w:val="24"/>
                <w:szCs w:val="24"/>
                <w:lang w:val="uk-UA"/>
              </w:rPr>
            </w:pPr>
            <w:r w:rsidRPr="00CE1AAB">
              <w:rPr>
                <w:rFonts w:ascii="Times New Roman" w:hAnsi="Times New Roman" w:cs="Times New Roman"/>
                <w:sz w:val="24"/>
                <w:szCs w:val="24"/>
                <w:lang w:val="uk-UA" w:eastAsia="ru-RU"/>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3B1DDDE2" w14:textId="77777777" w:rsidR="006F1285" w:rsidRPr="00CE1AAB" w:rsidRDefault="000902DE" w:rsidP="00805D00">
            <w:pPr>
              <w:pStyle w:val="a5"/>
              <w:numPr>
                <w:ilvl w:val="0"/>
                <w:numId w:val="13"/>
              </w:numPr>
              <w:jc w:val="both"/>
              <w:rPr>
                <w:rFonts w:ascii="Times New Roman" w:hAnsi="Times New Roman" w:cs="Times New Roman"/>
                <w:sz w:val="24"/>
                <w:szCs w:val="24"/>
                <w:lang w:val="uk-UA"/>
              </w:rPr>
            </w:pPr>
            <w:r>
              <w:rPr>
                <w:rFonts w:ascii="Times New Roman" w:hAnsi="Times New Roman" w:cs="Times New Roman"/>
                <w:sz w:val="24"/>
                <w:szCs w:val="24"/>
                <w:lang w:val="uk-UA" w:eastAsia="ru-RU"/>
              </w:rPr>
              <w:t>лист-згода з проє</w:t>
            </w:r>
            <w:r w:rsidR="006F1285" w:rsidRPr="00CE1AAB">
              <w:rPr>
                <w:rFonts w:ascii="Times New Roman" w:hAnsi="Times New Roman" w:cs="Times New Roman"/>
                <w:sz w:val="24"/>
                <w:szCs w:val="24"/>
                <w:lang w:val="uk-UA" w:eastAsia="ru-RU"/>
              </w:rPr>
              <w:t>ктом договору</w:t>
            </w:r>
            <w:r w:rsidR="00805D00" w:rsidRPr="00CE1AAB">
              <w:rPr>
                <w:rFonts w:ascii="Times New Roman" w:hAnsi="Times New Roman" w:cs="Times New Roman"/>
                <w:sz w:val="24"/>
                <w:szCs w:val="24"/>
                <w:lang w:val="uk-UA" w:eastAsia="ru-RU"/>
              </w:rPr>
              <w:t xml:space="preserve"> викладеному у </w:t>
            </w:r>
            <w:r w:rsidR="00805D00" w:rsidRPr="00CE1AAB">
              <w:rPr>
                <w:rFonts w:ascii="Times New Roman" w:hAnsi="Times New Roman" w:cs="Times New Roman"/>
                <w:b/>
                <w:i/>
                <w:sz w:val="24"/>
                <w:szCs w:val="24"/>
                <w:lang w:val="uk-UA" w:eastAsia="ru-RU"/>
              </w:rPr>
              <w:t>Додатку 6</w:t>
            </w:r>
            <w:r w:rsidR="00805D00" w:rsidRPr="00CE1AAB">
              <w:rPr>
                <w:rFonts w:ascii="Times New Roman" w:hAnsi="Times New Roman" w:cs="Times New Roman"/>
                <w:sz w:val="24"/>
                <w:szCs w:val="24"/>
                <w:lang w:val="uk-UA" w:eastAsia="ru-RU"/>
              </w:rPr>
              <w:t xml:space="preserve"> до тендерної документації</w:t>
            </w:r>
            <w:r w:rsidR="006F1285" w:rsidRPr="00CE1AAB">
              <w:rPr>
                <w:rFonts w:ascii="Times New Roman" w:hAnsi="Times New Roman" w:cs="Times New Roman"/>
                <w:sz w:val="24"/>
                <w:szCs w:val="24"/>
                <w:lang w:val="uk-UA" w:eastAsia="ru-RU"/>
              </w:rPr>
              <w:t>.</w:t>
            </w:r>
          </w:p>
          <w:p w14:paraId="03D5F9E7" w14:textId="77777777" w:rsidR="00387E1B" w:rsidRPr="00387E1B" w:rsidRDefault="00387E1B" w:rsidP="00387E1B">
            <w:pPr>
              <w:spacing w:after="0"/>
              <w:ind w:firstLine="459"/>
              <w:jc w:val="both"/>
              <w:rPr>
                <w:rFonts w:ascii="Times New Roman" w:hAnsi="Times New Roman" w:cs="Times New Roman"/>
                <w:sz w:val="24"/>
                <w:szCs w:val="24"/>
                <w:u w:val="single"/>
                <w:lang w:val="uk-UA"/>
              </w:rPr>
            </w:pPr>
            <w:r w:rsidRPr="00387E1B">
              <w:rPr>
                <w:rFonts w:ascii="Times New Roman" w:hAnsi="Times New Roman" w:cs="Times New Roman"/>
                <w:sz w:val="24"/>
                <w:szCs w:val="24"/>
                <w:u w:val="single"/>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2E0BB61" w14:textId="77777777" w:rsidR="00D071D0" w:rsidRPr="004D266D" w:rsidRDefault="00D071D0" w:rsidP="00D071D0">
            <w:pPr>
              <w:spacing w:after="0"/>
              <w:ind w:firstLine="459"/>
              <w:jc w:val="both"/>
              <w:rPr>
                <w:rFonts w:ascii="Times New Roman" w:hAnsi="Times New Roman" w:cs="Times New Roman"/>
                <w:sz w:val="24"/>
                <w:szCs w:val="24"/>
                <w:lang w:val="uk-UA"/>
              </w:rPr>
            </w:pPr>
            <w:r w:rsidRPr="004D266D">
              <w:rPr>
                <w:rFonts w:ascii="Times New Roman" w:eastAsia="Times New Roman" w:hAnsi="Times New Roman" w:cs="Times New Roman"/>
                <w:color w:val="000000"/>
                <w:sz w:val="24"/>
                <w:szCs w:val="24"/>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w:t>
            </w:r>
            <w:r w:rsidRPr="004D266D">
              <w:rPr>
                <w:rFonts w:ascii="Times New Roman" w:eastAsia="Times New Roman" w:hAnsi="Times New Roman" w:cs="Times New Roman"/>
                <w:color w:val="000000"/>
                <w:sz w:val="24"/>
                <w:szCs w:val="24"/>
                <w:lang w:val="uk-UA"/>
              </w:rPr>
              <w:lastRenderedPageBreak/>
              <w:t>електронного підпису на кожен з таких документів (матеріал чи інформацію).</w:t>
            </w:r>
          </w:p>
          <w:p w14:paraId="42815560" w14:textId="77777777" w:rsidR="00D071D0" w:rsidRPr="004D266D" w:rsidRDefault="00D071D0" w:rsidP="00D071D0">
            <w:pPr>
              <w:keepNext/>
              <w:keepLines/>
              <w:spacing w:after="0"/>
              <w:ind w:left="40"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B5153E" w14:textId="77777777" w:rsidR="00D071D0" w:rsidRPr="004D266D" w:rsidRDefault="00D071D0" w:rsidP="00D071D0">
            <w:pPr>
              <w:keepNext/>
              <w:keepLines/>
              <w:spacing w:after="0"/>
              <w:ind w:left="40"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1BFCF5C5" w14:textId="77777777" w:rsidR="00D071D0" w:rsidRPr="004D266D" w:rsidRDefault="00D071D0" w:rsidP="00D071D0">
            <w:pPr>
              <w:spacing w:after="0" w:line="240" w:lineRule="auto"/>
              <w:ind w:firstLine="458"/>
              <w:jc w:val="both"/>
              <w:rPr>
                <w:rFonts w:ascii="Times New Roman" w:eastAsia="Times New Roman" w:hAnsi="Times New Roman" w:cs="Times New Roman"/>
                <w:sz w:val="24"/>
                <w:szCs w:val="24"/>
                <w:lang w:val="uk-UA"/>
              </w:rPr>
            </w:pPr>
            <w:r w:rsidRPr="004D266D">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7" w:history="1">
              <w:r w:rsidRPr="004D266D">
                <w:rPr>
                  <w:rFonts w:ascii="Times New Roman" w:hAnsi="Times New Roman" w:cs="Times New Roman"/>
                  <w:sz w:val="24"/>
                  <w:szCs w:val="24"/>
                  <w:lang w:val="uk-UA"/>
                </w:rPr>
                <w:t>"Про електронні документи та електронний документообіг"</w:t>
              </w:r>
            </w:hyperlink>
            <w:r w:rsidRPr="004D266D">
              <w:rPr>
                <w:rFonts w:ascii="Times New Roman" w:hAnsi="Times New Roman" w:cs="Times New Roman"/>
                <w:sz w:val="24"/>
                <w:szCs w:val="24"/>
                <w:lang w:val="uk-UA"/>
              </w:rPr>
              <w:t xml:space="preserve"> та </w:t>
            </w:r>
            <w:hyperlink r:id="rId8" w:history="1">
              <w:r w:rsidRPr="004D266D">
                <w:rPr>
                  <w:rFonts w:ascii="Times New Roman" w:hAnsi="Times New Roman" w:cs="Times New Roman"/>
                  <w:sz w:val="24"/>
                  <w:szCs w:val="24"/>
                  <w:lang w:val="uk-UA"/>
                </w:rPr>
                <w:t>"Про електронні довірчі послуги"</w:t>
              </w:r>
            </w:hyperlink>
            <w:r w:rsidRPr="004D266D">
              <w:rPr>
                <w:rFonts w:ascii="Times New Roman" w:hAnsi="Times New Roman" w:cs="Times New Roman"/>
                <w:sz w:val="24"/>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або удосконалений електронний підпис (КЕП/УЕП) на пропозицію або на кожен електронний документ пропозиції окремо. </w:t>
            </w:r>
            <w:r w:rsidRPr="004D266D">
              <w:rPr>
                <w:rFonts w:ascii="Times New Roman" w:eastAsia="Times New Roman" w:hAnsi="Times New Roman" w:cs="Times New Roman"/>
                <w:sz w:val="24"/>
                <w:szCs w:val="24"/>
                <w:lang w:val="uk-UA"/>
              </w:rPr>
              <w:t>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14:paraId="526D3EFD" w14:textId="77777777" w:rsidR="00D071D0" w:rsidRPr="004D266D" w:rsidRDefault="00D071D0" w:rsidP="00D071D0">
            <w:pPr>
              <w:spacing w:after="0" w:line="240" w:lineRule="auto"/>
              <w:jc w:val="both"/>
              <w:rPr>
                <w:rFonts w:ascii="Times New Roman" w:eastAsia="Times New Roman" w:hAnsi="Times New Roman" w:cs="Times New Roman"/>
                <w:sz w:val="24"/>
                <w:szCs w:val="24"/>
                <w:lang w:val="uk-UA"/>
              </w:rPr>
            </w:pPr>
            <w:r w:rsidRPr="004D266D">
              <w:rPr>
                <w:rFonts w:ascii="Times New Roman" w:eastAsia="Times New Roman" w:hAnsi="Times New Roman" w:cs="Times New Roman"/>
                <w:sz w:val="24"/>
                <w:szCs w:val="24"/>
                <w:lang w:val="uk-UA"/>
              </w:rPr>
              <w:t>Документи тендерної  пропозиції, які надані не у формі електронного документа (КЕП/</w:t>
            </w:r>
            <w:r w:rsidRPr="004D266D">
              <w:rPr>
                <w:rFonts w:ascii="Times New Roman" w:hAnsi="Times New Roman" w:cs="Times New Roman"/>
                <w:sz w:val="24"/>
                <w:szCs w:val="24"/>
                <w:lang w:val="uk-UA"/>
              </w:rPr>
              <w:t>УЕП</w:t>
            </w:r>
            <w:r w:rsidRPr="004D266D">
              <w:rPr>
                <w:rFonts w:ascii="Times New Roman" w:eastAsia="Times New Roman" w:hAnsi="Times New Roman" w:cs="Times New Roman"/>
                <w:sz w:val="24"/>
                <w:szCs w:val="24"/>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4164122" w14:textId="77777777" w:rsidR="00D071D0" w:rsidRPr="004D266D"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4D266D">
              <w:rPr>
                <w:rFonts w:ascii="Times New Roman" w:eastAsia="Times New Roman" w:hAnsi="Times New Roman" w:cs="Times New Roman"/>
                <w:sz w:val="24"/>
                <w:szCs w:val="24"/>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4D266D">
              <w:rPr>
                <w:rFonts w:ascii="Times New Roman" w:hAnsi="Times New Roman" w:cs="Times New Roman"/>
                <w:sz w:val="24"/>
                <w:szCs w:val="24"/>
                <w:lang w:val="uk-UA"/>
              </w:rPr>
              <w:t>що базується на кваліфікованому сертифікаті електронного підпису, відповідно до вимог </w:t>
            </w:r>
            <w:hyperlink r:id="rId9" w:tgtFrame="_blank" w:history="1">
              <w:r w:rsidRPr="004D266D">
                <w:rPr>
                  <w:rStyle w:val="a6"/>
                  <w:rFonts w:ascii="Times New Roman" w:hAnsi="Times New Roman" w:cs="Times New Roman"/>
                  <w:color w:val="auto"/>
                  <w:sz w:val="24"/>
                  <w:szCs w:val="24"/>
                  <w:lang w:val="uk-UA"/>
                </w:rPr>
                <w:t>Закону України</w:t>
              </w:r>
            </w:hyperlink>
            <w:r w:rsidRPr="004D266D">
              <w:rPr>
                <w:rFonts w:ascii="Times New Roman" w:hAnsi="Times New Roman" w:cs="Times New Roman"/>
                <w:sz w:val="24"/>
                <w:szCs w:val="24"/>
                <w:lang w:val="uk-UA"/>
              </w:rPr>
              <w:t> "Про електронні довірчі послуги"</w:t>
            </w:r>
            <w:r w:rsidRPr="004D266D">
              <w:rPr>
                <w:rFonts w:ascii="Times New Roman" w:eastAsia="Times New Roman" w:hAnsi="Times New Roman" w:cs="Times New Roman"/>
                <w:sz w:val="24"/>
                <w:szCs w:val="24"/>
                <w:lang w:val="uk-UA"/>
              </w:rPr>
              <w:t>.</w:t>
            </w:r>
            <w:r w:rsidRPr="004D266D">
              <w:rPr>
                <w:rFonts w:ascii="Times New Roman" w:hAnsi="Times New Roman" w:cs="Times New Roman"/>
                <w:sz w:val="24"/>
                <w:szCs w:val="24"/>
                <w:lang w:val="uk-UA"/>
              </w:rPr>
              <w:t xml:space="preserve"> Замовник перевіряє КЕП/УЕП учасника на сайті центрального засвідчувального органу за посиланням </w:t>
            </w:r>
            <w:hyperlink r:id="rId10" w:history="1">
              <w:r w:rsidRPr="004D266D">
                <w:rPr>
                  <w:rFonts w:ascii="Times New Roman" w:hAnsi="Times New Roman" w:cs="Times New Roman"/>
                  <w:color w:val="0070C0"/>
                  <w:sz w:val="24"/>
                  <w:szCs w:val="24"/>
                  <w:lang w:val="uk-UA"/>
                </w:rPr>
                <w:t>https://czo.gov.ua/verify</w:t>
              </w:r>
            </w:hyperlink>
            <w:r w:rsidRPr="004D266D">
              <w:rPr>
                <w:rFonts w:ascii="Times New Roman" w:hAnsi="Times New Roman" w:cs="Times New Roman"/>
                <w:sz w:val="24"/>
                <w:szCs w:val="24"/>
                <w:lang w:val="uk-UA"/>
              </w:rPr>
              <w:t>.</w:t>
            </w:r>
          </w:p>
          <w:p w14:paraId="24CD8B4C" w14:textId="77777777" w:rsidR="00D071D0" w:rsidRPr="004D266D" w:rsidRDefault="00D071D0" w:rsidP="00D071D0">
            <w:pPr>
              <w:keepNext/>
              <w:keepLines/>
              <w:spacing w:after="0"/>
              <w:ind w:left="40" w:firstLine="459"/>
              <w:contextualSpacing/>
              <w:jc w:val="both"/>
              <w:rPr>
                <w:rFonts w:ascii="Times New Roman" w:eastAsia="Times New Roman" w:hAnsi="Times New Roman" w:cs="Times New Roman"/>
                <w:sz w:val="24"/>
                <w:szCs w:val="24"/>
                <w:lang w:val="uk-UA" w:eastAsia="ru-RU"/>
              </w:rPr>
            </w:pPr>
            <w:r w:rsidRPr="004D266D">
              <w:rPr>
                <w:rFonts w:ascii="Times New Roman" w:eastAsia="Times New Roman" w:hAnsi="Times New Roman" w:cs="Times New Roman"/>
                <w:sz w:val="24"/>
                <w:szCs w:val="24"/>
                <w:lang w:val="uk-UA" w:eastAsia="ru-RU"/>
              </w:rPr>
              <w:t>Під час перевірки КЕП/</w:t>
            </w:r>
            <w:r w:rsidRPr="004D266D">
              <w:rPr>
                <w:rFonts w:ascii="Times New Roman" w:hAnsi="Times New Roman" w:cs="Times New Roman"/>
                <w:sz w:val="24"/>
                <w:szCs w:val="24"/>
                <w:lang w:val="uk-UA"/>
              </w:rPr>
              <w:t>УЕП</w:t>
            </w:r>
            <w:r w:rsidRPr="004D266D">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14:paraId="7C65A332"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4D266D">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D266D">
              <w:rPr>
                <w:rFonts w:ascii="Times New Roman" w:eastAsia="Times New Roman" w:hAnsi="Times New Roman" w:cs="Times New Roman"/>
                <w:color w:val="0D0D0D"/>
                <w:sz w:val="24"/>
                <w:szCs w:val="24"/>
                <w:lang w:val="uk-UA" w:eastAsia="ru-RU"/>
              </w:rPr>
              <w:t xml:space="preserve"> Документи мають бути належного рівня зображення (чіткими та розбірливими для читання).</w:t>
            </w:r>
          </w:p>
          <w:p w14:paraId="6232A508" w14:textId="77777777" w:rsidR="006F1285" w:rsidRPr="00CE1AAB" w:rsidRDefault="00D071D0" w:rsidP="00D071D0">
            <w:pPr>
              <w:pStyle w:val="a3"/>
              <w:ind w:firstLine="459"/>
              <w:jc w:val="both"/>
              <w:rPr>
                <w:rFonts w:ascii="Times New Roman" w:hAnsi="Times New Roman" w:cs="Times New Roman"/>
                <w:sz w:val="24"/>
                <w:szCs w:val="24"/>
                <w:lang w:val="uk-UA" w:eastAsia="ru-RU"/>
              </w:rPr>
            </w:pPr>
            <w:r w:rsidRPr="004D266D">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4D266D">
              <w:rPr>
                <w:rFonts w:ascii="Times New Roman" w:eastAsia="Times New Roman" w:hAnsi="Times New Roman" w:cs="Times New Roman"/>
                <w:b/>
                <w:bCs/>
                <w:color w:val="000000"/>
                <w:sz w:val="24"/>
                <w:szCs w:val="24"/>
                <w:lang w:val="uk-UA" w:eastAsia="ru-RU"/>
              </w:rPr>
              <w:t xml:space="preserve"> </w:t>
            </w:r>
            <w:r w:rsidRPr="004D266D">
              <w:rPr>
                <w:rFonts w:ascii="Times New Roman" w:eastAsia="Times New Roman" w:hAnsi="Times New Roman" w:cs="Times New Roman"/>
                <w:color w:val="000000"/>
                <w:sz w:val="24"/>
                <w:szCs w:val="24"/>
                <w:lang w:val="uk-UA" w:eastAsia="ru-RU"/>
              </w:rPr>
              <w:t>(у тому числі до визначеної в тендерній документації частини предмета закупівлі (лота).</w:t>
            </w:r>
          </w:p>
          <w:p w14:paraId="4BF20516" w14:textId="77777777" w:rsidR="00861927" w:rsidRPr="00CE1AAB" w:rsidRDefault="00861927" w:rsidP="00861927">
            <w:pPr>
              <w:spacing w:after="0"/>
              <w:ind w:firstLine="459"/>
              <w:jc w:val="both"/>
              <w:rPr>
                <w:rFonts w:ascii="Times New Roman" w:hAnsi="Times New Roman" w:cs="Times New Roman"/>
                <w:b/>
                <w:bCs/>
                <w:i/>
                <w:iCs/>
                <w:sz w:val="24"/>
                <w:szCs w:val="24"/>
                <w:lang w:val="uk-UA"/>
              </w:rPr>
            </w:pPr>
            <w:r w:rsidRPr="00CE1AAB">
              <w:rPr>
                <w:rFonts w:ascii="Times New Roman" w:hAnsi="Times New Roman" w:cs="Times New Roman"/>
                <w:b/>
                <w:bCs/>
                <w:i/>
                <w:iCs/>
                <w:sz w:val="24"/>
                <w:szCs w:val="24"/>
                <w:lang w:val="uk-UA"/>
              </w:rPr>
              <w:t>Опис т</w:t>
            </w:r>
            <w:r w:rsidR="00F728F2" w:rsidRPr="00CE1AAB">
              <w:rPr>
                <w:rFonts w:ascii="Times New Roman" w:hAnsi="Times New Roman" w:cs="Times New Roman"/>
                <w:b/>
                <w:bCs/>
                <w:i/>
                <w:iCs/>
                <w:sz w:val="24"/>
                <w:szCs w:val="24"/>
                <w:lang w:val="uk-UA"/>
              </w:rPr>
              <w:t>а приклади формальних</w:t>
            </w:r>
            <w:r w:rsidRPr="00CE1AAB">
              <w:rPr>
                <w:rFonts w:ascii="Times New Roman" w:hAnsi="Times New Roman" w:cs="Times New Roman"/>
                <w:b/>
                <w:bCs/>
                <w:i/>
                <w:iCs/>
                <w:sz w:val="24"/>
                <w:szCs w:val="24"/>
                <w:lang w:val="uk-UA"/>
              </w:rPr>
              <w:t xml:space="preserve"> помилок:</w:t>
            </w:r>
          </w:p>
          <w:p w14:paraId="1EBA0D63" w14:textId="77777777" w:rsidR="0027202D" w:rsidRDefault="0027202D" w:rsidP="0027202D">
            <w:pPr>
              <w:spacing w:after="0"/>
              <w:ind w:firstLine="459"/>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Формальними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2A0541F" w14:textId="77777777" w:rsidR="0027202D" w:rsidRPr="004D266D" w:rsidRDefault="0027202D" w:rsidP="0027202D">
            <w:pPr>
              <w:spacing w:after="0"/>
              <w:ind w:firstLine="459"/>
              <w:jc w:val="both"/>
              <w:rPr>
                <w:rFonts w:ascii="Times New Roman" w:hAnsi="Times New Roman" w:cs="Times New Roman"/>
                <w:sz w:val="24"/>
                <w:szCs w:val="24"/>
                <w:lang w:val="uk-UA"/>
              </w:rPr>
            </w:pPr>
            <w:r>
              <w:rPr>
                <w:rFonts w:ascii="Times New Roman" w:hAnsi="Times New Roman" w:cs="Times New Roman"/>
                <w:sz w:val="24"/>
                <w:szCs w:val="24"/>
                <w:lang w:val="uk-UA"/>
              </w:rPr>
              <w:t>Допущення формальних (несуттєвих) помилок учасниками не призведе до відхилення їх тендерних пропозицій.</w:t>
            </w:r>
            <w:r w:rsidRPr="004D266D">
              <w:rPr>
                <w:rFonts w:ascii="Times New Roman" w:hAnsi="Times New Roman" w:cs="Times New Roman"/>
                <w:sz w:val="24"/>
                <w:szCs w:val="24"/>
                <w:lang w:val="uk-UA"/>
              </w:rPr>
              <w:t xml:space="preserve"> </w:t>
            </w:r>
          </w:p>
          <w:p w14:paraId="3BC81C34" w14:textId="77777777" w:rsidR="0027202D" w:rsidRPr="004D266D" w:rsidRDefault="0027202D" w:rsidP="0027202D">
            <w:pPr>
              <w:spacing w:after="0"/>
              <w:ind w:firstLine="459"/>
              <w:jc w:val="both"/>
              <w:rPr>
                <w:rFonts w:ascii="Times New Roman" w:hAnsi="Times New Roman" w:cs="Times New Roman"/>
                <w:b/>
                <w:bCs/>
                <w:i/>
                <w:iCs/>
                <w:sz w:val="24"/>
                <w:szCs w:val="24"/>
                <w:lang w:val="uk-UA"/>
              </w:rPr>
            </w:pPr>
            <w:r w:rsidRPr="004D266D">
              <w:rPr>
                <w:rFonts w:ascii="Times New Roman" w:hAnsi="Times New Roman" w:cs="Times New Roman"/>
                <w:b/>
                <w:bCs/>
                <w:i/>
                <w:iCs/>
                <w:sz w:val="24"/>
                <w:szCs w:val="24"/>
                <w:u w:val="single"/>
                <w:lang w:val="uk-UA"/>
              </w:rPr>
              <w:t>До формальних помилок відносяться</w:t>
            </w:r>
            <w:r>
              <w:rPr>
                <w:rFonts w:ascii="Times New Roman" w:hAnsi="Times New Roman" w:cs="Times New Roman"/>
                <w:b/>
                <w:bCs/>
                <w:i/>
                <w:iCs/>
                <w:sz w:val="24"/>
                <w:szCs w:val="24"/>
                <w:u w:val="single"/>
                <w:lang w:val="uk-UA"/>
              </w:rPr>
              <w:t xml:space="preserve"> </w:t>
            </w:r>
            <w:r w:rsidRPr="00425903">
              <w:rPr>
                <w:rFonts w:ascii="Times New Roman" w:hAnsi="Times New Roman" w:cs="Times New Roman"/>
                <w:bCs/>
                <w:iCs/>
                <w:sz w:val="24"/>
                <w:szCs w:val="24"/>
                <w:u w:val="single"/>
                <w:lang w:val="uk-UA"/>
              </w:rPr>
              <w:t>(відповідно до наказу Міністерства розвитку економіки, торгівлі та сільського господарства України від 15.04.2020 № 710 «Про затвердження Переліку формальних помилок»)</w:t>
            </w:r>
            <w:r w:rsidRPr="004D266D">
              <w:rPr>
                <w:rFonts w:ascii="Times New Roman" w:hAnsi="Times New Roman" w:cs="Times New Roman"/>
                <w:b/>
                <w:bCs/>
                <w:i/>
                <w:iCs/>
                <w:sz w:val="24"/>
                <w:szCs w:val="24"/>
                <w:lang w:val="uk-UA"/>
              </w:rPr>
              <w:t>:</w:t>
            </w:r>
          </w:p>
          <w:p w14:paraId="06EEC2CC"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1. Інформація/документ, подана учасником процедури закупівлі у складі тендерної пропозиції, містить помилку (помилки) у частині:</w:t>
            </w:r>
          </w:p>
          <w:p w14:paraId="10B3BFAA"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уживання великої літери;</w:t>
            </w:r>
          </w:p>
          <w:p w14:paraId="5ACC8F09"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уживання розділових знаків та відмінювання слів у реченні;</w:t>
            </w:r>
          </w:p>
          <w:p w14:paraId="74982189"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використання слова або мовного звороту, запозичених з іншої мови;</w:t>
            </w:r>
          </w:p>
          <w:p w14:paraId="0B4B79BC"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89E99A"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lastRenderedPageBreak/>
              <w:t>застосування правил переносу частини слова з рядка в рядок;</w:t>
            </w:r>
          </w:p>
          <w:p w14:paraId="6AD39DA6"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написання слів разом та/або окремо, та/або через дефіс;</w:t>
            </w:r>
          </w:p>
          <w:p w14:paraId="5353C7F0"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2A2BE9"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CE36ECB"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1E6A31"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DCAACC"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913B83"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A4DD8B"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D3E5E0"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E26AE0C"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EFDCDF"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4D266D">
              <w:rPr>
                <w:rFonts w:ascii="Times New Roman" w:eastAsia="Times New Roman" w:hAnsi="Times New Roman" w:cs="Times New Roman"/>
                <w:sz w:val="24"/>
                <w:szCs w:val="24"/>
                <w:lang w:val="uk-UA" w:eastAsia="uk-UA"/>
              </w:rPr>
              <w:lastRenderedPageBreak/>
              <w:t>того, як відповідний документ (документи) був (були) поданий (подані).</w:t>
            </w:r>
          </w:p>
          <w:p w14:paraId="48F94109"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40D103" w14:textId="77777777" w:rsidR="0027202D" w:rsidRPr="004D266D" w:rsidRDefault="0027202D" w:rsidP="0027202D">
            <w:pPr>
              <w:shd w:val="clear" w:color="auto" w:fill="FFFFFF"/>
              <w:spacing w:after="0" w:line="240" w:lineRule="auto"/>
              <w:jc w:val="both"/>
              <w:rPr>
                <w:rFonts w:ascii="Times New Roman" w:eastAsia="Times New Roman" w:hAnsi="Times New Roman" w:cs="Times New Roman"/>
                <w:sz w:val="24"/>
                <w:szCs w:val="24"/>
                <w:lang w:val="uk-UA" w:eastAsia="uk-UA"/>
              </w:rPr>
            </w:pPr>
            <w:r w:rsidRPr="004D266D">
              <w:rPr>
                <w:rFonts w:ascii="Times New Roman" w:eastAsia="Times New Roman" w:hAnsi="Times New Roman" w:cs="Times New Roman"/>
                <w:sz w:val="24"/>
                <w:szCs w:val="24"/>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9F124A" w14:textId="77777777" w:rsidR="00CB4A24" w:rsidRPr="00CE1AAB" w:rsidRDefault="0027202D" w:rsidP="0027202D">
            <w:pPr>
              <w:keepNext/>
              <w:keepLines/>
              <w:spacing w:after="0"/>
              <w:ind w:left="40" w:right="120" w:firstLine="419"/>
              <w:contextualSpacing/>
              <w:jc w:val="both"/>
              <w:rPr>
                <w:rFonts w:ascii="Times New Roman" w:eastAsia="Times New Roman" w:hAnsi="Times New Roman" w:cs="Times New Roman"/>
                <w:color w:val="000000"/>
                <w:sz w:val="24"/>
                <w:szCs w:val="24"/>
                <w:shd w:val="clear" w:color="auto" w:fill="FFFFFF"/>
                <w:lang w:val="uk-UA" w:eastAsia="ru-RU"/>
              </w:rPr>
            </w:pPr>
            <w:r w:rsidRPr="004D266D">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4643E0" w:rsidRPr="00CE1AAB" w14:paraId="63C31CD5" w14:textId="77777777" w:rsidTr="00357D76">
        <w:trPr>
          <w:trHeight w:val="20"/>
          <w:jc w:val="center"/>
        </w:trPr>
        <w:tc>
          <w:tcPr>
            <w:tcW w:w="575" w:type="dxa"/>
            <w:shd w:val="clear" w:color="auto" w:fill="auto"/>
          </w:tcPr>
          <w:p w14:paraId="09AEEE95"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2.</w:t>
            </w:r>
          </w:p>
        </w:tc>
        <w:tc>
          <w:tcPr>
            <w:tcW w:w="3248" w:type="dxa"/>
            <w:shd w:val="clear" w:color="auto" w:fill="auto"/>
          </w:tcPr>
          <w:p w14:paraId="170391FD"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Забезпечення тендерної пропозиції</w:t>
            </w:r>
          </w:p>
        </w:tc>
        <w:tc>
          <w:tcPr>
            <w:tcW w:w="6804" w:type="dxa"/>
            <w:shd w:val="clear" w:color="auto" w:fill="auto"/>
          </w:tcPr>
          <w:p w14:paraId="7F0451CD" w14:textId="77777777" w:rsidR="004C7368" w:rsidRPr="00CE1AAB" w:rsidRDefault="003152C3" w:rsidP="003152C3">
            <w:pPr>
              <w:keepNext/>
              <w:keepLines/>
              <w:ind w:right="120" w:firstLine="459"/>
              <w:contextualSpacing/>
              <w:jc w:val="both"/>
              <w:rPr>
                <w:rFonts w:ascii="Times New Roman" w:eastAsia="Times New Roman" w:hAnsi="Times New Roman" w:cs="Times New Roman"/>
                <w:sz w:val="24"/>
                <w:szCs w:val="24"/>
                <w:lang w:val="uk-UA" w:eastAsia="ru-RU"/>
              </w:rPr>
            </w:pPr>
            <w:r w:rsidRPr="00CE1AAB">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4643E0" w:rsidRPr="00CE1AAB" w14:paraId="5017B699" w14:textId="77777777" w:rsidTr="00357D76">
        <w:trPr>
          <w:trHeight w:val="20"/>
          <w:jc w:val="center"/>
        </w:trPr>
        <w:tc>
          <w:tcPr>
            <w:tcW w:w="575" w:type="dxa"/>
            <w:shd w:val="clear" w:color="auto" w:fill="auto"/>
          </w:tcPr>
          <w:p w14:paraId="4F35FEDB"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3.</w:t>
            </w:r>
          </w:p>
        </w:tc>
        <w:tc>
          <w:tcPr>
            <w:tcW w:w="3248" w:type="dxa"/>
            <w:shd w:val="clear" w:color="auto" w:fill="auto"/>
          </w:tcPr>
          <w:p w14:paraId="657EEB7A"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Умови повернення чи неповернення забезпечення тендерної пропозиції</w:t>
            </w:r>
          </w:p>
        </w:tc>
        <w:tc>
          <w:tcPr>
            <w:tcW w:w="6804" w:type="dxa"/>
            <w:shd w:val="clear" w:color="auto" w:fill="auto"/>
          </w:tcPr>
          <w:p w14:paraId="511C91F1" w14:textId="77777777" w:rsidR="00275117" w:rsidRPr="00CE1AAB" w:rsidRDefault="008F239D" w:rsidP="00337329">
            <w:pPr>
              <w:pStyle w:val="a3"/>
              <w:ind w:firstLine="464"/>
              <w:jc w:val="both"/>
              <w:rPr>
                <w:rFonts w:ascii="Times New Roman" w:hAnsi="Times New Roman" w:cs="Times New Roman"/>
                <w:sz w:val="24"/>
                <w:szCs w:val="24"/>
                <w:lang w:val="uk-UA" w:eastAsia="ru-RU"/>
              </w:rPr>
            </w:pPr>
            <w:bookmarkStart w:id="0" w:name="h.2et92p0" w:colFirst="0" w:colLast="0"/>
            <w:bookmarkEnd w:id="0"/>
            <w:r w:rsidRPr="00CE1AAB">
              <w:rPr>
                <w:rFonts w:ascii="Times New Roman" w:hAnsi="Times New Roman" w:cs="Times New Roman"/>
                <w:sz w:val="24"/>
                <w:szCs w:val="24"/>
                <w:lang w:val="uk-UA" w:eastAsia="ru-RU"/>
              </w:rPr>
              <w:t>Не передбачено, оскільки забезпечення тендерної пропозиції не вимагається.</w:t>
            </w:r>
          </w:p>
        </w:tc>
      </w:tr>
      <w:tr w:rsidR="004643E0" w:rsidRPr="00723F72" w14:paraId="30CEB9DE" w14:textId="77777777" w:rsidTr="00D21B57">
        <w:trPr>
          <w:trHeight w:val="20"/>
          <w:jc w:val="center"/>
        </w:trPr>
        <w:tc>
          <w:tcPr>
            <w:tcW w:w="575" w:type="dxa"/>
          </w:tcPr>
          <w:p w14:paraId="38C4E293"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4.</w:t>
            </w:r>
          </w:p>
        </w:tc>
        <w:tc>
          <w:tcPr>
            <w:tcW w:w="3248" w:type="dxa"/>
          </w:tcPr>
          <w:p w14:paraId="7434F6D1"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Строк, протягом якого тендерні пропозиції є дійсними</w:t>
            </w:r>
          </w:p>
        </w:tc>
        <w:tc>
          <w:tcPr>
            <w:tcW w:w="6804" w:type="dxa"/>
          </w:tcPr>
          <w:p w14:paraId="2EEDB2D4" w14:textId="77777777" w:rsidR="003152C3" w:rsidRPr="00CE1AAB" w:rsidRDefault="003152C3" w:rsidP="003152C3">
            <w:pPr>
              <w:spacing w:after="0"/>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FF22F14" w14:textId="77777777" w:rsidR="003152C3" w:rsidRPr="00CE1AAB" w:rsidRDefault="003152C3" w:rsidP="003152C3">
            <w:pPr>
              <w:spacing w:after="0"/>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 xml:space="preserve">Учасник процедури закупівлі </w:t>
            </w:r>
            <w:r w:rsidRPr="00CE1AAB">
              <w:rPr>
                <w:rFonts w:ascii="Times New Roman" w:hAnsi="Times New Roman" w:cs="Times New Roman"/>
                <w:b/>
                <w:bCs/>
                <w:i/>
                <w:iCs/>
                <w:sz w:val="24"/>
                <w:szCs w:val="24"/>
                <w:lang w:val="uk-UA"/>
              </w:rPr>
              <w:t>має право:</w:t>
            </w:r>
          </w:p>
          <w:p w14:paraId="3904F7B8" w14:textId="77777777" w:rsidR="003152C3" w:rsidRPr="00CE1AAB" w:rsidRDefault="003152C3" w:rsidP="003152C3">
            <w:pPr>
              <w:pStyle w:val="a5"/>
              <w:numPr>
                <w:ilvl w:val="0"/>
                <w:numId w:val="1"/>
              </w:numPr>
              <w:spacing w:after="0"/>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EA02597" w14:textId="77777777" w:rsidR="004C7368" w:rsidRPr="00CE1AAB" w:rsidRDefault="003152C3" w:rsidP="003152C3">
            <w:pPr>
              <w:pStyle w:val="a3"/>
              <w:numPr>
                <w:ilvl w:val="0"/>
                <w:numId w:val="1"/>
              </w:numPr>
              <w:jc w:val="both"/>
              <w:rPr>
                <w:rFonts w:ascii="Times New Roman" w:hAnsi="Times New Roman" w:cs="Times New Roman"/>
                <w:sz w:val="24"/>
                <w:szCs w:val="24"/>
                <w:lang w:val="uk-UA" w:eastAsia="ru-RU"/>
              </w:rPr>
            </w:pPr>
            <w:r w:rsidRPr="00CE1AAB">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4643E0" w:rsidRPr="00723F72" w14:paraId="4B258ACE" w14:textId="77777777" w:rsidTr="00D21B57">
        <w:trPr>
          <w:trHeight w:val="20"/>
          <w:jc w:val="center"/>
        </w:trPr>
        <w:tc>
          <w:tcPr>
            <w:tcW w:w="575" w:type="dxa"/>
          </w:tcPr>
          <w:p w14:paraId="05BD5357"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5.</w:t>
            </w:r>
          </w:p>
        </w:tc>
        <w:tc>
          <w:tcPr>
            <w:tcW w:w="3248" w:type="dxa"/>
          </w:tcPr>
          <w:p w14:paraId="4B32F457"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Кваліфікаційні критерії до Учасників та вимоги, установлені статтею 17 Закону</w:t>
            </w:r>
          </w:p>
        </w:tc>
        <w:tc>
          <w:tcPr>
            <w:tcW w:w="6804" w:type="dxa"/>
          </w:tcPr>
          <w:p w14:paraId="7CD48F3C" w14:textId="77777777" w:rsidR="00D071D0" w:rsidRPr="004D266D" w:rsidRDefault="00D071D0"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4D266D">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D266D">
              <w:rPr>
                <w:rFonts w:ascii="Times New Roman" w:eastAsia="Times New Roman" w:hAnsi="Times New Roman" w:cs="Times New Roman"/>
                <w:b/>
                <w:bCs/>
                <w:i/>
                <w:iCs/>
                <w:color w:val="000000"/>
                <w:sz w:val="24"/>
                <w:szCs w:val="24"/>
                <w:lang w:val="uk-UA" w:eastAsia="ru-RU"/>
              </w:rPr>
              <w:t>Додатку 1</w:t>
            </w:r>
            <w:r w:rsidRPr="004D266D">
              <w:rPr>
                <w:rFonts w:ascii="Times New Roman" w:eastAsia="Times New Roman" w:hAnsi="Times New Roman" w:cs="Times New Roman"/>
                <w:color w:val="000000"/>
                <w:sz w:val="24"/>
                <w:szCs w:val="24"/>
                <w:lang w:val="uk-UA" w:eastAsia="ru-RU"/>
              </w:rPr>
              <w:t xml:space="preserve"> до цієї тендерної документації.</w:t>
            </w:r>
          </w:p>
          <w:p w14:paraId="0187E4A4" w14:textId="77777777" w:rsidR="00D071D0" w:rsidRPr="004D266D" w:rsidRDefault="00D071D0" w:rsidP="00D071D0">
            <w:pPr>
              <w:pBdr>
                <w:top w:val="nil"/>
                <w:left w:val="nil"/>
                <w:bottom w:val="nil"/>
                <w:right w:val="nil"/>
                <w:between w:val="nil"/>
              </w:pBdr>
              <w:shd w:val="clear" w:color="auto" w:fill="FFFFFF"/>
              <w:spacing w:after="0"/>
              <w:ind w:firstLine="459"/>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55B1429"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22145A9"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17A1E63"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4ECAC6E"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9FEA87"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 xml:space="preserve">5) фізична особа, яка є учасником процедури закупівлі, була </w:t>
            </w:r>
            <w:r w:rsidRPr="004D266D">
              <w:rPr>
                <w:rFonts w:ascii="Times New Roman" w:hAnsi="Times New Roman" w:cs="Times New Roman"/>
                <w:color w:val="000000"/>
                <w:sz w:val="24"/>
                <w:szCs w:val="24"/>
                <w:lang w:val="uk-UA" w:eastAsia="ru-RU"/>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4D266D">
              <w:rPr>
                <w:rFonts w:ascii="Times New Roman" w:eastAsia="Times New Roman" w:hAnsi="Times New Roman" w:cs="Times New Roman"/>
                <w:color w:val="000000"/>
                <w:sz w:val="24"/>
                <w:szCs w:val="24"/>
                <w:lang w:val="uk-UA"/>
              </w:rPr>
              <w:t>;</w:t>
            </w:r>
          </w:p>
          <w:p w14:paraId="2FF50C8B"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 xml:space="preserve">6) службова (посадова) особа учасника процедури закупівлі, </w:t>
            </w:r>
            <w:r w:rsidRPr="004D266D">
              <w:rPr>
                <w:rFonts w:ascii="Times New Roman" w:eastAsia="Times New Roman" w:hAnsi="Times New Roman" w:cs="Times New Roman"/>
                <w:sz w:val="24"/>
                <w:szCs w:val="24"/>
                <w:lang w:val="uk-UA"/>
              </w:rPr>
              <w:t>я</w:t>
            </w:r>
            <w:r w:rsidRPr="004D266D">
              <w:rPr>
                <w:rFonts w:ascii="Times New Roman" w:hAnsi="Times New Roman" w:cs="Times New Roman"/>
                <w:sz w:val="24"/>
                <w:szCs w:val="24"/>
                <w:shd w:val="clear" w:color="auto" w:fill="FFFFFF"/>
                <w:lang w:val="uk-UA"/>
              </w:rPr>
              <w:t>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D266D">
              <w:rPr>
                <w:rFonts w:ascii="Times New Roman" w:eastAsia="Times New Roman" w:hAnsi="Times New Roman" w:cs="Times New Roman"/>
                <w:color w:val="000000"/>
                <w:sz w:val="24"/>
                <w:szCs w:val="24"/>
                <w:lang w:val="uk-UA"/>
              </w:rPr>
              <w:t>;</w:t>
            </w:r>
          </w:p>
          <w:p w14:paraId="66EEFF9E"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D14968"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6CFA0208"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2CD26F"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891CAF6"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 xml:space="preserve">11) учасник процедури закупівлі є особою, до якої застосовано санкцію у виді заборони на здійснення у неї публічних </w:t>
            </w:r>
            <w:r w:rsidRPr="004D266D">
              <w:rPr>
                <w:rFonts w:ascii="Times New Roman" w:eastAsia="Times New Roman" w:hAnsi="Times New Roman" w:cs="Times New Roman"/>
                <w:color w:val="000000"/>
                <w:sz w:val="24"/>
                <w:szCs w:val="24"/>
                <w:lang w:val="uk-UA"/>
              </w:rPr>
              <w:lastRenderedPageBreak/>
              <w:t>закупівель товарів, робіт і послуг згідно із Законом України "Про санкції";</w:t>
            </w:r>
          </w:p>
          <w:p w14:paraId="7C2402A6"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C869EDB" w14:textId="77777777" w:rsidR="00D071D0" w:rsidRPr="004D266D" w:rsidRDefault="00D071D0" w:rsidP="00D071D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2388F779" w14:textId="77777777" w:rsidR="00D071D0" w:rsidRPr="004D266D" w:rsidRDefault="00D071D0" w:rsidP="00D071D0">
            <w:pPr>
              <w:keepNext/>
              <w:keepLines/>
              <w:pBdr>
                <w:top w:val="nil"/>
                <w:left w:val="nil"/>
                <w:bottom w:val="nil"/>
                <w:right w:val="nil"/>
                <w:between w:val="nil"/>
              </w:pBdr>
              <w:ind w:right="120"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rPr>
              <w:t xml:space="preserve">Згідно частини 2 статті 17 ЗУ «Про публічні закупівлі»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4D266D">
              <w:rPr>
                <w:rFonts w:ascii="Times New Roman" w:eastAsia="Times New Roman" w:hAnsi="Times New Roman" w:cs="Times New Roman"/>
                <w:color w:val="000000"/>
                <w:sz w:val="24"/>
                <w:szCs w:val="24"/>
                <w:lang w:val="uk-UA" w:eastAsia="ru-RU"/>
              </w:rPr>
              <w:t>замовник вважає таке підтвердження достатнім, учаснику не може бути відмовлено в участі в процедурі закупівлі.</w:t>
            </w:r>
          </w:p>
          <w:p w14:paraId="588AB479" w14:textId="77777777" w:rsidR="00D071D0" w:rsidRPr="004D266D" w:rsidRDefault="00D071D0" w:rsidP="00D071D0">
            <w:pPr>
              <w:keepNext/>
              <w:keepLines/>
              <w:pBdr>
                <w:top w:val="nil"/>
                <w:left w:val="nil"/>
                <w:bottom w:val="nil"/>
                <w:right w:val="nil"/>
                <w:between w:val="nil"/>
              </w:pBdr>
              <w:ind w:right="120"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C3A65CA" w14:textId="77777777" w:rsidR="00D071D0" w:rsidRPr="004D266D" w:rsidRDefault="00D071D0" w:rsidP="00D071D0">
            <w:pPr>
              <w:keepNext/>
              <w:keepLines/>
              <w:ind w:right="120" w:firstLine="459"/>
              <w:contextualSpacing/>
              <w:jc w:val="both"/>
              <w:rPr>
                <w:rFonts w:ascii="Times New Roman" w:eastAsia="Times New Roman" w:hAnsi="Times New Roman" w:cs="Times New Roman"/>
                <w:sz w:val="24"/>
                <w:szCs w:val="24"/>
                <w:lang w:val="uk-UA" w:eastAsia="ru-RU"/>
              </w:rPr>
            </w:pPr>
            <w:r w:rsidRPr="004D266D">
              <w:rPr>
                <w:rFonts w:ascii="Times New Roman" w:eastAsia="Times New Roman" w:hAnsi="Times New Roman" w:cs="Times New Roman"/>
                <w:color w:val="000000"/>
                <w:sz w:val="24"/>
                <w:szCs w:val="24"/>
                <w:lang w:val="uk-UA" w:eastAsia="ru-RU"/>
              </w:rPr>
              <w:t>Перелік документів для підтвердження відповідності учасника (у т.ч.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4D266D">
              <w:rPr>
                <w:rFonts w:ascii="Times New Roman" w:eastAsia="Times New Roman" w:hAnsi="Times New Roman" w:cs="Times New Roman"/>
                <w:b/>
                <w:bCs/>
                <w:color w:val="000000"/>
                <w:sz w:val="24"/>
                <w:szCs w:val="24"/>
                <w:lang w:val="uk-UA" w:eastAsia="ru-RU"/>
              </w:rPr>
              <w:t xml:space="preserve"> </w:t>
            </w:r>
            <w:r w:rsidRPr="004D266D">
              <w:rPr>
                <w:rFonts w:ascii="Times New Roman" w:eastAsia="Times New Roman" w:hAnsi="Times New Roman" w:cs="Times New Roman"/>
                <w:b/>
                <w:bCs/>
                <w:i/>
                <w:iCs/>
                <w:color w:val="000000"/>
                <w:sz w:val="24"/>
                <w:szCs w:val="24"/>
                <w:lang w:val="uk-UA" w:eastAsia="ru-RU"/>
              </w:rPr>
              <w:t>Додатку 2</w:t>
            </w:r>
            <w:r w:rsidRPr="004D266D">
              <w:rPr>
                <w:rFonts w:ascii="Times New Roman" w:eastAsia="Times New Roman" w:hAnsi="Times New Roman" w:cs="Times New Roman"/>
                <w:color w:val="000000"/>
                <w:sz w:val="24"/>
                <w:szCs w:val="24"/>
                <w:lang w:val="uk-UA" w:eastAsia="ru-RU"/>
              </w:rPr>
              <w:t xml:space="preserve"> до цієї тендерної документації.</w:t>
            </w:r>
          </w:p>
          <w:p w14:paraId="475FDC6F" w14:textId="77777777" w:rsidR="00D071D0" w:rsidRPr="004D266D" w:rsidRDefault="00D071D0" w:rsidP="00D071D0">
            <w:pPr>
              <w:spacing w:after="0"/>
              <w:ind w:firstLine="459"/>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sidRPr="004D266D">
                <w:rPr>
                  <w:rFonts w:ascii="Times New Roman" w:eastAsia="Times New Roman" w:hAnsi="Times New Roman" w:cs="Times New Roman"/>
                  <w:color w:val="000000"/>
                  <w:sz w:val="24"/>
                  <w:szCs w:val="24"/>
                  <w:u w:val="single"/>
                  <w:lang w:val="uk-UA" w:eastAsia="ru-RU"/>
                </w:rPr>
                <w:t>Законом України</w:t>
              </w:r>
            </w:hyperlink>
            <w:r w:rsidRPr="004D266D">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398774D" w14:textId="77777777" w:rsidR="004C7368" w:rsidRPr="00CE1AAB" w:rsidRDefault="00D071D0" w:rsidP="00D071D0">
            <w:pPr>
              <w:shd w:val="clear" w:color="auto" w:fill="FFFFFF"/>
              <w:spacing w:after="0"/>
              <w:ind w:firstLine="459"/>
              <w:jc w:val="both"/>
              <w:rPr>
                <w:rFonts w:ascii="Times New Roman" w:eastAsia="Times New Roman" w:hAnsi="Times New Roman" w:cs="Times New Roman"/>
                <w:color w:val="000000"/>
                <w:sz w:val="24"/>
                <w:szCs w:val="24"/>
                <w:lang w:val="uk-UA"/>
              </w:rPr>
            </w:pPr>
            <w:r w:rsidRPr="004D266D">
              <w:rPr>
                <w:rFonts w:ascii="Times New Roman" w:eastAsia="Times New Roman" w:hAnsi="Times New Roman" w:cs="Times New Roman"/>
                <w:color w:val="000000"/>
                <w:sz w:val="24"/>
                <w:szCs w:val="24"/>
                <w:lang w:val="uk-UA"/>
              </w:rPr>
              <w:lastRenderedPageBreak/>
              <w:t>На підставі ч. 15 ст.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bookmarkStart w:id="1" w:name="n1551"/>
            <w:bookmarkEnd w:id="1"/>
            <w:r w:rsidRPr="004D266D">
              <w:rPr>
                <w:rFonts w:ascii="Times New Roman" w:eastAsia="Times New Roman" w:hAnsi="Times New Roman" w:cs="Times New Roman"/>
                <w:color w:val="000000"/>
                <w:sz w:val="24"/>
                <w:szCs w:val="24"/>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2" w:anchor="n1262" w:history="1">
              <w:r w:rsidRPr="004D266D">
                <w:rPr>
                  <w:rFonts w:ascii="Times New Roman" w:eastAsia="Times New Roman" w:hAnsi="Times New Roman" w:cs="Times New Roman"/>
                  <w:color w:val="000000"/>
                  <w:sz w:val="24"/>
                  <w:szCs w:val="24"/>
                  <w:lang w:val="uk-UA"/>
                </w:rPr>
                <w:t>частиною першою</w:t>
              </w:r>
            </w:hyperlink>
            <w:r w:rsidRPr="004D266D">
              <w:rPr>
                <w:rFonts w:ascii="Times New Roman" w:eastAsia="Times New Roman" w:hAnsi="Times New Roman" w:cs="Times New Roman"/>
                <w:color w:val="000000"/>
                <w:sz w:val="24"/>
                <w:szCs w:val="24"/>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643E0" w:rsidRPr="00CE1AAB" w14:paraId="1BF3989C" w14:textId="77777777" w:rsidTr="00D21B57">
        <w:trPr>
          <w:trHeight w:val="20"/>
          <w:jc w:val="center"/>
        </w:trPr>
        <w:tc>
          <w:tcPr>
            <w:tcW w:w="575" w:type="dxa"/>
          </w:tcPr>
          <w:p w14:paraId="7A4AE5C3"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6.</w:t>
            </w:r>
          </w:p>
        </w:tc>
        <w:tc>
          <w:tcPr>
            <w:tcW w:w="3248" w:type="dxa"/>
          </w:tcPr>
          <w:p w14:paraId="265D5D62" w14:textId="77777777" w:rsidR="004C7368" w:rsidRPr="00CE1AAB" w:rsidRDefault="00916ACC" w:rsidP="00357D76">
            <w:pPr>
              <w:pStyle w:val="a3"/>
              <w:rPr>
                <w:rFonts w:ascii="Times New Roman" w:hAnsi="Times New Roman" w:cs="Times New Roman"/>
                <w:b/>
                <w:sz w:val="24"/>
                <w:szCs w:val="24"/>
                <w:lang w:val="uk-UA" w:eastAsia="ru-RU"/>
              </w:rPr>
            </w:pPr>
            <w:r w:rsidRPr="00CE1AAB">
              <w:rPr>
                <w:rFonts w:ascii="Times New Roman" w:eastAsia="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Pr>
          <w:p w14:paraId="66D42FAC" w14:textId="77777777" w:rsidR="00D071D0" w:rsidRPr="004D266D" w:rsidRDefault="00D071D0" w:rsidP="00D071D0">
            <w:pPr>
              <w:spacing w:after="0"/>
              <w:ind w:firstLine="459"/>
              <w:jc w:val="both"/>
              <w:rPr>
                <w:rFonts w:ascii="Times New Roman" w:hAnsi="Times New Roman" w:cs="Times New Roman"/>
                <w:noProof/>
                <w:sz w:val="24"/>
                <w:szCs w:val="24"/>
                <w:lang w:val="uk-UA"/>
              </w:rPr>
            </w:pPr>
            <w:r w:rsidRPr="004D266D">
              <w:rPr>
                <w:rFonts w:ascii="Times New Roman" w:hAnsi="Times New Roman" w:cs="Times New Roman"/>
                <w:noProof/>
                <w:sz w:val="24"/>
                <w:szCs w:val="24"/>
                <w:lang w:val="uk-UA"/>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7535C6BA" w14:textId="77777777" w:rsidR="00D071D0" w:rsidRPr="004D266D" w:rsidRDefault="00D071D0" w:rsidP="00D071D0">
            <w:pPr>
              <w:spacing w:after="0"/>
              <w:ind w:firstLine="459"/>
              <w:jc w:val="both"/>
              <w:rPr>
                <w:rFonts w:ascii="Times New Roman" w:hAnsi="Times New Roman" w:cs="Times New Roman"/>
                <w:noProof/>
                <w:sz w:val="24"/>
                <w:szCs w:val="24"/>
                <w:lang w:val="uk-UA"/>
              </w:rPr>
            </w:pPr>
            <w:r w:rsidRPr="004D266D">
              <w:rPr>
                <w:rFonts w:ascii="Times New Roman" w:eastAsia="Times New Roman" w:hAnsi="Times New Roman" w:cs="Times New Roman"/>
                <w:color w:val="000000"/>
                <w:sz w:val="24"/>
                <w:szCs w:val="24"/>
                <w:highlight w:val="white"/>
                <w:lang w:val="uk-UA"/>
              </w:rPr>
              <w:t>Технічні, якісні характеристики предмета закупівлі та технічні специфікації до предмета закупівлі повинні визначатися замовником</w:t>
            </w:r>
            <w:r w:rsidRPr="004D266D">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r w:rsidRPr="004D266D">
              <w:rPr>
                <w:rFonts w:ascii="Times New Roman" w:hAnsi="Times New Roman" w:cs="Times New Roman"/>
                <w:noProof/>
                <w:sz w:val="24"/>
                <w:szCs w:val="24"/>
                <w:lang w:val="uk-UA"/>
              </w:rPr>
              <w:t>.</w:t>
            </w:r>
          </w:p>
          <w:p w14:paraId="2B15C755" w14:textId="77777777" w:rsidR="00D071D0" w:rsidRPr="004D266D" w:rsidRDefault="00D071D0" w:rsidP="00D071D0">
            <w:pPr>
              <w:spacing w:after="0"/>
              <w:ind w:firstLine="459"/>
              <w:jc w:val="both"/>
              <w:rPr>
                <w:rFonts w:ascii="Times New Roman" w:hAnsi="Times New Roman" w:cs="Times New Roman"/>
                <w:noProof/>
                <w:sz w:val="24"/>
                <w:szCs w:val="24"/>
                <w:lang w:val="uk-UA"/>
              </w:rPr>
            </w:pPr>
            <w:r w:rsidRPr="004D266D">
              <w:rPr>
                <w:rFonts w:ascii="Times New Roman" w:hAnsi="Times New Roman" w:cs="Times New Roman"/>
                <w:noProof/>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7D8CC1CC" w14:textId="77777777" w:rsidR="004C7368" w:rsidRPr="00CE1AAB" w:rsidRDefault="00D071D0" w:rsidP="00D071D0">
            <w:pPr>
              <w:spacing w:after="0"/>
              <w:ind w:firstLine="459"/>
              <w:jc w:val="both"/>
              <w:rPr>
                <w:rFonts w:ascii="Times New Roman" w:hAnsi="Times New Roman" w:cs="Times New Roman"/>
                <w:noProof/>
                <w:sz w:val="24"/>
                <w:szCs w:val="24"/>
                <w:lang w:val="uk-UA"/>
              </w:rPr>
            </w:pPr>
            <w:r w:rsidRPr="004D266D">
              <w:rPr>
                <w:rFonts w:ascii="Times New Roman" w:hAnsi="Times New Roman" w:cs="Times New Roman"/>
                <w:lang w:val="uk-UA"/>
              </w:rPr>
              <w:t>Детальний опис предмета</w:t>
            </w:r>
            <w:r w:rsidRPr="004D266D">
              <w:rPr>
                <w:rStyle w:val="T72"/>
                <w:rFonts w:ascii="Times New Roman" w:hAnsi="Times New Roman" w:cs="Times New Roman"/>
                <w:noProof/>
                <w:sz w:val="24"/>
                <w:szCs w:val="24"/>
                <w:lang w:val="uk-UA"/>
              </w:rPr>
              <w:t xml:space="preserve"> закупівлі, у т.ч. інформацію про необхідні технічні, якісні та кількісні характеристики предмета закупівлі, викладено у </w:t>
            </w:r>
            <w:r w:rsidRPr="004D266D">
              <w:rPr>
                <w:rStyle w:val="T72"/>
                <w:rFonts w:ascii="Times New Roman" w:hAnsi="Times New Roman" w:cs="Times New Roman"/>
                <w:b/>
                <w:i/>
                <w:noProof/>
                <w:sz w:val="24"/>
                <w:szCs w:val="24"/>
                <w:lang w:val="uk-UA"/>
              </w:rPr>
              <w:t>Додатку 4</w:t>
            </w:r>
            <w:r w:rsidRPr="004D266D">
              <w:rPr>
                <w:rStyle w:val="T72"/>
                <w:rFonts w:ascii="Times New Roman" w:hAnsi="Times New Roman" w:cs="Times New Roman"/>
                <w:b/>
                <w:noProof/>
                <w:sz w:val="24"/>
                <w:szCs w:val="24"/>
                <w:lang w:val="uk-UA"/>
              </w:rPr>
              <w:t xml:space="preserve"> </w:t>
            </w:r>
            <w:r w:rsidRPr="004D266D">
              <w:rPr>
                <w:rStyle w:val="T72"/>
                <w:rFonts w:ascii="Times New Roman" w:hAnsi="Times New Roman" w:cs="Times New Roman"/>
                <w:noProof/>
                <w:sz w:val="24"/>
                <w:szCs w:val="24"/>
                <w:lang w:val="uk-UA"/>
              </w:rPr>
              <w:t>до тендерної документації</w:t>
            </w:r>
            <w:r w:rsidRPr="004D266D">
              <w:rPr>
                <w:rFonts w:ascii="Times New Roman" w:hAnsi="Times New Roman" w:cs="Times New Roman"/>
                <w:noProof/>
                <w:sz w:val="24"/>
                <w:szCs w:val="24"/>
                <w:lang w:val="uk-UA"/>
              </w:rPr>
              <w:t>.</w:t>
            </w:r>
          </w:p>
        </w:tc>
      </w:tr>
      <w:tr w:rsidR="004643E0" w:rsidRPr="00723F72" w14:paraId="12A958AB" w14:textId="77777777" w:rsidTr="00D21B57">
        <w:trPr>
          <w:trHeight w:val="20"/>
          <w:jc w:val="center"/>
        </w:trPr>
        <w:tc>
          <w:tcPr>
            <w:tcW w:w="575" w:type="dxa"/>
          </w:tcPr>
          <w:p w14:paraId="6B3268EB"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7.</w:t>
            </w:r>
          </w:p>
        </w:tc>
        <w:tc>
          <w:tcPr>
            <w:tcW w:w="3248" w:type="dxa"/>
          </w:tcPr>
          <w:p w14:paraId="07EFEDD2" w14:textId="77777777" w:rsidR="004C7368" w:rsidRPr="00CE1AAB" w:rsidRDefault="00916ACC"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Pr>
          <w:p w14:paraId="1A833AE0" w14:textId="77777777" w:rsidR="00916ACC" w:rsidRPr="00CE1AAB" w:rsidRDefault="00916ACC" w:rsidP="00916ACC">
            <w:pPr>
              <w:widowControl w:val="0"/>
              <w:pBdr>
                <w:top w:val="nil"/>
                <w:left w:val="nil"/>
                <w:bottom w:val="nil"/>
                <w:right w:val="nil"/>
                <w:between w:val="nil"/>
              </w:pBdr>
              <w:spacing w:after="0"/>
              <w:ind w:firstLine="459"/>
              <w:jc w:val="both"/>
              <w:rPr>
                <w:rFonts w:ascii="Times New Roman" w:eastAsia="Times New Roman" w:hAnsi="Times New Roman" w:cs="Times New Roman"/>
                <w:color w:val="000000"/>
                <w:sz w:val="24"/>
                <w:szCs w:val="24"/>
                <w:lang w:val="uk-UA"/>
              </w:rPr>
            </w:pPr>
            <w:r w:rsidRPr="00CE1AAB">
              <w:rPr>
                <w:rFonts w:ascii="Times New Roman" w:eastAsia="Times New Roman" w:hAnsi="Times New Roman" w:cs="Times New Roman"/>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77675F2" w14:textId="77777777" w:rsidR="00916ACC" w:rsidRPr="00CE1AAB" w:rsidRDefault="00916ACC" w:rsidP="00916ACC">
            <w:pPr>
              <w:widowControl w:val="0"/>
              <w:pBdr>
                <w:top w:val="nil"/>
                <w:left w:val="nil"/>
                <w:bottom w:val="nil"/>
                <w:right w:val="nil"/>
                <w:between w:val="nil"/>
              </w:pBdr>
              <w:spacing w:after="0"/>
              <w:ind w:firstLine="459"/>
              <w:jc w:val="both"/>
              <w:rPr>
                <w:rFonts w:ascii="Times New Roman" w:eastAsia="Times New Roman" w:hAnsi="Times New Roman" w:cs="Times New Roman"/>
                <w:color w:val="000000"/>
                <w:sz w:val="24"/>
                <w:szCs w:val="24"/>
                <w:lang w:val="uk-UA"/>
              </w:rPr>
            </w:pPr>
            <w:r w:rsidRPr="00CE1AAB">
              <w:rPr>
                <w:rFonts w:ascii="Times New Roman" w:eastAsia="Times New Roman" w:hAnsi="Times New Roman" w:cs="Times New Roman"/>
                <w:color w:val="000000"/>
                <w:sz w:val="24"/>
                <w:szCs w:val="24"/>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E1AAB">
              <w:rPr>
                <w:rFonts w:ascii="Times New Roman" w:eastAsia="Times New Roman" w:hAnsi="Times New Roman" w:cs="Times New Roman"/>
                <w:b/>
                <w:color w:val="000000"/>
                <w:sz w:val="24"/>
                <w:szCs w:val="24"/>
                <w:lang w:val="uk-UA"/>
              </w:rPr>
              <w:t xml:space="preserve"> </w:t>
            </w:r>
            <w:r w:rsidRPr="00CE1AAB">
              <w:rPr>
                <w:rFonts w:ascii="Times New Roman" w:eastAsia="Times New Roman" w:hAnsi="Times New Roman" w:cs="Times New Roman"/>
                <w:color w:val="000000"/>
                <w:sz w:val="24"/>
                <w:szCs w:val="24"/>
                <w:lang w:val="uk-UA"/>
              </w:rPr>
              <w:t xml:space="preserve">рішення. </w:t>
            </w:r>
          </w:p>
          <w:p w14:paraId="5697A532" w14:textId="77777777" w:rsidR="004C7368" w:rsidRPr="00CE1AAB" w:rsidRDefault="00916ACC" w:rsidP="00916ACC">
            <w:pPr>
              <w:pStyle w:val="a3"/>
              <w:ind w:firstLine="459"/>
              <w:jc w:val="both"/>
              <w:rPr>
                <w:rFonts w:ascii="Times New Roman" w:hAnsi="Times New Roman" w:cs="Times New Roman"/>
                <w:sz w:val="24"/>
                <w:szCs w:val="24"/>
                <w:lang w:val="uk-UA" w:eastAsia="ru-RU"/>
              </w:rPr>
            </w:pPr>
            <w:r w:rsidRPr="00CE1AAB">
              <w:rPr>
                <w:rFonts w:ascii="Times New Roman" w:eastAsia="Times New Roman" w:hAnsi="Times New Roman" w:cs="Times New Roman"/>
                <w:color w:val="000000"/>
                <w:sz w:val="24"/>
                <w:szCs w:val="24"/>
                <w:lang w:val="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w:t>
            </w:r>
            <w:r w:rsidRPr="00CE1AAB">
              <w:rPr>
                <w:rFonts w:ascii="Times New Roman" w:eastAsia="Times New Roman" w:hAnsi="Times New Roman" w:cs="Times New Roman"/>
                <w:color w:val="000000"/>
                <w:sz w:val="24"/>
                <w:szCs w:val="24"/>
                <w:lang w:val="uk-UA"/>
              </w:rPr>
              <w:lastRenderedPageBreak/>
              <w:t>сертифікати, що підтверджують відповідність еквівалентним вимогам.</w:t>
            </w:r>
          </w:p>
        </w:tc>
      </w:tr>
      <w:tr w:rsidR="00916ACC" w:rsidRPr="00CE1AAB" w14:paraId="1AD823B6" w14:textId="77777777" w:rsidTr="00D21B57">
        <w:trPr>
          <w:trHeight w:val="20"/>
          <w:jc w:val="center"/>
        </w:trPr>
        <w:tc>
          <w:tcPr>
            <w:tcW w:w="575" w:type="dxa"/>
          </w:tcPr>
          <w:p w14:paraId="05BB4203" w14:textId="77777777" w:rsidR="00916ACC" w:rsidRPr="00CE1AAB" w:rsidRDefault="00916ACC"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8.</w:t>
            </w:r>
          </w:p>
        </w:tc>
        <w:tc>
          <w:tcPr>
            <w:tcW w:w="3248" w:type="dxa"/>
          </w:tcPr>
          <w:p w14:paraId="7BE00ECE" w14:textId="77777777" w:rsidR="00916ACC" w:rsidRPr="00CE1AAB" w:rsidRDefault="000E33F5" w:rsidP="00357D76">
            <w:pPr>
              <w:pStyle w:val="a3"/>
              <w:rPr>
                <w:rFonts w:ascii="Times New Roman" w:hAnsi="Times New Roman" w:cs="Times New Roman"/>
                <w:b/>
                <w:sz w:val="24"/>
                <w:szCs w:val="24"/>
                <w:lang w:val="uk-UA" w:eastAsia="ru-RU"/>
              </w:rPr>
            </w:pPr>
            <w:r w:rsidRPr="00CE1AAB">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804" w:type="dxa"/>
          </w:tcPr>
          <w:p w14:paraId="5DA4EAFF" w14:textId="77777777" w:rsidR="00916ACC" w:rsidRPr="00CE1AAB" w:rsidRDefault="00916ACC" w:rsidP="00357D76">
            <w:pPr>
              <w:pStyle w:val="a3"/>
              <w:ind w:firstLine="464"/>
              <w:jc w:val="both"/>
              <w:rPr>
                <w:rFonts w:ascii="Times New Roman" w:hAnsi="Times New Roman" w:cs="Times New Roman"/>
                <w:noProof/>
                <w:sz w:val="24"/>
                <w:szCs w:val="24"/>
                <w:lang w:val="uk-UA"/>
              </w:rPr>
            </w:pPr>
            <w:r w:rsidRPr="00CE1AAB">
              <w:rPr>
                <w:rFonts w:ascii="Times New Roman" w:hAnsi="Times New Roman" w:cs="Times New Roman"/>
                <w:noProof/>
                <w:sz w:val="24"/>
                <w:szCs w:val="24"/>
                <w:lang w:val="uk-UA"/>
              </w:rPr>
              <w:t>Не вимагається</w:t>
            </w:r>
          </w:p>
        </w:tc>
      </w:tr>
      <w:tr w:rsidR="004643E0" w:rsidRPr="00CE1AAB" w14:paraId="4342E9F6" w14:textId="77777777" w:rsidTr="00D21B57">
        <w:trPr>
          <w:trHeight w:val="20"/>
          <w:jc w:val="center"/>
        </w:trPr>
        <w:tc>
          <w:tcPr>
            <w:tcW w:w="575" w:type="dxa"/>
          </w:tcPr>
          <w:p w14:paraId="70DEC63F" w14:textId="77777777" w:rsidR="004C7368" w:rsidRPr="00CE1AAB" w:rsidRDefault="00916ACC"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9</w:t>
            </w:r>
            <w:r w:rsidR="004C7368" w:rsidRPr="00CE1AAB">
              <w:rPr>
                <w:rFonts w:ascii="Times New Roman" w:hAnsi="Times New Roman" w:cs="Times New Roman"/>
                <w:b/>
                <w:sz w:val="24"/>
                <w:szCs w:val="24"/>
                <w:lang w:val="uk-UA" w:eastAsia="ru-RU"/>
              </w:rPr>
              <w:t>.</w:t>
            </w:r>
          </w:p>
        </w:tc>
        <w:tc>
          <w:tcPr>
            <w:tcW w:w="3248" w:type="dxa"/>
          </w:tcPr>
          <w:p w14:paraId="2D684384"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Унесення змін або відкликання тендерної пропозиції Учасником</w:t>
            </w:r>
          </w:p>
        </w:tc>
        <w:tc>
          <w:tcPr>
            <w:tcW w:w="6804" w:type="dxa"/>
          </w:tcPr>
          <w:p w14:paraId="13F2F6B2" w14:textId="77777777" w:rsidR="00D071D0" w:rsidRPr="004D266D" w:rsidRDefault="00D071D0" w:rsidP="00D071D0">
            <w:pPr>
              <w:spacing w:after="0"/>
              <w:ind w:firstLine="459"/>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AEED909" w14:textId="77777777" w:rsidR="00D071D0" w:rsidRPr="004D266D" w:rsidRDefault="00D071D0" w:rsidP="00D071D0">
            <w:pPr>
              <w:spacing w:after="0"/>
              <w:ind w:firstLine="459"/>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D266D">
              <w:rPr>
                <w:rFonts w:ascii="Times New Roman" w:hAnsi="Times New Roman" w:cs="Times New Roman"/>
                <w:b/>
                <w:bCs/>
                <w:i/>
                <w:iCs/>
                <w:sz w:val="24"/>
                <w:szCs w:val="24"/>
                <w:lang w:val="uk-UA"/>
              </w:rPr>
              <w:t>протягом 24 годин</w:t>
            </w:r>
            <w:r w:rsidRPr="004D266D">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8092E52" w14:textId="77777777" w:rsidR="004C7368" w:rsidRPr="00CE1AAB" w:rsidRDefault="00D071D0" w:rsidP="00D071D0">
            <w:pPr>
              <w:pStyle w:val="a3"/>
              <w:ind w:firstLine="459"/>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643E0" w:rsidRPr="00CE1AAB" w14:paraId="6C127572" w14:textId="77777777" w:rsidTr="00D21B57">
        <w:trPr>
          <w:trHeight w:val="20"/>
          <w:jc w:val="center"/>
        </w:trPr>
        <w:tc>
          <w:tcPr>
            <w:tcW w:w="10627" w:type="dxa"/>
            <w:gridSpan w:val="3"/>
          </w:tcPr>
          <w:p w14:paraId="79166AF7" w14:textId="77777777" w:rsidR="004C7368" w:rsidRPr="00CE1AAB" w:rsidRDefault="000E33F5" w:rsidP="00357D76">
            <w:pPr>
              <w:pStyle w:val="a3"/>
              <w:jc w:val="center"/>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 xml:space="preserve">Розділ </w:t>
            </w:r>
            <w:r w:rsidR="004C7368" w:rsidRPr="00CE1AAB">
              <w:rPr>
                <w:rFonts w:ascii="Times New Roman" w:hAnsi="Times New Roman" w:cs="Times New Roman"/>
                <w:b/>
                <w:sz w:val="24"/>
                <w:szCs w:val="24"/>
                <w:lang w:val="uk-UA" w:eastAsia="ru-RU"/>
              </w:rPr>
              <w:t>IV. ПОДАННЯ ТА РОЗКРИТТЯ ТЕНДЕРНОЇ ПРОПОЗИЦІЇ</w:t>
            </w:r>
          </w:p>
        </w:tc>
      </w:tr>
      <w:tr w:rsidR="004643E0" w:rsidRPr="00723F72" w14:paraId="6F4C52FD" w14:textId="77777777" w:rsidTr="009F6BDB">
        <w:trPr>
          <w:trHeight w:val="20"/>
          <w:jc w:val="center"/>
        </w:trPr>
        <w:tc>
          <w:tcPr>
            <w:tcW w:w="575" w:type="dxa"/>
          </w:tcPr>
          <w:p w14:paraId="1B309006"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1.</w:t>
            </w:r>
          </w:p>
        </w:tc>
        <w:tc>
          <w:tcPr>
            <w:tcW w:w="3248" w:type="dxa"/>
          </w:tcPr>
          <w:p w14:paraId="31120887"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Кінцевий строк подання тендерної пропозиції</w:t>
            </w:r>
          </w:p>
        </w:tc>
        <w:tc>
          <w:tcPr>
            <w:tcW w:w="6804" w:type="dxa"/>
          </w:tcPr>
          <w:p w14:paraId="1BDDEE6C" w14:textId="6E899A19" w:rsidR="004C7368" w:rsidRPr="00CE1AAB" w:rsidRDefault="004C7368" w:rsidP="00357D76">
            <w:pPr>
              <w:pStyle w:val="a3"/>
              <w:ind w:firstLine="464"/>
              <w:jc w:val="both"/>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 xml:space="preserve">Кінцевий строк подання тендерних пропозицій </w:t>
            </w:r>
            <w:r w:rsidR="009B4AA6">
              <w:rPr>
                <w:rFonts w:ascii="Times New Roman" w:hAnsi="Times New Roman" w:cs="Times New Roman"/>
                <w:sz w:val="24"/>
                <w:szCs w:val="24"/>
                <w:lang w:val="uk-UA" w:eastAsia="ru-RU"/>
              </w:rPr>
              <w:t>0</w:t>
            </w:r>
            <w:r w:rsidR="00723F72">
              <w:rPr>
                <w:rFonts w:ascii="Times New Roman" w:hAnsi="Times New Roman" w:cs="Times New Roman"/>
                <w:sz w:val="24"/>
                <w:szCs w:val="24"/>
                <w:lang w:val="uk-UA" w:eastAsia="ru-RU"/>
              </w:rPr>
              <w:t>8</w:t>
            </w:r>
            <w:r w:rsidR="00C3297F" w:rsidRPr="00857787">
              <w:rPr>
                <w:rFonts w:ascii="Times New Roman" w:hAnsi="Times New Roman" w:cs="Times New Roman"/>
                <w:b/>
                <w:sz w:val="28"/>
                <w:szCs w:val="24"/>
                <w:u w:val="single"/>
                <w:lang w:val="uk-UA" w:eastAsia="ru-RU"/>
              </w:rPr>
              <w:t>.</w:t>
            </w:r>
            <w:r w:rsidR="00A1336A">
              <w:rPr>
                <w:rFonts w:ascii="Times New Roman" w:hAnsi="Times New Roman" w:cs="Times New Roman"/>
                <w:b/>
                <w:sz w:val="28"/>
                <w:szCs w:val="24"/>
                <w:u w:val="single"/>
                <w:lang w:val="uk-UA" w:eastAsia="ru-RU"/>
              </w:rPr>
              <w:t>1</w:t>
            </w:r>
            <w:r w:rsidR="009B4AA6">
              <w:rPr>
                <w:rFonts w:ascii="Times New Roman" w:hAnsi="Times New Roman" w:cs="Times New Roman"/>
                <w:b/>
                <w:sz w:val="28"/>
                <w:szCs w:val="24"/>
                <w:u w:val="single"/>
                <w:lang w:val="uk-UA" w:eastAsia="ru-RU"/>
              </w:rPr>
              <w:t>2</w:t>
            </w:r>
            <w:r w:rsidR="003F0F3F">
              <w:rPr>
                <w:rFonts w:ascii="Times New Roman" w:hAnsi="Times New Roman" w:cs="Times New Roman"/>
                <w:b/>
                <w:sz w:val="28"/>
                <w:szCs w:val="24"/>
                <w:u w:val="single"/>
                <w:lang w:val="uk-UA" w:eastAsia="ru-RU"/>
              </w:rPr>
              <w:t>.2022</w:t>
            </w:r>
            <w:r w:rsidR="00D147B9">
              <w:rPr>
                <w:rFonts w:ascii="Times New Roman" w:hAnsi="Times New Roman" w:cs="Times New Roman"/>
                <w:b/>
                <w:sz w:val="28"/>
                <w:szCs w:val="24"/>
                <w:u w:val="single"/>
                <w:lang w:val="uk-UA" w:eastAsia="ru-RU"/>
              </w:rPr>
              <w:t xml:space="preserve"> до 00</w:t>
            </w:r>
            <w:r w:rsidR="00164BF3" w:rsidRPr="007D4842">
              <w:rPr>
                <w:rFonts w:ascii="Times New Roman" w:hAnsi="Times New Roman" w:cs="Times New Roman"/>
                <w:b/>
                <w:sz w:val="28"/>
                <w:szCs w:val="24"/>
                <w:u w:val="single"/>
                <w:lang w:val="uk-UA" w:eastAsia="ru-RU"/>
              </w:rPr>
              <w:t>:0</w:t>
            </w:r>
            <w:r w:rsidR="003F0F3F">
              <w:rPr>
                <w:rFonts w:ascii="Times New Roman" w:hAnsi="Times New Roman" w:cs="Times New Roman"/>
                <w:b/>
                <w:sz w:val="28"/>
                <w:szCs w:val="24"/>
                <w:u w:val="single"/>
                <w:lang w:val="uk-UA" w:eastAsia="ru-RU"/>
              </w:rPr>
              <w:t>0</w:t>
            </w:r>
            <w:r w:rsidR="00A1402D" w:rsidRPr="00CE1AAB">
              <w:rPr>
                <w:rFonts w:ascii="Times New Roman" w:hAnsi="Times New Roman" w:cs="Times New Roman"/>
                <w:sz w:val="24"/>
                <w:szCs w:val="24"/>
                <w:lang w:val="uk-UA" w:eastAsia="ru-RU"/>
              </w:rPr>
              <w:t xml:space="preserve"> </w:t>
            </w:r>
          </w:p>
          <w:p w14:paraId="2C1074BC" w14:textId="77777777" w:rsidR="004C7368" w:rsidRPr="00CE1AAB" w:rsidRDefault="004C7368" w:rsidP="00357D76">
            <w:pPr>
              <w:pStyle w:val="a3"/>
              <w:ind w:firstLine="464"/>
              <w:jc w:val="both"/>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Отримана тендерна пропозиція автоматично вноситься до реєстру.</w:t>
            </w:r>
          </w:p>
          <w:p w14:paraId="0E5B1F6D" w14:textId="77777777" w:rsidR="004C7368" w:rsidRPr="00CE1AAB" w:rsidRDefault="004C7368" w:rsidP="00357D76">
            <w:pPr>
              <w:pStyle w:val="a3"/>
              <w:ind w:firstLine="464"/>
              <w:jc w:val="both"/>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8D144E1" w14:textId="77777777" w:rsidR="004C7368" w:rsidRPr="00CE1AAB" w:rsidRDefault="000E33F5" w:rsidP="00357D76">
            <w:pPr>
              <w:pStyle w:val="a3"/>
              <w:ind w:firstLine="464"/>
              <w:jc w:val="both"/>
              <w:rPr>
                <w:rFonts w:ascii="Times New Roman" w:hAnsi="Times New Roman" w:cs="Times New Roman"/>
                <w:sz w:val="24"/>
                <w:szCs w:val="24"/>
                <w:lang w:val="uk-UA" w:eastAsia="ru-RU"/>
              </w:rPr>
            </w:pPr>
            <w:r w:rsidRPr="00CE1AAB">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643E0" w:rsidRPr="00CE1AAB" w14:paraId="1AD4A978" w14:textId="77777777" w:rsidTr="00D21B57">
        <w:trPr>
          <w:trHeight w:val="20"/>
          <w:jc w:val="center"/>
        </w:trPr>
        <w:tc>
          <w:tcPr>
            <w:tcW w:w="575" w:type="dxa"/>
          </w:tcPr>
          <w:p w14:paraId="5E189949"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2.</w:t>
            </w:r>
          </w:p>
        </w:tc>
        <w:tc>
          <w:tcPr>
            <w:tcW w:w="3248" w:type="dxa"/>
          </w:tcPr>
          <w:p w14:paraId="70BD7C94"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Дата та час розкриття тендерної пропозиції</w:t>
            </w:r>
          </w:p>
        </w:tc>
        <w:tc>
          <w:tcPr>
            <w:tcW w:w="6804" w:type="dxa"/>
          </w:tcPr>
          <w:p w14:paraId="30612BA8" w14:textId="77777777" w:rsidR="004C7368" w:rsidRPr="00CE1AAB" w:rsidRDefault="001665E1" w:rsidP="00357D76">
            <w:pPr>
              <w:pStyle w:val="a3"/>
              <w:ind w:firstLine="464"/>
              <w:jc w:val="both"/>
              <w:rPr>
                <w:rFonts w:ascii="Times New Roman" w:hAnsi="Times New Roman" w:cs="Times New Roman"/>
                <w:sz w:val="24"/>
                <w:szCs w:val="24"/>
                <w:lang w:val="uk-UA" w:eastAsia="ru-RU"/>
              </w:rPr>
            </w:pPr>
            <w:r w:rsidRPr="00CE1AAB">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4643E0" w:rsidRPr="00CE1AAB" w14:paraId="2ED546B8" w14:textId="77777777" w:rsidTr="00D21B57">
        <w:trPr>
          <w:trHeight w:val="20"/>
          <w:jc w:val="center"/>
        </w:trPr>
        <w:tc>
          <w:tcPr>
            <w:tcW w:w="10627" w:type="dxa"/>
            <w:gridSpan w:val="3"/>
          </w:tcPr>
          <w:p w14:paraId="6B762779" w14:textId="77777777" w:rsidR="004C7368" w:rsidRPr="00CE1AAB" w:rsidRDefault="001665E1" w:rsidP="00357D76">
            <w:pPr>
              <w:pStyle w:val="a3"/>
              <w:jc w:val="center"/>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 xml:space="preserve">Розділ </w:t>
            </w:r>
            <w:r w:rsidR="004C7368" w:rsidRPr="00CE1AAB">
              <w:rPr>
                <w:rFonts w:ascii="Times New Roman" w:hAnsi="Times New Roman" w:cs="Times New Roman"/>
                <w:b/>
                <w:sz w:val="24"/>
                <w:szCs w:val="24"/>
                <w:lang w:val="uk-UA" w:eastAsia="ru-RU"/>
              </w:rPr>
              <w:t>V. ОЦІНКА ТЕНДЕРНОЇ ПРОПОЗИЦІЇ</w:t>
            </w:r>
          </w:p>
        </w:tc>
      </w:tr>
      <w:tr w:rsidR="004643E0" w:rsidRPr="00723F72" w14:paraId="382681BA" w14:textId="77777777" w:rsidTr="00D21B57">
        <w:trPr>
          <w:trHeight w:val="20"/>
          <w:jc w:val="center"/>
        </w:trPr>
        <w:tc>
          <w:tcPr>
            <w:tcW w:w="575" w:type="dxa"/>
          </w:tcPr>
          <w:p w14:paraId="4706BAC3"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1.</w:t>
            </w:r>
          </w:p>
        </w:tc>
        <w:tc>
          <w:tcPr>
            <w:tcW w:w="3248" w:type="dxa"/>
          </w:tcPr>
          <w:p w14:paraId="6837B456"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6804" w:type="dxa"/>
          </w:tcPr>
          <w:p w14:paraId="3C0E3DDB" w14:textId="77777777" w:rsidR="00994FD3" w:rsidRPr="00CE1AAB" w:rsidRDefault="00994FD3" w:rsidP="00994FD3">
            <w:pPr>
              <w:pStyle w:val="a3"/>
              <w:ind w:firstLine="464"/>
              <w:jc w:val="both"/>
              <w:rPr>
                <w:rFonts w:ascii="Times New Roman" w:eastAsia="Times New Roman" w:hAnsi="Times New Roman" w:cs="Times New Roman"/>
                <w:color w:val="000000"/>
                <w:sz w:val="24"/>
                <w:szCs w:val="24"/>
                <w:lang w:val="uk-UA" w:eastAsia="ru-RU"/>
              </w:rPr>
            </w:pPr>
            <w:r w:rsidRPr="00CE1AAB">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14:paraId="0967C2A5" w14:textId="77777777" w:rsidR="00994FD3" w:rsidRPr="00CE1AAB" w:rsidRDefault="00994FD3" w:rsidP="00994FD3">
            <w:pPr>
              <w:pStyle w:val="a3"/>
              <w:ind w:firstLine="464"/>
              <w:jc w:val="both"/>
              <w:rPr>
                <w:rFonts w:ascii="Times New Roman" w:eastAsia="Times New Roman" w:hAnsi="Times New Roman" w:cs="Times New Roman"/>
                <w:color w:val="000000"/>
                <w:sz w:val="24"/>
                <w:szCs w:val="24"/>
                <w:lang w:val="uk-UA" w:eastAsia="ru-RU"/>
              </w:rPr>
            </w:pPr>
            <w:r w:rsidRPr="00CE1AAB">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6CA2DD60" w14:textId="77777777" w:rsidR="00994FD3" w:rsidRPr="00CE1AAB" w:rsidRDefault="00994FD3" w:rsidP="00994FD3">
            <w:pPr>
              <w:pStyle w:val="a3"/>
              <w:ind w:firstLine="464"/>
              <w:jc w:val="both"/>
              <w:rPr>
                <w:rFonts w:ascii="Times New Roman" w:eastAsia="Times New Roman" w:hAnsi="Times New Roman" w:cs="Times New Roman"/>
                <w:color w:val="000000"/>
                <w:sz w:val="24"/>
                <w:szCs w:val="24"/>
                <w:lang w:val="uk-UA" w:eastAsia="ru-RU"/>
              </w:rPr>
            </w:pPr>
            <w:r w:rsidRPr="00CE1AAB">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F1396DF" w14:textId="77777777" w:rsidR="00994FD3" w:rsidRPr="00CE1AAB" w:rsidRDefault="00994FD3" w:rsidP="00994FD3">
            <w:pPr>
              <w:pStyle w:val="a3"/>
              <w:ind w:firstLine="464"/>
              <w:jc w:val="both"/>
              <w:rPr>
                <w:rFonts w:ascii="Times New Roman" w:eastAsia="Times New Roman" w:hAnsi="Times New Roman" w:cs="Times New Roman"/>
                <w:color w:val="000000"/>
                <w:sz w:val="24"/>
                <w:szCs w:val="24"/>
                <w:lang w:val="uk-UA" w:eastAsia="ru-RU"/>
              </w:rPr>
            </w:pPr>
            <w:r w:rsidRPr="00CE1AAB">
              <w:rPr>
                <w:rFonts w:ascii="Times New Roman" w:eastAsia="Times New Roman" w:hAnsi="Times New Roman" w:cs="Times New Roman"/>
                <w:color w:val="000000"/>
                <w:sz w:val="24"/>
                <w:szCs w:val="24"/>
                <w:lang w:val="uk-UA" w:eastAsia="ru-RU"/>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D8FD189" w14:textId="77777777" w:rsidR="00994FD3" w:rsidRPr="00CE1AAB" w:rsidRDefault="00994FD3" w:rsidP="00994FD3">
            <w:pPr>
              <w:pStyle w:val="a3"/>
              <w:ind w:firstLine="464"/>
              <w:jc w:val="both"/>
              <w:rPr>
                <w:rFonts w:ascii="Times New Roman" w:eastAsia="Times New Roman" w:hAnsi="Times New Roman" w:cs="Times New Roman"/>
                <w:color w:val="000000"/>
                <w:sz w:val="24"/>
                <w:szCs w:val="24"/>
                <w:lang w:val="uk-UA" w:eastAsia="ru-RU"/>
              </w:rPr>
            </w:pPr>
            <w:r w:rsidRPr="00CE1AAB">
              <w:rPr>
                <w:rFonts w:ascii="Times New Roman" w:eastAsia="Times New Roman" w:hAnsi="Times New Roman" w:cs="Times New Roman"/>
                <w:color w:val="000000"/>
                <w:sz w:val="24"/>
                <w:szCs w:val="24"/>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w:t>
            </w:r>
          </w:p>
          <w:p w14:paraId="41665D85" w14:textId="77777777" w:rsidR="00994FD3" w:rsidRPr="00CE1AAB" w:rsidRDefault="00994FD3" w:rsidP="00994FD3">
            <w:pPr>
              <w:spacing w:after="0"/>
              <w:ind w:firstLine="459"/>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0F1E8EC3" w14:textId="77777777" w:rsidR="00994FD3" w:rsidRPr="00CE1AAB" w:rsidRDefault="00994FD3" w:rsidP="00994FD3">
            <w:pPr>
              <w:spacing w:after="0"/>
              <w:ind w:firstLine="459"/>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2578158" w14:textId="77777777" w:rsidR="00994FD3" w:rsidRPr="00CE1AAB" w:rsidRDefault="00994FD3" w:rsidP="00994FD3">
            <w:pPr>
              <w:spacing w:after="0"/>
              <w:ind w:firstLine="459"/>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CE1AAB">
              <w:rPr>
                <w:rFonts w:ascii="Times New Roman" w:hAnsi="Times New Roman" w:cs="Times New Roman"/>
                <w:b/>
                <w:bCs/>
                <w:i/>
                <w:iCs/>
                <w:sz w:val="24"/>
                <w:szCs w:val="24"/>
                <w:lang w:val="uk-UA"/>
              </w:rPr>
              <w:t>не повинен перевищувати п’яти робочих днів</w:t>
            </w:r>
            <w:r w:rsidRPr="00CE1AAB">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09D0C8" w14:textId="77777777" w:rsidR="00994FD3" w:rsidRPr="00CE1AAB" w:rsidRDefault="00994FD3" w:rsidP="00994FD3">
            <w:pPr>
              <w:spacing w:after="0"/>
              <w:ind w:firstLine="459"/>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D9B4AE5" w14:textId="77777777" w:rsidR="00994FD3" w:rsidRPr="00CE1AAB" w:rsidRDefault="00994FD3" w:rsidP="00994FD3">
            <w:pPr>
              <w:spacing w:after="0"/>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994FC8B" w14:textId="77777777" w:rsidR="00994FD3" w:rsidRPr="00CE1AAB" w:rsidRDefault="00994FD3" w:rsidP="00994FD3">
            <w:pPr>
              <w:spacing w:after="0"/>
              <w:ind w:firstLine="459"/>
              <w:jc w:val="both"/>
              <w:rPr>
                <w:rFonts w:ascii="Times New Roman" w:hAnsi="Times New Roman" w:cs="Times New Roman"/>
                <w:sz w:val="24"/>
                <w:szCs w:val="24"/>
                <w:lang w:val="uk-UA"/>
              </w:rPr>
            </w:pPr>
            <w:r w:rsidRPr="00CE1AAB">
              <w:rPr>
                <w:rFonts w:ascii="Times New Roman" w:hAnsi="Times New Roman" w:cs="Times New Roman"/>
                <w:b/>
                <w:bCs/>
                <w:i/>
                <w:iCs/>
                <w:sz w:val="24"/>
                <w:szCs w:val="24"/>
                <w:lang w:val="uk-UA"/>
              </w:rPr>
              <w:t>Аномально низька ціна тендерної пропозиції</w:t>
            </w:r>
            <w:r w:rsidRPr="00CE1AAB">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3A95A08" w14:textId="77777777" w:rsidR="00994FD3" w:rsidRPr="00CE1AAB" w:rsidRDefault="00994FD3" w:rsidP="00994FD3">
            <w:pPr>
              <w:spacing w:after="0"/>
              <w:ind w:firstLine="317"/>
              <w:jc w:val="both"/>
              <w:rPr>
                <w:rFonts w:ascii="Times New Roman" w:hAnsi="Times New Roman" w:cs="Times New Roman"/>
                <w:b/>
                <w:bCs/>
                <w:i/>
                <w:iCs/>
                <w:sz w:val="24"/>
                <w:szCs w:val="24"/>
                <w:lang w:val="uk-UA"/>
              </w:rPr>
            </w:pPr>
            <w:r w:rsidRPr="00CE1AAB">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CE1AAB">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w:t>
            </w:r>
            <w:r w:rsidRPr="00CE1AAB">
              <w:rPr>
                <w:rFonts w:ascii="Times New Roman" w:hAnsi="Times New Roman" w:cs="Times New Roman"/>
                <w:b/>
                <w:bCs/>
                <w:i/>
                <w:iCs/>
                <w:sz w:val="24"/>
                <w:szCs w:val="24"/>
                <w:lang w:val="uk-UA"/>
              </w:rPr>
              <w:lastRenderedPageBreak/>
              <w:t>довільній формі щодо цін або вартості відповідних товарів, робіт чи послуг пропозиції.</w:t>
            </w:r>
          </w:p>
          <w:p w14:paraId="62EFB035" w14:textId="77777777" w:rsidR="00994FD3" w:rsidRPr="00CE1AAB" w:rsidRDefault="00994FD3" w:rsidP="00994FD3">
            <w:pPr>
              <w:spacing w:after="0"/>
              <w:ind w:firstLine="459"/>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2047D026" w14:textId="77777777" w:rsidR="00994FD3" w:rsidRPr="00CE1AAB" w:rsidRDefault="00994FD3" w:rsidP="00994FD3">
            <w:pPr>
              <w:spacing w:after="0"/>
              <w:ind w:firstLine="459"/>
              <w:jc w:val="both"/>
              <w:rPr>
                <w:rFonts w:ascii="Times New Roman" w:hAnsi="Times New Roman" w:cs="Times New Roman"/>
                <w:b/>
                <w:bCs/>
                <w:i/>
                <w:iCs/>
                <w:sz w:val="24"/>
                <w:szCs w:val="24"/>
                <w:lang w:val="uk-UA"/>
              </w:rPr>
            </w:pPr>
            <w:r w:rsidRPr="00CE1AAB">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E09150C" w14:textId="77777777" w:rsidR="00994FD3" w:rsidRPr="00CE1AAB" w:rsidRDefault="00994FD3" w:rsidP="00994FD3">
            <w:pPr>
              <w:pStyle w:val="a5"/>
              <w:numPr>
                <w:ilvl w:val="0"/>
                <w:numId w:val="16"/>
              </w:numPr>
              <w:spacing w:after="0"/>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7965FF" w14:textId="77777777" w:rsidR="00994FD3" w:rsidRPr="00CE1AAB" w:rsidRDefault="00994FD3" w:rsidP="00994FD3">
            <w:pPr>
              <w:pStyle w:val="a5"/>
              <w:numPr>
                <w:ilvl w:val="0"/>
                <w:numId w:val="16"/>
              </w:numPr>
              <w:spacing w:after="0"/>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54AAC31" w14:textId="77777777" w:rsidR="00994FD3" w:rsidRPr="00CE1AAB" w:rsidRDefault="00994FD3" w:rsidP="00994FD3">
            <w:pPr>
              <w:pStyle w:val="a5"/>
              <w:numPr>
                <w:ilvl w:val="0"/>
                <w:numId w:val="16"/>
              </w:numPr>
              <w:spacing w:after="0"/>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отримання учасником державної допомоги згідно із законодавством.</w:t>
            </w:r>
          </w:p>
          <w:p w14:paraId="4CBCDBB8" w14:textId="77777777" w:rsidR="00994FD3" w:rsidRPr="00CE1AAB" w:rsidRDefault="00994FD3" w:rsidP="00994FD3">
            <w:pPr>
              <w:keepNext/>
              <w:keepLines/>
              <w:shd w:val="clear" w:color="auto" w:fill="FFFFFF"/>
              <w:spacing w:after="0"/>
              <w:ind w:firstLine="459"/>
              <w:contextualSpacing/>
              <w:jc w:val="both"/>
              <w:rPr>
                <w:rFonts w:ascii="Times New Roman" w:eastAsia="Times New Roman" w:hAnsi="Times New Roman" w:cs="Times New Roman"/>
                <w:sz w:val="24"/>
                <w:szCs w:val="24"/>
                <w:lang w:val="uk-UA" w:eastAsia="ru-RU"/>
              </w:rPr>
            </w:pPr>
            <w:r w:rsidRPr="00CE1AAB">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4460EDE" w14:textId="77777777" w:rsidR="00994FD3" w:rsidRPr="00CE1AAB" w:rsidRDefault="00994FD3" w:rsidP="00994FD3">
            <w:pPr>
              <w:spacing w:after="0"/>
              <w:ind w:firstLine="459"/>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EB51924" w14:textId="77777777" w:rsidR="00994FD3" w:rsidRPr="00CE1AAB" w:rsidRDefault="00994FD3" w:rsidP="00994FD3">
            <w:pPr>
              <w:spacing w:after="0"/>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4924049" w14:textId="77777777" w:rsidR="00994FD3" w:rsidRPr="00CE1AAB" w:rsidRDefault="00994FD3" w:rsidP="00994FD3">
            <w:pPr>
              <w:spacing w:after="0"/>
              <w:ind w:firstLine="459"/>
              <w:jc w:val="both"/>
              <w:rPr>
                <w:rFonts w:ascii="Times New Roman" w:hAnsi="Times New Roman" w:cs="Times New Roman"/>
                <w:sz w:val="24"/>
                <w:szCs w:val="24"/>
                <w:lang w:val="uk-UA"/>
              </w:rPr>
            </w:pPr>
            <w:r w:rsidRPr="00CE1AAB">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CE1AAB">
              <w:rPr>
                <w:rFonts w:ascii="Times New Roman" w:hAnsi="Times New Roman" w:cs="Times New Roman"/>
                <w:b/>
                <w:bCs/>
                <w:i/>
                <w:iCs/>
                <w:sz w:val="24"/>
                <w:szCs w:val="24"/>
                <w:lang w:val="uk-UA"/>
              </w:rPr>
              <w:t xml:space="preserve">не може бути меншим ніж два робочі дні </w:t>
            </w:r>
            <w:r w:rsidRPr="00CE1AAB">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B911EE" w14:textId="77777777" w:rsidR="00D071D0" w:rsidRPr="004D266D" w:rsidRDefault="00D071D0" w:rsidP="00D071D0">
            <w:pPr>
              <w:keepNext/>
              <w:keepLines/>
              <w:shd w:val="clear" w:color="auto" w:fill="FFFFFF"/>
              <w:spacing w:after="0"/>
              <w:ind w:firstLine="459"/>
              <w:contextualSpacing/>
              <w:jc w:val="both"/>
              <w:rPr>
                <w:rFonts w:ascii="Times New Roman" w:eastAsia="Times New Roman" w:hAnsi="Times New Roman" w:cs="Times New Roman"/>
                <w:b/>
                <w:bCs/>
                <w:i/>
                <w:iCs/>
                <w:sz w:val="24"/>
                <w:szCs w:val="24"/>
                <w:lang w:val="uk-UA" w:eastAsia="ru-RU"/>
              </w:rPr>
            </w:pPr>
            <w:r w:rsidRPr="004D266D">
              <w:rPr>
                <w:rFonts w:ascii="Times New Roman" w:eastAsia="Times New Roman" w:hAnsi="Times New Roman" w:cs="Times New Roman"/>
                <w:b/>
                <w:bCs/>
                <w:i/>
                <w:iCs/>
                <w:color w:val="000000"/>
                <w:sz w:val="24"/>
                <w:szCs w:val="24"/>
                <w:lang w:val="uk-UA" w:eastAsia="ru-RU"/>
              </w:rPr>
              <w:lastRenderedPageBreak/>
              <w:t>Замовник розміщує повідомлення з вимогою про усунення невідповідностей в інформації та/або документах:</w:t>
            </w:r>
          </w:p>
          <w:p w14:paraId="1BF19009" w14:textId="77777777" w:rsidR="00D071D0" w:rsidRPr="004D266D" w:rsidRDefault="00D071D0" w:rsidP="00D071D0">
            <w:pPr>
              <w:pStyle w:val="a5"/>
              <w:keepNext/>
              <w:keepLines/>
              <w:numPr>
                <w:ilvl w:val="0"/>
                <w:numId w:val="17"/>
              </w:numPr>
              <w:shd w:val="clear" w:color="auto" w:fill="FFFFFF"/>
              <w:spacing w:after="0"/>
              <w:jc w:val="both"/>
              <w:rPr>
                <w:rFonts w:ascii="Times New Roman" w:eastAsia="Times New Roman" w:hAnsi="Times New Roman" w:cs="Times New Roman"/>
                <w:sz w:val="24"/>
                <w:szCs w:val="24"/>
                <w:lang w:val="uk-UA" w:eastAsia="ru-RU"/>
              </w:rPr>
            </w:pPr>
            <w:r w:rsidRPr="004D266D">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1D2F6211" w14:textId="77777777" w:rsidR="00D071D0" w:rsidRPr="004D266D" w:rsidRDefault="00D071D0" w:rsidP="00D071D0">
            <w:pPr>
              <w:pStyle w:val="a5"/>
              <w:keepNext/>
              <w:keepLines/>
              <w:numPr>
                <w:ilvl w:val="0"/>
                <w:numId w:val="17"/>
              </w:numPr>
              <w:shd w:val="clear" w:color="auto" w:fill="FFFFFF"/>
              <w:spacing w:after="0"/>
              <w:jc w:val="both"/>
              <w:rPr>
                <w:rFonts w:ascii="Times New Roman" w:eastAsia="Times New Roman" w:hAnsi="Times New Roman" w:cs="Times New Roman"/>
                <w:sz w:val="24"/>
                <w:szCs w:val="24"/>
                <w:lang w:val="uk-UA" w:eastAsia="ru-RU"/>
              </w:rPr>
            </w:pPr>
            <w:r w:rsidRPr="004D266D">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3DD1F3E0" w14:textId="77777777" w:rsidR="00D071D0" w:rsidRPr="004D266D" w:rsidRDefault="00D071D0" w:rsidP="00D071D0">
            <w:pPr>
              <w:keepNext/>
              <w:keepLines/>
              <w:shd w:val="clear" w:color="auto" w:fill="FFFFFF"/>
              <w:spacing w:after="0"/>
              <w:ind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A85C014" w14:textId="77777777" w:rsidR="009233F5" w:rsidRPr="00CE1AAB" w:rsidRDefault="00D071D0" w:rsidP="00D071D0">
            <w:pPr>
              <w:keepNext/>
              <w:keepLines/>
              <w:shd w:val="clear" w:color="auto" w:fill="FFFFFF"/>
              <w:spacing w:after="0"/>
              <w:ind w:firstLine="459"/>
              <w:contextualSpacing/>
              <w:jc w:val="both"/>
              <w:rPr>
                <w:rFonts w:ascii="Times New Roman" w:hAnsi="Times New Roman" w:cs="Times New Roman"/>
                <w:b/>
                <w:noProof/>
                <w:sz w:val="24"/>
                <w:szCs w:val="24"/>
                <w:lang w:val="uk-UA"/>
              </w:rPr>
            </w:pPr>
            <w:r w:rsidRPr="004D266D">
              <w:rPr>
                <w:rFonts w:ascii="Times New Roman" w:eastAsia="Times New Roman" w:hAnsi="Times New Roman" w:cs="Times New Roman"/>
                <w:color w:val="000000"/>
                <w:sz w:val="24"/>
                <w:szCs w:val="24"/>
                <w:lang w:val="uk-UA"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w:t>
            </w:r>
            <w:r w:rsidRPr="004D266D">
              <w:rPr>
                <w:rFonts w:ascii="Times New Roman" w:eastAsia="Times New Roman" w:hAnsi="Times New Roman" w:cs="Times New Roman"/>
                <w:color w:val="000000"/>
                <w:sz w:val="24"/>
                <w:szCs w:val="24"/>
                <w:shd w:val="clear" w:color="auto" w:fill="FFFFFF"/>
                <w:lang w:val="uk-UA" w:eastAsia="ru-RU"/>
              </w:rPr>
              <w:t xml:space="preserve">відь </w:t>
            </w:r>
            <w:r w:rsidRPr="004D266D">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4D266D">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4643E0" w:rsidRPr="00CE1AAB" w14:paraId="5FA94AE5" w14:textId="77777777" w:rsidTr="00D21B57">
        <w:trPr>
          <w:trHeight w:val="20"/>
          <w:jc w:val="center"/>
        </w:trPr>
        <w:tc>
          <w:tcPr>
            <w:tcW w:w="575" w:type="dxa"/>
          </w:tcPr>
          <w:p w14:paraId="384B9AD5"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2.</w:t>
            </w:r>
          </w:p>
        </w:tc>
        <w:tc>
          <w:tcPr>
            <w:tcW w:w="3248" w:type="dxa"/>
          </w:tcPr>
          <w:p w14:paraId="477FA430"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Інша інформація</w:t>
            </w:r>
          </w:p>
        </w:tc>
        <w:tc>
          <w:tcPr>
            <w:tcW w:w="6804" w:type="dxa"/>
          </w:tcPr>
          <w:p w14:paraId="06CA91DE" w14:textId="77777777" w:rsidR="00D071D0" w:rsidRPr="004D266D"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4D266D">
              <w:rPr>
                <w:rFonts w:ascii="Times New Roman" w:hAnsi="Times New Roman" w:cs="Times New Roman"/>
                <w:noProof/>
                <w:sz w:val="24"/>
                <w:szCs w:val="24"/>
                <w:bdr w:val="none" w:sz="0" w:space="0" w:color="auto" w:frame="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4AAF9E" w14:textId="77777777" w:rsidR="00D071D0" w:rsidRPr="004D266D"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4D266D">
              <w:rPr>
                <w:rFonts w:ascii="Times New Roman" w:hAnsi="Times New Roman" w:cs="Times New Roman"/>
                <w:noProof/>
                <w:sz w:val="24"/>
                <w:szCs w:val="24"/>
                <w:bdr w:val="none" w:sz="0" w:space="0" w:color="auto" w:frame="1"/>
                <w:lang w:val="uk-UA"/>
              </w:rPr>
              <w:t>Вартість тендерної пропозиції та всі інші ціни повинні бути чітко визначені.</w:t>
            </w:r>
          </w:p>
          <w:p w14:paraId="603FFC31" w14:textId="77777777" w:rsidR="00D071D0" w:rsidRPr="004D266D"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4D266D">
              <w:rPr>
                <w:rFonts w:ascii="Times New Roman" w:hAnsi="Times New Roman" w:cs="Times New Roman"/>
                <w:noProof/>
                <w:sz w:val="24"/>
                <w:szCs w:val="24"/>
                <w:bdr w:val="none" w:sz="0" w:space="0" w:color="auto" w:frame="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BABBB2" w14:textId="77777777" w:rsidR="00D071D0" w:rsidRPr="004D266D" w:rsidRDefault="00D071D0" w:rsidP="00D071D0">
            <w:pPr>
              <w:pStyle w:val="a3"/>
              <w:ind w:firstLine="464"/>
              <w:jc w:val="both"/>
              <w:rPr>
                <w:rFonts w:ascii="Times New Roman" w:hAnsi="Times New Roman" w:cs="Times New Roman"/>
                <w:noProof/>
                <w:sz w:val="24"/>
                <w:szCs w:val="24"/>
                <w:bdr w:val="none" w:sz="0" w:space="0" w:color="auto" w:frame="1"/>
                <w:lang w:val="uk-UA"/>
              </w:rPr>
            </w:pPr>
            <w:r w:rsidRPr="004D266D">
              <w:rPr>
                <w:rFonts w:ascii="Times New Roman" w:hAnsi="Times New Roman" w:cs="Times New Roman"/>
                <w:noProof/>
                <w:sz w:val="24"/>
                <w:szCs w:val="24"/>
                <w:bdr w:val="none" w:sz="0" w:space="0" w:color="auto" w:frame="1"/>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D266D">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3BF519D"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4D266D">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1DAAC57C"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sz w:val="24"/>
                <w:szCs w:val="24"/>
                <w:lang w:val="uk-UA" w:eastAsia="ru-RU"/>
              </w:rPr>
            </w:pPr>
            <w:r w:rsidRPr="004D266D">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3B66EA88"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76403DFE"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19972A45"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73D493F"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4. Учасники торгів нерезиденти для виконання вимог щодо подання документів, передбачених Додатками 1, 2 до тендерної документації, подають  у складі своєї пропозиції, документи, передбачені законодавством країн, де вони зареєстровані.</w:t>
            </w:r>
          </w:p>
          <w:p w14:paraId="652FC7DB"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xml:space="preserve">5. Якщо документ, що вимагається замовником, містить інформацію, яка є публічною, що оприлюднена у формі відкритих даних згідно із </w:t>
            </w:r>
            <w:hyperlink r:id="rId13" w:history="1">
              <w:r w:rsidRPr="004D266D">
                <w:rPr>
                  <w:rFonts w:ascii="Times New Roman" w:eastAsia="Times New Roman" w:hAnsi="Times New Roman" w:cs="Times New Roman"/>
                  <w:color w:val="000000"/>
                  <w:sz w:val="24"/>
                  <w:szCs w:val="24"/>
                  <w:lang w:val="uk-UA" w:eastAsia="ru-RU"/>
                </w:rPr>
                <w:t>Законом України</w:t>
              </w:r>
            </w:hyperlink>
            <w:r w:rsidRPr="004D266D">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751311D2"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9F8964"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66B4F1" w14:textId="77777777" w:rsidR="00D071D0" w:rsidRPr="004D266D" w:rsidRDefault="00D071D0" w:rsidP="00D071D0">
            <w:pPr>
              <w:spacing w:after="0"/>
              <w:ind w:firstLine="459"/>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lastRenderedPageBreak/>
              <w:t>7. Документи, видані державними органами, повинні відповідати вимогам нормативних актів, відповідно до яких такі документи видані.</w:t>
            </w:r>
          </w:p>
          <w:p w14:paraId="53DA67EB" w14:textId="77777777" w:rsidR="006202BC"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53865E2" w14:textId="52833314" w:rsidR="009B4AA6" w:rsidRPr="00CE1AAB" w:rsidRDefault="009B4AA6" w:rsidP="00D071D0">
            <w:pPr>
              <w:pStyle w:val="a3"/>
              <w:ind w:firstLine="464"/>
              <w:jc w:val="both"/>
              <w:rPr>
                <w:rFonts w:ascii="Times New Roman" w:hAnsi="Times New Roman" w:cs="Times New Roman"/>
                <w:noProof/>
                <w:sz w:val="24"/>
                <w:szCs w:val="24"/>
                <w:bdr w:val="none" w:sz="0" w:space="0" w:color="auto" w:frame="1"/>
                <w:lang w:val="uk-UA"/>
              </w:rPr>
            </w:pPr>
            <w:r w:rsidRPr="007C59F8">
              <w:rPr>
                <w:rFonts w:ascii="Times New Roman" w:hAnsi="Times New Roman"/>
              </w:rPr>
              <w:t>На Учасника-</w:t>
            </w:r>
            <w:r w:rsidRPr="000C3301">
              <w:rPr>
                <w:rFonts w:ascii="Times New Roman" w:hAnsi="Times New Roman"/>
              </w:rPr>
              <w:t xml:space="preserve">переможця торгів </w:t>
            </w:r>
            <w:r w:rsidRPr="000C3301">
              <w:rPr>
                <w:rFonts w:ascii="Times New Roman" w:hAnsi="Times New Roman"/>
                <w:b/>
              </w:rPr>
              <w:t>відповідно до ст. 527, 528, 629, 636, 903, 904 ЦК України</w:t>
            </w:r>
            <w:r w:rsidRPr="000C3301">
              <w:rPr>
                <w:rFonts w:ascii="Times New Roman" w:hAnsi="Times New Roman"/>
              </w:rPr>
              <w:t xml:space="preserve"> можуть покладатися витрати в сумі </w:t>
            </w:r>
            <w:r>
              <w:rPr>
                <w:rFonts w:ascii="Times New Roman" w:hAnsi="Times New Roman"/>
                <w:lang w:val="uk-UA"/>
              </w:rPr>
              <w:t>7</w:t>
            </w:r>
            <w:r w:rsidRPr="000C3301">
              <w:rPr>
                <w:rFonts w:ascii="Times New Roman" w:hAnsi="Times New Roman"/>
              </w:rPr>
              <w:t>000,00 грн. (</w:t>
            </w:r>
            <w:r>
              <w:rPr>
                <w:rFonts w:ascii="Times New Roman" w:hAnsi="Times New Roman"/>
                <w:lang w:val="uk-UA"/>
              </w:rPr>
              <w:t>сім</w:t>
            </w:r>
            <w:r w:rsidRPr="000C3301">
              <w:rPr>
                <w:rFonts w:ascii="Times New Roman" w:hAnsi="Times New Roman"/>
              </w:rPr>
              <w:t xml:space="preserve"> тисяч гривень)на оплату послуг Консультанта торгів, наданих Замовнику відповідно</w:t>
            </w:r>
            <w:r w:rsidRPr="007C59F8">
              <w:rPr>
                <w:rFonts w:ascii="Times New Roman" w:hAnsi="Times New Roman"/>
              </w:rPr>
              <w:t xml:space="preserve">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w:t>
            </w:r>
            <w:r>
              <w:rPr>
                <w:rFonts w:ascii="Times New Roman" w:hAnsi="Times New Roman"/>
              </w:rPr>
              <w:t>ознайомитись з даним договором.</w:t>
            </w:r>
          </w:p>
        </w:tc>
      </w:tr>
      <w:tr w:rsidR="004643E0" w:rsidRPr="00723F72" w14:paraId="0500F5C2" w14:textId="77777777" w:rsidTr="00D21B57">
        <w:trPr>
          <w:trHeight w:val="20"/>
          <w:jc w:val="center"/>
        </w:trPr>
        <w:tc>
          <w:tcPr>
            <w:tcW w:w="575" w:type="dxa"/>
          </w:tcPr>
          <w:p w14:paraId="7CAB0B14"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3.</w:t>
            </w:r>
          </w:p>
        </w:tc>
        <w:tc>
          <w:tcPr>
            <w:tcW w:w="3248" w:type="dxa"/>
          </w:tcPr>
          <w:p w14:paraId="48D500F1"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Відхилення тендерних пропозицій</w:t>
            </w:r>
          </w:p>
        </w:tc>
        <w:tc>
          <w:tcPr>
            <w:tcW w:w="6804" w:type="dxa"/>
          </w:tcPr>
          <w:p w14:paraId="2E91EF00" w14:textId="77777777" w:rsidR="00D071D0" w:rsidRPr="004D266D" w:rsidRDefault="00D071D0" w:rsidP="00D071D0">
            <w:pPr>
              <w:keepNext/>
              <w:keepLines/>
              <w:ind w:firstLine="459"/>
              <w:contextualSpacing/>
              <w:jc w:val="both"/>
              <w:rPr>
                <w:rFonts w:ascii="Times New Roman" w:eastAsia="Times New Roman" w:hAnsi="Times New Roman" w:cs="Times New Roman"/>
                <w:color w:val="000000"/>
                <w:sz w:val="24"/>
                <w:szCs w:val="24"/>
                <w:lang w:val="uk-UA" w:eastAsia="ru-RU"/>
              </w:rPr>
            </w:pPr>
            <w:bookmarkStart w:id="2" w:name="h.3rdcrjn" w:colFirst="0" w:colLast="0"/>
            <w:bookmarkEnd w:id="2"/>
            <w:r w:rsidRPr="004D266D">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2F8A977C"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72E24AA2" w14:textId="77777777" w:rsidR="00D071D0" w:rsidRPr="004D266D" w:rsidRDefault="00D071D0" w:rsidP="00D071D0">
            <w:pPr>
              <w:spacing w:after="0"/>
              <w:ind w:firstLine="459"/>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1) учасник процедури закупівлі:</w:t>
            </w:r>
          </w:p>
          <w:p w14:paraId="6E5619D7"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782A4A02"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09662724"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2EF83FA9"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4AEF6FD"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45EB0D"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05732D4"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0C45D871"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2) тендерна пропозиція учасника:</w:t>
            </w:r>
          </w:p>
          <w:p w14:paraId="6E8D3054"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3983F915"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16F76A21"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є такою, строк дії якої закінчився;</w:t>
            </w:r>
          </w:p>
          <w:p w14:paraId="2CAF431D"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lastRenderedPageBreak/>
              <w:t>3) переможець процедури закупівлі:</w:t>
            </w:r>
          </w:p>
          <w:p w14:paraId="5AAE822E"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3C505F6"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688293BE" w14:textId="77777777" w:rsidR="00D071D0" w:rsidRPr="004D266D" w:rsidRDefault="00D071D0" w:rsidP="00D071D0">
            <w:pPr>
              <w:pStyle w:val="a3"/>
              <w:ind w:firstLine="464"/>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6AD715" w14:textId="77777777" w:rsidR="00D071D0" w:rsidRPr="004D266D" w:rsidRDefault="00D071D0" w:rsidP="00D071D0">
            <w:pPr>
              <w:ind w:firstLine="459"/>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41CA3285" w14:textId="77777777" w:rsidR="004C7368" w:rsidRPr="00CE1AAB" w:rsidRDefault="00D071D0" w:rsidP="00D071D0">
            <w:pPr>
              <w:keepNext/>
              <w:keepLines/>
              <w:ind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4643E0" w:rsidRPr="00CE1AAB" w14:paraId="17661109" w14:textId="77777777" w:rsidTr="00D21B57">
        <w:trPr>
          <w:trHeight w:val="20"/>
          <w:jc w:val="center"/>
        </w:trPr>
        <w:tc>
          <w:tcPr>
            <w:tcW w:w="10627" w:type="dxa"/>
            <w:gridSpan w:val="3"/>
            <w:vAlign w:val="center"/>
          </w:tcPr>
          <w:p w14:paraId="10E0B400" w14:textId="77777777" w:rsidR="004C7368" w:rsidRPr="00CE1AAB" w:rsidRDefault="0072549B" w:rsidP="00357D76">
            <w:pPr>
              <w:pStyle w:val="a3"/>
              <w:jc w:val="center"/>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 xml:space="preserve">Розділ </w:t>
            </w:r>
            <w:r w:rsidR="004C7368" w:rsidRPr="00CE1AAB">
              <w:rPr>
                <w:rFonts w:ascii="Times New Roman" w:hAnsi="Times New Roman" w:cs="Times New Roman"/>
                <w:b/>
                <w:sz w:val="24"/>
                <w:szCs w:val="24"/>
                <w:lang w:val="uk-UA" w:eastAsia="ru-RU"/>
              </w:rPr>
              <w:t>VI. РЕЗУЛЬТАТИ ТОРГІВ ТА УКЛАДАННЯ ДОГОВОРУ ПРО ЗАКУПІВЛЮ</w:t>
            </w:r>
          </w:p>
        </w:tc>
      </w:tr>
      <w:tr w:rsidR="004643E0" w:rsidRPr="00CE1AAB" w14:paraId="5461746A" w14:textId="77777777" w:rsidTr="00D21B57">
        <w:trPr>
          <w:trHeight w:val="20"/>
          <w:jc w:val="center"/>
        </w:trPr>
        <w:tc>
          <w:tcPr>
            <w:tcW w:w="575" w:type="dxa"/>
          </w:tcPr>
          <w:p w14:paraId="41A8401D"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1.</w:t>
            </w:r>
          </w:p>
        </w:tc>
        <w:tc>
          <w:tcPr>
            <w:tcW w:w="3248" w:type="dxa"/>
          </w:tcPr>
          <w:p w14:paraId="6EB07B10" w14:textId="77777777" w:rsidR="004C7368" w:rsidRPr="00CE1AAB" w:rsidRDefault="0072549B" w:rsidP="00357D76">
            <w:pPr>
              <w:pStyle w:val="a3"/>
              <w:rPr>
                <w:rFonts w:ascii="Times New Roman" w:hAnsi="Times New Roman" w:cs="Times New Roman"/>
                <w:b/>
                <w:sz w:val="24"/>
                <w:szCs w:val="24"/>
                <w:lang w:val="uk-UA" w:eastAsia="ru-RU"/>
              </w:rPr>
            </w:pPr>
            <w:r w:rsidRPr="00CE1AAB">
              <w:rPr>
                <w:rFonts w:ascii="Times New Roman" w:hAnsi="Times New Roman" w:cs="Times New Roman"/>
                <w:b/>
                <w:bCs/>
                <w:sz w:val="24"/>
                <w:szCs w:val="24"/>
                <w:lang w:val="uk-UA"/>
              </w:rPr>
              <w:t>Відміна тендеру чи визнання тендеру таким, що не відбувся</w:t>
            </w:r>
          </w:p>
        </w:tc>
        <w:tc>
          <w:tcPr>
            <w:tcW w:w="6804" w:type="dxa"/>
          </w:tcPr>
          <w:p w14:paraId="036E0F8D" w14:textId="77777777" w:rsidR="00D071D0" w:rsidRPr="004D266D" w:rsidRDefault="00D071D0" w:rsidP="00D071D0">
            <w:pPr>
              <w:spacing w:after="0"/>
              <w:jc w:val="both"/>
              <w:rPr>
                <w:rFonts w:ascii="Times New Roman" w:hAnsi="Times New Roman" w:cs="Times New Roman"/>
                <w:sz w:val="24"/>
                <w:szCs w:val="24"/>
                <w:lang w:val="uk-UA"/>
              </w:rPr>
            </w:pPr>
            <w:bookmarkStart w:id="3" w:name="h.z337ya" w:colFirst="0" w:colLast="0"/>
            <w:bookmarkEnd w:id="3"/>
            <w:r w:rsidRPr="004D266D">
              <w:rPr>
                <w:rFonts w:ascii="Times New Roman" w:hAnsi="Times New Roman" w:cs="Times New Roman"/>
                <w:sz w:val="24"/>
                <w:szCs w:val="24"/>
                <w:lang w:val="uk-UA"/>
              </w:rPr>
              <w:t xml:space="preserve">Замовник </w:t>
            </w:r>
            <w:r w:rsidRPr="004D266D">
              <w:rPr>
                <w:rFonts w:ascii="Times New Roman" w:hAnsi="Times New Roman" w:cs="Times New Roman"/>
                <w:b/>
                <w:bCs/>
                <w:i/>
                <w:iCs/>
                <w:sz w:val="24"/>
                <w:szCs w:val="24"/>
                <w:lang w:val="uk-UA"/>
              </w:rPr>
              <w:t>відміняє</w:t>
            </w:r>
            <w:r w:rsidRPr="004D266D">
              <w:rPr>
                <w:rFonts w:ascii="Times New Roman" w:hAnsi="Times New Roman" w:cs="Times New Roman"/>
                <w:sz w:val="24"/>
                <w:szCs w:val="24"/>
                <w:lang w:val="uk-UA"/>
              </w:rPr>
              <w:t xml:space="preserve"> тендер у разі:</w:t>
            </w:r>
          </w:p>
          <w:p w14:paraId="305735B8" w14:textId="77777777" w:rsidR="00D071D0" w:rsidRPr="004D266D" w:rsidRDefault="00D071D0" w:rsidP="00D071D0">
            <w:pPr>
              <w:pStyle w:val="a5"/>
              <w:numPr>
                <w:ilvl w:val="0"/>
                <w:numId w:val="18"/>
              </w:num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відсутності подальшої потреби в закупівлі товарів, робіт чи послуг;</w:t>
            </w:r>
          </w:p>
          <w:p w14:paraId="1CB48EBD" w14:textId="77777777" w:rsidR="00D071D0" w:rsidRPr="004D266D" w:rsidRDefault="00D071D0" w:rsidP="00D071D0">
            <w:pPr>
              <w:pStyle w:val="a5"/>
              <w:numPr>
                <w:ilvl w:val="0"/>
                <w:numId w:val="18"/>
              </w:num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55D4B9A8" w14:textId="77777777" w:rsidR="00D071D0" w:rsidRPr="004D266D" w:rsidRDefault="00D071D0" w:rsidP="00D071D0">
            <w:p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 xml:space="preserve">Тендер </w:t>
            </w:r>
            <w:r w:rsidRPr="004D266D">
              <w:rPr>
                <w:rFonts w:ascii="Times New Roman" w:hAnsi="Times New Roman" w:cs="Times New Roman"/>
                <w:b/>
                <w:bCs/>
                <w:i/>
                <w:iCs/>
                <w:sz w:val="24"/>
                <w:szCs w:val="24"/>
                <w:lang w:val="uk-UA"/>
              </w:rPr>
              <w:t>автоматично</w:t>
            </w:r>
            <w:r w:rsidRPr="004D266D">
              <w:rPr>
                <w:rFonts w:ascii="Times New Roman" w:hAnsi="Times New Roman" w:cs="Times New Roman"/>
                <w:b/>
                <w:bCs/>
                <w:sz w:val="24"/>
                <w:szCs w:val="24"/>
                <w:lang w:val="uk-UA"/>
              </w:rPr>
              <w:t xml:space="preserve"> </w:t>
            </w:r>
            <w:r w:rsidRPr="004D266D">
              <w:rPr>
                <w:rFonts w:ascii="Times New Roman" w:hAnsi="Times New Roman" w:cs="Times New Roman"/>
                <w:sz w:val="24"/>
                <w:szCs w:val="24"/>
                <w:lang w:val="uk-UA"/>
              </w:rPr>
              <w:t>відміняється електронною системою закупівель у разі:</w:t>
            </w:r>
          </w:p>
          <w:p w14:paraId="5CE3496E" w14:textId="77777777" w:rsidR="00D071D0" w:rsidRPr="004D266D" w:rsidRDefault="00D071D0" w:rsidP="00D071D0">
            <w:pPr>
              <w:pStyle w:val="a5"/>
              <w:numPr>
                <w:ilvl w:val="0"/>
                <w:numId w:val="19"/>
              </w:num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подання для участі - менше двох тендерних пропозицій;</w:t>
            </w:r>
          </w:p>
          <w:p w14:paraId="1684F447" w14:textId="77777777" w:rsidR="00D071D0" w:rsidRPr="004D266D" w:rsidRDefault="00D071D0" w:rsidP="00D071D0">
            <w:pPr>
              <w:pStyle w:val="a5"/>
              <w:numPr>
                <w:ilvl w:val="0"/>
                <w:numId w:val="19"/>
              </w:num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059C102D" w14:textId="77777777" w:rsidR="00D071D0" w:rsidRPr="004D266D" w:rsidRDefault="00D071D0" w:rsidP="00D071D0">
            <w:pPr>
              <w:pStyle w:val="a5"/>
              <w:numPr>
                <w:ilvl w:val="0"/>
                <w:numId w:val="19"/>
              </w:num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відхилення всіх тендерних пропозицій згідно з Законом.</w:t>
            </w:r>
          </w:p>
          <w:p w14:paraId="4F2553A8" w14:textId="77777777" w:rsidR="00D071D0" w:rsidRPr="004D266D" w:rsidRDefault="00D071D0" w:rsidP="00D071D0">
            <w:p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Тендер може бути відмінено частково (за лотом).</w:t>
            </w:r>
          </w:p>
          <w:p w14:paraId="66072E8B" w14:textId="77777777" w:rsidR="00D071D0" w:rsidRPr="004D266D" w:rsidRDefault="00D071D0" w:rsidP="00D071D0">
            <w:p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 xml:space="preserve">Замовник має право </w:t>
            </w:r>
            <w:r w:rsidRPr="004D266D">
              <w:rPr>
                <w:rFonts w:ascii="Times New Roman" w:hAnsi="Times New Roman" w:cs="Times New Roman"/>
                <w:b/>
                <w:bCs/>
                <w:i/>
                <w:iCs/>
                <w:sz w:val="24"/>
                <w:szCs w:val="24"/>
                <w:lang w:val="uk-UA"/>
              </w:rPr>
              <w:t>визнати тендер таким, що не відбувся</w:t>
            </w:r>
            <w:r w:rsidRPr="004D266D">
              <w:rPr>
                <w:rFonts w:ascii="Times New Roman" w:hAnsi="Times New Roman" w:cs="Times New Roman"/>
                <w:sz w:val="24"/>
                <w:szCs w:val="24"/>
                <w:lang w:val="uk-UA"/>
              </w:rPr>
              <w:t>, у разі:</w:t>
            </w:r>
          </w:p>
          <w:p w14:paraId="3C917485" w14:textId="77777777" w:rsidR="00D071D0" w:rsidRPr="004D266D" w:rsidRDefault="00D071D0" w:rsidP="00D071D0">
            <w:pPr>
              <w:pStyle w:val="a5"/>
              <w:numPr>
                <w:ilvl w:val="0"/>
                <w:numId w:val="20"/>
              </w:num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332FECFB" w14:textId="77777777" w:rsidR="00D071D0" w:rsidRPr="004D266D" w:rsidRDefault="00D071D0" w:rsidP="00D071D0">
            <w:pPr>
              <w:pStyle w:val="a5"/>
              <w:numPr>
                <w:ilvl w:val="0"/>
                <w:numId w:val="20"/>
              </w:num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скорочення видатків на здійснення закупівлі товарів, робіт чи послуг.</w:t>
            </w:r>
          </w:p>
          <w:p w14:paraId="50A32AC8" w14:textId="77777777" w:rsidR="00D071D0" w:rsidRPr="004D266D" w:rsidRDefault="00D071D0" w:rsidP="00D071D0">
            <w:p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lastRenderedPageBreak/>
              <w:t>Замовник має право визнати тендер таким, що не відбувся частково (за лотом).</w:t>
            </w:r>
          </w:p>
          <w:p w14:paraId="1EAD0D14" w14:textId="77777777" w:rsidR="00D071D0" w:rsidRPr="004D266D" w:rsidRDefault="00D071D0" w:rsidP="00D071D0">
            <w:pPr>
              <w:spacing w:after="0"/>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6FDB8A9C" w14:textId="77777777" w:rsidR="004C7368" w:rsidRPr="00CE1AAB" w:rsidRDefault="00D071D0" w:rsidP="00D071D0">
            <w:pPr>
              <w:pStyle w:val="a3"/>
              <w:ind w:firstLine="464"/>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4643E0" w:rsidRPr="00CE1AAB" w14:paraId="567CE203" w14:textId="77777777" w:rsidTr="00D21B57">
        <w:trPr>
          <w:trHeight w:val="20"/>
          <w:jc w:val="center"/>
        </w:trPr>
        <w:tc>
          <w:tcPr>
            <w:tcW w:w="575" w:type="dxa"/>
          </w:tcPr>
          <w:p w14:paraId="39BBD628"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2.</w:t>
            </w:r>
          </w:p>
        </w:tc>
        <w:tc>
          <w:tcPr>
            <w:tcW w:w="3248" w:type="dxa"/>
          </w:tcPr>
          <w:p w14:paraId="76139997"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 xml:space="preserve">Строк укладання договору </w:t>
            </w:r>
          </w:p>
        </w:tc>
        <w:tc>
          <w:tcPr>
            <w:tcW w:w="6804" w:type="dxa"/>
          </w:tcPr>
          <w:p w14:paraId="68F8269F" w14:textId="77777777" w:rsidR="00D071D0" w:rsidRPr="004D266D" w:rsidRDefault="00D071D0" w:rsidP="00D071D0">
            <w:pPr>
              <w:pStyle w:val="a3"/>
              <w:ind w:firstLine="464"/>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EE89D7" w14:textId="46BB2572" w:rsidR="00D071D0" w:rsidRPr="004D266D" w:rsidRDefault="00D071D0" w:rsidP="00D071D0">
            <w:pPr>
              <w:pStyle w:val="a3"/>
              <w:ind w:firstLine="464"/>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eastAsia="ru-RU"/>
              </w:rPr>
              <w:t xml:space="preserve">З метою забезпечення права на оскарження </w:t>
            </w:r>
            <w:r w:rsidRPr="004D266D">
              <w:rPr>
                <w:rFonts w:ascii="Times New Roman" w:hAnsi="Times New Roman" w:cs="Times New Roman"/>
                <w:sz w:val="24"/>
                <w:szCs w:val="24"/>
                <w:lang w:val="uk-UA"/>
              </w:rPr>
              <w:t xml:space="preserve">рішень замовника до органу оскарження договір про закупівлю не може бути укладено раніше ніж через </w:t>
            </w:r>
            <w:r w:rsidR="007556F5">
              <w:rPr>
                <w:rFonts w:ascii="Times New Roman" w:hAnsi="Times New Roman" w:cs="Times New Roman"/>
                <w:sz w:val="24"/>
                <w:szCs w:val="24"/>
                <w:lang w:val="uk-UA"/>
              </w:rPr>
              <w:t>5</w:t>
            </w:r>
            <w:r w:rsidRPr="004D266D">
              <w:rPr>
                <w:rFonts w:ascii="Times New Roman" w:hAnsi="Times New Roman" w:cs="Times New Roman"/>
                <w:sz w:val="24"/>
                <w:szCs w:val="24"/>
                <w:lang w:val="uk-UA"/>
              </w:rPr>
              <w:t xml:space="preserve"> днів з дати оприлюднення в електронній системі закупівель повідомлення про намір укласти договір про закупівлю</w:t>
            </w:r>
            <w:r w:rsidRPr="004D266D">
              <w:rPr>
                <w:rFonts w:ascii="Times New Roman" w:hAnsi="Times New Roman" w:cs="Times New Roman"/>
                <w:sz w:val="24"/>
                <w:szCs w:val="24"/>
                <w:lang w:val="uk-UA" w:eastAsia="ru-RU"/>
              </w:rPr>
              <w:t>.</w:t>
            </w:r>
          </w:p>
          <w:p w14:paraId="642ABC0B" w14:textId="77777777" w:rsidR="00B3218F" w:rsidRPr="00CE1AAB" w:rsidRDefault="00D071D0" w:rsidP="00D071D0">
            <w:pPr>
              <w:pStyle w:val="a3"/>
              <w:ind w:firstLine="464"/>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643E0" w:rsidRPr="00CE1AAB" w14:paraId="1FC0D14D" w14:textId="77777777" w:rsidTr="00D21B57">
        <w:trPr>
          <w:trHeight w:val="20"/>
          <w:jc w:val="center"/>
        </w:trPr>
        <w:tc>
          <w:tcPr>
            <w:tcW w:w="575" w:type="dxa"/>
          </w:tcPr>
          <w:p w14:paraId="0FF77C23"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3.</w:t>
            </w:r>
          </w:p>
        </w:tc>
        <w:tc>
          <w:tcPr>
            <w:tcW w:w="3248" w:type="dxa"/>
          </w:tcPr>
          <w:p w14:paraId="24620589"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 xml:space="preserve">Проект договору про закупівлю </w:t>
            </w:r>
          </w:p>
        </w:tc>
        <w:tc>
          <w:tcPr>
            <w:tcW w:w="6804" w:type="dxa"/>
          </w:tcPr>
          <w:p w14:paraId="5F7B22CC" w14:textId="77777777" w:rsidR="00D071D0" w:rsidRPr="004D266D" w:rsidRDefault="00D071D0" w:rsidP="00D071D0">
            <w:pPr>
              <w:pStyle w:val="a3"/>
              <w:ind w:firstLine="464"/>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eastAsia="ru-RU"/>
              </w:rPr>
              <w:t>Проект договору складається Замовником з урахуванням особливостей предмету закупівлі. Проект договору наведено у Додатку № 6 до тендерної документації.</w:t>
            </w:r>
          </w:p>
          <w:p w14:paraId="11F2D7A2" w14:textId="77777777" w:rsidR="00D071D0" w:rsidRPr="004D266D" w:rsidRDefault="00D071D0" w:rsidP="00D071D0">
            <w:pPr>
              <w:pStyle w:val="a3"/>
              <w:ind w:firstLine="464"/>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
          <w:p w14:paraId="2C472E6E" w14:textId="77777777" w:rsidR="00D071D0" w:rsidRPr="004D266D" w:rsidRDefault="00D071D0" w:rsidP="00D071D0">
            <w:pPr>
              <w:pStyle w:val="a3"/>
              <w:ind w:firstLine="464"/>
              <w:jc w:val="both"/>
              <w:rPr>
                <w:rFonts w:ascii="Times New Roman" w:hAnsi="Times New Roman" w:cs="Times New Roman"/>
                <w:sz w:val="24"/>
                <w:szCs w:val="24"/>
                <w:lang w:val="uk-UA" w:eastAsia="ru-RU"/>
              </w:rPr>
            </w:pPr>
            <w:r w:rsidRPr="004D266D">
              <w:rPr>
                <w:rFonts w:ascii="Times New Roman" w:hAnsi="Times New Roman" w:cs="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6 до цієї тендерної документації,</w:t>
            </w:r>
          </w:p>
          <w:p w14:paraId="41CCFDDD" w14:textId="77777777" w:rsidR="00D071D0" w:rsidRPr="004D266D" w:rsidRDefault="00D071D0" w:rsidP="00D071D0">
            <w:pPr>
              <w:pStyle w:val="a3"/>
              <w:ind w:firstLine="464"/>
              <w:jc w:val="both"/>
              <w:rPr>
                <w:rFonts w:ascii="Times New Roman" w:eastAsia="Times New Roman" w:hAnsi="Times New Roman" w:cs="Times New Roman"/>
                <w:b/>
                <w:bCs/>
                <w:i/>
                <w:iCs/>
                <w:color w:val="000000"/>
                <w:sz w:val="24"/>
                <w:szCs w:val="24"/>
                <w:lang w:val="uk-UA" w:eastAsia="ru-RU"/>
              </w:rPr>
            </w:pPr>
            <w:r w:rsidRPr="004D266D">
              <w:rPr>
                <w:rFonts w:ascii="Times New Roman" w:hAnsi="Times New Roman" w:cs="Times New Roman"/>
                <w:b/>
                <w:sz w:val="24"/>
                <w:szCs w:val="24"/>
                <w:u w:val="single"/>
                <w:lang w:val="uk-UA" w:eastAsia="ru-RU"/>
              </w:rPr>
              <w:t>Учасник має надати у складі своєї пропозиції  лист-згоду з проєктом договору про закупівлю викладено в Додатку 6 до цієї тендерної документації.</w:t>
            </w:r>
          </w:p>
          <w:p w14:paraId="7033E132" w14:textId="77777777" w:rsidR="00D071D0" w:rsidRPr="004D266D" w:rsidRDefault="00D071D0" w:rsidP="00D071D0">
            <w:pPr>
              <w:keepNext/>
              <w:keepLines/>
              <w:spacing w:after="0"/>
              <w:ind w:firstLine="459"/>
              <w:contextualSpacing/>
              <w:jc w:val="both"/>
              <w:rPr>
                <w:rFonts w:ascii="Times New Roman" w:eastAsia="Times New Roman" w:hAnsi="Times New Roman" w:cs="Times New Roman"/>
                <w:color w:val="000000"/>
                <w:sz w:val="24"/>
                <w:szCs w:val="24"/>
                <w:lang w:val="uk-UA" w:eastAsia="ru-RU"/>
              </w:rPr>
            </w:pPr>
            <w:r w:rsidRPr="004D266D">
              <w:rPr>
                <w:rFonts w:ascii="Times New Roman" w:eastAsia="Times New Roman" w:hAnsi="Times New Roman" w:cs="Times New Roman"/>
                <w:b/>
                <w:bCs/>
                <w:i/>
                <w:iCs/>
                <w:color w:val="000000"/>
                <w:sz w:val="24"/>
                <w:szCs w:val="24"/>
                <w:lang w:val="uk-UA" w:eastAsia="ru-RU"/>
              </w:rPr>
              <w:lastRenderedPageBreak/>
              <w:t>Переможець</w:t>
            </w:r>
            <w:r w:rsidRPr="004D266D">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11533A2C" w14:textId="77777777" w:rsidR="00D071D0" w:rsidRPr="00B11443" w:rsidRDefault="001D53CD" w:rsidP="00D071D0">
            <w:pPr>
              <w:pStyle w:val="a5"/>
              <w:keepNext/>
              <w:keepLines/>
              <w:numPr>
                <w:ilvl w:val="0"/>
                <w:numId w:val="21"/>
              </w:num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відповідну </w:t>
            </w:r>
            <w:r w:rsidR="00D071D0" w:rsidRPr="00B11443">
              <w:rPr>
                <w:rFonts w:ascii="Times New Roman" w:eastAsia="Times New Roman" w:hAnsi="Times New Roman" w:cs="Times New Roman"/>
                <w:b/>
                <w:color w:val="000000"/>
                <w:sz w:val="24"/>
                <w:szCs w:val="24"/>
                <w:lang w:val="uk-UA" w:eastAsia="ru-RU"/>
              </w:rPr>
              <w:t>інформацію про право підписання договору про закупівлю</w:t>
            </w:r>
            <w:r w:rsidR="00B11443">
              <w:rPr>
                <w:rFonts w:ascii="Times New Roman" w:eastAsia="Times New Roman" w:hAnsi="Times New Roman" w:cs="Times New Roman"/>
                <w:color w:val="000000"/>
                <w:sz w:val="24"/>
                <w:szCs w:val="24"/>
                <w:lang w:val="uk-UA" w:eastAsia="ru-RU"/>
              </w:rPr>
              <w:t xml:space="preserve"> </w:t>
            </w:r>
            <w:r w:rsidR="00B11443" w:rsidRPr="00B11443">
              <w:rPr>
                <w:rFonts w:ascii="Times New Roman" w:hAnsi="Times New Roman" w:cs="Times New Roman"/>
                <w:sz w:val="24"/>
                <w:szCs w:val="24"/>
                <w:lang w:val="uk-UA"/>
              </w:rPr>
              <w:t>(підтверджується випискою з протоколу засновників/учасників, копією наказу про призначення, довіреністю, дорученням або іншим документом)</w:t>
            </w:r>
            <w:r w:rsidR="00D071D0" w:rsidRPr="00B11443">
              <w:rPr>
                <w:rFonts w:ascii="Times New Roman" w:eastAsia="Times New Roman" w:hAnsi="Times New Roman" w:cs="Times New Roman"/>
                <w:color w:val="000000"/>
                <w:sz w:val="24"/>
                <w:szCs w:val="24"/>
                <w:lang w:val="uk-UA" w:eastAsia="ru-RU"/>
              </w:rPr>
              <w:t>;</w:t>
            </w:r>
          </w:p>
          <w:p w14:paraId="40EB58F7" w14:textId="77777777" w:rsidR="00A26F22" w:rsidRPr="00CE1AAB" w:rsidRDefault="001D53CD" w:rsidP="00B11443">
            <w:pPr>
              <w:pStyle w:val="a5"/>
              <w:keepNext/>
              <w:keepLines/>
              <w:numPr>
                <w:ilvl w:val="0"/>
                <w:numId w:val="21"/>
              </w:numPr>
              <w:spacing w:after="0"/>
              <w:jc w:val="both"/>
              <w:rPr>
                <w:rFonts w:ascii="Times New Roman" w:eastAsia="Times New Roman" w:hAnsi="Times New Roman" w:cs="Times New Roman"/>
                <w:color w:val="000000"/>
                <w:sz w:val="24"/>
                <w:szCs w:val="24"/>
                <w:lang w:val="uk-UA" w:eastAsia="ru-RU"/>
              </w:rPr>
            </w:pPr>
            <w:r>
              <w:rPr>
                <w:rFonts w:ascii="Times New Roman" w:hAnsi="Times New Roman" w:cs="Times New Roman"/>
                <w:b/>
                <w:bCs/>
                <w:sz w:val="24"/>
                <w:szCs w:val="24"/>
                <w:lang w:val="uk-UA"/>
              </w:rPr>
              <w:t>копію</w:t>
            </w:r>
            <w:r w:rsidR="00D071D0" w:rsidRPr="004D266D">
              <w:rPr>
                <w:rFonts w:ascii="Times New Roman" w:hAnsi="Times New Roman" w:cs="Times New Roman"/>
                <w:b/>
                <w:bCs/>
                <w:sz w:val="24"/>
                <w:szCs w:val="24"/>
                <w:lang w:val="uk-UA"/>
              </w:rPr>
              <w:t xml:space="preserve"> ліцензії або документа дозвільного характеру</w:t>
            </w:r>
            <w:r w:rsidR="00D071D0" w:rsidRPr="004D266D">
              <w:rPr>
                <w:rFonts w:ascii="Times New Roman" w:hAnsi="Times New Roman" w:cs="Times New Roman"/>
                <w:sz w:val="24"/>
                <w:szCs w:val="24"/>
                <w:lang w:val="uk-UA"/>
              </w:rPr>
              <w:t> </w:t>
            </w:r>
            <w:r w:rsidRPr="001D53CD">
              <w:rPr>
                <w:rFonts w:ascii="Times New Roman" w:hAnsi="Times New Roman" w:cs="Times New Roman"/>
                <w:b/>
                <w:sz w:val="24"/>
                <w:szCs w:val="24"/>
                <w:lang w:val="uk-UA"/>
              </w:rPr>
              <w:t xml:space="preserve">(у разі їх наявності) </w:t>
            </w:r>
            <w:r w:rsidR="00D071D0" w:rsidRPr="001D53CD">
              <w:rPr>
                <w:rFonts w:ascii="Times New Roman" w:hAnsi="Times New Roman" w:cs="Times New Roman"/>
                <w:b/>
                <w:sz w:val="24"/>
                <w:szCs w:val="24"/>
                <w:lang w:val="uk-UA"/>
              </w:rPr>
              <w:t xml:space="preserve">на провадження </w:t>
            </w:r>
            <w:r w:rsidR="00B11443" w:rsidRPr="001D53CD">
              <w:rPr>
                <w:rFonts w:ascii="Times New Roman" w:hAnsi="Times New Roman" w:cs="Times New Roman"/>
                <w:b/>
                <w:sz w:val="24"/>
                <w:szCs w:val="24"/>
                <w:lang w:val="uk-UA"/>
              </w:rPr>
              <w:t xml:space="preserve">певного </w:t>
            </w:r>
            <w:r w:rsidR="00D071D0" w:rsidRPr="001D53CD">
              <w:rPr>
                <w:rFonts w:ascii="Times New Roman" w:hAnsi="Times New Roman" w:cs="Times New Roman"/>
                <w:b/>
                <w:sz w:val="24"/>
                <w:szCs w:val="24"/>
                <w:lang w:val="uk-UA"/>
              </w:rPr>
              <w:t xml:space="preserve">виду господарської діяльності, </w:t>
            </w:r>
            <w:r w:rsidR="00D071D0" w:rsidRPr="001D53CD">
              <w:rPr>
                <w:rFonts w:ascii="Times New Roman" w:eastAsia="Times New Roman" w:hAnsi="Times New Roman" w:cs="Times New Roman"/>
                <w:b/>
                <w:sz w:val="24"/>
                <w:szCs w:val="24"/>
                <w:lang w:val="uk-UA" w:eastAsia="ru-RU"/>
              </w:rPr>
              <w:t>якщо отримання дозволу або ліцензії на провадження такого виду діяльності передбачено законом.</w:t>
            </w:r>
            <w:r w:rsidR="00D071D0">
              <w:rPr>
                <w:rFonts w:ascii="Times New Roman" w:eastAsia="Times New Roman" w:hAnsi="Times New Roman" w:cs="Times New Roman"/>
                <w:sz w:val="24"/>
                <w:szCs w:val="24"/>
                <w:lang w:val="uk-UA" w:eastAsia="ru-RU"/>
              </w:rPr>
              <w:t xml:space="preserve"> </w:t>
            </w:r>
            <w:r w:rsidR="00D071D0" w:rsidRPr="003F638D">
              <w:rPr>
                <w:rFonts w:ascii="Times New Roman" w:hAnsi="Times New Roman" w:cs="Times New Roman"/>
                <w:sz w:val="24"/>
                <w:szCs w:val="24"/>
                <w:lang w:val="uk-UA"/>
              </w:rPr>
              <w:t xml:space="preserve">(Якщо постачання предмета закупівлі не передбачає отримання ліцензії чи іншого дозвільного документу, то </w:t>
            </w:r>
            <w:r w:rsidR="00B11443">
              <w:rPr>
                <w:rFonts w:ascii="Times New Roman" w:hAnsi="Times New Roman" w:cs="Times New Roman"/>
                <w:sz w:val="24"/>
                <w:szCs w:val="24"/>
                <w:lang w:val="uk-UA"/>
              </w:rPr>
              <w:t>Учаснику</w:t>
            </w:r>
            <w:r w:rsidR="00D071D0" w:rsidRPr="003F638D">
              <w:rPr>
                <w:rFonts w:ascii="Times New Roman" w:hAnsi="Times New Roman" w:cs="Times New Roman"/>
                <w:sz w:val="24"/>
                <w:szCs w:val="24"/>
                <w:lang w:val="uk-UA"/>
              </w:rPr>
              <w:t xml:space="preserve"> не потрібно надавати ніякого документу і це не буде підставою для відхилення пропозиції  Переможця).</w:t>
            </w:r>
          </w:p>
        </w:tc>
      </w:tr>
      <w:tr w:rsidR="004643E0" w:rsidRPr="00CE1AAB" w14:paraId="019BE414" w14:textId="77777777" w:rsidTr="00D21B57">
        <w:trPr>
          <w:trHeight w:val="20"/>
          <w:jc w:val="center"/>
        </w:trPr>
        <w:tc>
          <w:tcPr>
            <w:tcW w:w="575" w:type="dxa"/>
          </w:tcPr>
          <w:p w14:paraId="432A3B15"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4.</w:t>
            </w:r>
          </w:p>
        </w:tc>
        <w:tc>
          <w:tcPr>
            <w:tcW w:w="3248" w:type="dxa"/>
          </w:tcPr>
          <w:p w14:paraId="462972BD"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Істотні умови, що обов’язково включаються до договору про закупівлю</w:t>
            </w:r>
          </w:p>
        </w:tc>
        <w:tc>
          <w:tcPr>
            <w:tcW w:w="6804" w:type="dxa"/>
          </w:tcPr>
          <w:p w14:paraId="3F239BE5" w14:textId="77777777" w:rsidR="00D071D0" w:rsidRPr="004D266D" w:rsidRDefault="00D071D0" w:rsidP="00D071D0">
            <w:pPr>
              <w:pStyle w:val="a3"/>
              <w:ind w:firstLine="464"/>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Договір про закупівлю укладається відповідно до норм </w:t>
            </w:r>
            <w:hyperlink r:id="rId14" w:tgtFrame="_blank" w:history="1">
              <w:r w:rsidRPr="004D266D">
                <w:rPr>
                  <w:rFonts w:ascii="Times New Roman" w:hAnsi="Times New Roman" w:cs="Times New Roman"/>
                  <w:sz w:val="24"/>
                  <w:szCs w:val="24"/>
                  <w:lang w:val="uk-UA"/>
                </w:rPr>
                <w:t>Цивільного</w:t>
              </w:r>
            </w:hyperlink>
            <w:r w:rsidRPr="004D266D">
              <w:rPr>
                <w:rFonts w:ascii="Times New Roman" w:hAnsi="Times New Roman" w:cs="Times New Roman"/>
                <w:sz w:val="24"/>
                <w:szCs w:val="24"/>
                <w:lang w:val="uk-UA"/>
              </w:rPr>
              <w:t> та </w:t>
            </w:r>
            <w:hyperlink r:id="rId15" w:tgtFrame="_blank" w:history="1">
              <w:r w:rsidRPr="004D266D">
                <w:rPr>
                  <w:rFonts w:ascii="Times New Roman" w:hAnsi="Times New Roman" w:cs="Times New Roman"/>
                  <w:sz w:val="24"/>
                  <w:szCs w:val="24"/>
                  <w:lang w:val="uk-UA"/>
                </w:rPr>
                <w:t>Господарського</w:t>
              </w:r>
            </w:hyperlink>
            <w:r w:rsidRPr="004D266D">
              <w:rPr>
                <w:rFonts w:ascii="Times New Roman" w:hAnsi="Times New Roman" w:cs="Times New Roman"/>
                <w:sz w:val="24"/>
                <w:szCs w:val="24"/>
                <w:lang w:val="uk-UA"/>
              </w:rPr>
              <w:t> кодексів України з урахуванням особливостей, визначених цим Законом.</w:t>
            </w:r>
          </w:p>
          <w:p w14:paraId="542074DC" w14:textId="77777777" w:rsidR="00D071D0" w:rsidRPr="004D266D" w:rsidRDefault="00D071D0" w:rsidP="00D071D0">
            <w:pPr>
              <w:pStyle w:val="a3"/>
              <w:ind w:firstLine="464"/>
              <w:jc w:val="both"/>
              <w:rPr>
                <w:rFonts w:ascii="Times New Roman" w:hAnsi="Times New Roman" w:cs="Times New Roman"/>
                <w:sz w:val="24"/>
                <w:szCs w:val="24"/>
                <w:lang w:val="uk-UA"/>
              </w:rPr>
            </w:pPr>
            <w:bookmarkStart w:id="4" w:name="n1762"/>
            <w:bookmarkEnd w:id="4"/>
            <w:r w:rsidRPr="004D266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14:paraId="7C2FFF80" w14:textId="77777777" w:rsidR="00D071D0" w:rsidRPr="004D266D" w:rsidRDefault="00D071D0" w:rsidP="00D071D0">
            <w:pPr>
              <w:pStyle w:val="a3"/>
              <w:ind w:firstLine="464"/>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69BAB3" w14:textId="77777777" w:rsidR="00D071D0" w:rsidRPr="004D266D" w:rsidRDefault="00D071D0" w:rsidP="00D071D0">
            <w:pPr>
              <w:pStyle w:val="a3"/>
              <w:ind w:firstLine="464"/>
              <w:jc w:val="both"/>
              <w:rPr>
                <w:rFonts w:ascii="Times New Roman" w:hAnsi="Times New Roman" w:cs="Times New Roman"/>
                <w:sz w:val="24"/>
                <w:szCs w:val="24"/>
                <w:lang w:val="uk-UA"/>
              </w:rPr>
            </w:pPr>
            <w:bookmarkStart w:id="5" w:name="n1769"/>
            <w:bookmarkEnd w:id="5"/>
            <w:r w:rsidRPr="004D266D">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B2C3FC3" w14:textId="77777777" w:rsidR="00D071D0" w:rsidRPr="004D266D" w:rsidRDefault="00D071D0" w:rsidP="00D071D0">
            <w:pPr>
              <w:pStyle w:val="a3"/>
              <w:ind w:firstLine="464"/>
              <w:jc w:val="both"/>
              <w:rPr>
                <w:rFonts w:ascii="Times New Roman" w:hAnsi="Times New Roman" w:cs="Times New Roman"/>
                <w:sz w:val="24"/>
                <w:szCs w:val="24"/>
                <w:lang w:val="uk-UA"/>
              </w:rPr>
            </w:pPr>
            <w:bookmarkStart w:id="6" w:name="n1770"/>
            <w:bookmarkEnd w:id="6"/>
            <w:r w:rsidRPr="004D266D">
              <w:rPr>
                <w:rFonts w:ascii="Times New Roman" w:hAnsi="Times New Roman" w:cs="Times New Roman"/>
                <w:sz w:val="24"/>
                <w:szCs w:val="24"/>
                <w:lang w:val="uk-UA"/>
              </w:rPr>
              <w:t xml:space="preserve">2) збільшення ціни за одиницю товару </w:t>
            </w:r>
            <w:r w:rsidRPr="004D266D">
              <w:rPr>
                <w:rFonts w:ascii="Times New Roman" w:hAnsi="Times New Roman" w:cs="Times New Roman"/>
                <w:sz w:val="24"/>
                <w:szCs w:val="24"/>
                <w:shd w:val="clear" w:color="auto" w:fill="FFFFFF"/>
                <w:lang w:val="uk-UA"/>
              </w:rPr>
              <w:t>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4D266D">
              <w:rPr>
                <w:rFonts w:ascii="Times New Roman" w:hAnsi="Times New Roman" w:cs="Times New Roman"/>
                <w:sz w:val="24"/>
                <w:szCs w:val="24"/>
                <w:lang w:val="uk-UA"/>
              </w:rPr>
              <w:t>;</w:t>
            </w:r>
          </w:p>
          <w:p w14:paraId="1B971AC5" w14:textId="77777777" w:rsidR="00D071D0" w:rsidRPr="004D266D" w:rsidRDefault="00D071D0" w:rsidP="00D071D0">
            <w:pPr>
              <w:pStyle w:val="a3"/>
              <w:ind w:firstLine="464"/>
              <w:jc w:val="both"/>
              <w:rPr>
                <w:rFonts w:ascii="Times New Roman" w:hAnsi="Times New Roman" w:cs="Times New Roman"/>
                <w:sz w:val="24"/>
                <w:szCs w:val="24"/>
                <w:lang w:val="uk-UA"/>
              </w:rPr>
            </w:pPr>
            <w:bookmarkStart w:id="7" w:name="n1771"/>
            <w:bookmarkEnd w:id="7"/>
            <w:r w:rsidRPr="004D266D">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EEAC605" w14:textId="77777777" w:rsidR="00D071D0" w:rsidRPr="004D266D" w:rsidRDefault="00D071D0" w:rsidP="00D071D0">
            <w:pPr>
              <w:pStyle w:val="a3"/>
              <w:ind w:firstLine="464"/>
              <w:jc w:val="both"/>
              <w:rPr>
                <w:rFonts w:ascii="Times New Roman" w:hAnsi="Times New Roman" w:cs="Times New Roman"/>
                <w:sz w:val="24"/>
                <w:szCs w:val="24"/>
                <w:lang w:val="uk-UA"/>
              </w:rPr>
            </w:pPr>
            <w:bookmarkStart w:id="8" w:name="n1772"/>
            <w:bookmarkEnd w:id="8"/>
            <w:r w:rsidRPr="004D266D">
              <w:rPr>
                <w:rFonts w:ascii="Times New Roman" w:hAnsi="Times New Roman" w:cs="Times New Roman"/>
                <w:sz w:val="24"/>
                <w:szCs w:val="24"/>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BB681C" w14:textId="77777777" w:rsidR="00D071D0" w:rsidRPr="004D266D" w:rsidRDefault="00D071D0" w:rsidP="00D071D0">
            <w:pPr>
              <w:pStyle w:val="a3"/>
              <w:ind w:firstLine="464"/>
              <w:jc w:val="both"/>
              <w:rPr>
                <w:rFonts w:ascii="Times New Roman" w:hAnsi="Times New Roman" w:cs="Times New Roman"/>
                <w:sz w:val="24"/>
                <w:szCs w:val="24"/>
                <w:lang w:val="uk-UA"/>
              </w:rPr>
            </w:pPr>
            <w:bookmarkStart w:id="9" w:name="n1773"/>
            <w:bookmarkEnd w:id="9"/>
            <w:r w:rsidRPr="004D266D">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395E026" w14:textId="77777777" w:rsidR="00D071D0" w:rsidRPr="004D266D" w:rsidRDefault="00D071D0" w:rsidP="00D071D0">
            <w:pPr>
              <w:pStyle w:val="a3"/>
              <w:ind w:firstLine="464"/>
              <w:jc w:val="both"/>
              <w:rPr>
                <w:rFonts w:ascii="Times New Roman" w:hAnsi="Times New Roman" w:cs="Times New Roman"/>
                <w:sz w:val="24"/>
                <w:szCs w:val="24"/>
                <w:lang w:val="uk-UA"/>
              </w:rPr>
            </w:pPr>
            <w:bookmarkStart w:id="10" w:name="n1774"/>
            <w:bookmarkEnd w:id="10"/>
            <w:r w:rsidRPr="004D266D">
              <w:rPr>
                <w:rFonts w:ascii="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17C4F3D0" w14:textId="77777777" w:rsidR="00D071D0" w:rsidRPr="004D266D" w:rsidRDefault="00D071D0" w:rsidP="00D071D0">
            <w:pPr>
              <w:pStyle w:val="a3"/>
              <w:ind w:firstLine="464"/>
              <w:jc w:val="both"/>
              <w:rPr>
                <w:rFonts w:ascii="Times New Roman" w:hAnsi="Times New Roman" w:cs="Times New Roman"/>
                <w:sz w:val="24"/>
                <w:szCs w:val="24"/>
                <w:lang w:val="uk-UA"/>
              </w:rPr>
            </w:pPr>
            <w:bookmarkStart w:id="11" w:name="n1775"/>
            <w:bookmarkEnd w:id="11"/>
            <w:r w:rsidRPr="004D266D">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9CA3C83" w14:textId="77777777" w:rsidR="00D071D0" w:rsidRPr="004D266D" w:rsidRDefault="00D071D0" w:rsidP="00D071D0">
            <w:pPr>
              <w:pStyle w:val="a3"/>
              <w:ind w:firstLine="464"/>
              <w:jc w:val="both"/>
              <w:rPr>
                <w:rFonts w:ascii="Times New Roman" w:hAnsi="Times New Roman" w:cs="Times New Roman"/>
                <w:sz w:val="24"/>
                <w:szCs w:val="24"/>
                <w:lang w:val="uk-UA"/>
              </w:rPr>
            </w:pPr>
            <w:bookmarkStart w:id="12" w:name="n1776"/>
            <w:bookmarkEnd w:id="12"/>
            <w:r w:rsidRPr="004D266D">
              <w:rPr>
                <w:rFonts w:ascii="Times New Roman" w:hAnsi="Times New Roman" w:cs="Times New Roman"/>
                <w:sz w:val="24"/>
                <w:szCs w:val="24"/>
                <w:lang w:val="uk-UA"/>
              </w:rPr>
              <w:t>8) зміни умов у зв’язку із застосуванням положень </w:t>
            </w:r>
            <w:hyperlink r:id="rId16" w:anchor="n1778" w:history="1">
              <w:r w:rsidRPr="004D266D">
                <w:rPr>
                  <w:rFonts w:ascii="Times New Roman" w:hAnsi="Times New Roman" w:cs="Times New Roman"/>
                  <w:sz w:val="24"/>
                  <w:szCs w:val="24"/>
                  <w:lang w:val="uk-UA"/>
                </w:rPr>
                <w:t>частини шостої</w:t>
              </w:r>
            </w:hyperlink>
            <w:r w:rsidRPr="004D266D">
              <w:rPr>
                <w:rFonts w:ascii="Times New Roman" w:hAnsi="Times New Roman" w:cs="Times New Roman"/>
                <w:sz w:val="24"/>
                <w:szCs w:val="24"/>
                <w:lang w:val="uk-UA"/>
              </w:rPr>
              <w:t> цієї статті.</w:t>
            </w:r>
          </w:p>
          <w:p w14:paraId="5E807881" w14:textId="77777777" w:rsidR="00E41F60" w:rsidRPr="00CE1AAB" w:rsidRDefault="00D071D0" w:rsidP="00D071D0">
            <w:pPr>
              <w:pStyle w:val="a3"/>
              <w:ind w:firstLine="464"/>
              <w:jc w:val="both"/>
              <w:rPr>
                <w:rFonts w:ascii="Times New Roman" w:hAnsi="Times New Roman" w:cs="Times New Roman"/>
                <w:sz w:val="24"/>
                <w:szCs w:val="24"/>
                <w:lang w:val="uk-UA"/>
              </w:rPr>
            </w:pPr>
            <w:bookmarkStart w:id="13" w:name="n1777"/>
            <w:bookmarkStart w:id="14" w:name="n1778"/>
            <w:bookmarkEnd w:id="13"/>
            <w:bookmarkEnd w:id="14"/>
            <w:r w:rsidRPr="004D266D">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4643E0" w:rsidRPr="00CE1AAB" w14:paraId="55F58882" w14:textId="77777777" w:rsidTr="00D21B57">
        <w:trPr>
          <w:trHeight w:val="20"/>
          <w:jc w:val="center"/>
        </w:trPr>
        <w:tc>
          <w:tcPr>
            <w:tcW w:w="575" w:type="dxa"/>
          </w:tcPr>
          <w:p w14:paraId="5489865E"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lastRenderedPageBreak/>
              <w:t>5.</w:t>
            </w:r>
          </w:p>
        </w:tc>
        <w:tc>
          <w:tcPr>
            <w:tcW w:w="3248" w:type="dxa"/>
          </w:tcPr>
          <w:p w14:paraId="3AF49958"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6804" w:type="dxa"/>
          </w:tcPr>
          <w:p w14:paraId="54AB9810" w14:textId="77777777" w:rsidR="004C7368" w:rsidRPr="00CE1AAB" w:rsidRDefault="008F5B5A" w:rsidP="00357D76">
            <w:pPr>
              <w:pStyle w:val="a3"/>
              <w:ind w:firstLine="464"/>
              <w:jc w:val="both"/>
              <w:rPr>
                <w:rFonts w:ascii="Times New Roman" w:hAnsi="Times New Roman" w:cs="Times New Roman"/>
                <w:sz w:val="24"/>
                <w:szCs w:val="24"/>
                <w:lang w:val="uk-UA"/>
              </w:rPr>
            </w:pPr>
            <w:r w:rsidRPr="004D266D">
              <w:rPr>
                <w:rFonts w:ascii="Times New Roman" w:hAnsi="Times New Roman" w:cs="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643E0" w:rsidRPr="00CE1AAB" w14:paraId="549C7910" w14:textId="77777777" w:rsidTr="00D21B57">
        <w:trPr>
          <w:trHeight w:val="20"/>
          <w:jc w:val="center"/>
        </w:trPr>
        <w:tc>
          <w:tcPr>
            <w:tcW w:w="575" w:type="dxa"/>
          </w:tcPr>
          <w:p w14:paraId="4782D63E"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6.</w:t>
            </w:r>
          </w:p>
        </w:tc>
        <w:tc>
          <w:tcPr>
            <w:tcW w:w="3248" w:type="dxa"/>
          </w:tcPr>
          <w:p w14:paraId="0161DB66" w14:textId="77777777" w:rsidR="004C7368" w:rsidRPr="00CE1AAB" w:rsidRDefault="004C7368" w:rsidP="00357D76">
            <w:pPr>
              <w:pStyle w:val="a3"/>
              <w:rPr>
                <w:rFonts w:ascii="Times New Roman" w:hAnsi="Times New Roman" w:cs="Times New Roman"/>
                <w:b/>
                <w:sz w:val="24"/>
                <w:szCs w:val="24"/>
                <w:lang w:val="uk-UA" w:eastAsia="ru-RU"/>
              </w:rPr>
            </w:pPr>
            <w:r w:rsidRPr="00CE1AAB">
              <w:rPr>
                <w:rFonts w:ascii="Times New Roman" w:hAnsi="Times New Roman" w:cs="Times New Roman"/>
                <w:b/>
                <w:sz w:val="24"/>
                <w:szCs w:val="24"/>
                <w:lang w:val="uk-UA" w:eastAsia="ru-RU"/>
              </w:rPr>
              <w:t xml:space="preserve">Забезпечення виконання договору про закупівлю </w:t>
            </w:r>
          </w:p>
        </w:tc>
        <w:tc>
          <w:tcPr>
            <w:tcW w:w="6804" w:type="dxa"/>
          </w:tcPr>
          <w:p w14:paraId="222A877D" w14:textId="77777777" w:rsidR="004C7368" w:rsidRPr="00CE1AAB" w:rsidRDefault="004C7368" w:rsidP="00357D76">
            <w:pPr>
              <w:pStyle w:val="a3"/>
              <w:ind w:firstLine="464"/>
              <w:jc w:val="both"/>
              <w:rPr>
                <w:rFonts w:ascii="Times New Roman" w:hAnsi="Times New Roman" w:cs="Times New Roman"/>
                <w:sz w:val="24"/>
                <w:szCs w:val="24"/>
                <w:lang w:val="uk-UA" w:eastAsia="ru-RU"/>
              </w:rPr>
            </w:pPr>
            <w:r w:rsidRPr="00CE1AAB">
              <w:rPr>
                <w:rFonts w:ascii="Times New Roman" w:hAnsi="Times New Roman" w:cs="Times New Roman"/>
                <w:sz w:val="24"/>
                <w:szCs w:val="24"/>
                <w:lang w:val="uk-UA" w:eastAsia="ru-RU"/>
              </w:rPr>
              <w:t>Забезпечення виконання договору не передбачено.</w:t>
            </w:r>
          </w:p>
        </w:tc>
      </w:tr>
    </w:tbl>
    <w:p w14:paraId="11DD3810" w14:textId="77777777" w:rsidR="002C55A1" w:rsidRPr="00CE1AAB" w:rsidRDefault="002C55A1" w:rsidP="00953F05">
      <w:pPr>
        <w:adjustRightInd w:val="0"/>
        <w:snapToGrid w:val="0"/>
        <w:jc w:val="both"/>
        <w:rPr>
          <w:rFonts w:ascii="Times New Roman" w:eastAsia="Arial" w:hAnsi="Times New Roman" w:cs="Times New Roman"/>
          <w:color w:val="000000"/>
          <w:lang w:val="uk-UA"/>
        </w:rPr>
      </w:pPr>
    </w:p>
    <w:sectPr w:rsidR="002C55A1" w:rsidRPr="00CE1AAB" w:rsidSect="00F51EA0">
      <w:pgSz w:w="11906" w:h="16838"/>
      <w:pgMar w:top="1134"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5BA"/>
    <w:multiLevelType w:val="hybridMultilevel"/>
    <w:tmpl w:val="8292B32E"/>
    <w:lvl w:ilvl="0" w:tplc="DB9EBC1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FA62FB"/>
    <w:multiLevelType w:val="hybridMultilevel"/>
    <w:tmpl w:val="66A44000"/>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15:restartNumberingAfterBreak="0">
    <w:nsid w:val="13DA3A31"/>
    <w:multiLevelType w:val="hybridMultilevel"/>
    <w:tmpl w:val="F6FCC9A8"/>
    <w:lvl w:ilvl="0" w:tplc="07522E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4" w15:restartNumberingAfterBreak="0">
    <w:nsid w:val="207A1076"/>
    <w:multiLevelType w:val="hybridMultilevel"/>
    <w:tmpl w:val="76367A9C"/>
    <w:lvl w:ilvl="0" w:tplc="1B38746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6332DC"/>
    <w:multiLevelType w:val="hybridMultilevel"/>
    <w:tmpl w:val="D58A8F9C"/>
    <w:lvl w:ilvl="0" w:tplc="04220001">
      <w:start w:val="1"/>
      <w:numFmt w:val="bullet"/>
      <w:lvlText w:val=""/>
      <w:lvlJc w:val="left"/>
      <w:pPr>
        <w:ind w:left="1544" w:hanging="360"/>
      </w:pPr>
      <w:rPr>
        <w:rFonts w:ascii="Symbol" w:hAnsi="Symbol" w:hint="default"/>
      </w:rPr>
    </w:lvl>
    <w:lvl w:ilvl="1" w:tplc="04220003" w:tentative="1">
      <w:start w:val="1"/>
      <w:numFmt w:val="bullet"/>
      <w:lvlText w:val="o"/>
      <w:lvlJc w:val="left"/>
      <w:pPr>
        <w:ind w:left="2264" w:hanging="360"/>
      </w:pPr>
      <w:rPr>
        <w:rFonts w:ascii="Courier New" w:hAnsi="Courier New" w:cs="Courier New" w:hint="default"/>
      </w:rPr>
    </w:lvl>
    <w:lvl w:ilvl="2" w:tplc="04220005" w:tentative="1">
      <w:start w:val="1"/>
      <w:numFmt w:val="bullet"/>
      <w:lvlText w:val=""/>
      <w:lvlJc w:val="left"/>
      <w:pPr>
        <w:ind w:left="2984" w:hanging="360"/>
      </w:pPr>
      <w:rPr>
        <w:rFonts w:ascii="Wingdings" w:hAnsi="Wingdings" w:hint="default"/>
      </w:rPr>
    </w:lvl>
    <w:lvl w:ilvl="3" w:tplc="04220001" w:tentative="1">
      <w:start w:val="1"/>
      <w:numFmt w:val="bullet"/>
      <w:lvlText w:val=""/>
      <w:lvlJc w:val="left"/>
      <w:pPr>
        <w:ind w:left="3704" w:hanging="360"/>
      </w:pPr>
      <w:rPr>
        <w:rFonts w:ascii="Symbol" w:hAnsi="Symbol" w:hint="default"/>
      </w:rPr>
    </w:lvl>
    <w:lvl w:ilvl="4" w:tplc="04220003" w:tentative="1">
      <w:start w:val="1"/>
      <w:numFmt w:val="bullet"/>
      <w:lvlText w:val="o"/>
      <w:lvlJc w:val="left"/>
      <w:pPr>
        <w:ind w:left="4424" w:hanging="360"/>
      </w:pPr>
      <w:rPr>
        <w:rFonts w:ascii="Courier New" w:hAnsi="Courier New" w:cs="Courier New" w:hint="default"/>
      </w:rPr>
    </w:lvl>
    <w:lvl w:ilvl="5" w:tplc="04220005" w:tentative="1">
      <w:start w:val="1"/>
      <w:numFmt w:val="bullet"/>
      <w:lvlText w:val=""/>
      <w:lvlJc w:val="left"/>
      <w:pPr>
        <w:ind w:left="5144" w:hanging="360"/>
      </w:pPr>
      <w:rPr>
        <w:rFonts w:ascii="Wingdings" w:hAnsi="Wingdings" w:hint="default"/>
      </w:rPr>
    </w:lvl>
    <w:lvl w:ilvl="6" w:tplc="04220001" w:tentative="1">
      <w:start w:val="1"/>
      <w:numFmt w:val="bullet"/>
      <w:lvlText w:val=""/>
      <w:lvlJc w:val="left"/>
      <w:pPr>
        <w:ind w:left="5864" w:hanging="360"/>
      </w:pPr>
      <w:rPr>
        <w:rFonts w:ascii="Symbol" w:hAnsi="Symbol" w:hint="default"/>
      </w:rPr>
    </w:lvl>
    <w:lvl w:ilvl="7" w:tplc="04220003" w:tentative="1">
      <w:start w:val="1"/>
      <w:numFmt w:val="bullet"/>
      <w:lvlText w:val="o"/>
      <w:lvlJc w:val="left"/>
      <w:pPr>
        <w:ind w:left="6584" w:hanging="360"/>
      </w:pPr>
      <w:rPr>
        <w:rFonts w:ascii="Courier New" w:hAnsi="Courier New" w:cs="Courier New" w:hint="default"/>
      </w:rPr>
    </w:lvl>
    <w:lvl w:ilvl="8" w:tplc="04220005" w:tentative="1">
      <w:start w:val="1"/>
      <w:numFmt w:val="bullet"/>
      <w:lvlText w:val=""/>
      <w:lvlJc w:val="left"/>
      <w:pPr>
        <w:ind w:left="7304" w:hanging="360"/>
      </w:pPr>
      <w:rPr>
        <w:rFonts w:ascii="Wingdings" w:hAnsi="Wingdings" w:hint="default"/>
      </w:r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C907D4"/>
    <w:multiLevelType w:val="hybridMultilevel"/>
    <w:tmpl w:val="0E9A73E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1A204C"/>
    <w:multiLevelType w:val="hybridMultilevel"/>
    <w:tmpl w:val="68F0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5716F4"/>
    <w:multiLevelType w:val="hybridMultilevel"/>
    <w:tmpl w:val="4900E2A2"/>
    <w:lvl w:ilvl="0" w:tplc="D80A74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9274B0"/>
    <w:multiLevelType w:val="hybridMultilevel"/>
    <w:tmpl w:val="9484056E"/>
    <w:lvl w:ilvl="0" w:tplc="A896347A">
      <w:start w:val="10"/>
      <w:numFmt w:val="bullet"/>
      <w:lvlText w:val="-"/>
      <w:lvlJc w:val="left"/>
      <w:pPr>
        <w:ind w:left="1184" w:hanging="360"/>
      </w:pPr>
      <w:rPr>
        <w:rFonts w:ascii="Times New Roman" w:eastAsiaTheme="minorHAnsi" w:hAnsi="Times New Roman" w:cs="Times New Roman" w:hint="default"/>
      </w:rPr>
    </w:lvl>
    <w:lvl w:ilvl="1" w:tplc="04220003" w:tentative="1">
      <w:start w:val="1"/>
      <w:numFmt w:val="bullet"/>
      <w:lvlText w:val="o"/>
      <w:lvlJc w:val="left"/>
      <w:pPr>
        <w:ind w:left="1904" w:hanging="360"/>
      </w:pPr>
      <w:rPr>
        <w:rFonts w:ascii="Courier New" w:hAnsi="Courier New" w:cs="Courier New" w:hint="default"/>
      </w:rPr>
    </w:lvl>
    <w:lvl w:ilvl="2" w:tplc="04220005" w:tentative="1">
      <w:start w:val="1"/>
      <w:numFmt w:val="bullet"/>
      <w:lvlText w:val=""/>
      <w:lvlJc w:val="left"/>
      <w:pPr>
        <w:ind w:left="2624" w:hanging="360"/>
      </w:pPr>
      <w:rPr>
        <w:rFonts w:ascii="Wingdings" w:hAnsi="Wingdings" w:hint="default"/>
      </w:rPr>
    </w:lvl>
    <w:lvl w:ilvl="3" w:tplc="04220001" w:tentative="1">
      <w:start w:val="1"/>
      <w:numFmt w:val="bullet"/>
      <w:lvlText w:val=""/>
      <w:lvlJc w:val="left"/>
      <w:pPr>
        <w:ind w:left="3344" w:hanging="360"/>
      </w:pPr>
      <w:rPr>
        <w:rFonts w:ascii="Symbol" w:hAnsi="Symbol" w:hint="default"/>
      </w:rPr>
    </w:lvl>
    <w:lvl w:ilvl="4" w:tplc="04220003" w:tentative="1">
      <w:start w:val="1"/>
      <w:numFmt w:val="bullet"/>
      <w:lvlText w:val="o"/>
      <w:lvlJc w:val="left"/>
      <w:pPr>
        <w:ind w:left="4064" w:hanging="360"/>
      </w:pPr>
      <w:rPr>
        <w:rFonts w:ascii="Courier New" w:hAnsi="Courier New" w:cs="Courier New" w:hint="default"/>
      </w:rPr>
    </w:lvl>
    <w:lvl w:ilvl="5" w:tplc="04220005" w:tentative="1">
      <w:start w:val="1"/>
      <w:numFmt w:val="bullet"/>
      <w:lvlText w:val=""/>
      <w:lvlJc w:val="left"/>
      <w:pPr>
        <w:ind w:left="4784" w:hanging="360"/>
      </w:pPr>
      <w:rPr>
        <w:rFonts w:ascii="Wingdings" w:hAnsi="Wingdings" w:hint="default"/>
      </w:rPr>
    </w:lvl>
    <w:lvl w:ilvl="6" w:tplc="04220001" w:tentative="1">
      <w:start w:val="1"/>
      <w:numFmt w:val="bullet"/>
      <w:lvlText w:val=""/>
      <w:lvlJc w:val="left"/>
      <w:pPr>
        <w:ind w:left="5504" w:hanging="360"/>
      </w:pPr>
      <w:rPr>
        <w:rFonts w:ascii="Symbol" w:hAnsi="Symbol" w:hint="default"/>
      </w:rPr>
    </w:lvl>
    <w:lvl w:ilvl="7" w:tplc="04220003" w:tentative="1">
      <w:start w:val="1"/>
      <w:numFmt w:val="bullet"/>
      <w:lvlText w:val="o"/>
      <w:lvlJc w:val="left"/>
      <w:pPr>
        <w:ind w:left="6224" w:hanging="360"/>
      </w:pPr>
      <w:rPr>
        <w:rFonts w:ascii="Courier New" w:hAnsi="Courier New" w:cs="Courier New" w:hint="default"/>
      </w:rPr>
    </w:lvl>
    <w:lvl w:ilvl="8" w:tplc="04220005" w:tentative="1">
      <w:start w:val="1"/>
      <w:numFmt w:val="bullet"/>
      <w:lvlText w:val=""/>
      <w:lvlJc w:val="left"/>
      <w:pPr>
        <w:ind w:left="6944" w:hanging="360"/>
      </w:pPr>
      <w:rPr>
        <w:rFonts w:ascii="Wingdings" w:hAnsi="Wingdings" w:hint="default"/>
      </w:rPr>
    </w:lvl>
  </w:abstractNum>
  <w:abstractNum w:abstractNumId="19" w15:restartNumberingAfterBreak="0">
    <w:nsid w:val="76265226"/>
    <w:multiLevelType w:val="multilevel"/>
    <w:tmpl w:val="7EC6F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A369A"/>
    <w:multiLevelType w:val="hybridMultilevel"/>
    <w:tmpl w:val="F90E3C68"/>
    <w:lvl w:ilvl="0" w:tplc="E466984A">
      <w:start w:val="1"/>
      <w:numFmt w:val="bullet"/>
      <w:lvlText w:val="-"/>
      <w:lvlJc w:val="left"/>
      <w:pPr>
        <w:tabs>
          <w:tab w:val="num" w:pos="720"/>
        </w:tabs>
        <w:ind w:left="720" w:hanging="360"/>
      </w:pPr>
      <w:rPr>
        <w:rFonts w:ascii="Times New Roman" w:hAnsi="Times New Roman" w:hint="default"/>
      </w:rPr>
    </w:lvl>
    <w:lvl w:ilvl="1" w:tplc="DDEE9558" w:tentative="1">
      <w:start w:val="1"/>
      <w:numFmt w:val="bullet"/>
      <w:lvlText w:val="-"/>
      <w:lvlJc w:val="left"/>
      <w:pPr>
        <w:tabs>
          <w:tab w:val="num" w:pos="1440"/>
        </w:tabs>
        <w:ind w:left="1440" w:hanging="360"/>
      </w:pPr>
      <w:rPr>
        <w:rFonts w:ascii="Times New Roman" w:hAnsi="Times New Roman" w:hint="default"/>
      </w:rPr>
    </w:lvl>
    <w:lvl w:ilvl="2" w:tplc="BF30225A" w:tentative="1">
      <w:start w:val="1"/>
      <w:numFmt w:val="bullet"/>
      <w:lvlText w:val="-"/>
      <w:lvlJc w:val="left"/>
      <w:pPr>
        <w:tabs>
          <w:tab w:val="num" w:pos="2160"/>
        </w:tabs>
        <w:ind w:left="2160" w:hanging="360"/>
      </w:pPr>
      <w:rPr>
        <w:rFonts w:ascii="Times New Roman" w:hAnsi="Times New Roman" w:hint="default"/>
      </w:rPr>
    </w:lvl>
    <w:lvl w:ilvl="3" w:tplc="24D0C328" w:tentative="1">
      <w:start w:val="1"/>
      <w:numFmt w:val="bullet"/>
      <w:lvlText w:val="-"/>
      <w:lvlJc w:val="left"/>
      <w:pPr>
        <w:tabs>
          <w:tab w:val="num" w:pos="2880"/>
        </w:tabs>
        <w:ind w:left="2880" w:hanging="360"/>
      </w:pPr>
      <w:rPr>
        <w:rFonts w:ascii="Times New Roman" w:hAnsi="Times New Roman" w:hint="default"/>
      </w:rPr>
    </w:lvl>
    <w:lvl w:ilvl="4" w:tplc="77CC48CC" w:tentative="1">
      <w:start w:val="1"/>
      <w:numFmt w:val="bullet"/>
      <w:lvlText w:val="-"/>
      <w:lvlJc w:val="left"/>
      <w:pPr>
        <w:tabs>
          <w:tab w:val="num" w:pos="3600"/>
        </w:tabs>
        <w:ind w:left="3600" w:hanging="360"/>
      </w:pPr>
      <w:rPr>
        <w:rFonts w:ascii="Times New Roman" w:hAnsi="Times New Roman" w:hint="default"/>
      </w:rPr>
    </w:lvl>
    <w:lvl w:ilvl="5" w:tplc="217CFD02" w:tentative="1">
      <w:start w:val="1"/>
      <w:numFmt w:val="bullet"/>
      <w:lvlText w:val="-"/>
      <w:lvlJc w:val="left"/>
      <w:pPr>
        <w:tabs>
          <w:tab w:val="num" w:pos="4320"/>
        </w:tabs>
        <w:ind w:left="4320" w:hanging="360"/>
      </w:pPr>
      <w:rPr>
        <w:rFonts w:ascii="Times New Roman" w:hAnsi="Times New Roman" w:hint="default"/>
      </w:rPr>
    </w:lvl>
    <w:lvl w:ilvl="6" w:tplc="D12E845C" w:tentative="1">
      <w:start w:val="1"/>
      <w:numFmt w:val="bullet"/>
      <w:lvlText w:val="-"/>
      <w:lvlJc w:val="left"/>
      <w:pPr>
        <w:tabs>
          <w:tab w:val="num" w:pos="5040"/>
        </w:tabs>
        <w:ind w:left="5040" w:hanging="360"/>
      </w:pPr>
      <w:rPr>
        <w:rFonts w:ascii="Times New Roman" w:hAnsi="Times New Roman" w:hint="default"/>
      </w:rPr>
    </w:lvl>
    <w:lvl w:ilvl="7" w:tplc="3E40A8D8" w:tentative="1">
      <w:start w:val="1"/>
      <w:numFmt w:val="bullet"/>
      <w:lvlText w:val="-"/>
      <w:lvlJc w:val="left"/>
      <w:pPr>
        <w:tabs>
          <w:tab w:val="num" w:pos="5760"/>
        </w:tabs>
        <w:ind w:left="5760" w:hanging="360"/>
      </w:pPr>
      <w:rPr>
        <w:rFonts w:ascii="Times New Roman" w:hAnsi="Times New Roman" w:hint="default"/>
      </w:rPr>
    </w:lvl>
    <w:lvl w:ilvl="8" w:tplc="F64699F0" w:tentative="1">
      <w:start w:val="1"/>
      <w:numFmt w:val="bullet"/>
      <w:lvlText w:val="-"/>
      <w:lvlJc w:val="left"/>
      <w:pPr>
        <w:tabs>
          <w:tab w:val="num" w:pos="6480"/>
        </w:tabs>
        <w:ind w:left="6480" w:hanging="360"/>
      </w:pPr>
      <w:rPr>
        <w:rFonts w:ascii="Times New Roman" w:hAnsi="Times New Roman" w:hint="default"/>
      </w:rPr>
    </w:lvl>
  </w:abstractNum>
  <w:num w:numId="1" w16cid:durableId="1169172843">
    <w:abstractNumId w:val="1"/>
  </w:num>
  <w:num w:numId="2" w16cid:durableId="1472364250">
    <w:abstractNumId w:val="13"/>
  </w:num>
  <w:num w:numId="3" w16cid:durableId="493298274">
    <w:abstractNumId w:val="2"/>
  </w:num>
  <w:num w:numId="4" w16cid:durableId="954601765">
    <w:abstractNumId w:val="17"/>
  </w:num>
  <w:num w:numId="5" w16cid:durableId="282420155">
    <w:abstractNumId w:val="4"/>
  </w:num>
  <w:num w:numId="6" w16cid:durableId="144901620">
    <w:abstractNumId w:val="20"/>
  </w:num>
  <w:num w:numId="7" w16cid:durableId="832112060">
    <w:abstractNumId w:val="18"/>
  </w:num>
  <w:num w:numId="8" w16cid:durableId="155001580">
    <w:abstractNumId w:val="0"/>
  </w:num>
  <w:num w:numId="9" w16cid:durableId="353578830">
    <w:abstractNumId w:val="11"/>
  </w:num>
  <w:num w:numId="10" w16cid:durableId="549659160">
    <w:abstractNumId w:val="15"/>
  </w:num>
  <w:num w:numId="11" w16cid:durableId="741758853">
    <w:abstractNumId w:val="6"/>
  </w:num>
  <w:num w:numId="12" w16cid:durableId="2030913806">
    <w:abstractNumId w:val="19"/>
  </w:num>
  <w:num w:numId="13" w16cid:durableId="753363034">
    <w:abstractNumId w:val="3"/>
  </w:num>
  <w:num w:numId="14" w16cid:durableId="1138231716">
    <w:abstractNumId w:val="8"/>
  </w:num>
  <w:num w:numId="15" w16cid:durableId="1756903311">
    <w:abstractNumId w:val="5"/>
  </w:num>
  <w:num w:numId="16" w16cid:durableId="1271084324">
    <w:abstractNumId w:val="9"/>
  </w:num>
  <w:num w:numId="17" w16cid:durableId="410853609">
    <w:abstractNumId w:val="12"/>
  </w:num>
  <w:num w:numId="18" w16cid:durableId="910693633">
    <w:abstractNumId w:val="14"/>
  </w:num>
  <w:num w:numId="19" w16cid:durableId="2066025962">
    <w:abstractNumId w:val="16"/>
  </w:num>
  <w:num w:numId="20" w16cid:durableId="956523215">
    <w:abstractNumId w:val="10"/>
  </w:num>
  <w:num w:numId="21" w16cid:durableId="2098167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25"/>
    <w:rsid w:val="00001FA5"/>
    <w:rsid w:val="0002697E"/>
    <w:rsid w:val="00045436"/>
    <w:rsid w:val="00051F5C"/>
    <w:rsid w:val="00056208"/>
    <w:rsid w:val="00061292"/>
    <w:rsid w:val="0006576A"/>
    <w:rsid w:val="000876D9"/>
    <w:rsid w:val="000902DE"/>
    <w:rsid w:val="00095002"/>
    <w:rsid w:val="000961DB"/>
    <w:rsid w:val="000971C2"/>
    <w:rsid w:val="000A2A0E"/>
    <w:rsid w:val="000B0DC9"/>
    <w:rsid w:val="000C3F1D"/>
    <w:rsid w:val="000C7AB1"/>
    <w:rsid w:val="000C7CD0"/>
    <w:rsid w:val="000D1E06"/>
    <w:rsid w:val="000D6614"/>
    <w:rsid w:val="000E117E"/>
    <w:rsid w:val="000E1FF3"/>
    <w:rsid w:val="000E33F5"/>
    <w:rsid w:val="000E4A37"/>
    <w:rsid w:val="000E6F9A"/>
    <w:rsid w:val="000F4540"/>
    <w:rsid w:val="000F68C8"/>
    <w:rsid w:val="000F7E1D"/>
    <w:rsid w:val="00103AD2"/>
    <w:rsid w:val="001258FC"/>
    <w:rsid w:val="00132A7B"/>
    <w:rsid w:val="00156FA4"/>
    <w:rsid w:val="00164BF3"/>
    <w:rsid w:val="001665E1"/>
    <w:rsid w:val="00197C1D"/>
    <w:rsid w:val="00197D2C"/>
    <w:rsid w:val="001A20E1"/>
    <w:rsid w:val="001A5EC4"/>
    <w:rsid w:val="001C2423"/>
    <w:rsid w:val="001C71A9"/>
    <w:rsid w:val="001D4D8A"/>
    <w:rsid w:val="001D53CD"/>
    <w:rsid w:val="001D5F65"/>
    <w:rsid w:val="001E1E26"/>
    <w:rsid w:val="001F53CC"/>
    <w:rsid w:val="0021043D"/>
    <w:rsid w:val="00223E01"/>
    <w:rsid w:val="00251BD9"/>
    <w:rsid w:val="00251C4F"/>
    <w:rsid w:val="00252D19"/>
    <w:rsid w:val="00265F9B"/>
    <w:rsid w:val="0027202D"/>
    <w:rsid w:val="00275117"/>
    <w:rsid w:val="0029333D"/>
    <w:rsid w:val="00295610"/>
    <w:rsid w:val="00296AE0"/>
    <w:rsid w:val="002977DB"/>
    <w:rsid w:val="002A3722"/>
    <w:rsid w:val="002A745D"/>
    <w:rsid w:val="002B1871"/>
    <w:rsid w:val="002C364D"/>
    <w:rsid w:val="002C3F65"/>
    <w:rsid w:val="002C55A1"/>
    <w:rsid w:val="002E591E"/>
    <w:rsid w:val="002F7A52"/>
    <w:rsid w:val="0030512D"/>
    <w:rsid w:val="003152C3"/>
    <w:rsid w:val="00323B73"/>
    <w:rsid w:val="00332CAA"/>
    <w:rsid w:val="00336FE2"/>
    <w:rsid w:val="00337329"/>
    <w:rsid w:val="00351E70"/>
    <w:rsid w:val="003532CB"/>
    <w:rsid w:val="00354460"/>
    <w:rsid w:val="00357D76"/>
    <w:rsid w:val="00386B09"/>
    <w:rsid w:val="00387E1B"/>
    <w:rsid w:val="00390A3D"/>
    <w:rsid w:val="003A1C2B"/>
    <w:rsid w:val="003A56BD"/>
    <w:rsid w:val="003A5D29"/>
    <w:rsid w:val="003A6F9B"/>
    <w:rsid w:val="003B184B"/>
    <w:rsid w:val="003F0F3F"/>
    <w:rsid w:val="004010AA"/>
    <w:rsid w:val="00404237"/>
    <w:rsid w:val="004052A8"/>
    <w:rsid w:val="00406A73"/>
    <w:rsid w:val="004472E4"/>
    <w:rsid w:val="004643E0"/>
    <w:rsid w:val="004643FC"/>
    <w:rsid w:val="00473040"/>
    <w:rsid w:val="00474346"/>
    <w:rsid w:val="00484EF9"/>
    <w:rsid w:val="0049297C"/>
    <w:rsid w:val="004938FF"/>
    <w:rsid w:val="00494412"/>
    <w:rsid w:val="00494797"/>
    <w:rsid w:val="00495504"/>
    <w:rsid w:val="004A0EE4"/>
    <w:rsid w:val="004A3BE1"/>
    <w:rsid w:val="004A4CFC"/>
    <w:rsid w:val="004C7368"/>
    <w:rsid w:val="004D5A74"/>
    <w:rsid w:val="004E0A1E"/>
    <w:rsid w:val="004E648D"/>
    <w:rsid w:val="004F431E"/>
    <w:rsid w:val="00501828"/>
    <w:rsid w:val="00517FBF"/>
    <w:rsid w:val="00523255"/>
    <w:rsid w:val="00536833"/>
    <w:rsid w:val="00540FBF"/>
    <w:rsid w:val="00546B41"/>
    <w:rsid w:val="0054727C"/>
    <w:rsid w:val="00577EA0"/>
    <w:rsid w:val="00585BA0"/>
    <w:rsid w:val="00597A73"/>
    <w:rsid w:val="005A05C8"/>
    <w:rsid w:val="005B3C31"/>
    <w:rsid w:val="005B4B6A"/>
    <w:rsid w:val="005B7BD2"/>
    <w:rsid w:val="005C42A3"/>
    <w:rsid w:val="005D74B5"/>
    <w:rsid w:val="005F2720"/>
    <w:rsid w:val="006060B2"/>
    <w:rsid w:val="00616942"/>
    <w:rsid w:val="006202BC"/>
    <w:rsid w:val="0063317B"/>
    <w:rsid w:val="00636288"/>
    <w:rsid w:val="00640F35"/>
    <w:rsid w:val="00645B72"/>
    <w:rsid w:val="006474D9"/>
    <w:rsid w:val="0065761F"/>
    <w:rsid w:val="00660E2A"/>
    <w:rsid w:val="00664340"/>
    <w:rsid w:val="00665034"/>
    <w:rsid w:val="0067330A"/>
    <w:rsid w:val="00686FAE"/>
    <w:rsid w:val="006969D9"/>
    <w:rsid w:val="006A5CAF"/>
    <w:rsid w:val="006B36A9"/>
    <w:rsid w:val="006B504D"/>
    <w:rsid w:val="006D0601"/>
    <w:rsid w:val="006D06BE"/>
    <w:rsid w:val="006D40E9"/>
    <w:rsid w:val="006E0667"/>
    <w:rsid w:val="006F1285"/>
    <w:rsid w:val="007017E9"/>
    <w:rsid w:val="00707C02"/>
    <w:rsid w:val="00714B05"/>
    <w:rsid w:val="00720ECB"/>
    <w:rsid w:val="00723F72"/>
    <w:rsid w:val="0072549B"/>
    <w:rsid w:val="007279CD"/>
    <w:rsid w:val="00727FEB"/>
    <w:rsid w:val="00735094"/>
    <w:rsid w:val="00741D7B"/>
    <w:rsid w:val="00741DE5"/>
    <w:rsid w:val="007556F5"/>
    <w:rsid w:val="007648BE"/>
    <w:rsid w:val="00770AC0"/>
    <w:rsid w:val="00770EC0"/>
    <w:rsid w:val="007727E1"/>
    <w:rsid w:val="00772E55"/>
    <w:rsid w:val="00776E07"/>
    <w:rsid w:val="00782B10"/>
    <w:rsid w:val="007910A0"/>
    <w:rsid w:val="00792883"/>
    <w:rsid w:val="007B032D"/>
    <w:rsid w:val="007B0842"/>
    <w:rsid w:val="007C0572"/>
    <w:rsid w:val="007C2E9C"/>
    <w:rsid w:val="007C7168"/>
    <w:rsid w:val="007D4842"/>
    <w:rsid w:val="007E74D8"/>
    <w:rsid w:val="007E76C6"/>
    <w:rsid w:val="007F2C8D"/>
    <w:rsid w:val="00805D00"/>
    <w:rsid w:val="008140CA"/>
    <w:rsid w:val="0081499D"/>
    <w:rsid w:val="00822BA9"/>
    <w:rsid w:val="00834C04"/>
    <w:rsid w:val="00857787"/>
    <w:rsid w:val="00861927"/>
    <w:rsid w:val="00861CC6"/>
    <w:rsid w:val="00864E91"/>
    <w:rsid w:val="008668AC"/>
    <w:rsid w:val="00871FAB"/>
    <w:rsid w:val="00872FFD"/>
    <w:rsid w:val="00882930"/>
    <w:rsid w:val="008859D9"/>
    <w:rsid w:val="00885C4D"/>
    <w:rsid w:val="008904BF"/>
    <w:rsid w:val="00891D17"/>
    <w:rsid w:val="008B2324"/>
    <w:rsid w:val="008C036F"/>
    <w:rsid w:val="008C67B9"/>
    <w:rsid w:val="008C7315"/>
    <w:rsid w:val="008D57F2"/>
    <w:rsid w:val="008E6B09"/>
    <w:rsid w:val="008F19B6"/>
    <w:rsid w:val="008F239D"/>
    <w:rsid w:val="008F5B5A"/>
    <w:rsid w:val="008F5D0C"/>
    <w:rsid w:val="008F62B9"/>
    <w:rsid w:val="008F7864"/>
    <w:rsid w:val="009039ED"/>
    <w:rsid w:val="00916ACC"/>
    <w:rsid w:val="0092131A"/>
    <w:rsid w:val="009233F5"/>
    <w:rsid w:val="00931163"/>
    <w:rsid w:val="0094451B"/>
    <w:rsid w:val="00944957"/>
    <w:rsid w:val="00953F05"/>
    <w:rsid w:val="00964AF4"/>
    <w:rsid w:val="0097561D"/>
    <w:rsid w:val="00977FC5"/>
    <w:rsid w:val="00985A6A"/>
    <w:rsid w:val="00994FD3"/>
    <w:rsid w:val="009B1D7F"/>
    <w:rsid w:val="009B4AA6"/>
    <w:rsid w:val="009B6395"/>
    <w:rsid w:val="009C7342"/>
    <w:rsid w:val="009D0D8C"/>
    <w:rsid w:val="009F3A70"/>
    <w:rsid w:val="009F6BDB"/>
    <w:rsid w:val="009F7087"/>
    <w:rsid w:val="00A012E3"/>
    <w:rsid w:val="00A1336A"/>
    <w:rsid w:val="00A1402D"/>
    <w:rsid w:val="00A23542"/>
    <w:rsid w:val="00A26F22"/>
    <w:rsid w:val="00A31B59"/>
    <w:rsid w:val="00A357CC"/>
    <w:rsid w:val="00A45D3A"/>
    <w:rsid w:val="00A73AB8"/>
    <w:rsid w:val="00A83DAD"/>
    <w:rsid w:val="00AA7013"/>
    <w:rsid w:val="00AC4351"/>
    <w:rsid w:val="00AD1611"/>
    <w:rsid w:val="00AD3C7D"/>
    <w:rsid w:val="00AD796E"/>
    <w:rsid w:val="00AE55F9"/>
    <w:rsid w:val="00AF0A84"/>
    <w:rsid w:val="00B11443"/>
    <w:rsid w:val="00B122CF"/>
    <w:rsid w:val="00B3218F"/>
    <w:rsid w:val="00B34B51"/>
    <w:rsid w:val="00B44857"/>
    <w:rsid w:val="00B46B7B"/>
    <w:rsid w:val="00B46D00"/>
    <w:rsid w:val="00B47E63"/>
    <w:rsid w:val="00B66BBD"/>
    <w:rsid w:val="00B7581F"/>
    <w:rsid w:val="00BA00BF"/>
    <w:rsid w:val="00BA3AF4"/>
    <w:rsid w:val="00BC619B"/>
    <w:rsid w:val="00BD242A"/>
    <w:rsid w:val="00BE0A3D"/>
    <w:rsid w:val="00BE5B8E"/>
    <w:rsid w:val="00C018F6"/>
    <w:rsid w:val="00C03C41"/>
    <w:rsid w:val="00C0400B"/>
    <w:rsid w:val="00C0667F"/>
    <w:rsid w:val="00C1410D"/>
    <w:rsid w:val="00C17283"/>
    <w:rsid w:val="00C17F93"/>
    <w:rsid w:val="00C3297F"/>
    <w:rsid w:val="00C37D25"/>
    <w:rsid w:val="00C40128"/>
    <w:rsid w:val="00C51328"/>
    <w:rsid w:val="00C54D19"/>
    <w:rsid w:val="00C60EB9"/>
    <w:rsid w:val="00C6375D"/>
    <w:rsid w:val="00C65980"/>
    <w:rsid w:val="00C66386"/>
    <w:rsid w:val="00C7122E"/>
    <w:rsid w:val="00C74294"/>
    <w:rsid w:val="00C81FCE"/>
    <w:rsid w:val="00C83DB5"/>
    <w:rsid w:val="00C864FC"/>
    <w:rsid w:val="00C8730B"/>
    <w:rsid w:val="00C90E27"/>
    <w:rsid w:val="00C95701"/>
    <w:rsid w:val="00CA1795"/>
    <w:rsid w:val="00CB4A24"/>
    <w:rsid w:val="00CB4F98"/>
    <w:rsid w:val="00CC17B9"/>
    <w:rsid w:val="00CC31CB"/>
    <w:rsid w:val="00CC3D77"/>
    <w:rsid w:val="00CC797B"/>
    <w:rsid w:val="00CD24CE"/>
    <w:rsid w:val="00CE1AAB"/>
    <w:rsid w:val="00CE4391"/>
    <w:rsid w:val="00CE495B"/>
    <w:rsid w:val="00CF19F9"/>
    <w:rsid w:val="00CF7B23"/>
    <w:rsid w:val="00D01414"/>
    <w:rsid w:val="00D038B4"/>
    <w:rsid w:val="00D071D0"/>
    <w:rsid w:val="00D1220A"/>
    <w:rsid w:val="00D13CE4"/>
    <w:rsid w:val="00D147B9"/>
    <w:rsid w:val="00D268FC"/>
    <w:rsid w:val="00D27019"/>
    <w:rsid w:val="00D34021"/>
    <w:rsid w:val="00D40AFC"/>
    <w:rsid w:val="00D41D19"/>
    <w:rsid w:val="00D45598"/>
    <w:rsid w:val="00D4611E"/>
    <w:rsid w:val="00D46920"/>
    <w:rsid w:val="00D64A93"/>
    <w:rsid w:val="00D65945"/>
    <w:rsid w:val="00D67CF9"/>
    <w:rsid w:val="00D740BA"/>
    <w:rsid w:val="00DA11D7"/>
    <w:rsid w:val="00DA12E2"/>
    <w:rsid w:val="00DC7470"/>
    <w:rsid w:val="00DE1F45"/>
    <w:rsid w:val="00DE56E8"/>
    <w:rsid w:val="00DF028E"/>
    <w:rsid w:val="00DF03D0"/>
    <w:rsid w:val="00DF4EC1"/>
    <w:rsid w:val="00DF7576"/>
    <w:rsid w:val="00E05B44"/>
    <w:rsid w:val="00E061CA"/>
    <w:rsid w:val="00E12F9C"/>
    <w:rsid w:val="00E16FD8"/>
    <w:rsid w:val="00E41F60"/>
    <w:rsid w:val="00E42FCC"/>
    <w:rsid w:val="00E44614"/>
    <w:rsid w:val="00E50FE9"/>
    <w:rsid w:val="00E52908"/>
    <w:rsid w:val="00E55054"/>
    <w:rsid w:val="00E55F0F"/>
    <w:rsid w:val="00E608C1"/>
    <w:rsid w:val="00E64228"/>
    <w:rsid w:val="00E8526F"/>
    <w:rsid w:val="00EA1D57"/>
    <w:rsid w:val="00EA7E45"/>
    <w:rsid w:val="00EC5C65"/>
    <w:rsid w:val="00EC633E"/>
    <w:rsid w:val="00ED3C8B"/>
    <w:rsid w:val="00ED660F"/>
    <w:rsid w:val="00ED6973"/>
    <w:rsid w:val="00ED7564"/>
    <w:rsid w:val="00EE0004"/>
    <w:rsid w:val="00EF4ACD"/>
    <w:rsid w:val="00F02557"/>
    <w:rsid w:val="00F028EC"/>
    <w:rsid w:val="00F05597"/>
    <w:rsid w:val="00F05BD6"/>
    <w:rsid w:val="00F2639A"/>
    <w:rsid w:val="00F347D0"/>
    <w:rsid w:val="00F34EFF"/>
    <w:rsid w:val="00F51EA0"/>
    <w:rsid w:val="00F728F2"/>
    <w:rsid w:val="00F7346D"/>
    <w:rsid w:val="00F97D81"/>
    <w:rsid w:val="00FC1417"/>
    <w:rsid w:val="00FC3EB9"/>
    <w:rsid w:val="00FD44A7"/>
    <w:rsid w:val="00FF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70F4"/>
  <w15:chartTrackingRefBased/>
  <w15:docId w15:val="{C7780973-C573-4D50-97CE-5377B4B7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A1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6375D"/>
    <w:pPr>
      <w:keepNext/>
      <w:spacing w:before="240" w:after="60" w:line="240" w:lineRule="auto"/>
      <w:outlineLvl w:val="2"/>
    </w:pPr>
    <w:rPr>
      <w:rFonts w:ascii="Arial" w:eastAsia="Times New Roman" w:hAnsi="Arial" w:cs="Arial"/>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7368"/>
    <w:pPr>
      <w:spacing w:after="0" w:line="240" w:lineRule="auto"/>
    </w:pPr>
  </w:style>
  <w:style w:type="table" w:styleId="a4">
    <w:name w:val="Table Grid"/>
    <w:basedOn w:val="a1"/>
    <w:uiPriority w:val="39"/>
    <w:rsid w:val="0049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36FE2"/>
    <w:pPr>
      <w:ind w:left="720"/>
      <w:contextualSpacing/>
    </w:pPr>
  </w:style>
  <w:style w:type="character" w:styleId="a6">
    <w:name w:val="Hyperlink"/>
    <w:basedOn w:val="a0"/>
    <w:uiPriority w:val="99"/>
    <w:unhideWhenUsed/>
    <w:rsid w:val="00336FE2"/>
    <w:rPr>
      <w:color w:val="0563C1" w:themeColor="hyperlink"/>
      <w:u w:val="single"/>
    </w:rPr>
  </w:style>
  <w:style w:type="character" w:styleId="a7">
    <w:name w:val="Strong"/>
    <w:basedOn w:val="a0"/>
    <w:uiPriority w:val="22"/>
    <w:qFormat/>
    <w:rsid w:val="000C7AB1"/>
    <w:rPr>
      <w:b/>
      <w:bCs/>
    </w:rPr>
  </w:style>
  <w:style w:type="character" w:customStyle="1" w:styleId="30">
    <w:name w:val="Заголовок 3 Знак"/>
    <w:basedOn w:val="a0"/>
    <w:link w:val="3"/>
    <w:rsid w:val="00C6375D"/>
    <w:rPr>
      <w:rFonts w:ascii="Arial" w:eastAsia="Times New Roman" w:hAnsi="Arial" w:cs="Arial"/>
      <w:b/>
      <w:bCs/>
      <w:sz w:val="26"/>
      <w:szCs w:val="26"/>
      <w:lang w:val="uk-UA" w:eastAsia="ru-RU"/>
    </w:rPr>
  </w:style>
  <w:style w:type="character" w:customStyle="1" w:styleId="T57">
    <w:name w:val="T57"/>
    <w:hidden/>
    <w:rsid w:val="00C6375D"/>
    <w:rPr>
      <w:b/>
    </w:rPr>
  </w:style>
  <w:style w:type="character" w:customStyle="1" w:styleId="T134">
    <w:name w:val="T134"/>
    <w:hidden/>
    <w:rsid w:val="00C6375D"/>
    <w:rPr>
      <w:color w:val="1F497D"/>
    </w:rPr>
  </w:style>
  <w:style w:type="character" w:customStyle="1" w:styleId="T141">
    <w:name w:val="T141"/>
    <w:hidden/>
    <w:rsid w:val="00C6375D"/>
    <w:rPr>
      <w:i/>
      <w:spacing w:val="-6"/>
      <w:sz w:val="22"/>
      <w:shd w:val="clear" w:color="auto" w:fill="FFFF00"/>
    </w:rPr>
  </w:style>
  <w:style w:type="character" w:customStyle="1" w:styleId="T21">
    <w:name w:val="T21"/>
    <w:hidden/>
    <w:rsid w:val="007279CD"/>
  </w:style>
  <w:style w:type="character" w:customStyle="1" w:styleId="T72">
    <w:name w:val="T72"/>
    <w:hidden/>
    <w:rsid w:val="00FF1628"/>
  </w:style>
  <w:style w:type="paragraph" w:customStyle="1" w:styleId="11">
    <w:name w:val="Без інтервалів1"/>
    <w:rsid w:val="00061292"/>
    <w:pPr>
      <w:suppressAutoHyphens/>
      <w:spacing w:after="0" w:line="240" w:lineRule="auto"/>
      <w:ind w:firstLine="708"/>
      <w:jc w:val="both"/>
    </w:pPr>
    <w:rPr>
      <w:rFonts w:ascii="Times New Roman" w:eastAsia="Times New Roman" w:hAnsi="Times New Roman" w:cs="Times New Roman"/>
      <w:sz w:val="28"/>
      <w:szCs w:val="28"/>
      <w:lang w:val="uk-UA" w:eastAsia="zh-CN"/>
    </w:rPr>
  </w:style>
  <w:style w:type="character" w:customStyle="1" w:styleId="4">
    <w:name w:val="Основной текст (4)"/>
    <w:rsid w:val="006202BC"/>
    <w:rPr>
      <w:b/>
      <w:bCs/>
      <w:lang w:bidi="ar-SA"/>
    </w:rPr>
  </w:style>
  <w:style w:type="character" w:customStyle="1" w:styleId="10">
    <w:name w:val="Заголовок 1 Знак"/>
    <w:basedOn w:val="a0"/>
    <w:link w:val="1"/>
    <w:rsid w:val="003A1C2B"/>
    <w:rPr>
      <w:rFonts w:asciiTheme="majorHAnsi" w:eastAsiaTheme="majorEastAsia" w:hAnsiTheme="majorHAnsi" w:cstheme="majorBidi"/>
      <w:color w:val="2E74B5" w:themeColor="accent1" w:themeShade="BF"/>
      <w:sz w:val="32"/>
      <w:szCs w:val="32"/>
    </w:rPr>
  </w:style>
  <w:style w:type="paragraph" w:customStyle="1" w:styleId="LO-normal">
    <w:name w:val="LO-normal"/>
    <w:rsid w:val="003A1C2B"/>
    <w:pPr>
      <w:spacing w:after="0" w:line="276" w:lineRule="auto"/>
    </w:pPr>
    <w:rPr>
      <w:rFonts w:ascii="Arial" w:eastAsia="Tahoma" w:hAnsi="Arial" w:cs="Arial"/>
      <w:color w:val="000000"/>
      <w:lang w:eastAsia="zh-CN"/>
    </w:rPr>
  </w:style>
  <w:style w:type="paragraph" w:customStyle="1" w:styleId="12">
    <w:name w:val="Обычный1"/>
    <w:rsid w:val="00CE4391"/>
    <w:pPr>
      <w:spacing w:after="0" w:line="276" w:lineRule="auto"/>
    </w:pPr>
    <w:rPr>
      <w:rFonts w:ascii="Arial" w:eastAsia="Arial" w:hAnsi="Arial" w:cs="Arial"/>
      <w:color w:val="000000"/>
      <w:lang w:eastAsia="ru-RU"/>
    </w:rPr>
  </w:style>
  <w:style w:type="paragraph" w:styleId="a8">
    <w:name w:val="Normal (Web)"/>
    <w:basedOn w:val="a"/>
    <w:uiPriority w:val="99"/>
    <w:semiHidden/>
    <w:unhideWhenUsed/>
    <w:rsid w:val="008F5D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CharChar">
    <w:name w:val="Char Знак Знак Char Знак Знак Знак Знак Знак Знак Знак Знак Знак Знак Знак Знак"/>
    <w:basedOn w:val="a"/>
    <w:rsid w:val="00C0400B"/>
    <w:pPr>
      <w:spacing w:after="0" w:line="240" w:lineRule="auto"/>
    </w:pPr>
    <w:rPr>
      <w:rFonts w:ascii="Verdana" w:eastAsia="Times New Roman" w:hAnsi="Verdana" w:cs="Verdana"/>
      <w:sz w:val="20"/>
      <w:szCs w:val="20"/>
      <w:lang w:val="en-US"/>
    </w:rPr>
  </w:style>
  <w:style w:type="paragraph" w:customStyle="1" w:styleId="rvps2">
    <w:name w:val="rvps2"/>
    <w:basedOn w:val="a"/>
    <w:rsid w:val="00E852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andard">
    <w:name w:val="Standard"/>
    <w:rsid w:val="001258FC"/>
    <w:pPr>
      <w:suppressAutoHyphens/>
      <w:spacing w:after="200" w:line="276" w:lineRule="auto"/>
      <w:textAlignment w:val="baseline"/>
    </w:pPr>
    <w:rPr>
      <w:rFonts w:ascii="Calibri" w:eastAsia="SimSun" w:hAnsi="Calibri" w:cs="Tahoma"/>
      <w:kern w:val="1"/>
      <w:lang w:eastAsia="ar-SA"/>
    </w:rPr>
  </w:style>
  <w:style w:type="character" w:customStyle="1" w:styleId="docdata">
    <w:name w:val="docdata"/>
    <w:aliases w:val="docy,v5,2066,baiaagaaboqcaaadfwqaaaulbaaaaaaaaaaaaaaaaaaaaaaaaaaaaaaaaaaaaaaaaaaaaaaaaaaaaaaaaaaaaaaaaaaaaaaaaaaaaaaaaaaaaaaaaaaaaaaaaaaaaaaaaaaaaaaaaaaaaaaaaaaaaaaaaaaaaaaaaaaaaaaaaaaaaaaaaaaaaaaaaaaaaaaaaaaaaaaaaaaaaaaaaaaaaaaaaaaaaaaaaaaaaaaa"/>
    <w:basedOn w:val="a0"/>
    <w:rsid w:val="00D1220A"/>
  </w:style>
  <w:style w:type="table" w:customStyle="1" w:styleId="TableNormal">
    <w:name w:val="Table Normal"/>
    <w:rsid w:val="00916ACC"/>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styleId="a9">
    <w:name w:val="Balloon Text"/>
    <w:basedOn w:val="a"/>
    <w:link w:val="aa"/>
    <w:uiPriority w:val="99"/>
    <w:semiHidden/>
    <w:unhideWhenUsed/>
    <w:rsid w:val="00977F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7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6138">
      <w:bodyDiv w:val="1"/>
      <w:marLeft w:val="0"/>
      <w:marRight w:val="0"/>
      <w:marTop w:val="0"/>
      <w:marBottom w:val="0"/>
      <w:divBdr>
        <w:top w:val="none" w:sz="0" w:space="0" w:color="auto"/>
        <w:left w:val="none" w:sz="0" w:space="0" w:color="auto"/>
        <w:bottom w:val="none" w:sz="0" w:space="0" w:color="auto"/>
        <w:right w:val="none" w:sz="0" w:space="0" w:color="auto"/>
      </w:divBdr>
    </w:div>
    <w:div w:id="71129433">
      <w:bodyDiv w:val="1"/>
      <w:marLeft w:val="0"/>
      <w:marRight w:val="0"/>
      <w:marTop w:val="0"/>
      <w:marBottom w:val="0"/>
      <w:divBdr>
        <w:top w:val="none" w:sz="0" w:space="0" w:color="auto"/>
        <w:left w:val="none" w:sz="0" w:space="0" w:color="auto"/>
        <w:bottom w:val="none" w:sz="0" w:space="0" w:color="auto"/>
        <w:right w:val="none" w:sz="0" w:space="0" w:color="auto"/>
      </w:divBdr>
    </w:div>
    <w:div w:id="135539420">
      <w:bodyDiv w:val="1"/>
      <w:marLeft w:val="0"/>
      <w:marRight w:val="0"/>
      <w:marTop w:val="0"/>
      <w:marBottom w:val="0"/>
      <w:divBdr>
        <w:top w:val="none" w:sz="0" w:space="0" w:color="auto"/>
        <w:left w:val="none" w:sz="0" w:space="0" w:color="auto"/>
        <w:bottom w:val="none" w:sz="0" w:space="0" w:color="auto"/>
        <w:right w:val="none" w:sz="0" w:space="0" w:color="auto"/>
      </w:divBdr>
    </w:div>
    <w:div w:id="263927196">
      <w:bodyDiv w:val="1"/>
      <w:marLeft w:val="0"/>
      <w:marRight w:val="0"/>
      <w:marTop w:val="0"/>
      <w:marBottom w:val="0"/>
      <w:divBdr>
        <w:top w:val="none" w:sz="0" w:space="0" w:color="auto"/>
        <w:left w:val="none" w:sz="0" w:space="0" w:color="auto"/>
        <w:bottom w:val="none" w:sz="0" w:space="0" w:color="auto"/>
        <w:right w:val="none" w:sz="0" w:space="0" w:color="auto"/>
      </w:divBdr>
    </w:div>
    <w:div w:id="543296336">
      <w:bodyDiv w:val="1"/>
      <w:marLeft w:val="0"/>
      <w:marRight w:val="0"/>
      <w:marTop w:val="0"/>
      <w:marBottom w:val="0"/>
      <w:divBdr>
        <w:top w:val="none" w:sz="0" w:space="0" w:color="auto"/>
        <w:left w:val="none" w:sz="0" w:space="0" w:color="auto"/>
        <w:bottom w:val="none" w:sz="0" w:space="0" w:color="auto"/>
        <w:right w:val="none" w:sz="0" w:space="0" w:color="auto"/>
      </w:divBdr>
    </w:div>
    <w:div w:id="887958925">
      <w:bodyDiv w:val="1"/>
      <w:marLeft w:val="0"/>
      <w:marRight w:val="0"/>
      <w:marTop w:val="0"/>
      <w:marBottom w:val="0"/>
      <w:divBdr>
        <w:top w:val="none" w:sz="0" w:space="0" w:color="auto"/>
        <w:left w:val="none" w:sz="0" w:space="0" w:color="auto"/>
        <w:bottom w:val="none" w:sz="0" w:space="0" w:color="auto"/>
        <w:right w:val="none" w:sz="0" w:space="0" w:color="auto"/>
      </w:divBdr>
    </w:div>
    <w:div w:id="913314861">
      <w:bodyDiv w:val="1"/>
      <w:marLeft w:val="0"/>
      <w:marRight w:val="0"/>
      <w:marTop w:val="0"/>
      <w:marBottom w:val="0"/>
      <w:divBdr>
        <w:top w:val="none" w:sz="0" w:space="0" w:color="auto"/>
        <w:left w:val="none" w:sz="0" w:space="0" w:color="auto"/>
        <w:bottom w:val="none" w:sz="0" w:space="0" w:color="auto"/>
        <w:right w:val="none" w:sz="0" w:space="0" w:color="auto"/>
      </w:divBdr>
    </w:div>
    <w:div w:id="1051492116">
      <w:bodyDiv w:val="1"/>
      <w:marLeft w:val="0"/>
      <w:marRight w:val="0"/>
      <w:marTop w:val="0"/>
      <w:marBottom w:val="0"/>
      <w:divBdr>
        <w:top w:val="none" w:sz="0" w:space="0" w:color="auto"/>
        <w:left w:val="none" w:sz="0" w:space="0" w:color="auto"/>
        <w:bottom w:val="none" w:sz="0" w:space="0" w:color="auto"/>
        <w:right w:val="none" w:sz="0" w:space="0" w:color="auto"/>
      </w:divBdr>
    </w:div>
    <w:div w:id="1224874200">
      <w:bodyDiv w:val="1"/>
      <w:marLeft w:val="0"/>
      <w:marRight w:val="0"/>
      <w:marTop w:val="0"/>
      <w:marBottom w:val="0"/>
      <w:divBdr>
        <w:top w:val="none" w:sz="0" w:space="0" w:color="auto"/>
        <w:left w:val="none" w:sz="0" w:space="0" w:color="auto"/>
        <w:bottom w:val="none" w:sz="0" w:space="0" w:color="auto"/>
        <w:right w:val="none" w:sz="0" w:space="0" w:color="auto"/>
      </w:divBdr>
      <w:divsChild>
        <w:div w:id="587882898">
          <w:marLeft w:val="547"/>
          <w:marRight w:val="0"/>
          <w:marTop w:val="0"/>
          <w:marBottom w:val="0"/>
          <w:divBdr>
            <w:top w:val="none" w:sz="0" w:space="0" w:color="auto"/>
            <w:left w:val="none" w:sz="0" w:space="0" w:color="auto"/>
            <w:bottom w:val="none" w:sz="0" w:space="0" w:color="auto"/>
            <w:right w:val="none" w:sz="0" w:space="0" w:color="auto"/>
          </w:divBdr>
        </w:div>
      </w:divsChild>
    </w:div>
    <w:div w:id="1289773555">
      <w:bodyDiv w:val="1"/>
      <w:marLeft w:val="0"/>
      <w:marRight w:val="0"/>
      <w:marTop w:val="0"/>
      <w:marBottom w:val="0"/>
      <w:divBdr>
        <w:top w:val="none" w:sz="0" w:space="0" w:color="auto"/>
        <w:left w:val="none" w:sz="0" w:space="0" w:color="auto"/>
        <w:bottom w:val="none" w:sz="0" w:space="0" w:color="auto"/>
        <w:right w:val="none" w:sz="0" w:space="0" w:color="auto"/>
      </w:divBdr>
    </w:div>
    <w:div w:id="1357731570">
      <w:bodyDiv w:val="1"/>
      <w:marLeft w:val="0"/>
      <w:marRight w:val="0"/>
      <w:marTop w:val="0"/>
      <w:marBottom w:val="0"/>
      <w:divBdr>
        <w:top w:val="none" w:sz="0" w:space="0" w:color="auto"/>
        <w:left w:val="none" w:sz="0" w:space="0" w:color="auto"/>
        <w:bottom w:val="none" w:sz="0" w:space="0" w:color="auto"/>
        <w:right w:val="none" w:sz="0" w:space="0" w:color="auto"/>
      </w:divBdr>
    </w:div>
    <w:div w:id="20045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2939-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bto38038654189@gmail.com" TargetMode="External"/><Relationship Id="rId11" Type="http://schemas.openxmlformats.org/officeDocument/2006/relationships/hyperlink" Target="https://zakon.rada.gov.ua/laws/show/2939-17"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436-15" TargetMode="External"/><Relationship Id="rId10"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22</Pages>
  <Words>8039</Words>
  <Characters>45823</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Катя Бартащук</cp:lastModifiedBy>
  <cp:revision>140</cp:revision>
  <cp:lastPrinted>2022-04-08T12:33:00Z</cp:lastPrinted>
  <dcterms:created xsi:type="dcterms:W3CDTF">2018-01-05T10:55:00Z</dcterms:created>
  <dcterms:modified xsi:type="dcterms:W3CDTF">2022-11-29T14:25:00Z</dcterms:modified>
</cp:coreProperties>
</file>