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23" w:rsidRPr="00CE01FE" w:rsidRDefault="00C63650" w:rsidP="00256123">
      <w:pPr>
        <w:pStyle w:val="af7"/>
        <w:jc w:val="center"/>
        <w:rPr>
          <w:rFonts w:ascii="Times New Roman" w:hAnsi="Times New Roman" w:cs="Times New Roman"/>
          <w:sz w:val="36"/>
          <w:szCs w:val="40"/>
          <w:lang w:val="ru-RU"/>
        </w:rPr>
      </w:pPr>
      <w:r>
        <w:rPr>
          <w:rFonts w:ascii="Times New Roman" w:hAnsi="Times New Roman" w:cs="Times New Roman"/>
          <w:sz w:val="36"/>
          <w:szCs w:val="40"/>
          <w:lang w:val="ru-RU"/>
        </w:rPr>
        <w:t>Підлозцівська сільська рада</w:t>
      </w:r>
    </w:p>
    <w:p w:rsidR="00256123" w:rsidRDefault="00256123" w:rsidP="00256123"/>
    <w:tbl>
      <w:tblPr>
        <w:tblW w:w="10348" w:type="dxa"/>
        <w:tblInd w:w="-601" w:type="dxa"/>
        <w:tblLayout w:type="fixed"/>
        <w:tblLook w:val="0000" w:firstRow="0" w:lastRow="0" w:firstColumn="0" w:lastColumn="0" w:noHBand="0" w:noVBand="0"/>
      </w:tblPr>
      <w:tblGrid>
        <w:gridCol w:w="4820"/>
        <w:gridCol w:w="5528"/>
      </w:tblGrid>
      <w:tr w:rsidR="00256123" w:rsidRPr="00EE2B19" w:rsidTr="00256123">
        <w:tc>
          <w:tcPr>
            <w:tcW w:w="4820" w:type="dxa"/>
          </w:tcPr>
          <w:p w:rsidR="00256123" w:rsidRDefault="00256123" w:rsidP="00256123">
            <w:pPr>
              <w:rPr>
                <w:noProof/>
                <w:lang w:val="en-US" w:eastAsia="uk-UA"/>
              </w:rPr>
            </w:pPr>
          </w:p>
          <w:p w:rsidR="00256123" w:rsidRPr="00F8039E" w:rsidRDefault="00256123" w:rsidP="00256123">
            <w:pPr>
              <w:rPr>
                <w:b/>
                <w:bCs/>
                <w:lang w:val="en-US"/>
              </w:rPr>
            </w:pPr>
          </w:p>
        </w:tc>
        <w:tc>
          <w:tcPr>
            <w:tcW w:w="5528" w:type="dxa"/>
          </w:tcPr>
          <w:p w:rsidR="00256123" w:rsidRPr="00EE2B19" w:rsidRDefault="00256123" w:rsidP="00256123">
            <w:pPr>
              <w:ind w:left="601"/>
              <w:rPr>
                <w:b/>
                <w:bCs/>
              </w:rPr>
            </w:pPr>
          </w:p>
          <w:p w:rsidR="00256123" w:rsidRPr="00CE01FE" w:rsidRDefault="00256123" w:rsidP="00256123">
            <w:pPr>
              <w:rPr>
                <w:rFonts w:ascii="Times New Roman" w:hAnsi="Times New Roman" w:cs="Times New Roman"/>
                <w:b/>
                <w:bCs/>
              </w:rPr>
            </w:pPr>
            <w:r>
              <w:rPr>
                <w:b/>
                <w:bCs/>
              </w:rPr>
              <w:t xml:space="preserve">          </w:t>
            </w:r>
            <w:r w:rsidRPr="00CE01FE">
              <w:rPr>
                <w:rFonts w:ascii="Times New Roman" w:hAnsi="Times New Roman" w:cs="Times New Roman"/>
                <w:b/>
                <w:bCs/>
              </w:rPr>
              <w:t>"ЗАТВЕРДЖЕНО"</w:t>
            </w: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256123" w:rsidRPr="00CE01FE" w:rsidRDefault="00256123" w:rsidP="00256123">
            <w:pPr>
              <w:ind w:left="601"/>
              <w:rPr>
                <w:rFonts w:ascii="Times New Roman" w:hAnsi="Times New Roman" w:cs="Times New Roman"/>
                <w:b/>
                <w:bCs/>
              </w:rPr>
            </w:pP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___________________</w:t>
            </w:r>
            <w:r w:rsidR="00B72624">
              <w:rPr>
                <w:rFonts w:ascii="Times New Roman" w:hAnsi="Times New Roman" w:cs="Times New Roman"/>
                <w:b/>
                <w:bCs/>
              </w:rPr>
              <w:t xml:space="preserve"> </w:t>
            </w:r>
            <w:r w:rsidR="00C63650">
              <w:rPr>
                <w:rFonts w:ascii="Times New Roman" w:hAnsi="Times New Roman" w:cs="Times New Roman"/>
                <w:b/>
                <w:bCs/>
              </w:rPr>
              <w:t>Микола КОСТЮКЕВИЧ</w:t>
            </w:r>
          </w:p>
          <w:p w:rsidR="00256123" w:rsidRPr="00CE01FE" w:rsidRDefault="00256123" w:rsidP="00256123">
            <w:pPr>
              <w:ind w:left="601"/>
              <w:rPr>
                <w:rFonts w:ascii="Times New Roman" w:hAnsi="Times New Roman" w:cs="Times New Roman"/>
                <w:bCs/>
              </w:rPr>
            </w:pPr>
            <w:r w:rsidRPr="00CE01FE">
              <w:rPr>
                <w:rFonts w:ascii="Times New Roman" w:hAnsi="Times New Roman" w:cs="Times New Roman"/>
                <w:bCs/>
              </w:rPr>
              <w:t>М.П.</w:t>
            </w:r>
          </w:p>
          <w:p w:rsidR="00256123" w:rsidRPr="004B4AB0" w:rsidRDefault="00256123" w:rsidP="00C63650">
            <w:pPr>
              <w:ind w:left="601" w:right="-108"/>
              <w:rPr>
                <w:b/>
                <w:bCs/>
                <w:lang w:val="ru-RU"/>
              </w:rPr>
            </w:pPr>
            <w:r w:rsidRPr="00CE01FE">
              <w:rPr>
                <w:rFonts w:ascii="Times New Roman" w:hAnsi="Times New Roman" w:cs="Times New Roman"/>
              </w:rPr>
              <w:t>Протокольне рішення  від «</w:t>
            </w:r>
            <w:r w:rsidR="00C63650">
              <w:rPr>
                <w:rFonts w:ascii="Times New Roman" w:hAnsi="Times New Roman" w:cs="Times New Roman"/>
              </w:rPr>
              <w:t>05</w:t>
            </w:r>
            <w:r w:rsidRPr="00CE01FE">
              <w:rPr>
                <w:rFonts w:ascii="Times New Roman" w:hAnsi="Times New Roman" w:cs="Times New Roman"/>
              </w:rPr>
              <w:t>»</w:t>
            </w:r>
            <w:r>
              <w:rPr>
                <w:rFonts w:ascii="Times New Roman" w:hAnsi="Times New Roman" w:cs="Times New Roman"/>
              </w:rPr>
              <w:t xml:space="preserve">  </w:t>
            </w:r>
            <w:r w:rsidR="00C63650">
              <w:rPr>
                <w:rFonts w:ascii="Times New Roman" w:hAnsi="Times New Roman" w:cs="Times New Roman"/>
              </w:rPr>
              <w:t>грудня</w:t>
            </w:r>
            <w:r>
              <w:rPr>
                <w:rFonts w:ascii="Times New Roman" w:hAnsi="Times New Roman" w:cs="Times New Roman"/>
              </w:rPr>
              <w:t xml:space="preserve"> </w:t>
            </w:r>
            <w:r>
              <w:rPr>
                <w:rFonts w:ascii="Times New Roman" w:hAnsi="Times New Roman" w:cs="Times New Roman"/>
                <w:lang w:val="ru-RU"/>
              </w:rPr>
              <w:t xml:space="preserve"> </w:t>
            </w:r>
            <w:r w:rsidRPr="00CE01FE">
              <w:rPr>
                <w:rFonts w:ascii="Times New Roman" w:hAnsi="Times New Roman" w:cs="Times New Roman"/>
              </w:rPr>
              <w:t>202</w:t>
            </w:r>
            <w:r w:rsidR="00E96D21">
              <w:rPr>
                <w:rFonts w:ascii="Times New Roman" w:hAnsi="Times New Roman" w:cs="Times New Roman"/>
              </w:rPr>
              <w:t>2</w:t>
            </w:r>
            <w:r w:rsidRPr="00CE01FE">
              <w:rPr>
                <w:rFonts w:ascii="Times New Roman" w:hAnsi="Times New Roman" w:cs="Times New Roman"/>
                <w:lang w:val="ru-RU"/>
              </w:rPr>
              <w:t xml:space="preserve"> р</w:t>
            </w:r>
            <w:r w:rsidRPr="00CE01FE">
              <w:rPr>
                <w:rFonts w:ascii="Times New Roman" w:hAnsi="Times New Roman" w:cs="Times New Roman"/>
              </w:rPr>
              <w:t>. №</w:t>
            </w:r>
            <w:r w:rsidR="00C63650">
              <w:rPr>
                <w:rFonts w:ascii="Times New Roman" w:hAnsi="Times New Roman" w:cs="Times New Roman"/>
              </w:rPr>
              <w:t xml:space="preserve"> 15</w:t>
            </w:r>
          </w:p>
        </w:tc>
      </w:tr>
    </w:tbl>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Pr="00EE2B19" w:rsidRDefault="00256123" w:rsidP="00256123">
      <w:pPr>
        <w:ind w:left="320"/>
        <w:jc w:val="right"/>
        <w:rPr>
          <w:b/>
          <w:bCs/>
        </w:rPr>
      </w:pPr>
    </w:p>
    <w:p w:rsidR="00256123" w:rsidRPr="001D52AC" w:rsidRDefault="00256123" w:rsidP="00256123">
      <w:pPr>
        <w:jc w:val="center"/>
        <w:rPr>
          <w:b/>
          <w:color w:val="5F497A"/>
        </w:rPr>
      </w:pPr>
    </w:p>
    <w:p w:rsidR="00256123" w:rsidRPr="00CE01FE" w:rsidRDefault="00256123" w:rsidP="00256123">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523B66" w:rsidRDefault="00256123" w:rsidP="00256123">
      <w:pPr>
        <w:autoSpaceDE w:val="0"/>
        <w:autoSpaceDN w:val="0"/>
        <w:adjustRightInd w:val="0"/>
        <w:spacing w:after="0" w:line="240" w:lineRule="auto"/>
        <w:jc w:val="center"/>
        <w:rPr>
          <w:rFonts w:ascii="Times New Roman" w:hAnsi="Times New Roman" w:cs="Times New Roman"/>
          <w:b/>
          <w:sz w:val="28"/>
          <w:szCs w:val="28"/>
        </w:rPr>
      </w:pPr>
      <w:r w:rsidRPr="00CE01FE">
        <w:rPr>
          <w:rFonts w:ascii="Times New Roman" w:hAnsi="Times New Roman" w:cs="Times New Roman"/>
          <w:b/>
          <w:bCs/>
          <w:sz w:val="28"/>
          <w:szCs w:val="28"/>
        </w:rPr>
        <w:t xml:space="preserve">на </w:t>
      </w:r>
      <w:r w:rsidRPr="00CE01FE">
        <w:rPr>
          <w:rFonts w:ascii="Times New Roman" w:hAnsi="Times New Roman" w:cs="Times New Roman"/>
          <w:b/>
          <w:sz w:val="28"/>
          <w:szCs w:val="28"/>
        </w:rPr>
        <w:t>закупівлю:</w:t>
      </w:r>
    </w:p>
    <w:p w:rsidR="008C1F3B" w:rsidRPr="00A46264" w:rsidRDefault="00256123" w:rsidP="008C1F3B">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ru-RU"/>
        </w:rPr>
      </w:pPr>
      <w:r w:rsidRPr="00CE01FE">
        <w:rPr>
          <w:rFonts w:ascii="Times New Roman" w:hAnsi="Times New Roman" w:cs="Times New Roman"/>
          <w:b/>
          <w:sz w:val="28"/>
          <w:szCs w:val="28"/>
        </w:rPr>
        <w:t xml:space="preserve"> </w:t>
      </w:r>
      <w:r w:rsidR="00C2289B" w:rsidRPr="0097569C">
        <w:rPr>
          <w:rFonts w:ascii="Times New Roman" w:hAnsi="Times New Roman" w:cs="Times New Roman"/>
          <w:b/>
          <w:bCs/>
          <w:sz w:val="28"/>
          <w:szCs w:val="28"/>
        </w:rPr>
        <w:t xml:space="preserve">на </w:t>
      </w:r>
      <w:r w:rsidR="00C2289B" w:rsidRPr="0097569C">
        <w:rPr>
          <w:rFonts w:ascii="Times New Roman" w:hAnsi="Times New Roman" w:cs="Times New Roman"/>
          <w:b/>
          <w:sz w:val="28"/>
          <w:szCs w:val="28"/>
        </w:rPr>
        <w:t xml:space="preserve">закупівлю: </w:t>
      </w:r>
      <w:r w:rsidR="008C1F3B">
        <w:rPr>
          <w:rFonts w:ascii="Times New Roman" w:eastAsia="Times New Roman" w:hAnsi="Times New Roman" w:cs="Times New Roman"/>
          <w:b/>
          <w:sz w:val="28"/>
          <w:szCs w:val="28"/>
        </w:rPr>
        <w:t>Дрова паливні</w:t>
      </w:r>
    </w:p>
    <w:p w:rsidR="00256123" w:rsidRDefault="008C1F3B" w:rsidP="008C1F3B">
      <w:pPr>
        <w:jc w:val="center"/>
        <w:rPr>
          <w:rFonts w:ascii="Times New Roman" w:eastAsia="Times New Roman" w:hAnsi="Times New Roman" w:cs="Times New Roman"/>
          <w:b/>
          <w:color w:val="000000"/>
          <w:sz w:val="28"/>
          <w:szCs w:val="28"/>
          <w:lang w:eastAsia="ru-RU"/>
        </w:rPr>
      </w:pPr>
      <w:r w:rsidRPr="00A46264">
        <w:rPr>
          <w:rFonts w:ascii="Times New Roman" w:eastAsia="Times New Roman" w:hAnsi="Times New Roman" w:cs="Times New Roman"/>
          <w:b/>
          <w:color w:val="000000"/>
          <w:sz w:val="28"/>
          <w:szCs w:val="28"/>
          <w:lang w:val="ru-RU" w:eastAsia="ru-RU"/>
        </w:rPr>
        <w:t>(</w:t>
      </w:r>
      <w:r w:rsidRPr="00A46264">
        <w:rPr>
          <w:rFonts w:ascii="Times New Roman" w:eastAsia="Times New Roman" w:hAnsi="Times New Roman" w:cs="Times New Roman"/>
          <w:b/>
          <w:sz w:val="28"/>
          <w:szCs w:val="28"/>
        </w:rPr>
        <w:t>ДК</w:t>
      </w:r>
      <w:r>
        <w:rPr>
          <w:rFonts w:ascii="Times New Roman" w:eastAsia="Times New Roman" w:hAnsi="Times New Roman" w:cs="Times New Roman"/>
          <w:b/>
          <w:sz w:val="28"/>
          <w:szCs w:val="28"/>
        </w:rPr>
        <w:t xml:space="preserve"> </w:t>
      </w:r>
      <w:r w:rsidRPr="00A46264">
        <w:rPr>
          <w:rFonts w:ascii="Times New Roman" w:eastAsia="Times New Roman" w:hAnsi="Times New Roman" w:cs="Times New Roman"/>
          <w:b/>
          <w:sz w:val="28"/>
          <w:szCs w:val="28"/>
        </w:rPr>
        <w:t>021:2015:</w:t>
      </w:r>
      <w:r>
        <w:rPr>
          <w:rFonts w:ascii="Times New Roman" w:eastAsia="Times New Roman" w:hAnsi="Times New Roman" w:cs="Times New Roman"/>
          <w:b/>
          <w:color w:val="000000"/>
          <w:sz w:val="28"/>
          <w:szCs w:val="28"/>
          <w:lang w:eastAsia="ru-RU"/>
        </w:rPr>
        <w:t xml:space="preserve"> 03410000-7 Деревина</w:t>
      </w:r>
      <w:r w:rsidRPr="00F343F1">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w:t>
      </w:r>
    </w:p>
    <w:p w:rsidR="008C1F3B" w:rsidRPr="00BB5CFD" w:rsidRDefault="008C1F3B" w:rsidP="008C1F3B">
      <w:pPr>
        <w:jc w:val="center"/>
        <w:rPr>
          <w:b/>
          <w:sz w:val="32"/>
        </w:rPr>
      </w:pPr>
    </w:p>
    <w:p w:rsidR="00256123" w:rsidRPr="00BB5CFD" w:rsidRDefault="00256123" w:rsidP="00256123">
      <w:pPr>
        <w:jc w:val="center"/>
        <w:rPr>
          <w:b/>
          <w:sz w:val="32"/>
        </w:rPr>
      </w:pPr>
    </w:p>
    <w:p w:rsidR="00256123" w:rsidRDefault="00256123" w:rsidP="00256123">
      <w:pPr>
        <w:jc w:val="center"/>
        <w:rPr>
          <w:b/>
          <w:bCs/>
        </w:rPr>
      </w:pPr>
    </w:p>
    <w:p w:rsidR="00523B66" w:rsidRDefault="00256123" w:rsidP="00523B66">
      <w:pPr>
        <w:spacing w:after="0"/>
        <w:jc w:val="center"/>
        <w:rPr>
          <w:rFonts w:ascii="Times New Roman" w:hAnsi="Times New Roman"/>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p>
    <w:p w:rsidR="00256123" w:rsidRDefault="00523B66" w:rsidP="00523B66">
      <w:pPr>
        <w:spacing w:after="0"/>
        <w:jc w:val="center"/>
        <w:rPr>
          <w:rFonts w:ascii="Times New Roman" w:hAnsi="Times New Roman"/>
        </w:rPr>
      </w:pPr>
      <w:r>
        <w:rPr>
          <w:rFonts w:ascii="Times New Roman" w:hAnsi="Times New Roman"/>
        </w:rPr>
        <w:t xml:space="preserve"> </w:t>
      </w:r>
      <w:r w:rsidRPr="00523B66">
        <w:rPr>
          <w:rFonts w:ascii="Times New Roman" w:hAnsi="Times New Roman" w:cs="Times New Roman"/>
          <w:color w:val="0C0C0C"/>
          <w:shd w:val="clear" w:color="auto" w:fill="FFFFFF"/>
        </w:rPr>
        <w:t>з особливостями проведення, передбачених Постановою №1178</w:t>
      </w:r>
      <w:r w:rsidR="003B7F0F">
        <w:rPr>
          <w:rFonts w:ascii="Times New Roman" w:hAnsi="Times New Roman" w:cs="Times New Roman"/>
          <w:color w:val="0C0C0C"/>
          <w:shd w:val="clear" w:color="auto" w:fill="FFFFFF"/>
        </w:rPr>
        <w:t xml:space="preserve"> від 12 жовтня 2022 року</w:t>
      </w:r>
    </w:p>
    <w:p w:rsidR="00256123" w:rsidRDefault="00256123" w:rsidP="00523B66">
      <w:pPr>
        <w:spacing w:after="0"/>
        <w:jc w:val="center"/>
        <w:rPr>
          <w:rFonts w:ascii="Times New Roman" w:hAnsi="Times New Roman"/>
        </w:rPr>
      </w:pPr>
    </w:p>
    <w:p w:rsidR="00256123" w:rsidRDefault="00256123" w:rsidP="00256123">
      <w:pPr>
        <w:jc w:val="center"/>
        <w:rPr>
          <w:rFonts w:ascii="Times New Roman" w:hAnsi="Times New Roman"/>
        </w:rPr>
      </w:pPr>
    </w:p>
    <w:p w:rsidR="00680516" w:rsidRDefault="00680516" w:rsidP="00256123">
      <w:pPr>
        <w:jc w:val="center"/>
        <w:rPr>
          <w:b/>
          <w:bCs/>
        </w:rPr>
      </w:pPr>
    </w:p>
    <w:p w:rsidR="00680516" w:rsidRDefault="00680516" w:rsidP="00256123">
      <w:pPr>
        <w:jc w:val="center"/>
        <w:rPr>
          <w:b/>
          <w:bCs/>
        </w:rPr>
      </w:pPr>
    </w:p>
    <w:p w:rsidR="00680516" w:rsidRDefault="00680516" w:rsidP="00256123">
      <w:pPr>
        <w:jc w:val="center"/>
        <w:rPr>
          <w:b/>
          <w:bCs/>
        </w:rPr>
      </w:pPr>
    </w:p>
    <w:p w:rsidR="00256123" w:rsidRPr="00525C18" w:rsidRDefault="00C63650" w:rsidP="00525C18">
      <w:pPr>
        <w:jc w:val="center"/>
        <w:rPr>
          <w:b/>
          <w:caps/>
          <w:sz w:val="23"/>
          <w:szCs w:val="23"/>
          <w:lang w:val="ru-RU"/>
        </w:rPr>
      </w:pPr>
      <w:r>
        <w:rPr>
          <w:b/>
          <w:bCs/>
        </w:rPr>
        <w:t>с. Підлозці</w:t>
      </w:r>
      <w:r w:rsidR="00256123">
        <w:rPr>
          <w:b/>
          <w:bCs/>
        </w:rPr>
        <w:t>-202</w:t>
      </w:r>
      <w:r w:rsidR="00E96D21">
        <w:rPr>
          <w:b/>
          <w:bCs/>
        </w:rPr>
        <w:t>2</w:t>
      </w:r>
      <w:r w:rsidR="00256123">
        <w:rPr>
          <w:b/>
          <w:bCs/>
        </w:rPr>
        <w:t>р.</w:t>
      </w:r>
      <w:r w:rsidR="00256123">
        <w:rPr>
          <w:b/>
          <w:caps/>
          <w:sz w:val="23"/>
          <w:szCs w:val="23"/>
          <w:lang w:val="ru-RU"/>
        </w:rPr>
        <w:t xml:space="preserve">                                                                     </w:t>
      </w:r>
    </w:p>
    <w:p w:rsidR="00680516" w:rsidRDefault="00680516" w:rsidP="00256123">
      <w:pPr>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6123" w:rsidRDefault="00256123" w:rsidP="00256123">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99"/>
        <w:gridCol w:w="5930"/>
      </w:tblGrid>
      <w:tr w:rsidR="00256123" w:rsidTr="00256123">
        <w:trPr>
          <w:trHeight w:val="522"/>
          <w:jc w:val="center"/>
        </w:trPr>
        <w:tc>
          <w:tcPr>
            <w:tcW w:w="567" w:type="dxa"/>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429" w:type="dxa"/>
            <w:gridSpan w:val="2"/>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30" w:type="dxa"/>
            <w:shd w:val="clear" w:color="auto" w:fill="auto"/>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10">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Закон). Терміни вживаються у значенні, наведеному в Законі.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30" w:type="dxa"/>
            <w:shd w:val="clear" w:color="auto" w:fill="auto"/>
          </w:tcPr>
          <w:p w:rsidR="00256123" w:rsidRPr="00BF48F1" w:rsidRDefault="00C63650" w:rsidP="00256123">
            <w:pPr>
              <w:rPr>
                <w:rFonts w:ascii="Times New Roman" w:hAnsi="Times New Roman" w:cs="Times New Roman"/>
                <w:sz w:val="24"/>
                <w:szCs w:val="24"/>
              </w:rPr>
            </w:pPr>
            <w:r>
              <w:rPr>
                <w:rFonts w:ascii="Times New Roman" w:hAnsi="Times New Roman" w:cs="Times New Roman"/>
                <w:b/>
                <w:bCs/>
              </w:rPr>
              <w:t>Підлозцівська сільська рада Рівненської області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30" w:type="dxa"/>
            <w:shd w:val="clear" w:color="auto" w:fill="auto"/>
          </w:tcPr>
          <w:p w:rsidR="00256123" w:rsidRPr="00BF48F1" w:rsidRDefault="00C63650" w:rsidP="00C63650">
            <w:pPr>
              <w:rPr>
                <w:rFonts w:ascii="Times New Roman" w:hAnsi="Times New Roman" w:cs="Times New Roman"/>
                <w:sz w:val="24"/>
                <w:szCs w:val="24"/>
              </w:rPr>
            </w:pPr>
            <w:r>
              <w:rPr>
                <w:rFonts w:ascii="Times New Roman" w:hAnsi="Times New Roman" w:cs="Times New Roman"/>
                <w:b/>
              </w:rPr>
              <w:t>35132</w:t>
            </w:r>
            <w:r w:rsidR="00256123" w:rsidRPr="00BF48F1">
              <w:rPr>
                <w:rFonts w:ascii="Times New Roman" w:hAnsi="Times New Roman" w:cs="Times New Roman"/>
                <w:b/>
              </w:rPr>
              <w:t xml:space="preserve">, село </w:t>
            </w:r>
            <w:r>
              <w:rPr>
                <w:rFonts w:ascii="Times New Roman" w:hAnsi="Times New Roman" w:cs="Times New Roman"/>
                <w:b/>
              </w:rPr>
              <w:t>Підлозці</w:t>
            </w:r>
            <w:r w:rsidR="00256123" w:rsidRPr="00BF48F1">
              <w:rPr>
                <w:rFonts w:ascii="Times New Roman" w:hAnsi="Times New Roman" w:cs="Times New Roman"/>
                <w:b/>
              </w:rPr>
              <w:t xml:space="preserve">, </w:t>
            </w:r>
            <w:r>
              <w:rPr>
                <w:rFonts w:ascii="Times New Roman" w:hAnsi="Times New Roman" w:cs="Times New Roman"/>
                <w:b/>
              </w:rPr>
              <w:t>Дубенський район, Рівненська</w:t>
            </w:r>
            <w:r w:rsidR="00256123" w:rsidRPr="00BF48F1">
              <w:rPr>
                <w:rFonts w:ascii="Times New Roman" w:hAnsi="Times New Roman" w:cs="Times New Roman"/>
                <w:b/>
              </w:rPr>
              <w:t xml:space="preserve"> область.</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30" w:type="dxa"/>
            <w:shd w:val="clear" w:color="auto" w:fill="auto"/>
          </w:tcPr>
          <w:p w:rsidR="00256123" w:rsidRPr="00BF48F1" w:rsidRDefault="00256123" w:rsidP="00C63650">
            <w:pPr>
              <w:widowControl w:val="0"/>
              <w:spacing w:after="0" w:line="240" w:lineRule="auto"/>
              <w:jc w:val="both"/>
              <w:rPr>
                <w:rFonts w:ascii="Times New Roman" w:eastAsia="Times New Roman" w:hAnsi="Times New Roman" w:cs="Times New Roman"/>
                <w:color w:val="000000"/>
                <w:sz w:val="24"/>
                <w:szCs w:val="24"/>
              </w:rPr>
            </w:pPr>
            <w:r w:rsidRPr="00BF48F1">
              <w:rPr>
                <w:rFonts w:ascii="Times New Roman" w:hAnsi="Times New Roman" w:cs="Times New Roman"/>
                <w:b/>
                <w:u w:val="single"/>
              </w:rPr>
              <w:t>з питань проведення процедури закупівлі</w:t>
            </w:r>
            <w:r w:rsidRPr="00BF48F1">
              <w:rPr>
                <w:rFonts w:ascii="Times New Roman" w:hAnsi="Times New Roman" w:cs="Times New Roman"/>
              </w:rPr>
              <w:t xml:space="preserve"> – </w:t>
            </w:r>
            <w:r w:rsidR="00C63650">
              <w:rPr>
                <w:rFonts w:ascii="Times New Roman" w:hAnsi="Times New Roman" w:cs="Times New Roman"/>
              </w:rPr>
              <w:t>Костюкевич Микола Олександрович</w:t>
            </w:r>
            <w:r w:rsidRPr="00BF48F1">
              <w:rPr>
                <w:rFonts w:ascii="Times New Roman" w:hAnsi="Times New Roman" w:cs="Times New Roman"/>
                <w:bCs/>
              </w:rPr>
              <w:t xml:space="preserve">  - </w:t>
            </w:r>
            <w:r w:rsidR="00C63650">
              <w:rPr>
                <w:rFonts w:ascii="Times New Roman" w:hAnsi="Times New Roman" w:cs="Times New Roman"/>
                <w:bCs/>
              </w:rPr>
              <w:t>сільський голова, 35132</w:t>
            </w:r>
            <w:r w:rsidR="00C63650">
              <w:rPr>
                <w:rFonts w:ascii="Times New Roman" w:hAnsi="Times New Roman" w:cs="Times New Roman"/>
              </w:rPr>
              <w:t>, тел. 0971008622</w:t>
            </w:r>
            <w:r w:rsidRPr="00BF48F1">
              <w:rPr>
                <w:rFonts w:ascii="Times New Roman" w:hAnsi="Times New Roman" w:cs="Times New Roman"/>
              </w:rPr>
              <w:t xml:space="preserve">; </w:t>
            </w:r>
            <w:r w:rsidRPr="00BF48F1">
              <w:rPr>
                <w:rFonts w:ascii="Times New Roman" w:hAnsi="Times New Roman" w:cs="Times New Roman"/>
                <w:lang w:val="en-US"/>
              </w:rPr>
              <w:t>e</w:t>
            </w:r>
            <w:r w:rsidRPr="00BF48F1">
              <w:rPr>
                <w:rFonts w:ascii="Times New Roman" w:hAnsi="Times New Roman" w:cs="Times New Roman"/>
              </w:rPr>
              <w:t>-</w:t>
            </w:r>
            <w:r w:rsidRPr="00BF48F1">
              <w:rPr>
                <w:rFonts w:ascii="Times New Roman" w:hAnsi="Times New Roman" w:cs="Times New Roman"/>
                <w:lang w:val="en-US"/>
              </w:rPr>
              <w:t>mail</w:t>
            </w:r>
            <w:r w:rsidRPr="00BF48F1">
              <w:rPr>
                <w:rFonts w:ascii="Times New Roman" w:hAnsi="Times New Roman" w:cs="Times New Roman"/>
              </w:rPr>
              <w:t xml:space="preserve">: </w:t>
            </w:r>
            <w:r w:rsidR="00C63650">
              <w:rPr>
                <w:rFonts w:ascii="Times New Roman" w:hAnsi="Times New Roman" w:cs="Times New Roman"/>
                <w:bCs/>
                <w:lang w:val="en-US"/>
              </w:rPr>
              <w:t>kmo</w:t>
            </w:r>
            <w:r w:rsidR="00C63650" w:rsidRPr="00C63650">
              <w:rPr>
                <w:rFonts w:ascii="Times New Roman" w:hAnsi="Times New Roman" w:cs="Times New Roman"/>
                <w:bCs/>
                <w:lang w:val="ru-RU"/>
              </w:rPr>
              <w:t>75@</w:t>
            </w:r>
            <w:r w:rsidR="00C63650">
              <w:rPr>
                <w:rFonts w:ascii="Times New Roman" w:hAnsi="Times New Roman" w:cs="Times New Roman"/>
                <w:bCs/>
                <w:lang w:val="en-US"/>
              </w:rPr>
              <w:t>ukr</w:t>
            </w:r>
            <w:r w:rsidR="00C63650" w:rsidRPr="00C63650">
              <w:rPr>
                <w:rFonts w:ascii="Times New Roman" w:hAnsi="Times New Roman" w:cs="Times New Roman"/>
                <w:bCs/>
                <w:lang w:val="ru-RU"/>
              </w:rPr>
              <w:t>.</w:t>
            </w:r>
            <w:r w:rsidR="00C63650">
              <w:rPr>
                <w:rFonts w:ascii="Times New Roman" w:hAnsi="Times New Roman" w:cs="Times New Roman"/>
                <w:bCs/>
                <w:lang w:val="en-US"/>
              </w:rPr>
              <w:t>net</w:t>
            </w:r>
            <w:r w:rsidRPr="00BF48F1">
              <w:rPr>
                <w:rFonts w:ascii="Times New Roman" w:hAnsi="Times New Roman" w:cs="Times New Roman"/>
                <w:u w:val="single"/>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30" w:type="dxa"/>
            <w:shd w:val="clear" w:color="auto" w:fill="auto"/>
          </w:tcPr>
          <w:p w:rsidR="00256123" w:rsidRPr="00142281"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C2289B">
              <w:rPr>
                <w:rFonts w:ascii="Times New Roman" w:eastAsia="Times New Roman" w:hAnsi="Times New Roman" w:cs="Times New Roman"/>
                <w:color w:val="000000"/>
                <w:sz w:val="24"/>
                <w:szCs w:val="24"/>
              </w:rPr>
              <w:t xml:space="preserve"> з особливостями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8C1F3B" w:rsidTr="00256123">
        <w:trPr>
          <w:trHeight w:val="335"/>
          <w:jc w:val="center"/>
        </w:trPr>
        <w:tc>
          <w:tcPr>
            <w:tcW w:w="567" w:type="dxa"/>
            <w:shd w:val="clear" w:color="auto" w:fill="auto"/>
          </w:tcPr>
          <w:p w:rsidR="008C1F3B" w:rsidRDefault="008C1F3B"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shd w:val="clear" w:color="auto" w:fill="auto"/>
          </w:tcPr>
          <w:p w:rsidR="008C1F3B" w:rsidRDefault="008C1F3B"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30" w:type="dxa"/>
            <w:shd w:val="clear" w:color="auto" w:fill="auto"/>
          </w:tcPr>
          <w:p w:rsidR="008C1F3B" w:rsidRPr="00BF48F1" w:rsidRDefault="008C1F3B" w:rsidP="008C1F3B">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Дрова паливні</w:t>
            </w:r>
          </w:p>
        </w:tc>
      </w:tr>
      <w:tr w:rsidR="008C1F3B" w:rsidTr="00256123">
        <w:trPr>
          <w:trHeight w:val="170"/>
          <w:jc w:val="center"/>
        </w:trPr>
        <w:tc>
          <w:tcPr>
            <w:tcW w:w="567" w:type="dxa"/>
            <w:shd w:val="clear" w:color="auto" w:fill="auto"/>
          </w:tcPr>
          <w:p w:rsidR="008C1F3B" w:rsidRDefault="008C1F3B"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shd w:val="clear" w:color="auto" w:fill="auto"/>
          </w:tcPr>
          <w:p w:rsidR="008C1F3B" w:rsidRDefault="008C1F3B"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30" w:type="dxa"/>
            <w:shd w:val="clear" w:color="auto" w:fill="auto"/>
          </w:tcPr>
          <w:p w:rsidR="008C1F3B" w:rsidRDefault="008C1F3B" w:rsidP="008C1F3B">
            <w:pPr>
              <w:widowControl w:val="0"/>
              <w:spacing w:after="0" w:line="240" w:lineRule="auto"/>
              <w:ind w:hanging="2"/>
              <w:jc w:val="both"/>
              <w:rPr>
                <w:rFonts w:ascii="Times New Roman" w:eastAsia="Times New Roman" w:hAnsi="Times New Roman" w:cs="Times New Roman"/>
                <w:sz w:val="24"/>
                <w:szCs w:val="24"/>
              </w:rPr>
            </w:pPr>
            <w:r w:rsidRPr="00F343F1">
              <w:rPr>
                <w:rFonts w:ascii="Times New Roman" w:eastAsia="Times New Roman" w:hAnsi="Times New Roman" w:cs="Times New Roman"/>
                <w:b/>
                <w:sz w:val="24"/>
                <w:szCs w:val="24"/>
              </w:rPr>
              <w:t>ДК</w:t>
            </w:r>
            <w:r>
              <w:rPr>
                <w:rFonts w:ascii="Times New Roman" w:eastAsia="Times New Roman" w:hAnsi="Times New Roman" w:cs="Times New Roman"/>
                <w:b/>
                <w:sz w:val="24"/>
                <w:szCs w:val="24"/>
              </w:rPr>
              <w:t xml:space="preserve"> </w:t>
            </w:r>
            <w:r w:rsidRPr="00F343F1">
              <w:rPr>
                <w:rFonts w:ascii="Times New Roman" w:eastAsia="Times New Roman" w:hAnsi="Times New Roman" w:cs="Times New Roman"/>
                <w:b/>
                <w:sz w:val="24"/>
                <w:szCs w:val="24"/>
              </w:rPr>
              <w:t>021:2015:</w:t>
            </w:r>
            <w:r>
              <w:rPr>
                <w:rFonts w:ascii="Times New Roman" w:eastAsia="Times New Roman" w:hAnsi="Times New Roman" w:cs="Times New Roman"/>
                <w:b/>
                <w:sz w:val="24"/>
                <w:szCs w:val="24"/>
              </w:rPr>
              <w:t xml:space="preserve"> 03410000</w:t>
            </w:r>
            <w:r w:rsidRPr="00F343F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7</w:t>
            </w:r>
            <w:r w:rsidRPr="00F343F1">
              <w:rPr>
                <w:rFonts w:ascii="Times New Roman" w:eastAsia="Times New Roman" w:hAnsi="Times New Roman" w:cs="Times New Roman"/>
                <w:b/>
                <w:color w:val="000000"/>
                <w:sz w:val="24"/>
                <w:szCs w:val="24"/>
                <w:lang w:eastAsia="ru-RU"/>
              </w:rPr>
              <w:t xml:space="preserve"> «</w:t>
            </w:r>
            <w:r>
              <w:rPr>
                <w:rFonts w:ascii="Times New Roman" w:hAnsi="Times New Roman" w:cs="Times New Roman"/>
                <w:b/>
                <w:color w:val="000000"/>
                <w:sz w:val="24"/>
                <w:szCs w:val="24"/>
              </w:rPr>
              <w:t>Деревина</w:t>
            </w:r>
            <w:r w:rsidRPr="00F343F1">
              <w:rPr>
                <w:rFonts w:ascii="Times New Roman" w:eastAsia="Times New Roman" w:hAnsi="Times New Roman" w:cs="Times New Roman"/>
                <w:b/>
                <w:color w:val="000000"/>
                <w:sz w:val="24"/>
                <w:szCs w:val="24"/>
                <w:lang w:eastAsia="ru-RU"/>
              </w:rPr>
              <w:t>»</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30" w:type="dxa"/>
            <w:shd w:val="clear" w:color="auto" w:fill="auto"/>
          </w:tcPr>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r w:rsidRPr="009B3CF4">
              <w:rPr>
                <w:rFonts w:ascii="Times New Roman" w:eastAsia="Times New Roman" w:hAnsi="Times New Roman" w:cs="Times New Roman"/>
                <w:sz w:val="24"/>
                <w:szCs w:val="24"/>
              </w:rPr>
              <w:t>Закупівля здійснюється щодо предмету закупівлі в цілому.</w:t>
            </w:r>
          </w:p>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p>
        </w:tc>
      </w:tr>
      <w:tr w:rsidR="00C2289B" w:rsidTr="00256123">
        <w:trPr>
          <w:trHeight w:val="522"/>
          <w:jc w:val="center"/>
        </w:trPr>
        <w:tc>
          <w:tcPr>
            <w:tcW w:w="567" w:type="dxa"/>
            <w:shd w:val="clear" w:color="auto" w:fill="auto"/>
          </w:tcPr>
          <w:p w:rsidR="00C2289B" w:rsidRDefault="00C2289B"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shd w:val="clear" w:color="auto" w:fill="auto"/>
          </w:tcPr>
          <w:p w:rsidR="00C2289B" w:rsidRDefault="00C2289B"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30" w:type="dxa"/>
            <w:shd w:val="clear" w:color="auto" w:fill="auto"/>
          </w:tcPr>
          <w:p w:rsidR="00C2289B" w:rsidRPr="00FE0AD7" w:rsidRDefault="00C63650" w:rsidP="00C2289B">
            <w:pPr>
              <w:widowControl w:val="0"/>
              <w:spacing w:after="0" w:line="240" w:lineRule="auto"/>
              <w:ind w:hanging="2"/>
              <w:jc w:val="both"/>
              <w:rPr>
                <w:rFonts w:ascii="Times New Roman" w:hAnsi="Times New Roman" w:cs="Times New Roman"/>
                <w:szCs w:val="28"/>
              </w:rPr>
            </w:pPr>
            <w:r>
              <w:rPr>
                <w:rFonts w:ascii="Times New Roman" w:hAnsi="Times New Roman" w:cs="Times New Roman"/>
                <w:b/>
                <w:bCs/>
              </w:rPr>
              <w:t>Підлозцівська сільська рада Рівненської області</w:t>
            </w:r>
            <w:r w:rsidRPr="00C63650">
              <w:rPr>
                <w:rFonts w:ascii="Times New Roman" w:hAnsi="Times New Roman" w:cs="Times New Roman"/>
                <w:b/>
                <w:bCs/>
              </w:rPr>
              <w:t xml:space="preserve"> </w:t>
            </w:r>
            <w:r>
              <w:rPr>
                <w:rFonts w:ascii="Times New Roman" w:hAnsi="Times New Roman" w:cs="Times New Roman"/>
                <w:b/>
              </w:rPr>
              <w:t>35132</w:t>
            </w:r>
            <w:r w:rsidRPr="00BF48F1">
              <w:rPr>
                <w:rFonts w:ascii="Times New Roman" w:hAnsi="Times New Roman" w:cs="Times New Roman"/>
                <w:b/>
              </w:rPr>
              <w:t xml:space="preserve">, село </w:t>
            </w:r>
            <w:r>
              <w:rPr>
                <w:rFonts w:ascii="Times New Roman" w:hAnsi="Times New Roman" w:cs="Times New Roman"/>
                <w:b/>
              </w:rPr>
              <w:t>Підлозці</w:t>
            </w:r>
            <w:r w:rsidRPr="00BF48F1">
              <w:rPr>
                <w:rFonts w:ascii="Times New Roman" w:hAnsi="Times New Roman" w:cs="Times New Roman"/>
                <w:b/>
              </w:rPr>
              <w:t xml:space="preserve">, </w:t>
            </w:r>
            <w:r>
              <w:rPr>
                <w:rFonts w:ascii="Times New Roman" w:hAnsi="Times New Roman" w:cs="Times New Roman"/>
                <w:b/>
              </w:rPr>
              <w:t>Дубенський район, Рівненська</w:t>
            </w:r>
            <w:r w:rsidRPr="00BF48F1">
              <w:rPr>
                <w:rFonts w:ascii="Times New Roman" w:hAnsi="Times New Roman" w:cs="Times New Roman"/>
                <w:b/>
              </w:rPr>
              <w:t xml:space="preserve"> область.</w:t>
            </w:r>
            <w:r w:rsidRPr="00FE0AD7">
              <w:rPr>
                <w:rFonts w:ascii="Times New Roman" w:hAnsi="Times New Roman" w:cs="Times New Roman"/>
                <w:szCs w:val="28"/>
              </w:rPr>
              <w:t xml:space="preserve"> </w:t>
            </w:r>
            <w:r w:rsidR="00C2289B" w:rsidRPr="00FE0AD7">
              <w:rPr>
                <w:rFonts w:ascii="Times New Roman" w:hAnsi="Times New Roman" w:cs="Times New Roman"/>
                <w:szCs w:val="28"/>
              </w:rPr>
              <w:t xml:space="preserve">згідно Додатку № 2 тендерної документації. </w:t>
            </w:r>
          </w:p>
          <w:p w:rsidR="00C2289B" w:rsidRPr="00FE0AD7" w:rsidRDefault="00A90E0C" w:rsidP="008C1F3B">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b/>
                <w:szCs w:val="28"/>
                <w:lang w:val="en-US"/>
              </w:rPr>
              <w:t>2</w:t>
            </w:r>
            <w:r>
              <w:rPr>
                <w:rFonts w:ascii="Times New Roman" w:hAnsi="Times New Roman" w:cs="Times New Roman"/>
                <w:b/>
                <w:szCs w:val="28"/>
              </w:rPr>
              <w:t>7</w:t>
            </w:r>
            <w:r w:rsidR="00C63650">
              <w:rPr>
                <w:rFonts w:ascii="Times New Roman" w:hAnsi="Times New Roman" w:cs="Times New Roman"/>
                <w:b/>
                <w:szCs w:val="28"/>
                <w:lang w:val="en-US"/>
              </w:rPr>
              <w:t>0</w:t>
            </w:r>
            <w:r w:rsidR="00C2289B" w:rsidRPr="00FE0AD7">
              <w:rPr>
                <w:rFonts w:ascii="Times New Roman" w:hAnsi="Times New Roman" w:cs="Times New Roman"/>
                <w:b/>
                <w:szCs w:val="28"/>
              </w:rPr>
              <w:t xml:space="preserve"> </w:t>
            </w:r>
            <w:r w:rsidR="008C1F3B">
              <w:rPr>
                <w:rFonts w:ascii="Times New Roman" w:hAnsi="Times New Roman" w:cs="Times New Roman"/>
                <w:b/>
                <w:szCs w:val="28"/>
              </w:rPr>
              <w:t>метр</w:t>
            </w:r>
            <w:r w:rsidR="00C2289B" w:rsidRPr="00FE0AD7">
              <w:rPr>
                <w:rFonts w:ascii="Times New Roman" w:hAnsi="Times New Roman" w:cs="Times New Roman"/>
                <w:b/>
                <w:szCs w:val="28"/>
              </w:rPr>
              <w:t>ів</w:t>
            </w:r>
            <w:r w:rsidR="008C1F3B">
              <w:rPr>
                <w:rFonts w:ascii="Times New Roman" w:hAnsi="Times New Roman" w:cs="Times New Roman"/>
                <w:b/>
                <w:szCs w:val="28"/>
              </w:rPr>
              <w:t xml:space="preserve"> кубічних</w:t>
            </w:r>
            <w:r w:rsidR="00C2289B" w:rsidRPr="00FE0AD7">
              <w:rPr>
                <w:rFonts w:ascii="Times New Roman" w:hAnsi="Times New Roman" w:cs="Times New Roman"/>
                <w:b/>
                <w:szCs w:val="28"/>
              </w:rPr>
              <w:t>.</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30" w:type="dxa"/>
            <w:shd w:val="clear" w:color="auto" w:fill="auto"/>
          </w:tcPr>
          <w:p w:rsidR="00256123" w:rsidRPr="006A29A2" w:rsidRDefault="00256123" w:rsidP="00256123">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sz w:val="24"/>
                <w:szCs w:val="24"/>
                <w:lang w:eastAsia="ru-RU"/>
              </w:rPr>
              <w:t xml:space="preserve">Поставка товару здійснюється, згідно з заявкою Замовника, транспортом Постачальника в строк </w:t>
            </w:r>
            <w:r w:rsidRPr="002E3FFC">
              <w:rPr>
                <w:rFonts w:ascii="Times New Roman" w:hAnsi="Times New Roman" w:cs="Times New Roman"/>
                <w:sz w:val="24"/>
                <w:szCs w:val="24"/>
                <w:lang w:eastAsia="ru-RU"/>
              </w:rPr>
              <w:t xml:space="preserve">протягом  </w:t>
            </w:r>
            <w:r>
              <w:rPr>
                <w:rFonts w:ascii="Times New Roman" w:hAnsi="Times New Roman" w:cs="Times New Roman"/>
                <w:sz w:val="24"/>
                <w:szCs w:val="24"/>
                <w:lang w:eastAsia="ru-RU"/>
              </w:rPr>
              <w:t xml:space="preserve">п’яти  робочих днів </w:t>
            </w:r>
            <w:r w:rsidRPr="002E3FFC">
              <w:rPr>
                <w:rFonts w:ascii="Times New Roman" w:hAnsi="Times New Roman" w:cs="Times New Roman"/>
                <w:sz w:val="24"/>
                <w:szCs w:val="24"/>
                <w:lang w:eastAsia="ru-RU"/>
              </w:rPr>
              <w:t xml:space="preserve">з моменту отримання заявки на необхідний товар, але не пізніше </w:t>
            </w:r>
            <w:r>
              <w:rPr>
                <w:rFonts w:ascii="Times New Roman" w:hAnsi="Times New Roman" w:cs="Times New Roman"/>
                <w:sz w:val="24"/>
                <w:szCs w:val="24"/>
                <w:lang w:eastAsia="ru-RU"/>
              </w:rPr>
              <w:t>п’яти  робочих днів від часу заявки від відповідальної особи Замовника, яка передається телефонним зв’язком або електронною поштою.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30" w:type="dxa"/>
            <w:shd w:val="clear" w:color="auto" w:fill="auto"/>
          </w:tcPr>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30" w:type="dxa"/>
            <w:shd w:val="clear" w:color="auto" w:fill="auto"/>
          </w:tcPr>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sidRPr="006F589E">
              <w:rPr>
                <w:rFonts w:ascii="Times New Roman" w:eastAsia="Times New Roman" w:hAnsi="Times New Roman" w:cs="Times New Roman"/>
                <w:sz w:val="24"/>
                <w:szCs w:val="24"/>
              </w:rPr>
              <w:t>України - гривня.</w:t>
            </w:r>
          </w:p>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На підтвердження зазначеного надати гарантійний лист у довільній формі.</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w:t>
            </w:r>
            <w:r w:rsidR="0001692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sidR="0001692A"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r w:rsidRPr="0001692A">
              <w:rPr>
                <w:rFonts w:ascii="Times New Roman" w:eastAsia="Times New Roman" w:hAnsi="Times New Roman" w:cs="Times New Roman"/>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56123" w:rsidRDefault="00256123" w:rsidP="008B6CA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тендеру замовник повинен розмістити роз’яснення щодо змісту тендерної </w:t>
            </w:r>
            <w:r>
              <w:rPr>
                <w:rFonts w:ascii="Times New Roman" w:eastAsia="Times New Roman" w:hAnsi="Times New Roman" w:cs="Times New Roman"/>
                <w:sz w:val="24"/>
                <w:szCs w:val="24"/>
              </w:rPr>
              <w:lastRenderedPageBreak/>
              <w:t xml:space="preserve">документації в електронній системі закупівель із одночасним продовженням строку подання тендерних пропозицій не менше як на </w:t>
            </w:r>
            <w:r w:rsidR="008B6CA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07293">
              <w:rPr>
                <w:rFonts w:ascii="Times New Roman" w:eastAsia="Times New Roman" w:hAnsi="Times New Roman" w:cs="Times New Roman"/>
                <w:sz w:val="24"/>
                <w:szCs w:val="24"/>
              </w:rPr>
              <w:t>чотирьох</w:t>
            </w:r>
            <w:r>
              <w:rPr>
                <w:rFonts w:ascii="Times New Roman" w:eastAsia="Times New Roman" w:hAnsi="Times New Roman" w:cs="Times New Roman"/>
                <w:sz w:val="24"/>
                <w:szCs w:val="24"/>
              </w:rPr>
              <w:t xml:space="preserve"> днів.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407293" w:rsidRPr="001F6AA1">
              <w:rPr>
                <w:rFonts w:ascii="Times New Roman" w:hAnsi="Times New Roman"/>
                <w:color w:val="000000"/>
                <w:sz w:val="28"/>
                <w:szCs w:val="28"/>
                <w:shd w:val="solid" w:color="FFFFFF" w:fill="FFFFFF"/>
              </w:rPr>
              <w:t xml:space="preserve"> </w:t>
            </w:r>
            <w:r w:rsidR="00407293"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30" w:type="dxa"/>
            <w:shd w:val="clear" w:color="auto" w:fill="auto"/>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цінову пропозицію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та документи, що підтверджують відповідність учасника кваліфікаційним критеріям, відповідно до вимог, передбачених Додатком 3 до Тендерної документації; </w:t>
            </w:r>
          </w:p>
          <w:p w:rsidR="00256123" w:rsidRDefault="00256123" w:rsidP="0025612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інформацію щодо відсутності підстав для відмови в участі у процедурі закупівлі, передбачених статтею 17 Закону України «Про публічні закупівлі», згідно з формою, що передбачена у Додатку 5 до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про необхідні технічні, якісні та кількісні характеристики предмета закупівлі, а саме технічну </w:t>
            </w:r>
            <w:r>
              <w:rPr>
                <w:rFonts w:ascii="Times New Roman" w:eastAsia="Times New Roman" w:hAnsi="Times New Roman" w:cs="Times New Roman"/>
                <w:sz w:val="24"/>
                <w:szCs w:val="24"/>
              </w:rPr>
              <w:lastRenderedPageBreak/>
              <w:t xml:space="preserve">специфікацію, що повинна складатись з документів, зазначених у Додатку 2 до Тендерної документації;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(Додаток 4 до Тендерної документації), який складається у довільній формі;</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A4152C"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256123" w:rsidRDefault="00256123" w:rsidP="00256123">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lastRenderedPageBreak/>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256123" w:rsidTr="00256123">
        <w:trPr>
          <w:trHeight w:val="410"/>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D70827">
              <w:rPr>
                <w:rFonts w:ascii="Times New Roman" w:eastAsia="Times New Roman" w:hAnsi="Times New Roman" w:cs="Times New Roman"/>
                <w:b/>
                <w:sz w:val="24"/>
                <w:szCs w:val="24"/>
                <w:u w:val="single"/>
              </w:rPr>
              <w:t xml:space="preserve">Не </w:t>
            </w:r>
            <w:r>
              <w:rPr>
                <w:rFonts w:ascii="Times New Roman" w:eastAsia="Times New Roman" w:hAnsi="Times New Roman" w:cs="Times New Roman"/>
                <w:b/>
                <w:sz w:val="24"/>
                <w:szCs w:val="24"/>
                <w:u w:val="single"/>
              </w:rPr>
              <w:t>п</w:t>
            </w:r>
            <w:r w:rsidRPr="00D70827">
              <w:rPr>
                <w:rFonts w:ascii="Times New Roman" w:eastAsia="Times New Roman" w:hAnsi="Times New Roman" w:cs="Times New Roman"/>
                <w:b/>
                <w:sz w:val="24"/>
                <w:szCs w:val="24"/>
                <w:u w:val="single"/>
              </w:rPr>
              <w:t>ередбачено.</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повертається у разі: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непідписання договору про закупівлю учасником, який став переможцем закупівлі;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 та вимоги, встановлені статтею 17 Закону</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Замовник встановлює наступні кваліфікаційні критерії (</w:t>
            </w:r>
            <w:r>
              <w:rPr>
                <w:rFonts w:ascii="Times New Roman" w:eastAsia="Times New Roman" w:hAnsi="Times New Roman" w:cs="Times New Roman"/>
                <w:i/>
                <w:color w:val="000000"/>
                <w:sz w:val="24"/>
                <w:szCs w:val="24"/>
              </w:rPr>
              <w:t>обрати необхідні критерії, встановлення яких є реально обґрунтованим особливостями даної закупівлі</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256123" w:rsidRPr="00F96FBF"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ru-RU"/>
              </w:rPr>
              <w:t xml:space="preserve">.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w:t>
            </w:r>
            <w:r>
              <w:rPr>
                <w:rFonts w:ascii="Times New Roman" w:eastAsia="Times New Roman" w:hAnsi="Times New Roman" w:cs="Times New Roman"/>
                <w:color w:val="000000"/>
                <w:sz w:val="24"/>
                <w:szCs w:val="24"/>
              </w:rPr>
              <w:lastRenderedPageBreak/>
              <w:t xml:space="preserve">Тендерної документації.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C7A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C7AD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4C7ADB">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у Єдиному державному реєстрі юридичних осіб, </w:t>
            </w:r>
            <w:r>
              <w:rPr>
                <w:rFonts w:ascii="Times New Roman" w:eastAsia="Times New Roman" w:hAnsi="Times New Roman" w:cs="Times New Roman"/>
                <w:color w:val="000000"/>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Учасник процедури закупівлі в електронній системі закупівель під час подання тендерної пропозиції підтверджує відсутність підстав, пер</w:t>
            </w:r>
            <w:r w:rsidR="008B6CA7">
              <w:rPr>
                <w:rFonts w:ascii="Times New Roman" w:eastAsia="Times New Roman" w:hAnsi="Times New Roman" w:cs="Times New Roman"/>
                <w:color w:val="000000"/>
                <w:sz w:val="24"/>
                <w:szCs w:val="24"/>
              </w:rPr>
              <w:t xml:space="preserve">едбачених пунктами 5, 6, 12 </w:t>
            </w:r>
            <w:r>
              <w:rPr>
                <w:rFonts w:ascii="Times New Roman" w:eastAsia="Times New Roman" w:hAnsi="Times New Roman" w:cs="Times New Roman"/>
                <w:color w:val="000000"/>
                <w:sz w:val="24"/>
                <w:szCs w:val="24"/>
              </w:rPr>
              <w:t xml:space="preserve"> частини 1 та частиною 2 статті 17 Закону у вигляді зведеної довідки, складеної Учасником у формі згідно з Додатком 5 до Тендерної документації, шляхом заповнення графи «Учасник, виконуючи вимогу статті 17 Закону, повинен надати інформацію, викладену нижче», зміст </w:t>
            </w:r>
            <w:r>
              <w:rPr>
                <w:rFonts w:ascii="Times New Roman" w:eastAsia="Times New Roman" w:hAnsi="Times New Roman" w:cs="Times New Roman"/>
                <w:color w:val="000000"/>
                <w:sz w:val="24"/>
                <w:szCs w:val="24"/>
              </w:rPr>
              <w:lastRenderedPageBreak/>
              <w:t xml:space="preserve">якої підтверджує відсутність відповідних підстав для відмови в участі у процедурі закупівлі.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11">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5.6. Переможець процедури закупівлі у строк, що не перевищує </w:t>
            </w:r>
            <w:r w:rsidR="008B6CA7">
              <w:rPr>
                <w:rFonts w:ascii="Times New Roman" w:eastAsia="Times New Roman" w:hAnsi="Times New Roman" w:cs="Times New Roman"/>
                <w:color w:val="000000"/>
                <w:sz w:val="24"/>
                <w:szCs w:val="24"/>
                <w:highlight w:val="white"/>
              </w:rPr>
              <w:t>п’яти</w:t>
            </w:r>
            <w:r>
              <w:rPr>
                <w:rFonts w:ascii="Times New Roman" w:eastAsia="Times New Roman" w:hAnsi="Times New Roman" w:cs="Times New Roman"/>
                <w:color w:val="000000"/>
                <w:sz w:val="24"/>
                <w:szCs w:val="24"/>
                <w:highlight w:val="white"/>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передбачених </w:t>
            </w:r>
            <w:r>
              <w:rPr>
                <w:rFonts w:ascii="Times New Roman" w:eastAsia="Times New Roman" w:hAnsi="Times New Roman" w:cs="Times New Roman"/>
                <w:color w:val="000000"/>
                <w:sz w:val="24"/>
                <w:szCs w:val="24"/>
              </w:rPr>
              <w:t>2, 3, 5, 6, 8, 12 частини 1 та частиною 2</w:t>
            </w:r>
            <w:r>
              <w:rPr>
                <w:rFonts w:ascii="Times New Roman" w:eastAsia="Times New Roman" w:hAnsi="Times New Roman" w:cs="Times New Roman"/>
                <w:color w:val="000000"/>
                <w:sz w:val="24"/>
                <w:szCs w:val="24"/>
                <w:highlight w:val="white"/>
              </w:rPr>
              <w:t xml:space="preserve"> статті 17 Закону, </w:t>
            </w:r>
            <w:r>
              <w:rPr>
                <w:rFonts w:ascii="Times New Roman" w:eastAsia="Times New Roman" w:hAnsi="Times New Roman" w:cs="Times New Roman"/>
                <w:color w:val="000000"/>
                <w:sz w:val="24"/>
                <w:szCs w:val="24"/>
              </w:rPr>
              <w:t xml:space="preserve">згідно з вимогами, що передбачені Додатком 5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5.8.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статті 17 Закону.</w:t>
            </w:r>
          </w:p>
        </w:tc>
      </w:tr>
      <w:tr w:rsidR="00256123" w:rsidTr="00256123">
        <w:trPr>
          <w:trHeight w:val="1125"/>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256123" w:rsidRDefault="00256123" w:rsidP="002561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w:t>
            </w:r>
            <w:r>
              <w:rPr>
                <w:rFonts w:ascii="Times New Roman" w:eastAsia="Times New Roman" w:hAnsi="Times New Roman" w:cs="Times New Roman"/>
                <w:sz w:val="24"/>
                <w:szCs w:val="24"/>
              </w:rPr>
              <w:lastRenderedPageBreak/>
              <w:t>спосіб виробництва, які мають місце у Тендерній документації, вживаються у значенні «…. «або еквівалент».</w:t>
            </w:r>
          </w:p>
        </w:tc>
      </w:tr>
      <w:tr w:rsidR="00256123" w:rsidTr="00256123">
        <w:trPr>
          <w:trHeight w:val="841"/>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99" w:type="dxa"/>
            <w:shd w:val="clear" w:color="auto" w:fill="auto"/>
          </w:tcPr>
          <w:p w:rsidR="00256123" w:rsidRDefault="00256123" w:rsidP="002561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Учасник у складі тендерної пропозиції надає інформацію про повне найменування та місцезнаходження, а також іншу інформацію, передбачену пунктом 1.5 розділу 3 «Інструкція з підготовки тендерної документації» Тендерної документації, щодо кожного суб’єкта господарювання, якого Учасник планує залучати до виконання робіт чи послуг як субпідрядника/співвиконавця в обсязі </w:t>
            </w:r>
            <w:r w:rsidR="00FC1754" w:rsidRPr="00FC1754">
              <w:rPr>
                <w:rFonts w:ascii="Times New Roman" w:hAnsi="Times New Roman"/>
                <w:color w:val="000000"/>
                <w:shd w:val="solid" w:color="FFFFFF" w:fill="FFFFFF"/>
              </w:rPr>
              <w:t xml:space="preserve">не менше </w:t>
            </w:r>
            <w:r w:rsidR="00FC1754" w:rsidRPr="00FC1754">
              <w:rPr>
                <w:rFonts w:ascii="Times New Roman" w:hAnsi="Times New Roman"/>
                <w:color w:val="000000"/>
                <w:sz w:val="24"/>
                <w:szCs w:val="24"/>
                <w:shd w:val="solid" w:color="FFFFFF" w:fill="FFFFFF"/>
              </w:rPr>
              <w:t>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FC1754" w:rsidRPr="00FC1754">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(або так </w:t>
            </w:r>
            <w:r>
              <w:rPr>
                <w:rFonts w:ascii="Times New Roman" w:eastAsia="Times New Roman" w:hAnsi="Times New Roman" w:cs="Times New Roman"/>
                <w:sz w:val="24"/>
                <w:szCs w:val="24"/>
              </w:rPr>
              <w:lastRenderedPageBreak/>
              <w:t>само залучення їх в обсязі, що не перевищує 20 відсотків від вартості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Pr="007B5FB2"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B5FB2">
              <w:rPr>
                <w:rFonts w:ascii="Times New Roman" w:eastAsia="Times New Roman" w:hAnsi="Times New Roman" w:cs="Times New Roman"/>
                <w:b/>
                <w:color w:val="000000"/>
                <w:sz w:val="24"/>
                <w:szCs w:val="24"/>
              </w:rPr>
              <w:t>Кінцевий строк подання тендерної пропозиції</w:t>
            </w:r>
          </w:p>
        </w:tc>
        <w:tc>
          <w:tcPr>
            <w:tcW w:w="5930" w:type="dxa"/>
            <w:shd w:val="clear" w:color="auto" w:fill="auto"/>
          </w:tcPr>
          <w:p w:rsidR="00256123" w:rsidRPr="007B5FB2" w:rsidRDefault="00256123" w:rsidP="00256123">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7B5FB2">
              <w:rPr>
                <w:rFonts w:ascii="Times New Roman" w:eastAsia="Times New Roman" w:hAnsi="Times New Roman" w:cs="Times New Roman"/>
                <w:b/>
                <w:sz w:val="24"/>
                <w:szCs w:val="24"/>
              </w:rPr>
              <w:t xml:space="preserve">Кінцевий строк подання тендерних пропозицій: </w:t>
            </w:r>
            <w:r w:rsidR="00C63650">
              <w:rPr>
                <w:rFonts w:ascii="Times New Roman" w:eastAsia="Times New Roman" w:hAnsi="Times New Roman" w:cs="Times New Roman"/>
                <w:b/>
                <w:sz w:val="24"/>
                <w:szCs w:val="24"/>
              </w:rPr>
              <w:t>14</w:t>
            </w:r>
            <w:r w:rsidR="00E42528">
              <w:rPr>
                <w:rFonts w:ascii="Times New Roman" w:eastAsia="Times New Roman" w:hAnsi="Times New Roman" w:cs="Times New Roman"/>
                <w:b/>
                <w:sz w:val="24"/>
                <w:szCs w:val="24"/>
              </w:rPr>
              <w:t xml:space="preserve"> </w:t>
            </w:r>
            <w:r w:rsidR="003F0AE2">
              <w:rPr>
                <w:rFonts w:ascii="Times New Roman" w:eastAsia="Times New Roman" w:hAnsi="Times New Roman" w:cs="Times New Roman"/>
                <w:b/>
                <w:sz w:val="24"/>
                <w:szCs w:val="24"/>
              </w:rPr>
              <w:t>грудня</w:t>
            </w:r>
            <w:r w:rsidRPr="00DE1E35">
              <w:rPr>
                <w:rFonts w:ascii="Times New Roman" w:eastAsia="Times New Roman" w:hAnsi="Times New Roman" w:cs="Times New Roman"/>
                <w:b/>
                <w:sz w:val="24"/>
                <w:szCs w:val="24"/>
              </w:rPr>
              <w:t xml:space="preserve"> 202</w:t>
            </w:r>
            <w:r w:rsidR="00E96D21">
              <w:rPr>
                <w:rFonts w:ascii="Times New Roman" w:eastAsia="Times New Roman" w:hAnsi="Times New Roman" w:cs="Times New Roman"/>
                <w:b/>
                <w:sz w:val="24"/>
                <w:szCs w:val="24"/>
              </w:rPr>
              <w:t>2</w:t>
            </w:r>
            <w:r w:rsidRPr="00DE1E35">
              <w:rPr>
                <w:rFonts w:ascii="Times New Roman" w:eastAsia="Times New Roman" w:hAnsi="Times New Roman" w:cs="Times New Roman"/>
                <w:b/>
                <w:sz w:val="24"/>
                <w:szCs w:val="24"/>
              </w:rPr>
              <w:t xml:space="preserve"> року.</w:t>
            </w:r>
            <w:r w:rsidRPr="007B5FB2">
              <w:rPr>
                <w:rFonts w:ascii="Times New Roman" w:eastAsia="Times New Roman" w:hAnsi="Times New Roman" w:cs="Times New Roman"/>
                <w:b/>
                <w:sz w:val="24"/>
                <w:szCs w:val="24"/>
              </w:rPr>
              <w:t xml:space="preserve">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r w:rsidRPr="007B5FB2">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sidRPr="007B5FB2">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Pr>
                <w:rFonts w:ascii="Times New Roman" w:eastAsia="Times New Roman" w:hAnsi="Times New Roman" w:cs="Times New Roman"/>
                <w:sz w:val="24"/>
                <w:szCs w:val="24"/>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shd w:val="clear" w:color="auto" w:fill="auto"/>
          </w:tcPr>
          <w:p w:rsidR="00AF16DD"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056E4A">
              <w:rPr>
                <w:rFonts w:ascii="Times New Roman" w:eastAsia="Times New Roman" w:hAnsi="Times New Roman" w:cs="Times New Roman"/>
                <w:color w:val="000000"/>
                <w:sz w:val="24"/>
                <w:szCs w:val="24"/>
              </w:rPr>
              <w:t>До формальних (несуттєвих) помилок, що пов’язані з оформленням тендерної пропозиції та не впливають на зміст пропозиції, належать:</w:t>
            </w:r>
          </w:p>
          <w:p w:rsidR="00AF16DD" w:rsidRPr="00413A92"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56E4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0" w:name="n16"/>
            <w:bookmarkEnd w:id="0"/>
            <w:r w:rsidRPr="00056E4A">
              <w:rPr>
                <w:rFonts w:ascii="Times New Roman" w:eastAsia="Times New Roman" w:hAnsi="Times New Roman" w:cs="Times New Roman"/>
                <w:sz w:val="24"/>
                <w:szCs w:val="24"/>
              </w:rPr>
              <w:t>уживання великої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зазначення прізвища, ім</w:t>
            </w:r>
            <w:r w:rsidRPr="00056E4A">
              <w:rPr>
                <w:rFonts w:ascii="Times New Roman" w:eastAsia="Times New Roman" w:hAnsi="Times New Roman" w:cs="Times New Roman"/>
                <w:i/>
                <w:sz w:val="24"/>
                <w:szCs w:val="24"/>
                <w:lang w:val="ru-RU"/>
              </w:rPr>
              <w:t>’</w:t>
            </w:r>
            <w:r w:rsidRPr="00056E4A">
              <w:rPr>
                <w:rFonts w:ascii="Times New Roman" w:eastAsia="Times New Roman" w:hAnsi="Times New Roman" w:cs="Times New Roman"/>
                <w:i/>
                <w:sz w:val="24"/>
                <w:szCs w:val="24"/>
              </w:rPr>
              <w:t>я чи по-батькові керівника з маленької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7"/>
            <w:bookmarkEnd w:id="1"/>
            <w:r w:rsidRPr="00056E4A">
              <w:rPr>
                <w:rFonts w:ascii="Times New Roman" w:eastAsia="Times New Roman" w:hAnsi="Times New Roman" w:cs="Times New Roman"/>
                <w:sz w:val="24"/>
                <w:szCs w:val="24"/>
              </w:rPr>
              <w:t>уживання розділових знаків та відмінювання слів у реченні;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прізвища не в називному, а родовому відмінку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8"/>
            <w:bookmarkEnd w:id="2"/>
            <w:r w:rsidRPr="00056E4A">
              <w:rPr>
                <w:rFonts w:ascii="Times New Roman" w:eastAsia="Times New Roman" w:hAnsi="Times New Roman" w:cs="Times New Roman"/>
                <w:sz w:val="24"/>
                <w:szCs w:val="24"/>
              </w:rPr>
              <w:t>використання слова або мовного звороту, запозичених з іншої мови;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 xml:space="preserve">Наприклад: </w:t>
            </w:r>
            <w:r w:rsidRPr="00056E4A">
              <w:rPr>
                <w:rFonts w:ascii="Times New Roman" w:hAnsi="Times New Roman"/>
                <w:i/>
                <w:sz w:val="24"/>
                <w:szCs w:val="24"/>
                <w:lang w:eastAsia="ru-RU"/>
              </w:rPr>
              <w:t>зазначення в довідці русизмів</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9"/>
            <w:bookmarkEnd w:id="3"/>
            <w:r w:rsidRPr="00056E4A">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20"/>
            <w:bookmarkEnd w:id="4"/>
            <w:r w:rsidRPr="00056E4A">
              <w:rPr>
                <w:rFonts w:ascii="Times New Roman" w:eastAsia="Times New Roman" w:hAnsi="Times New Roman" w:cs="Times New Roman"/>
                <w:sz w:val="24"/>
                <w:szCs w:val="24"/>
              </w:rPr>
              <w:t>застосування правил переносу частини слова з рядка в рядок;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в одному рядку частини слова «стор-», а в наступному «онами» замість «сто-» «ронами»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1"/>
            <w:bookmarkEnd w:id="5"/>
            <w:r w:rsidRPr="00056E4A">
              <w:rPr>
                <w:rFonts w:ascii="Times New Roman" w:eastAsia="Times New Roman" w:hAnsi="Times New Roman" w:cs="Times New Roman"/>
                <w:sz w:val="24"/>
                <w:szCs w:val="24"/>
              </w:rPr>
              <w:t>написання слів разом та/або окремо, та/або через дефіс;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Наприклад:зазначення «даюзгоду» замість «даю згоду»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2"/>
            <w:bookmarkEnd w:id="6"/>
            <w:r w:rsidRPr="00056E4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3"/>
            <w:bookmarkEnd w:id="7"/>
            <w:r w:rsidRPr="00056E4A">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056E4A">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4"/>
            <w:bookmarkEnd w:id="8"/>
            <w:r w:rsidRPr="00056E4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w:t>
            </w:r>
            <w:r w:rsidRPr="00056E4A">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5"/>
            <w:bookmarkEnd w:id="9"/>
            <w:r w:rsidRPr="00056E4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6"/>
            <w:bookmarkEnd w:id="10"/>
            <w:r w:rsidRPr="00056E4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7"/>
            <w:bookmarkEnd w:id="11"/>
            <w:r w:rsidRPr="00056E4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Наприклад:надана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8"/>
            <w:bookmarkEnd w:id="12"/>
            <w:r w:rsidRPr="00056E4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9"/>
            <w:bookmarkEnd w:id="13"/>
            <w:r w:rsidRPr="00056E4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Наприклад:надано скановану копію статуту замість оригіналу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30"/>
            <w:bookmarkEnd w:id="14"/>
            <w:r w:rsidRPr="00056E4A">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056E4A">
              <w:rPr>
                <w:rFonts w:ascii="Times New Roman" w:eastAsia="Times New Roman" w:hAnsi="Times New Roman" w:cs="Times New Roman"/>
                <w:sz w:val="24"/>
                <w:szCs w:val="24"/>
              </w:rPr>
              <w:lastRenderedPageBreak/>
              <w:t>підтверджені (наприклад, переклад документа завізований перекладачем тощо).</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1"/>
            <w:bookmarkEnd w:id="15"/>
            <w:r w:rsidRPr="00056E4A">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2"/>
            <w:bookmarkEnd w:id="16"/>
            <w:r w:rsidRPr="00056E4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w:t>
            </w:r>
            <w:r w:rsidRPr="00056E4A">
              <w:rPr>
                <w:rFonts w:ascii="Times New Roman" w:eastAsia="Times New Roman" w:hAnsi="Times New Roman" w:cs="Times New Roman"/>
                <w:i/>
                <w:sz w:val="24"/>
                <w:szCs w:val="24"/>
                <w:lang w:val="ru-RU"/>
              </w:rPr>
              <w:t xml:space="preserve"> </w:t>
            </w:r>
            <w:r w:rsidR="00A90E0C">
              <w:rPr>
                <w:rFonts w:ascii="Times New Roman" w:eastAsia="Times New Roman" w:hAnsi="Times New Roman" w:cs="Times New Roman"/>
                <w:i/>
                <w:sz w:val="24"/>
                <w:szCs w:val="24"/>
              </w:rPr>
              <w:t>зазначено 327000,00 грн. (триста двадцять сім</w:t>
            </w:r>
            <w:r w:rsidRPr="00056E4A">
              <w:rPr>
                <w:rFonts w:ascii="Times New Roman" w:eastAsia="Times New Roman" w:hAnsi="Times New Roman" w:cs="Times New Roman"/>
                <w:i/>
                <w:sz w:val="24"/>
                <w:szCs w:val="24"/>
              </w:rPr>
              <w:t xml:space="preserve"> тисяч г</w:t>
            </w:r>
            <w:r w:rsidR="00A90E0C">
              <w:rPr>
                <w:rFonts w:ascii="Times New Roman" w:eastAsia="Times New Roman" w:hAnsi="Times New Roman" w:cs="Times New Roman"/>
                <w:i/>
                <w:sz w:val="24"/>
                <w:szCs w:val="24"/>
              </w:rPr>
              <w:t>ривень нуль копійок) замість 337000,00 грн. (триста тридцять сім</w:t>
            </w:r>
            <w:bookmarkStart w:id="17" w:name="_GoBack"/>
            <w:bookmarkEnd w:id="17"/>
            <w:r w:rsidRPr="00056E4A">
              <w:rPr>
                <w:rFonts w:ascii="Times New Roman" w:eastAsia="Times New Roman" w:hAnsi="Times New Roman" w:cs="Times New Roman"/>
                <w:i/>
                <w:sz w:val="24"/>
                <w:szCs w:val="24"/>
              </w:rPr>
              <w:t xml:space="preserve"> тисяч гривень нуль копійок)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8" w:name="n33"/>
            <w:bookmarkEnd w:id="18"/>
            <w:r w:rsidRPr="00056E4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16DD" w:rsidRDefault="00AF16DD" w:rsidP="00AF16DD">
            <w:pPr>
              <w:spacing w:after="0" w:line="240" w:lineRule="auto"/>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Наприклад:надано довідку у довільній формі у форматі «</w:t>
            </w:r>
            <w:r w:rsidRPr="00056E4A">
              <w:rPr>
                <w:rFonts w:ascii="Times New Roman" w:eastAsia="Times New Roman" w:hAnsi="Times New Roman" w:cs="Times New Roman"/>
                <w:i/>
                <w:sz w:val="24"/>
                <w:szCs w:val="24"/>
                <w:lang w:val="en-US"/>
              </w:rPr>
              <w:t>JPG</w:t>
            </w:r>
            <w:r w:rsidRPr="00056E4A">
              <w:rPr>
                <w:rFonts w:ascii="Times New Roman" w:eastAsia="Times New Roman" w:hAnsi="Times New Roman" w:cs="Times New Roman"/>
                <w:i/>
                <w:sz w:val="24"/>
                <w:szCs w:val="24"/>
              </w:rPr>
              <w:t>» замість «</w:t>
            </w:r>
            <w:r w:rsidRPr="00056E4A">
              <w:rPr>
                <w:rFonts w:ascii="Times New Roman" w:eastAsia="Times New Roman" w:hAnsi="Times New Roman" w:cs="Times New Roman"/>
                <w:i/>
                <w:sz w:val="24"/>
                <w:szCs w:val="24"/>
                <w:lang w:val="en-US"/>
              </w:rPr>
              <w:t>PDF</w:t>
            </w:r>
            <w:r w:rsidRPr="00056E4A">
              <w:rPr>
                <w:rFonts w:ascii="Times New Roman" w:eastAsia="Times New Roman" w:hAnsi="Times New Roman" w:cs="Times New Roman"/>
                <w:i/>
                <w:sz w:val="24"/>
                <w:szCs w:val="24"/>
              </w:rPr>
              <w:t>».</w:t>
            </w:r>
            <w:r>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AF16DD" w:rsidRDefault="00AF16DD" w:rsidP="00AF16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256123" w:rsidRDefault="00AF16DD" w:rsidP="00AF16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3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Протягом одного робочого дня з дня завершення електронного аукціону Учасник, який за підсумками аукціону подав найбільш економічно вигідну пропозицію, повинен надати Замовнику оновлену цінову пропозицію електронних торгів Учасника відповідно до форми, наведеної в Додатку 1 до Тендерної документації.</w:t>
            </w:r>
          </w:p>
          <w:p w:rsidR="00837684" w:rsidRDefault="00256123" w:rsidP="00256123">
            <w:pPr>
              <w:widowControl w:val="0"/>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 пунктом 3 частини 1 ст. 1 Закону</w:t>
            </w:r>
            <w:r w:rsidR="00837684">
              <w:rPr>
                <w:rFonts w:ascii="Times New Roman" w:eastAsia="Times New Roman" w:hAnsi="Times New Roman" w:cs="Times New Roman"/>
                <w:sz w:val="24"/>
                <w:szCs w:val="24"/>
              </w:rPr>
              <w:t xml:space="preserve"> аномально низька ціна тендерної пропозиції (далі-</w:t>
            </w:r>
            <w:r w:rsidR="00837684">
              <w:rPr>
                <w:rFonts w:ascii="Times New Roman" w:eastAsia="Times New Roman" w:hAnsi="Times New Roman" w:cs="Times New Roman"/>
                <w:sz w:val="24"/>
                <w:szCs w:val="24"/>
              </w:rPr>
              <w:lastRenderedPageBreak/>
              <w:t>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пропозиції інших учасників на початковому етапі аукціону, яка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w:t>
            </w:r>
            <w:r w:rsidR="00226DAA">
              <w:rPr>
                <w:rFonts w:ascii="Times New Roman" w:eastAsia="Times New Roman" w:hAnsi="Times New Roman" w:cs="Times New Roman"/>
                <w:sz w:val="24"/>
                <w:szCs w:val="24"/>
              </w:rPr>
              <w:t xml:space="preserve"> </w:t>
            </w:r>
            <w:r w:rsidR="00837684">
              <w:rPr>
                <w:rFonts w:ascii="Times New Roman" w:eastAsia="Times New Roman" w:hAnsi="Times New Roman" w:cs="Times New Roman"/>
                <w:sz w:val="24"/>
                <w:szCs w:val="24"/>
              </w:rPr>
              <w:t xml:space="preserve">(лота); </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Замовник розміщує повідомлення з вимогою про усунення невідповідностей в інформації та/або документах:</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 підтвердження права підпису тендерної пропозиції та/або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Повідомлення з вимогою про усунення невідповідностей повинно містити наступну інформацію: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перелік виявлених невідповідностей;</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Замовник розглядає подані тендерні пропозиції з урахуванням виправлення або невиправлення учасниками виявлених невідповідностей.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1 частиною 3 статті 22 Закону, вимогам до учасника відповідно до законодавства;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w:t>
            </w:r>
            <w:r>
              <w:rPr>
                <w:rFonts w:ascii="Times New Roman" w:eastAsia="Times New Roman" w:hAnsi="Times New Roman" w:cs="Times New Roman"/>
                <w:sz w:val="24"/>
                <w:szCs w:val="24"/>
              </w:rPr>
              <w:lastRenderedPageBreak/>
              <w:t>документації до такого забезпечення тендерної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 xml:space="preserve">є юридичною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підприємцем)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FC1754" w:rsidRPr="00FC1754">
              <w:rPr>
                <w:rFonts w:ascii="Times New Roman" w:hAnsi="Times New Roman"/>
                <w:color w:val="000000"/>
                <w:sz w:val="24"/>
                <w:szCs w:val="24"/>
              </w:rPr>
              <w:t xml:space="preserve">придбаних до набрання чинності постановою Кабінету Міністрів України </w:t>
            </w:r>
            <w:r w:rsidR="00FC1754" w:rsidRPr="00FC1754">
              <w:rPr>
                <w:rFonts w:ascii="Times New Roman" w:hAnsi="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1754">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14 статті 29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строк дії якої закінчився;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2 статті 41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Інформація про відхилення тендерної пропозиції, у тому числі підстави такого відхилення, протягом </w:t>
            </w:r>
            <w:r>
              <w:rPr>
                <w:rFonts w:ascii="Times New Roman" w:eastAsia="Times New Roman" w:hAnsi="Times New Roman" w:cs="Times New Roman"/>
                <w:sz w:val="24"/>
                <w:szCs w:val="24"/>
              </w:rPr>
              <w:lastRenderedPageBreak/>
              <w:t>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тендер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відсутності подальшої потреби в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неможливості усунення порушень, що виникли через виявлені порушення законодавства у сфері публічних закупівель.</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Тендер автоматично відміняються електронною системою закупівель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sidR="00195BFC" w:rsidRPr="00195BFC">
              <w:rPr>
                <w:rFonts w:ascii="Times New Roman" w:hAnsi="Times New Roman"/>
                <w:color w:val="000000"/>
                <w:sz w:val="24"/>
                <w:szCs w:val="24"/>
              </w:rPr>
              <w:t>не</w:t>
            </w:r>
            <w:r w:rsidR="00195BFC" w:rsidRPr="00195BFC">
              <w:rPr>
                <w:rFonts w:ascii="Times New Roman" w:hAnsi="Times New Roman"/>
                <w:color w:val="000000"/>
                <w:sz w:val="24"/>
                <w:szCs w:val="24"/>
                <w:shd w:val="solid" w:color="FFFFFF" w:fill="FFFFFF"/>
              </w:rPr>
              <w:t>подання жодної тендерної пропозиції для участі</w:t>
            </w:r>
            <w:r w:rsidR="00195BFC" w:rsidRPr="00195BFC">
              <w:rPr>
                <w:rFonts w:ascii="Times New Roman" w:hAnsi="Times New Roman"/>
                <w:color w:val="000000"/>
                <w:sz w:val="24"/>
                <w:szCs w:val="24"/>
              </w:rPr>
              <w:t xml:space="preserve"> у відкритих торгах у строк, установлений замовником згідно з </w:t>
            </w:r>
            <w:r w:rsidR="00195BFC" w:rsidRPr="00195BFC">
              <w:rPr>
                <w:rFonts w:ascii="Times New Roman" w:hAnsi="Times New Roman"/>
                <w:color w:val="000000"/>
                <w:sz w:val="24"/>
                <w:szCs w:val="24"/>
                <w:shd w:val="solid" w:color="FFFFFF" w:fill="FFFFFF"/>
              </w:rPr>
              <w:t>цими особливостями</w:t>
            </w:r>
            <w:r w:rsidRPr="00195BFC">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відхилення всіх тендерних пропозицій </w:t>
            </w:r>
            <w:r w:rsidR="00195BFC" w:rsidRPr="00195BFC">
              <w:rPr>
                <w:rFonts w:ascii="Times New Roman" w:hAnsi="Times New Roman"/>
                <w:color w:val="000000"/>
                <w:sz w:val="24"/>
                <w:szCs w:val="24"/>
              </w:rPr>
              <w:t xml:space="preserve">(у тому числі, якщо була подана одна тендерна пропозиція, яка відхилена замовником) згідно з </w:t>
            </w:r>
            <w:r w:rsidR="00195BFC" w:rsidRPr="00195BFC">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Тендер може бути відмінено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Замовник має право визнати тендер таким, що не відбувся,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w:t>
            </w:r>
            <w:r w:rsidR="00195BF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95BFC">
              <w:rPr>
                <w:rFonts w:ascii="Times New Roman" w:eastAsia="Times New Roman" w:hAnsi="Times New Roman" w:cs="Times New Roman"/>
                <w:color w:val="000000"/>
                <w:sz w:val="24"/>
                <w:szCs w:val="24"/>
                <w:highlight w:val="white"/>
              </w:rPr>
              <w:t>15</w:t>
            </w:r>
            <w:r>
              <w:rPr>
                <w:rFonts w:ascii="Times New Roman" w:eastAsia="Times New Roman" w:hAnsi="Times New Roman" w:cs="Times New Roman"/>
                <w:color w:val="000000"/>
                <w:sz w:val="24"/>
                <w:szCs w:val="24"/>
                <w:highlight w:val="white"/>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w:t>
            </w:r>
            <w:r>
              <w:rPr>
                <w:rFonts w:ascii="Times New Roman" w:eastAsia="Times New Roman" w:hAnsi="Times New Roman" w:cs="Times New Roman"/>
                <w:color w:val="000000"/>
                <w:sz w:val="24"/>
                <w:szCs w:val="24"/>
                <w:highlight w:val="white"/>
              </w:rPr>
              <w:lastRenderedPageBreak/>
              <w:t xml:space="preserve">договору може бути продовжений до 60 днів.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4 до Тендерної документації).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на підписання договору про закупівлю (копії паспорту громадянина України, документа, що підтверджує присвоєння фізичній особі ідентифікаційного номеру платника податків та ін.,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bookmarkStart w:id="19" w:name="bookmark=id.3znysh7" w:colFirst="0" w:colLast="0"/>
            <w:bookmarkEnd w:id="19"/>
            <w:r>
              <w:rPr>
                <w:rFonts w:ascii="Times New Roman" w:eastAsia="Times New Roman" w:hAnsi="Times New Roman" w:cs="Times New Roman"/>
                <w:sz w:val="24"/>
                <w:szCs w:val="24"/>
              </w:rPr>
              <w:t>4.1. Істотні умови договору про закупівлю, що будуть включені до нього: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195BFC" w:rsidRPr="00195BFC">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95BFC" w:rsidRPr="00195BFC">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30" w:type="dxa"/>
            <w:shd w:val="clear" w:color="auto" w:fill="auto"/>
          </w:tcPr>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r w:rsidRPr="007B5FB2">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w:t>
            </w:r>
            <w:r>
              <w:rPr>
                <w:rFonts w:ascii="Times New Roman" w:eastAsia="Times New Roman" w:hAnsi="Times New Roman" w:cs="Times New Roman"/>
                <w:sz w:val="24"/>
                <w:szCs w:val="24"/>
              </w:rPr>
              <w:t xml:space="preserve">, </w:t>
            </w:r>
            <w:r w:rsidRPr="00886BF5">
              <w:rPr>
                <w:rFonts w:ascii="Times New Roman" w:eastAsia="Times New Roman" w:hAnsi="Times New Roman" w:cs="Times New Roman"/>
                <w:sz w:val="24"/>
                <w:szCs w:val="24"/>
              </w:rPr>
              <w:t xml:space="preserve">ненадання гарантійного листа про згоду з істотними умовами </w:t>
            </w:r>
            <w:r w:rsidRPr="00886BF5">
              <w:rPr>
                <w:rFonts w:ascii="Times New Roman" w:eastAsia="Times New Roman" w:hAnsi="Times New Roman" w:cs="Times New Roman"/>
                <w:sz w:val="24"/>
                <w:szCs w:val="24"/>
              </w:rPr>
              <w:lastRenderedPageBreak/>
              <w:t>договор</w:t>
            </w:r>
            <w:r>
              <w:rPr>
                <w:rFonts w:ascii="Times New Roman" w:eastAsia="Times New Roman" w:hAnsi="Times New Roman" w:cs="Times New Roman"/>
                <w:sz w:val="24"/>
                <w:szCs w:val="24"/>
              </w:rPr>
              <w:t>у у складі тендерної пропозиції</w:t>
            </w:r>
            <w:r w:rsidRPr="007B5FB2">
              <w:rPr>
                <w:rFonts w:ascii="Times New Roman" w:eastAsia="Times New Roman" w:hAnsi="Times New Roman" w:cs="Times New Roman"/>
                <w:sz w:val="24"/>
                <w:szCs w:val="24"/>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30" w:type="dxa"/>
            <w:shd w:val="clear" w:color="auto" w:fill="auto"/>
          </w:tcPr>
          <w:p w:rsidR="00256123" w:rsidRPr="008017F5" w:rsidRDefault="00256123" w:rsidP="00256123">
            <w:pPr>
              <w:widowControl w:val="0"/>
              <w:spacing w:after="0" w:line="240" w:lineRule="auto"/>
              <w:jc w:val="both"/>
              <w:rPr>
                <w:rFonts w:ascii="Times New Roman" w:eastAsia="Times New Roman" w:hAnsi="Times New Roman" w:cs="Times New Roman"/>
                <w:b/>
                <w:sz w:val="24"/>
                <w:szCs w:val="24"/>
                <w:u w:val="single"/>
              </w:rPr>
            </w:pPr>
            <w:r w:rsidRPr="008017F5">
              <w:rPr>
                <w:rFonts w:ascii="Times New Roman" w:eastAsia="Times New Roman" w:hAnsi="Times New Roman" w:cs="Times New Roman"/>
                <w:b/>
                <w:sz w:val="24"/>
                <w:szCs w:val="24"/>
                <w:u w:val="single"/>
              </w:rPr>
              <w:t>Не передбачено</w:t>
            </w:r>
            <w:r>
              <w:rPr>
                <w:rFonts w:ascii="Times New Roman" w:eastAsia="Times New Roman" w:hAnsi="Times New Roman" w:cs="Times New Roman"/>
                <w:b/>
                <w:sz w:val="24"/>
                <w:szCs w:val="24"/>
                <w:u w:val="single"/>
              </w:rPr>
              <w:t xml:space="preserve">. </w:t>
            </w:r>
          </w:p>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bl>
    <w:p w:rsidR="00FC1754" w:rsidRDefault="00FC1754" w:rsidP="00256123">
      <w:pPr>
        <w:spacing w:after="0" w:line="240" w:lineRule="auto"/>
        <w:ind w:left="5670"/>
        <w:jc w:val="both"/>
        <w:rPr>
          <w:rFonts w:ascii="Times New Roman" w:eastAsia="Times New Roman" w:hAnsi="Times New Roman" w:cs="Times New Roman"/>
          <w:b/>
          <w:color w:val="000000"/>
          <w:sz w:val="24"/>
          <w:szCs w:val="24"/>
        </w:rPr>
      </w:pPr>
    </w:p>
    <w:p w:rsidR="00FC1754" w:rsidRDefault="00FC17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keepNext/>
        <w:keepLines/>
        <w:spacing w:after="0" w:line="240" w:lineRule="auto"/>
        <w:jc w:val="both"/>
        <w:rPr>
          <w:rFonts w:ascii="Times New Roman" w:eastAsia="Times New Roman" w:hAnsi="Times New Roman" w:cs="Times New Roman"/>
          <w:b/>
          <w:color w:val="000000"/>
          <w:sz w:val="24"/>
          <w:szCs w:val="24"/>
        </w:rPr>
      </w:pP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b/>
          <w:color w:val="000000"/>
        </w:rPr>
      </w:pPr>
      <w:r w:rsidRPr="004117B3">
        <w:rPr>
          <w:rFonts w:ascii="Times New Roman" w:eastAsia="Times New Roman" w:hAnsi="Times New Roman" w:cs="Times New Roman"/>
          <w:b/>
          <w:color w:val="000000"/>
        </w:rPr>
        <w:t xml:space="preserve">ФОРМА   «ТЕНДЕРНА ПРОПОЗИЦІЯ» </w:t>
      </w: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color w:val="000000"/>
        </w:rPr>
      </w:pPr>
      <w:r w:rsidRPr="004117B3">
        <w:rPr>
          <w:rFonts w:ascii="Times New Roman" w:eastAsia="Times New Roman" w:hAnsi="Times New Roman" w:cs="Times New Roman"/>
          <w:b/>
          <w:color w:val="000000"/>
        </w:rPr>
        <w:t>(</w:t>
      </w:r>
      <w:r w:rsidRPr="004117B3">
        <w:rPr>
          <w:rFonts w:ascii="Times New Roman" w:eastAsia="Times New Roman" w:hAnsi="Times New Roman" w:cs="Times New Roman"/>
          <w:color w:val="000000"/>
        </w:rPr>
        <w:t>оформлюється та подається за встановленою замовником формою. Учасник не повинен відступати від даної форми)</w:t>
      </w:r>
    </w:p>
    <w:p w:rsidR="00256123" w:rsidRPr="004117B3" w:rsidRDefault="00256123" w:rsidP="004117B3">
      <w:pPr>
        <w:keepNext/>
        <w:widowControl w:val="0"/>
        <w:spacing w:after="0" w:line="240" w:lineRule="auto"/>
        <w:ind w:firstLine="426"/>
        <w:jc w:val="both"/>
        <w:rPr>
          <w:rFonts w:ascii="Times New Roman" w:eastAsia="Times New Roman" w:hAnsi="Times New Roman" w:cs="Times New Roman"/>
          <w:b/>
          <w:smallCaps/>
        </w:rPr>
      </w:pP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ФОРМА</w:t>
      </w: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«ТЕНДЕРНА ПРОПОЗИЦІЯ»</w:t>
      </w:r>
    </w:p>
    <w:p w:rsidR="00256123" w:rsidRPr="004117B3" w:rsidRDefault="00256123" w:rsidP="004117B3">
      <w:pPr>
        <w:widowControl w:val="0"/>
        <w:spacing w:after="0" w:line="240" w:lineRule="auto"/>
        <w:jc w:val="center"/>
        <w:rPr>
          <w:rFonts w:ascii="Times New Roman" w:eastAsia="Times New Roman" w:hAnsi="Times New Roman" w:cs="Times New Roman"/>
        </w:rPr>
      </w:pPr>
      <w:r w:rsidRPr="004117B3">
        <w:rPr>
          <w:rFonts w:ascii="Times New Roman" w:eastAsia="Times New Roman" w:hAnsi="Times New Roman" w:cs="Times New Roman"/>
        </w:rPr>
        <w:t>(подається на фірмовому бланку учасника)</w:t>
      </w:r>
    </w:p>
    <w:p w:rsidR="00256123" w:rsidRPr="004117B3" w:rsidRDefault="00256123" w:rsidP="004117B3">
      <w:pPr>
        <w:widowControl w:val="0"/>
        <w:spacing w:after="0" w:line="240" w:lineRule="auto"/>
        <w:jc w:val="center"/>
        <w:rPr>
          <w:rFonts w:ascii="Times New Roman" w:eastAsia="Times New Roman" w:hAnsi="Times New Roman" w:cs="Times New Roman"/>
          <w:b/>
        </w:rPr>
      </w:pPr>
      <w:r w:rsidRPr="004117B3">
        <w:rPr>
          <w:rFonts w:ascii="Times New Roman" w:eastAsia="Times New Roman" w:hAnsi="Times New Roman" w:cs="Times New Roman"/>
          <w:b/>
        </w:rPr>
        <w:t>___________________  202</w:t>
      </w:r>
      <w:r w:rsidR="00E96D21" w:rsidRPr="004117B3">
        <w:rPr>
          <w:rFonts w:ascii="Times New Roman" w:eastAsia="Times New Roman" w:hAnsi="Times New Roman" w:cs="Times New Roman"/>
          <w:b/>
        </w:rPr>
        <w:t>2</w:t>
      </w:r>
      <w:r w:rsidRPr="004117B3">
        <w:rPr>
          <w:rFonts w:ascii="Times New Roman" w:eastAsia="Times New Roman" w:hAnsi="Times New Roman" w:cs="Times New Roman"/>
          <w:b/>
        </w:rPr>
        <w:t xml:space="preserve"> р.</w:t>
      </w:r>
    </w:p>
    <w:p w:rsidR="00256123" w:rsidRDefault="00256123" w:rsidP="004117B3">
      <w:pPr>
        <w:widowControl w:val="0"/>
        <w:spacing w:after="0" w:line="240" w:lineRule="auto"/>
        <w:jc w:val="both"/>
        <w:rPr>
          <w:rFonts w:ascii="Times New Roman" w:eastAsia="Times New Roman" w:hAnsi="Times New Roman" w:cs="Times New Roman"/>
          <w:b/>
          <w:sz w:val="24"/>
          <w:szCs w:val="24"/>
        </w:rPr>
      </w:pPr>
    </w:p>
    <w:p w:rsidR="00256123" w:rsidRPr="004117B3" w:rsidRDefault="00256123" w:rsidP="004117B3">
      <w:pPr>
        <w:widowControl w:val="0"/>
        <w:spacing w:after="0" w:line="240" w:lineRule="auto"/>
        <w:rPr>
          <w:rFonts w:ascii="Times New Roman" w:eastAsia="Times New Roman" w:hAnsi="Times New Roman" w:cs="Times New Roman"/>
          <w:b/>
          <w:i/>
          <w:u w:val="single"/>
        </w:rPr>
      </w:pPr>
      <w:r w:rsidRPr="004117B3">
        <w:rPr>
          <w:rFonts w:ascii="Times New Roman" w:eastAsia="Times New Roman" w:hAnsi="Times New Roman" w:cs="Times New Roman"/>
        </w:rPr>
        <w:t xml:space="preserve">Кому: </w:t>
      </w:r>
      <w:r w:rsidRPr="004117B3">
        <w:rPr>
          <w:rFonts w:ascii="Times New Roman" w:eastAsia="Times New Roman" w:hAnsi="Times New Roman" w:cs="Times New Roman"/>
          <w:b/>
          <w:i/>
        </w:rPr>
        <w:t xml:space="preserve">_______________________________ </w:t>
      </w:r>
      <w:r w:rsidRPr="004117B3">
        <w:rPr>
          <w:rFonts w:ascii="Times New Roman" w:eastAsia="Times New Roman" w:hAnsi="Times New Roman" w:cs="Times New Roman"/>
        </w:rPr>
        <w:t>(назва замовника)</w:t>
      </w:r>
    </w:p>
    <w:p w:rsidR="00256123" w:rsidRPr="004117B3" w:rsidRDefault="00256123" w:rsidP="004117B3">
      <w:pPr>
        <w:widowControl w:val="0"/>
        <w:spacing w:after="0" w:line="240" w:lineRule="auto"/>
        <w:rPr>
          <w:rFonts w:ascii="Times New Roman" w:eastAsia="Times New Roman" w:hAnsi="Times New Roman" w:cs="Times New Roman"/>
          <w:b/>
          <w:smallCaps/>
        </w:rPr>
      </w:pPr>
      <w:r w:rsidRPr="004117B3">
        <w:rPr>
          <w:rFonts w:ascii="Times New Roman" w:eastAsia="Times New Roman" w:hAnsi="Times New Roman" w:cs="Times New Roman"/>
        </w:rPr>
        <w:t xml:space="preserve">Предмет закупівлі (лот): </w:t>
      </w:r>
      <w:r w:rsidRPr="004117B3">
        <w:rPr>
          <w:rFonts w:ascii="Times New Roman" w:eastAsia="Times New Roman" w:hAnsi="Times New Roman" w:cs="Times New Roman"/>
          <w:b/>
        </w:rPr>
        <w:t>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Найменування Учасника: 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(повна назва організації учасника)</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в особі ________________________________________________________________________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(прізвище, ім'я, по батькові, посада відповідальної особи)</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уповноважений повідомити наступне: </w:t>
      </w:r>
    </w:p>
    <w:p w:rsidR="00256123" w:rsidRPr="004117B3" w:rsidRDefault="00256123" w:rsidP="004117B3">
      <w:pPr>
        <w:widowControl w:val="0"/>
        <w:tabs>
          <w:tab w:val="left" w:pos="561"/>
        </w:tabs>
        <w:spacing w:after="0" w:line="240" w:lineRule="auto"/>
        <w:rPr>
          <w:rFonts w:ascii="Times New Roman" w:eastAsia="Times New Roman" w:hAnsi="Times New Roman" w:cs="Times New Roman"/>
          <w:i/>
        </w:rPr>
      </w:pPr>
      <w:r w:rsidRPr="004117B3">
        <w:rPr>
          <w:rFonts w:ascii="Times New Roman" w:eastAsia="Times New Roman" w:hAnsi="Times New Roman" w:cs="Times New Roman"/>
        </w:rPr>
        <w:t>1. Розглянувши  тендерну документацію та всі вимоги до учасників та предмету закупівлі, ми згодні підписати договір</w:t>
      </w:r>
      <w:r w:rsidRPr="004117B3">
        <w:rPr>
          <w:rFonts w:ascii="Times New Roman" w:eastAsia="Times New Roman" w:hAnsi="Times New Roman" w:cs="Times New Roman"/>
          <w:i/>
        </w:rPr>
        <w:t xml:space="preserve"> </w:t>
      </w:r>
      <w:r w:rsidRPr="004117B3">
        <w:rPr>
          <w:rFonts w:ascii="Times New Roman" w:eastAsia="Times New Roman" w:hAnsi="Times New Roman" w:cs="Times New Roman"/>
        </w:rPr>
        <w:t xml:space="preserve">на його виконання за ціною: __________________ грн (_____________________________________________________________________________).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2. Адреса (юридична, поштова) учасника торгів 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3. Телефон/факс 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4. Відомості про керівника (П.І.Б., посада, номер контактного телефону): 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8. Банківські реквізити: 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9. П.І.Б., посада особи (осіб), уповноваженої (уповноважених) підписувати документи  тендерної пропозиції Учасника: ____________________________________________________</w:t>
      </w:r>
    </w:p>
    <w:p w:rsidR="00256123" w:rsidRPr="004117B3" w:rsidRDefault="00256123" w:rsidP="004117B3">
      <w:pPr>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10. Строк поставки товару (виконання роботи, надання послуги): 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12. Цінова пропозиція (заповнити таблицю): </w:t>
      </w:r>
    </w:p>
    <w:p w:rsidR="00E96D21" w:rsidRDefault="00E96D21" w:rsidP="00256123">
      <w:pPr>
        <w:widowControl w:val="0"/>
        <w:spacing w:after="0" w:line="240" w:lineRule="auto"/>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86"/>
        <w:gridCol w:w="1360"/>
        <w:gridCol w:w="1559"/>
        <w:gridCol w:w="1184"/>
        <w:gridCol w:w="1404"/>
        <w:gridCol w:w="1260"/>
        <w:gridCol w:w="688"/>
      </w:tblGrid>
      <w:tr w:rsidR="00256123" w:rsidRPr="00AC6DC1" w:rsidTr="00256123">
        <w:tc>
          <w:tcPr>
            <w:tcW w:w="540"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 п/п</w:t>
            </w:r>
          </w:p>
        </w:tc>
        <w:tc>
          <w:tcPr>
            <w:tcW w:w="1786" w:type="dxa"/>
          </w:tcPr>
          <w:p w:rsidR="00256123" w:rsidRPr="00520390" w:rsidRDefault="00256123" w:rsidP="00E96D21">
            <w:pPr>
              <w:tabs>
                <w:tab w:val="left" w:pos="0"/>
              </w:tabs>
              <w:spacing w:after="0" w:line="240" w:lineRule="auto"/>
              <w:jc w:val="center"/>
              <w:rPr>
                <w:rFonts w:ascii="Times New Roman" w:hAnsi="Times New Roman"/>
                <w:b/>
                <w:bCs/>
                <w:sz w:val="20"/>
                <w:szCs w:val="20"/>
              </w:rPr>
            </w:pPr>
            <w:r w:rsidRPr="00520390">
              <w:rPr>
                <w:rFonts w:ascii="Times New Roman" w:hAnsi="Times New Roman"/>
                <w:b/>
                <w:bCs/>
                <w:sz w:val="20"/>
                <w:szCs w:val="20"/>
              </w:rPr>
              <w:t>Торгівельна назва</w:t>
            </w:r>
          </w:p>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bCs/>
                <w:sz w:val="20"/>
                <w:szCs w:val="20"/>
              </w:rPr>
              <w:t>та форма випуску</w:t>
            </w:r>
          </w:p>
        </w:tc>
        <w:tc>
          <w:tcPr>
            <w:tcW w:w="1360" w:type="dxa"/>
          </w:tcPr>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Виробник</w:t>
            </w: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jc w:val="center"/>
              <w:rPr>
                <w:rFonts w:ascii="Times New Roman" w:hAnsi="Times New Roman"/>
                <w:b/>
                <w:sz w:val="20"/>
                <w:szCs w:val="20"/>
              </w:rPr>
            </w:pPr>
          </w:p>
        </w:tc>
        <w:tc>
          <w:tcPr>
            <w:tcW w:w="1559" w:type="dxa"/>
          </w:tcPr>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Міжнародна</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непатентована</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або</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загальноприйн</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ята назва, </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зазначена в </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медико-</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технічних </w:t>
            </w:r>
          </w:p>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bCs/>
                <w:sz w:val="20"/>
                <w:szCs w:val="20"/>
              </w:rPr>
              <w:t>вимогах</w:t>
            </w:r>
          </w:p>
        </w:tc>
        <w:tc>
          <w:tcPr>
            <w:tcW w:w="1184"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Одиния виміру</w:t>
            </w:r>
          </w:p>
        </w:tc>
        <w:tc>
          <w:tcPr>
            <w:tcW w:w="1404"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Кількість</w:t>
            </w:r>
          </w:p>
        </w:tc>
        <w:tc>
          <w:tcPr>
            <w:tcW w:w="1260"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Ціна за одиницю з ПДВ, грн.</w:t>
            </w:r>
          </w:p>
        </w:tc>
        <w:tc>
          <w:tcPr>
            <w:tcW w:w="688"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Загальна вартість з ПДВ, грн.</w:t>
            </w:r>
          </w:p>
        </w:tc>
      </w:tr>
      <w:tr w:rsidR="00256123" w:rsidRPr="00AC6DC1" w:rsidTr="00256123">
        <w:tc>
          <w:tcPr>
            <w:tcW w:w="54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1</w:t>
            </w:r>
          </w:p>
        </w:tc>
        <w:tc>
          <w:tcPr>
            <w:tcW w:w="1786"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2</w:t>
            </w:r>
          </w:p>
        </w:tc>
        <w:tc>
          <w:tcPr>
            <w:tcW w:w="136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3</w:t>
            </w:r>
          </w:p>
        </w:tc>
        <w:tc>
          <w:tcPr>
            <w:tcW w:w="1559"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4</w:t>
            </w:r>
          </w:p>
        </w:tc>
        <w:tc>
          <w:tcPr>
            <w:tcW w:w="1184"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5</w:t>
            </w:r>
          </w:p>
        </w:tc>
        <w:tc>
          <w:tcPr>
            <w:tcW w:w="1404"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6</w:t>
            </w:r>
          </w:p>
        </w:tc>
        <w:tc>
          <w:tcPr>
            <w:tcW w:w="126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7</w:t>
            </w:r>
          </w:p>
        </w:tc>
        <w:tc>
          <w:tcPr>
            <w:tcW w:w="688"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8</w:t>
            </w:r>
          </w:p>
        </w:tc>
      </w:tr>
      <w:tr w:rsidR="00256123" w:rsidRPr="00AC6DC1" w:rsidTr="00256123">
        <w:tc>
          <w:tcPr>
            <w:tcW w:w="540" w:type="dxa"/>
          </w:tcPr>
          <w:p w:rsidR="00256123" w:rsidRPr="00AC6DC1" w:rsidRDefault="00256123" w:rsidP="00256123">
            <w:pPr>
              <w:jc w:val="both"/>
              <w:rPr>
                <w:rFonts w:ascii="Times New Roman" w:hAnsi="Times New Roman"/>
              </w:rPr>
            </w:pPr>
          </w:p>
        </w:tc>
        <w:tc>
          <w:tcPr>
            <w:tcW w:w="1786" w:type="dxa"/>
          </w:tcPr>
          <w:p w:rsidR="00256123" w:rsidRPr="00AC6DC1" w:rsidRDefault="00256123" w:rsidP="00256123">
            <w:pPr>
              <w:jc w:val="both"/>
              <w:rPr>
                <w:rFonts w:ascii="Times New Roman" w:hAnsi="Times New Roman"/>
              </w:rPr>
            </w:pPr>
            <w:r w:rsidRPr="00AC6DC1">
              <w:rPr>
                <w:rFonts w:ascii="Times New Roman" w:hAnsi="Times New Roman"/>
              </w:rPr>
              <w:t>Всього:</w:t>
            </w:r>
          </w:p>
        </w:tc>
        <w:tc>
          <w:tcPr>
            <w:tcW w:w="1360" w:type="dxa"/>
          </w:tcPr>
          <w:p w:rsidR="00256123" w:rsidRPr="00AC6DC1" w:rsidRDefault="00256123" w:rsidP="00256123">
            <w:pPr>
              <w:jc w:val="both"/>
              <w:rPr>
                <w:rFonts w:ascii="Times New Roman" w:hAnsi="Times New Roman"/>
              </w:rPr>
            </w:pPr>
          </w:p>
        </w:tc>
        <w:tc>
          <w:tcPr>
            <w:tcW w:w="1559" w:type="dxa"/>
          </w:tcPr>
          <w:p w:rsidR="00256123" w:rsidRPr="00AC6DC1" w:rsidRDefault="00256123" w:rsidP="00256123">
            <w:pPr>
              <w:jc w:val="both"/>
              <w:rPr>
                <w:rFonts w:ascii="Times New Roman" w:hAnsi="Times New Roman"/>
              </w:rPr>
            </w:pPr>
          </w:p>
        </w:tc>
        <w:tc>
          <w:tcPr>
            <w:tcW w:w="1184" w:type="dxa"/>
          </w:tcPr>
          <w:p w:rsidR="00256123" w:rsidRPr="00AC6DC1" w:rsidRDefault="00256123" w:rsidP="00256123">
            <w:pPr>
              <w:jc w:val="both"/>
              <w:rPr>
                <w:rFonts w:ascii="Times New Roman" w:hAnsi="Times New Roman"/>
              </w:rPr>
            </w:pPr>
          </w:p>
        </w:tc>
        <w:tc>
          <w:tcPr>
            <w:tcW w:w="1404" w:type="dxa"/>
          </w:tcPr>
          <w:p w:rsidR="00256123" w:rsidRPr="00AC6DC1" w:rsidRDefault="00256123" w:rsidP="00256123">
            <w:pPr>
              <w:jc w:val="both"/>
              <w:rPr>
                <w:rFonts w:ascii="Times New Roman" w:hAnsi="Times New Roman"/>
              </w:rPr>
            </w:pPr>
          </w:p>
        </w:tc>
        <w:tc>
          <w:tcPr>
            <w:tcW w:w="1260" w:type="dxa"/>
          </w:tcPr>
          <w:p w:rsidR="00256123" w:rsidRPr="00AC6DC1" w:rsidRDefault="00256123" w:rsidP="00256123">
            <w:pPr>
              <w:jc w:val="both"/>
              <w:rPr>
                <w:rFonts w:ascii="Times New Roman" w:hAnsi="Times New Roman"/>
              </w:rPr>
            </w:pPr>
          </w:p>
        </w:tc>
        <w:tc>
          <w:tcPr>
            <w:tcW w:w="688" w:type="dxa"/>
          </w:tcPr>
          <w:p w:rsidR="00256123" w:rsidRPr="00AC6DC1" w:rsidRDefault="00256123" w:rsidP="00256123">
            <w:pPr>
              <w:jc w:val="both"/>
              <w:rPr>
                <w:rFonts w:ascii="Times New Roman" w:hAnsi="Times New Roman"/>
              </w:rPr>
            </w:pPr>
          </w:p>
        </w:tc>
      </w:tr>
    </w:tbl>
    <w:p w:rsidR="00256123" w:rsidRDefault="00256123" w:rsidP="00256123">
      <w:pPr>
        <w:widowControl w:val="0"/>
        <w:spacing w:after="0" w:line="240" w:lineRule="auto"/>
        <w:rPr>
          <w:rFonts w:ascii="Times New Roman" w:eastAsia="Times New Roman" w:hAnsi="Times New Roman" w:cs="Times New Roman"/>
          <w:sz w:val="24"/>
          <w:szCs w:val="24"/>
        </w:rPr>
      </w:pPr>
    </w:p>
    <w:p w:rsidR="00256123" w:rsidRDefault="00256123" w:rsidP="00256123">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Ми згодні дотримуватися умов цієї пропозиції протягом</w:t>
      </w:r>
      <w:r w:rsidR="00A52F79">
        <w:rPr>
          <w:rFonts w:ascii="Times New Roman" w:eastAsia="Times New Roman" w:hAnsi="Times New Roman" w:cs="Times New Roman"/>
          <w:sz w:val="24"/>
          <w:szCs w:val="24"/>
        </w:rPr>
        <w:t xml:space="preserve"> не менше</w:t>
      </w:r>
      <w:r>
        <w:rPr>
          <w:rFonts w:ascii="Times New Roman" w:eastAsia="Times New Roman" w:hAnsi="Times New Roman" w:cs="Times New Roman"/>
          <w:sz w:val="24"/>
          <w:szCs w:val="24"/>
        </w:rPr>
        <w:t xml:space="preserve"> 90 днів</w:t>
      </w:r>
      <w:r w:rsidR="00A52F79">
        <w:rPr>
          <w:rFonts w:ascii="Times New Roman" w:eastAsia="Times New Roman" w:hAnsi="Times New Roman" w:cs="Times New Roman"/>
          <w:sz w:val="24"/>
          <w:szCs w:val="24"/>
        </w:rPr>
        <w:t xml:space="preserve"> </w:t>
      </w:r>
      <w:r w:rsidR="00A52F79" w:rsidRPr="00A52F79">
        <w:rPr>
          <w:rFonts w:ascii="Times New Roman" w:eastAsia="Times New Roman" w:hAnsi="Times New Roman" w:cs="Times New Roman"/>
          <w:color w:val="000000"/>
          <w:sz w:val="24"/>
          <w:szCs w:val="24"/>
          <w:lang w:eastAsia="ru-RU"/>
        </w:rPr>
        <w:t xml:space="preserve"> із дати кінцевого </w:t>
      </w:r>
      <w:r w:rsidR="00A52F79" w:rsidRPr="00A52F79">
        <w:rPr>
          <w:rFonts w:ascii="Times New Roman" w:eastAsia="Times New Roman" w:hAnsi="Times New Roman" w:cs="Times New Roman"/>
          <w:color w:val="000000"/>
          <w:sz w:val="24"/>
          <w:szCs w:val="24"/>
          <w:lang w:eastAsia="ru-RU"/>
        </w:rPr>
        <w:lastRenderedPageBreak/>
        <w:t>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256123" w:rsidRDefault="00256123" w:rsidP="0025612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8C1F3B" w:rsidRPr="00482267" w:rsidRDefault="008C1F3B" w:rsidP="008C1F3B">
      <w:pPr>
        <w:spacing w:after="0" w:line="240" w:lineRule="auto"/>
        <w:ind w:left="5670"/>
        <w:rPr>
          <w:rFonts w:ascii="Times New Roman" w:eastAsia="Times New Roman" w:hAnsi="Times New Roman" w:cs="Times New Roman"/>
          <w:b/>
          <w:color w:val="000000"/>
          <w:sz w:val="20"/>
          <w:szCs w:val="20"/>
        </w:rPr>
      </w:pPr>
      <w:r w:rsidRPr="00482267">
        <w:rPr>
          <w:rFonts w:ascii="Times New Roman" w:eastAsia="Times New Roman" w:hAnsi="Times New Roman" w:cs="Times New Roman"/>
          <w:b/>
          <w:color w:val="000000"/>
          <w:sz w:val="20"/>
          <w:szCs w:val="20"/>
        </w:rPr>
        <w:lastRenderedPageBreak/>
        <w:t>Додаток № 2</w:t>
      </w:r>
    </w:p>
    <w:p w:rsidR="008C1F3B" w:rsidRPr="00482267" w:rsidRDefault="008C1F3B" w:rsidP="008C1F3B">
      <w:pPr>
        <w:spacing w:after="0" w:line="240" w:lineRule="auto"/>
        <w:ind w:left="5670"/>
        <w:rPr>
          <w:rFonts w:ascii="Times New Roman" w:eastAsia="Times New Roman" w:hAnsi="Times New Roman" w:cs="Times New Roman"/>
          <w:b/>
          <w:color w:val="000000"/>
          <w:sz w:val="20"/>
          <w:szCs w:val="20"/>
        </w:rPr>
      </w:pPr>
      <w:r w:rsidRPr="00482267">
        <w:rPr>
          <w:rFonts w:ascii="Times New Roman" w:eastAsia="Times New Roman" w:hAnsi="Times New Roman" w:cs="Times New Roman"/>
          <w:b/>
          <w:color w:val="000000"/>
          <w:sz w:val="20"/>
          <w:szCs w:val="20"/>
        </w:rPr>
        <w:t>до Тендерної документації</w:t>
      </w:r>
    </w:p>
    <w:p w:rsidR="008C1F3B" w:rsidRPr="00482267" w:rsidRDefault="008C1F3B" w:rsidP="008C1F3B">
      <w:pPr>
        <w:widowControl w:val="0"/>
        <w:spacing w:after="0" w:line="240" w:lineRule="auto"/>
        <w:ind w:firstLine="567"/>
        <w:jc w:val="both"/>
        <w:rPr>
          <w:rFonts w:ascii="Times New Roman" w:eastAsia="Times New Roman" w:hAnsi="Times New Roman" w:cs="Times New Roman"/>
          <w:color w:val="000000"/>
          <w:sz w:val="20"/>
          <w:szCs w:val="20"/>
        </w:rPr>
      </w:pPr>
    </w:p>
    <w:p w:rsidR="008C1F3B" w:rsidRDefault="008C1F3B" w:rsidP="008C1F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Інформація про </w:t>
      </w:r>
      <w:r>
        <w:rPr>
          <w:rFonts w:ascii="Times New Roman" w:eastAsia="Times New Roman" w:hAnsi="Times New Roman" w:cs="Times New Roman"/>
          <w:b/>
          <w:kern w:val="2"/>
          <w:sz w:val="24"/>
          <w:szCs w:val="24"/>
          <w:lang w:eastAsia="ru-RU" w:bidi="hi-IN"/>
        </w:rPr>
        <w:t>технічні, якісні та інші характеристики предмета закупівлі</w:t>
      </w:r>
    </w:p>
    <w:p w:rsidR="008C1F3B" w:rsidRDefault="008C1F3B" w:rsidP="008C1F3B">
      <w:pPr>
        <w:suppressAutoHyphens/>
        <w:spacing w:after="0" w:line="240" w:lineRule="auto"/>
        <w:jc w:val="center"/>
        <w:rPr>
          <w:rFonts w:ascii="Times New Roman" w:eastAsia="Times New Roman" w:hAnsi="Times New Roman" w:cs="Times New Roman"/>
          <w:b/>
          <w:bCs/>
          <w:sz w:val="24"/>
          <w:szCs w:val="24"/>
          <w:lang w:eastAsia="ru-RU"/>
        </w:rPr>
      </w:pPr>
    </w:p>
    <w:p w:rsidR="008C1F3B" w:rsidRDefault="008C1F3B" w:rsidP="008C1F3B">
      <w:pPr>
        <w:suppressAutoHyphens/>
        <w:spacing w:after="0" w:line="240" w:lineRule="auto"/>
        <w:jc w:val="center"/>
        <w:rPr>
          <w:rFonts w:ascii="Times New Roman" w:hAnsi="Times New Roman" w:cs="Times New Roman"/>
          <w:b/>
          <w:sz w:val="32"/>
          <w:szCs w:val="32"/>
          <w:lang w:eastAsia="ar-SA"/>
        </w:rPr>
      </w:pPr>
      <w:r>
        <w:rPr>
          <w:rFonts w:ascii="Times New Roman" w:hAnsi="Times New Roman" w:cs="Times New Roman"/>
          <w:b/>
          <w:sz w:val="32"/>
          <w:szCs w:val="32"/>
          <w:lang w:eastAsia="ar-SA"/>
        </w:rPr>
        <w:t xml:space="preserve">Технічні вимоги </w:t>
      </w:r>
    </w:p>
    <w:p w:rsidR="008C1F3B" w:rsidRDefault="008C1F3B" w:rsidP="008C1F3B">
      <w:pPr>
        <w:suppressAutoHyphens/>
        <w:spacing w:after="0" w:line="240" w:lineRule="auto"/>
        <w:jc w:val="center"/>
        <w:rPr>
          <w:rFonts w:ascii="Times New Roman" w:hAnsi="Times New Roman" w:cs="Times New Roman"/>
          <w:b/>
          <w:sz w:val="32"/>
          <w:szCs w:val="32"/>
          <w:lang w:eastAsia="ar-SA"/>
        </w:rPr>
      </w:pPr>
      <w:r>
        <w:rPr>
          <w:rFonts w:ascii="Times New Roman" w:hAnsi="Times New Roman" w:cs="Times New Roman"/>
          <w:b/>
          <w:sz w:val="32"/>
          <w:szCs w:val="32"/>
          <w:lang w:eastAsia="ar-SA"/>
        </w:rPr>
        <w:t xml:space="preserve">до предмету закупівлі: </w:t>
      </w:r>
    </w:p>
    <w:p w:rsidR="008C1F3B" w:rsidRPr="0076671F" w:rsidRDefault="008C1F3B" w:rsidP="008C1F3B">
      <w:pPr>
        <w:widowControl w:val="0"/>
        <w:suppressLineNumbers/>
        <w:suppressAutoHyphens/>
        <w:spacing w:after="0" w:line="240" w:lineRule="auto"/>
        <w:ind w:firstLine="567"/>
        <w:jc w:val="center"/>
        <w:rPr>
          <w:rFonts w:ascii="Times New Roman" w:eastAsia="Times New Roman" w:hAnsi="Times New Roman" w:cs="Times New Roman"/>
          <w:b/>
          <w:sz w:val="28"/>
          <w:szCs w:val="24"/>
          <w:highlight w:val="white"/>
          <w:lang w:eastAsia="ru-RU"/>
        </w:rPr>
      </w:pPr>
      <w:r w:rsidRPr="0076671F">
        <w:rPr>
          <w:rFonts w:ascii="Times New Roman" w:eastAsia="Times New Roman" w:hAnsi="Times New Roman" w:cs="Times New Roman"/>
          <w:b/>
          <w:sz w:val="28"/>
          <w:szCs w:val="24"/>
          <w:shd w:val="clear" w:color="auto" w:fill="FFFFFF"/>
          <w:lang w:eastAsia="ru-RU"/>
        </w:rPr>
        <w:t>ДК</w:t>
      </w:r>
      <w:r>
        <w:rPr>
          <w:rFonts w:ascii="Times New Roman" w:eastAsia="Times New Roman" w:hAnsi="Times New Roman" w:cs="Times New Roman"/>
          <w:b/>
          <w:sz w:val="28"/>
          <w:szCs w:val="24"/>
          <w:shd w:val="clear" w:color="auto" w:fill="FFFFFF"/>
          <w:lang w:eastAsia="ru-RU"/>
        </w:rPr>
        <w:t xml:space="preserve"> </w:t>
      </w:r>
      <w:r w:rsidRPr="0076671F">
        <w:rPr>
          <w:rFonts w:ascii="Times New Roman" w:eastAsia="Times New Roman" w:hAnsi="Times New Roman" w:cs="Times New Roman"/>
          <w:b/>
          <w:sz w:val="28"/>
          <w:szCs w:val="24"/>
          <w:shd w:val="clear" w:color="auto" w:fill="FFFFFF"/>
          <w:lang w:eastAsia="ru-RU"/>
        </w:rPr>
        <w:t xml:space="preserve">021:2015: </w:t>
      </w:r>
      <w:r w:rsidRPr="0076671F">
        <w:rPr>
          <w:rFonts w:ascii="Times New Roman" w:hAnsi="Times New Roman" w:cs="Times New Roman"/>
          <w:b/>
          <w:bCs/>
          <w:sz w:val="28"/>
          <w:szCs w:val="24"/>
        </w:rPr>
        <w:t>03410000-7 Деревина (Дрова паливні).</w:t>
      </w:r>
    </w:p>
    <w:p w:rsidR="008C1F3B" w:rsidRPr="00482267" w:rsidRDefault="008C1F3B" w:rsidP="008C1F3B">
      <w:pPr>
        <w:pStyle w:val="ng-binding"/>
        <w:spacing w:before="0" w:beforeAutospacing="0" w:after="0" w:afterAutospacing="0"/>
        <w:jc w:val="both"/>
        <w:rPr>
          <w:b/>
          <w:sz w:val="20"/>
          <w:szCs w:val="20"/>
          <w:lang w:val="uk-UA"/>
        </w:rPr>
      </w:pPr>
    </w:p>
    <w:tbl>
      <w:tblPr>
        <w:tblW w:w="94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5037"/>
        <w:gridCol w:w="1533"/>
        <w:gridCol w:w="1813"/>
      </w:tblGrid>
      <w:tr w:rsidR="008C1F3B" w:rsidTr="008C1F3B">
        <w:trPr>
          <w:trHeight w:val="396"/>
        </w:trPr>
        <w:tc>
          <w:tcPr>
            <w:tcW w:w="1023" w:type="dxa"/>
            <w:vAlign w:val="center"/>
          </w:tcPr>
          <w:p w:rsidR="008C1F3B" w:rsidRPr="00957F74" w:rsidRDefault="008C1F3B" w:rsidP="008C1F3B">
            <w:pPr>
              <w:spacing w:after="0" w:line="240" w:lineRule="auto"/>
              <w:rPr>
                <w:rFonts w:ascii="Times New Roman" w:hAnsi="Times New Roman" w:cs="Times New Roman"/>
                <w:b/>
                <w:bCs/>
                <w:sz w:val="24"/>
                <w:szCs w:val="24"/>
              </w:rPr>
            </w:pPr>
            <w:r w:rsidRPr="00957F74">
              <w:rPr>
                <w:rFonts w:ascii="Times New Roman" w:hAnsi="Times New Roman" w:cs="Times New Roman"/>
                <w:b/>
                <w:bCs/>
                <w:sz w:val="24"/>
                <w:szCs w:val="24"/>
              </w:rPr>
              <w:t>№ п/п</w:t>
            </w:r>
          </w:p>
        </w:tc>
        <w:tc>
          <w:tcPr>
            <w:tcW w:w="5037" w:type="dxa"/>
            <w:vAlign w:val="center"/>
          </w:tcPr>
          <w:p w:rsidR="008C1F3B" w:rsidRDefault="008C1F3B" w:rsidP="008C1F3B">
            <w:pPr>
              <w:spacing w:after="0" w:line="240" w:lineRule="auto"/>
              <w:jc w:val="center"/>
              <w:rPr>
                <w:rFonts w:ascii="Times New Roman" w:hAnsi="Times New Roman" w:cs="Times New Roman"/>
                <w:b/>
                <w:bCs/>
                <w:sz w:val="24"/>
                <w:szCs w:val="24"/>
                <w:lang w:val="en-US"/>
              </w:rPr>
            </w:pPr>
          </w:p>
          <w:p w:rsidR="008C1F3B" w:rsidRPr="00915E0E" w:rsidRDefault="008C1F3B" w:rsidP="008C1F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Найменування</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товару</w:t>
            </w:r>
          </w:p>
          <w:p w:rsidR="008C1F3B" w:rsidRPr="00957F74" w:rsidRDefault="008C1F3B" w:rsidP="008C1F3B">
            <w:pPr>
              <w:spacing w:after="0" w:line="240" w:lineRule="auto"/>
              <w:rPr>
                <w:rFonts w:ascii="Times New Roman" w:hAnsi="Times New Roman" w:cs="Times New Roman"/>
                <w:b/>
                <w:bCs/>
                <w:sz w:val="24"/>
                <w:szCs w:val="24"/>
              </w:rPr>
            </w:pPr>
          </w:p>
        </w:tc>
        <w:tc>
          <w:tcPr>
            <w:tcW w:w="1533" w:type="dxa"/>
            <w:vAlign w:val="center"/>
          </w:tcPr>
          <w:p w:rsidR="008C1F3B" w:rsidRDefault="008C1F3B" w:rsidP="008C1F3B">
            <w:pPr>
              <w:spacing w:after="0" w:line="240" w:lineRule="auto"/>
              <w:jc w:val="center"/>
              <w:rPr>
                <w:rFonts w:ascii="Times New Roman" w:hAnsi="Times New Roman" w:cs="Times New Roman"/>
                <w:b/>
                <w:bCs/>
                <w:sz w:val="24"/>
                <w:szCs w:val="24"/>
              </w:rPr>
            </w:pPr>
          </w:p>
          <w:p w:rsidR="008C1F3B" w:rsidRPr="00957F74" w:rsidRDefault="008C1F3B" w:rsidP="008C1F3B">
            <w:pPr>
              <w:spacing w:after="0" w:line="240" w:lineRule="auto"/>
              <w:jc w:val="center"/>
              <w:rPr>
                <w:rFonts w:ascii="Times New Roman" w:hAnsi="Times New Roman" w:cs="Times New Roman"/>
                <w:b/>
                <w:bCs/>
                <w:sz w:val="24"/>
                <w:szCs w:val="24"/>
              </w:rPr>
            </w:pPr>
            <w:r w:rsidRPr="00957F74">
              <w:rPr>
                <w:rFonts w:ascii="Times New Roman" w:hAnsi="Times New Roman" w:cs="Times New Roman"/>
                <w:b/>
                <w:bCs/>
                <w:sz w:val="24"/>
                <w:szCs w:val="24"/>
              </w:rPr>
              <w:t>Одиниця виміру</w:t>
            </w:r>
          </w:p>
          <w:p w:rsidR="008C1F3B" w:rsidRPr="00957F74" w:rsidRDefault="008C1F3B" w:rsidP="008C1F3B">
            <w:pPr>
              <w:spacing w:after="0" w:line="240" w:lineRule="auto"/>
              <w:jc w:val="center"/>
              <w:rPr>
                <w:rFonts w:ascii="Times New Roman" w:hAnsi="Times New Roman" w:cs="Times New Roman"/>
                <w:b/>
                <w:bCs/>
                <w:sz w:val="24"/>
                <w:szCs w:val="24"/>
              </w:rPr>
            </w:pPr>
          </w:p>
        </w:tc>
        <w:tc>
          <w:tcPr>
            <w:tcW w:w="1813" w:type="dxa"/>
            <w:vAlign w:val="center"/>
          </w:tcPr>
          <w:p w:rsidR="008C1F3B" w:rsidRPr="00957F74" w:rsidRDefault="008C1F3B" w:rsidP="008C1F3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957F74">
              <w:rPr>
                <w:rFonts w:ascii="Times New Roman" w:hAnsi="Times New Roman" w:cs="Times New Roman"/>
                <w:b/>
                <w:bCs/>
                <w:sz w:val="24"/>
                <w:szCs w:val="24"/>
              </w:rPr>
              <w:t>Кількість</w:t>
            </w:r>
          </w:p>
        </w:tc>
      </w:tr>
      <w:tr w:rsidR="008C1F3B" w:rsidRPr="00327D9F" w:rsidTr="008C1F3B">
        <w:trPr>
          <w:trHeight w:val="662"/>
        </w:trPr>
        <w:tc>
          <w:tcPr>
            <w:tcW w:w="1023" w:type="dxa"/>
          </w:tcPr>
          <w:p w:rsidR="008C1F3B" w:rsidRPr="00957F74" w:rsidRDefault="008C1F3B" w:rsidP="008C1F3B">
            <w:pPr>
              <w:spacing w:after="0" w:line="240" w:lineRule="auto"/>
              <w:rPr>
                <w:rFonts w:ascii="Times New Roman" w:hAnsi="Times New Roman" w:cs="Times New Roman"/>
                <w:b/>
                <w:bCs/>
                <w:sz w:val="24"/>
                <w:szCs w:val="24"/>
                <w:lang w:val="ru-RU"/>
              </w:rPr>
            </w:pPr>
            <w:r w:rsidRPr="00957F74">
              <w:rPr>
                <w:rFonts w:ascii="Times New Roman" w:hAnsi="Times New Roman" w:cs="Times New Roman"/>
                <w:b/>
                <w:bCs/>
                <w:sz w:val="24"/>
                <w:szCs w:val="24"/>
                <w:lang w:val="ru-RU"/>
              </w:rPr>
              <w:t>1.</w:t>
            </w:r>
          </w:p>
          <w:p w:rsidR="008C1F3B" w:rsidRPr="00957F74" w:rsidRDefault="008C1F3B" w:rsidP="008C1F3B">
            <w:pPr>
              <w:spacing w:after="0" w:line="240" w:lineRule="auto"/>
              <w:jc w:val="center"/>
              <w:rPr>
                <w:rFonts w:ascii="Times New Roman" w:hAnsi="Times New Roman" w:cs="Times New Roman"/>
                <w:b/>
                <w:bCs/>
                <w:sz w:val="24"/>
                <w:szCs w:val="24"/>
              </w:rPr>
            </w:pPr>
          </w:p>
        </w:tc>
        <w:tc>
          <w:tcPr>
            <w:tcW w:w="5037" w:type="dxa"/>
          </w:tcPr>
          <w:p w:rsidR="008C1F3B" w:rsidRPr="00957F74" w:rsidRDefault="008C1F3B" w:rsidP="008C1F3B">
            <w:pPr>
              <w:spacing w:after="0" w:line="240" w:lineRule="auto"/>
              <w:jc w:val="center"/>
              <w:rPr>
                <w:rFonts w:ascii="Times New Roman" w:hAnsi="Times New Roman" w:cs="Times New Roman"/>
                <w:b/>
                <w:bCs/>
                <w:sz w:val="24"/>
                <w:szCs w:val="24"/>
                <w:lang w:val="ru-RU"/>
              </w:rPr>
            </w:pPr>
            <w:r w:rsidRPr="002D7D0B">
              <w:rPr>
                <w:rFonts w:ascii="Times New Roman" w:hAnsi="Times New Roman" w:cs="Times New Roman"/>
                <w:b/>
                <w:bCs/>
                <w:sz w:val="24"/>
                <w:szCs w:val="24"/>
              </w:rPr>
              <w:t>Дрова паливні</w:t>
            </w:r>
          </w:p>
        </w:tc>
        <w:tc>
          <w:tcPr>
            <w:tcW w:w="1533" w:type="dxa"/>
          </w:tcPr>
          <w:p w:rsidR="008C1F3B" w:rsidRPr="00957F74" w:rsidRDefault="008C1F3B" w:rsidP="008C1F3B">
            <w:pPr>
              <w:spacing w:after="0" w:line="240" w:lineRule="auto"/>
              <w:jc w:val="center"/>
              <w:rPr>
                <w:rFonts w:ascii="Times New Roman" w:hAnsi="Times New Roman" w:cs="Times New Roman"/>
                <w:b/>
                <w:bCs/>
                <w:sz w:val="24"/>
                <w:szCs w:val="24"/>
              </w:rPr>
            </w:pPr>
            <w:r w:rsidRPr="002D7D0B">
              <w:rPr>
                <w:rFonts w:ascii="Times New Roman" w:hAnsi="Times New Roman" w:cs="Times New Roman"/>
                <w:b/>
                <w:bCs/>
                <w:sz w:val="24"/>
                <w:szCs w:val="24"/>
              </w:rPr>
              <w:t>м.куб.</w:t>
            </w:r>
          </w:p>
        </w:tc>
        <w:tc>
          <w:tcPr>
            <w:tcW w:w="1813" w:type="dxa"/>
          </w:tcPr>
          <w:p w:rsidR="008C1F3B" w:rsidRPr="00915E0E" w:rsidRDefault="006D21F2" w:rsidP="008C1F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w:t>
            </w:r>
            <w:r w:rsidR="008C1F3B">
              <w:rPr>
                <w:rFonts w:ascii="Times New Roman" w:hAnsi="Times New Roman" w:cs="Times New Roman"/>
                <w:b/>
                <w:bCs/>
                <w:sz w:val="24"/>
                <w:szCs w:val="24"/>
              </w:rPr>
              <w:t>0</w:t>
            </w:r>
          </w:p>
        </w:tc>
      </w:tr>
    </w:tbl>
    <w:p w:rsidR="008C1F3B" w:rsidRDefault="008C1F3B" w:rsidP="008C1F3B">
      <w:pPr>
        <w:spacing w:after="0" w:line="240" w:lineRule="auto"/>
        <w:rPr>
          <w:rFonts w:ascii="Times New Roman" w:hAnsi="Times New Roman" w:cs="Times New Roman"/>
          <w:b/>
          <w:bCs/>
          <w:sz w:val="24"/>
          <w:szCs w:val="24"/>
          <w:u w:val="single"/>
        </w:rPr>
      </w:pPr>
    </w:p>
    <w:p w:rsidR="008C1F3B" w:rsidRDefault="008C1F3B" w:rsidP="008C1F3B">
      <w:pPr>
        <w:spacing w:after="0" w:line="240" w:lineRule="auto"/>
        <w:jc w:val="center"/>
        <w:rPr>
          <w:rFonts w:ascii="Times New Roman" w:hAnsi="Times New Roman" w:cs="Times New Roman"/>
          <w:b/>
          <w:bCs/>
          <w:sz w:val="24"/>
          <w:szCs w:val="24"/>
          <w:u w:val="single"/>
        </w:rPr>
      </w:pPr>
    </w:p>
    <w:p w:rsidR="008C1F3B" w:rsidRPr="002D7D0B" w:rsidRDefault="008C1F3B" w:rsidP="008C1F3B">
      <w:pPr>
        <w:widowControl w:val="0"/>
        <w:numPr>
          <w:ilvl w:val="1"/>
          <w:numId w:val="11"/>
        </w:numPr>
        <w:shd w:val="clear" w:color="auto" w:fill="FFFFFF"/>
        <w:suppressAutoHyphens/>
        <w:spacing w:after="0" w:line="240" w:lineRule="auto"/>
        <w:jc w:val="both"/>
        <w:rPr>
          <w:rFonts w:ascii="Times New Roman" w:hAnsi="Times New Roman" w:cs="Times New Roman"/>
          <w:sz w:val="24"/>
          <w:szCs w:val="24"/>
        </w:rPr>
      </w:pPr>
      <w:r w:rsidRPr="002D7D0B">
        <w:rPr>
          <w:rFonts w:ascii="Times New Roman" w:hAnsi="Times New Roman" w:cs="Times New Roman"/>
          <w:b/>
          <w:bCs/>
          <w:spacing w:val="-1"/>
          <w:sz w:val="24"/>
          <w:szCs w:val="24"/>
        </w:rPr>
        <w:t>Вимоги до якості та безпеки товару, що поставляється:</w:t>
      </w:r>
    </w:p>
    <w:p w:rsidR="008C1F3B" w:rsidRPr="002D7D0B" w:rsidRDefault="008C1F3B" w:rsidP="008C1F3B">
      <w:pPr>
        <w:widowControl w:val="0"/>
        <w:numPr>
          <w:ilvl w:val="6"/>
          <w:numId w:val="11"/>
        </w:numPr>
        <w:shd w:val="clear" w:color="auto" w:fill="FFFFFF"/>
        <w:suppressAutoHyphens/>
        <w:spacing w:after="0" w:line="240" w:lineRule="auto"/>
        <w:jc w:val="both"/>
        <w:rPr>
          <w:rFonts w:ascii="Times New Roman" w:hAnsi="Times New Roman" w:cs="Times New Roman"/>
          <w:sz w:val="24"/>
          <w:szCs w:val="24"/>
        </w:rPr>
      </w:pPr>
      <w:r w:rsidRPr="002D7D0B">
        <w:rPr>
          <w:rFonts w:ascii="Times New Roman" w:hAnsi="Times New Roman" w:cs="Times New Roman"/>
          <w:sz w:val="24"/>
          <w:szCs w:val="24"/>
          <w:lang w:eastAsia="ar-SA"/>
        </w:rPr>
        <w:t xml:space="preserve">            Дрова</w:t>
      </w:r>
      <w:r>
        <w:rPr>
          <w:rFonts w:ascii="Times New Roman" w:hAnsi="Times New Roman" w:cs="Times New Roman"/>
          <w:sz w:val="24"/>
          <w:szCs w:val="24"/>
          <w:lang w:eastAsia="ar-SA"/>
        </w:rPr>
        <w:t xml:space="preserve"> повинні бути</w:t>
      </w:r>
      <w:r w:rsidRPr="002D7D0B">
        <w:rPr>
          <w:rFonts w:ascii="Times New Roman" w:hAnsi="Times New Roman" w:cs="Times New Roman"/>
          <w:sz w:val="24"/>
          <w:szCs w:val="24"/>
          <w:shd w:val="clear" w:color="auto" w:fill="FFFFFF"/>
          <w:lang w:eastAsia="ar-SA"/>
        </w:rPr>
        <w:t xml:space="preserve"> </w:t>
      </w:r>
      <w:r>
        <w:rPr>
          <w:rFonts w:ascii="Times New Roman" w:hAnsi="Times New Roman" w:cs="Times New Roman"/>
          <w:sz w:val="24"/>
          <w:szCs w:val="24"/>
          <w:lang w:eastAsia="ar-SA"/>
        </w:rPr>
        <w:t xml:space="preserve">твердих порід, </w:t>
      </w:r>
      <w:r w:rsidRPr="002D7D0B">
        <w:rPr>
          <w:rFonts w:ascii="Times New Roman" w:hAnsi="Times New Roman" w:cs="Times New Roman"/>
          <w:sz w:val="24"/>
          <w:szCs w:val="24"/>
          <w:lang w:eastAsia="ar-SA"/>
        </w:rPr>
        <w:t xml:space="preserve">у вигляді стовбурів, колод, полін, довжиною не більше </w:t>
      </w:r>
      <w:r>
        <w:rPr>
          <w:rFonts w:ascii="Times New Roman" w:hAnsi="Times New Roman" w:cs="Times New Roman"/>
          <w:sz w:val="24"/>
          <w:szCs w:val="24"/>
          <w:lang w:eastAsia="ar-SA"/>
        </w:rPr>
        <w:t>40</w:t>
      </w:r>
      <w:r w:rsidRPr="002D7D0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санти</w:t>
      </w:r>
      <w:r w:rsidRPr="002D7D0B">
        <w:rPr>
          <w:rFonts w:ascii="Times New Roman" w:hAnsi="Times New Roman" w:cs="Times New Roman"/>
          <w:sz w:val="24"/>
          <w:szCs w:val="24"/>
          <w:lang w:eastAsia="ar-SA"/>
        </w:rPr>
        <w:t>метрів.</w:t>
      </w:r>
    </w:p>
    <w:p w:rsidR="008C1F3B" w:rsidRPr="002D7D0B" w:rsidRDefault="008C1F3B" w:rsidP="008C1F3B">
      <w:pPr>
        <w:widowControl w:val="0"/>
        <w:numPr>
          <w:ilvl w:val="7"/>
          <w:numId w:val="11"/>
        </w:numPr>
        <w:shd w:val="clear" w:color="auto" w:fill="FFFFFF"/>
        <w:suppressAutoHyphens/>
        <w:spacing w:after="0" w:line="240" w:lineRule="auto"/>
        <w:jc w:val="both"/>
        <w:rPr>
          <w:rFonts w:ascii="Times New Roman" w:hAnsi="Times New Roman" w:cs="Times New Roman"/>
          <w:sz w:val="24"/>
          <w:szCs w:val="24"/>
        </w:rPr>
      </w:pPr>
      <w:r w:rsidRPr="002D7D0B">
        <w:rPr>
          <w:rFonts w:ascii="Times New Roman" w:hAnsi="Times New Roman" w:cs="Times New Roman"/>
          <w:color w:val="000000"/>
          <w:sz w:val="24"/>
          <w:szCs w:val="24"/>
          <w:lang w:val="ru-RU"/>
        </w:rPr>
        <w:t xml:space="preserve">            Розмір дров по товщині (в діаметрі) - не </w:t>
      </w:r>
      <w:r>
        <w:rPr>
          <w:rFonts w:ascii="Times New Roman" w:hAnsi="Times New Roman" w:cs="Times New Roman"/>
          <w:color w:val="000000"/>
          <w:sz w:val="24"/>
          <w:szCs w:val="24"/>
          <w:lang w:val="ru-RU"/>
        </w:rPr>
        <w:t xml:space="preserve">менше </w:t>
      </w:r>
      <w:r w:rsidRPr="002D7D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35</w:t>
      </w:r>
      <w:r w:rsidRPr="002D7D0B">
        <w:rPr>
          <w:rFonts w:ascii="Times New Roman" w:hAnsi="Times New Roman" w:cs="Times New Roman"/>
          <w:color w:val="000000"/>
          <w:sz w:val="24"/>
          <w:szCs w:val="24"/>
          <w:lang w:val="ru-RU"/>
        </w:rPr>
        <w:t xml:space="preserve"> см.</w:t>
      </w:r>
    </w:p>
    <w:p w:rsidR="008C1F3B" w:rsidRPr="002D7D0B" w:rsidRDefault="008C1F3B" w:rsidP="008C1F3B">
      <w:pPr>
        <w:widowControl w:val="0"/>
        <w:numPr>
          <w:ilvl w:val="1"/>
          <w:numId w:val="11"/>
        </w:numPr>
        <w:shd w:val="clear" w:color="auto" w:fill="FFFFFF"/>
        <w:suppressAutoHyphens/>
        <w:spacing w:after="0" w:line="240" w:lineRule="auto"/>
        <w:jc w:val="both"/>
        <w:rPr>
          <w:rFonts w:ascii="Times New Roman" w:hAnsi="Times New Roman" w:cs="Times New Roman"/>
          <w:sz w:val="24"/>
          <w:szCs w:val="24"/>
        </w:rPr>
      </w:pPr>
      <w:r w:rsidRPr="002D7D0B">
        <w:rPr>
          <w:rFonts w:ascii="Times New Roman" w:hAnsi="Times New Roman" w:cs="Times New Roman"/>
          <w:sz w:val="24"/>
          <w:szCs w:val="24"/>
        </w:rPr>
        <w:t xml:space="preserve">            </w:t>
      </w:r>
      <w:r w:rsidRPr="002D7D0B">
        <w:rPr>
          <w:rFonts w:ascii="Times New Roman" w:hAnsi="Times New Roman" w:cs="Times New Roman"/>
          <w:spacing w:val="-1"/>
          <w:sz w:val="24"/>
          <w:szCs w:val="24"/>
        </w:rPr>
        <w:t>Дрова повинні бути очищені від сучків і гілок, без гнилі та трухляви. Висота сучків, що залишилася, не повинна перевищувати 30 мм. Дрова можуть бути як в корі так і без кори.</w:t>
      </w:r>
      <w:r>
        <w:rPr>
          <w:rFonts w:ascii="Times New Roman" w:hAnsi="Times New Roman" w:cs="Times New Roman"/>
          <w:spacing w:val="-1"/>
          <w:sz w:val="24"/>
          <w:szCs w:val="24"/>
        </w:rPr>
        <w:t xml:space="preserve"> Ступінь насиченості вологи – повітряно-суха (15-20%). </w:t>
      </w:r>
    </w:p>
    <w:p w:rsidR="008C1F3B" w:rsidRPr="002D7D0B" w:rsidRDefault="008C1F3B" w:rsidP="008C1F3B">
      <w:pPr>
        <w:widowControl w:val="0"/>
        <w:numPr>
          <w:ilvl w:val="0"/>
          <w:numId w:val="11"/>
        </w:numPr>
        <w:shd w:val="clear" w:color="auto" w:fill="FFFFFF"/>
        <w:suppressAutoHyphens/>
        <w:spacing w:after="0" w:line="240" w:lineRule="auto"/>
        <w:jc w:val="both"/>
        <w:rPr>
          <w:rFonts w:ascii="Times New Roman" w:hAnsi="Times New Roman" w:cs="Times New Roman"/>
          <w:sz w:val="24"/>
          <w:szCs w:val="24"/>
        </w:rPr>
      </w:pPr>
      <w:r w:rsidRPr="002D7D0B">
        <w:rPr>
          <w:rFonts w:ascii="Times New Roman" w:hAnsi="Times New Roman" w:cs="Times New Roman"/>
          <w:spacing w:val="-1"/>
          <w:sz w:val="24"/>
          <w:szCs w:val="24"/>
        </w:rPr>
        <w:t xml:space="preserve"> </w:t>
      </w:r>
      <w:r w:rsidRPr="002D7D0B">
        <w:rPr>
          <w:rFonts w:ascii="Times New Roman" w:hAnsi="Times New Roman" w:cs="Times New Roman"/>
          <w:sz w:val="24"/>
          <w:szCs w:val="24"/>
        </w:rPr>
        <w:tab/>
        <w:t xml:space="preserve">Якість товару повинна відповідати державним нормам, стандартам, регламентам і вимогам, встановленим діючими нормативними актами України. </w:t>
      </w:r>
    </w:p>
    <w:p w:rsidR="008C1F3B" w:rsidRPr="002D7D0B" w:rsidRDefault="008C1F3B" w:rsidP="008C1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r w:rsidRPr="002D7D0B">
        <w:rPr>
          <w:rFonts w:ascii="Times New Roman" w:hAnsi="Times New Roman" w:cs="Times New Roman"/>
          <w:sz w:val="24"/>
          <w:szCs w:val="24"/>
        </w:rPr>
        <w:t xml:space="preserve">            Предмет закупівлі (продукція, тара, пакування, транспортування, послуги, роботи і т.п.) не повинні завдавати шкоди навколишньому середовищу та </w:t>
      </w:r>
      <w:r w:rsidRPr="002D7D0B">
        <w:rPr>
          <w:rFonts w:ascii="Times New Roman" w:hAnsi="Times New Roman" w:cs="Times New Roman"/>
          <w:b/>
          <w:bCs/>
          <w:sz w:val="24"/>
          <w:szCs w:val="24"/>
        </w:rPr>
        <w:t>передбачати заходи щодо захисту довкілля.</w:t>
      </w:r>
    </w:p>
    <w:p w:rsidR="008C1F3B" w:rsidRPr="002D7D0B" w:rsidRDefault="008C1F3B" w:rsidP="008C1F3B">
      <w:pPr>
        <w:spacing w:after="0" w:line="240" w:lineRule="auto"/>
        <w:jc w:val="both"/>
        <w:rPr>
          <w:rFonts w:ascii="Times New Roman" w:hAnsi="Times New Roman" w:cs="Times New Roman"/>
          <w:b/>
          <w:bCs/>
          <w:sz w:val="24"/>
          <w:szCs w:val="24"/>
        </w:rPr>
      </w:pPr>
      <w:r w:rsidRPr="002D7D0B">
        <w:rPr>
          <w:rFonts w:ascii="Times New Roman" w:hAnsi="Times New Roman" w:cs="Times New Roman"/>
          <w:b/>
          <w:bCs/>
          <w:sz w:val="24"/>
          <w:szCs w:val="24"/>
        </w:rPr>
        <w:t>Постачання товару:</w:t>
      </w:r>
    </w:p>
    <w:p w:rsidR="008C1F3B" w:rsidRPr="002D7D0B" w:rsidRDefault="008C1F3B" w:rsidP="008C1F3B">
      <w:pPr>
        <w:spacing w:after="0" w:line="240" w:lineRule="auto"/>
        <w:ind w:firstLine="708"/>
        <w:jc w:val="both"/>
        <w:rPr>
          <w:rFonts w:ascii="Times New Roman" w:hAnsi="Times New Roman" w:cs="Times New Roman"/>
          <w:sz w:val="24"/>
          <w:szCs w:val="24"/>
        </w:rPr>
      </w:pPr>
      <w:r w:rsidRPr="002D7D0B">
        <w:rPr>
          <w:rFonts w:ascii="Times New Roman" w:hAnsi="Times New Roman" w:cs="Times New Roman"/>
          <w:sz w:val="24"/>
          <w:szCs w:val="24"/>
        </w:rPr>
        <w:t>- поставки товару має здійснюватися за заявками Замовника протягом строку визначеного в договорі. Строк поставки не повинен бути більшим ніж 5 робочих днів з дня отримання заявки від замовника;</w:t>
      </w:r>
    </w:p>
    <w:p w:rsidR="008C1F3B" w:rsidRPr="002D7D0B" w:rsidRDefault="008C1F3B" w:rsidP="008C1F3B">
      <w:pPr>
        <w:spacing w:after="0" w:line="240" w:lineRule="auto"/>
        <w:ind w:firstLine="708"/>
        <w:jc w:val="both"/>
        <w:rPr>
          <w:rFonts w:ascii="Times New Roman" w:hAnsi="Times New Roman" w:cs="Times New Roman"/>
          <w:sz w:val="24"/>
          <w:szCs w:val="24"/>
        </w:rPr>
      </w:pPr>
      <w:r w:rsidRPr="002D7D0B">
        <w:rPr>
          <w:rFonts w:ascii="Times New Roman" w:hAnsi="Times New Roman" w:cs="Times New Roman"/>
          <w:sz w:val="24"/>
          <w:szCs w:val="24"/>
        </w:rPr>
        <w:t>- поставка товару, завантажувально-розвантажувальні роботи повинні здійснюватися спеціалізованим транспортом Постачальника за рахунок Постачальника.</w:t>
      </w:r>
    </w:p>
    <w:p w:rsidR="008C1F3B" w:rsidRPr="002D7D0B" w:rsidRDefault="008C1F3B" w:rsidP="008C1F3B">
      <w:pPr>
        <w:spacing w:after="0" w:line="240" w:lineRule="auto"/>
        <w:ind w:firstLine="708"/>
        <w:jc w:val="both"/>
        <w:rPr>
          <w:rFonts w:ascii="Times New Roman" w:hAnsi="Times New Roman" w:cs="Times New Roman"/>
          <w:sz w:val="24"/>
          <w:szCs w:val="24"/>
        </w:rPr>
      </w:pPr>
      <w:r w:rsidRPr="002D7D0B">
        <w:rPr>
          <w:rFonts w:ascii="Times New Roman" w:hAnsi="Times New Roman" w:cs="Times New Roman"/>
          <w:sz w:val="24"/>
          <w:szCs w:val="24"/>
        </w:rPr>
        <w:t>- при виявленні Замовником товару, який не відповідає вимогам, Постачальник повинен замінити товар в кількості вказаній згідно специфікації.</w:t>
      </w:r>
    </w:p>
    <w:p w:rsidR="008C1F3B" w:rsidRDefault="008C1F3B" w:rsidP="008C1F3B">
      <w:pPr>
        <w:spacing w:after="0" w:line="240" w:lineRule="auto"/>
        <w:jc w:val="center"/>
        <w:rPr>
          <w:rFonts w:ascii="Times New Roman" w:hAnsi="Times New Roman" w:cs="Times New Roman"/>
          <w:b/>
          <w:bCs/>
          <w:sz w:val="24"/>
          <w:szCs w:val="24"/>
          <w:u w:val="single"/>
        </w:rPr>
      </w:pPr>
    </w:p>
    <w:p w:rsidR="008C1F3B" w:rsidRDefault="008C1F3B" w:rsidP="008C1F3B">
      <w:pPr>
        <w:spacing w:after="0" w:line="240" w:lineRule="auto"/>
        <w:jc w:val="center"/>
        <w:rPr>
          <w:rFonts w:ascii="Times New Roman" w:hAnsi="Times New Roman" w:cs="Times New Roman"/>
          <w:b/>
          <w:bCs/>
          <w:sz w:val="24"/>
          <w:szCs w:val="24"/>
          <w:u w:val="single"/>
        </w:rPr>
      </w:pPr>
    </w:p>
    <w:p w:rsidR="00C2289B" w:rsidRDefault="00C2289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256123" w:rsidRDefault="00256123" w:rsidP="007268D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спосіб їх документального підтвердження</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8441"/>
      </w:tblGrid>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встановлені відповідно до</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 16 Закону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встановленим кваліфікаційним критеріям</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обладнання та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матеріально-технічної бази</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Довідка про наявність в Учасника відповідної матеріально-технічної бази із зазначенням правового режиму володіння майном (власність, оренда, інше право користування), а саме: </w:t>
            </w:r>
            <w:r w:rsidRPr="003C14DA">
              <w:rPr>
                <w:rFonts w:ascii="Times New Roman" w:eastAsia="Times New Roman" w:hAnsi="Times New Roman" w:cs="Times New Roman"/>
                <w:color w:val="000000"/>
                <w:sz w:val="24"/>
                <w:szCs w:val="24"/>
              </w:rPr>
              <w:t>транспортн</w:t>
            </w:r>
            <w:r>
              <w:rPr>
                <w:rFonts w:ascii="Times New Roman" w:eastAsia="Times New Roman" w:hAnsi="Times New Roman" w:cs="Times New Roman"/>
                <w:color w:val="000000"/>
                <w:sz w:val="24"/>
                <w:szCs w:val="24"/>
              </w:rPr>
              <w:t>ий засіб, складське приміщення.</w:t>
            </w:r>
          </w:p>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Довідку про наявність в Учасника відповідної матеріально-технічної бази слід подавати за нижченаведеною формою: </w:t>
            </w:r>
          </w:p>
          <w:tbl>
            <w:tblPr>
              <w:tblW w:w="7461"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1644"/>
              <w:gridCol w:w="2039"/>
              <w:gridCol w:w="3260"/>
            </w:tblGrid>
            <w:tr w:rsidR="00256123" w:rsidTr="00256123">
              <w:trPr>
                <w:trHeight w:val="703"/>
              </w:trPr>
              <w:tc>
                <w:tcPr>
                  <w:tcW w:w="518"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з/п</w:t>
                  </w:r>
                </w:p>
              </w:tc>
              <w:tc>
                <w:tcPr>
                  <w:tcW w:w="1644"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тип обладнання та матеріально-технічної бази</w:t>
                  </w:r>
                </w:p>
              </w:tc>
              <w:tc>
                <w:tcPr>
                  <w:tcW w:w="2039"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Стан (справний, не справний), кількість наявних одиниць</w:t>
                  </w:r>
                </w:p>
              </w:tc>
              <w:tc>
                <w:tcPr>
                  <w:tcW w:w="3260"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Власне/орендоване, наймане (тощо), з зазначенням контактних даних орендодавця (найменування, телефон, електронна пошта, адреса)</w:t>
                  </w:r>
                </w:p>
              </w:tc>
            </w:tr>
            <w:tr w:rsidR="00256123" w:rsidTr="00256123">
              <w:trPr>
                <w:trHeight w:val="984"/>
              </w:trPr>
              <w:tc>
                <w:tcPr>
                  <w:tcW w:w="518"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644"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39"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260"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r>
          </w:tbl>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1.3. Для підтвердження зазначеної інформації Учасник повинен надати копії документів, що підтверджують наявність в Учасника права власності або права користування на кожну одиницю майна, які підтверджують законність володіння Учасником відповідним майном. </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Наявність документально</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підтвердженого досвіду виконання</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аналогічного договору.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.1. </w:t>
            </w:r>
            <w:r w:rsidR="00256123">
              <w:rPr>
                <w:rFonts w:ascii="Times New Roman" w:eastAsia="Times New Roman" w:hAnsi="Times New Roman" w:cs="Times New Roman"/>
                <w:color w:val="000000"/>
                <w:sz w:val="24"/>
                <w:szCs w:val="24"/>
              </w:rPr>
              <w:t xml:space="preserve">Довідка про виконання Учасником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.2. Аналогічним договором слід вважати договір, предметом якого є постачання товарів (виконання робіт, надання послуг) за кодом ДК021:2015, що зазначений у пункті 4.2 розділу 1 «Загальні положення» Тендерної документації.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.3. </w:t>
            </w:r>
            <w:r w:rsidR="00256123" w:rsidRPr="00E65B7C">
              <w:rPr>
                <w:rFonts w:ascii="Times New Roman" w:eastAsia="Times New Roman" w:hAnsi="Times New Roman" w:cs="Times New Roman"/>
                <w:color w:val="000000"/>
                <w:sz w:val="24"/>
                <w:szCs w:val="24"/>
              </w:rPr>
              <w:t>Для підтвердження зазначеної інформації Учасник повинен надати копії договору, актів виконаних робіт (наданих послуг) та товаро-транспортних/видаткових накладних</w:t>
            </w:r>
            <w:r w:rsidR="00256123">
              <w:rPr>
                <w:rFonts w:ascii="Times New Roman" w:eastAsia="Times New Roman" w:hAnsi="Times New Roman" w:cs="Times New Roman"/>
                <w:color w:val="000000"/>
                <w:sz w:val="24"/>
                <w:szCs w:val="24"/>
              </w:rPr>
              <w:t xml:space="preserve"> до цих договорів</w:t>
            </w:r>
            <w:r w:rsidR="00256123" w:rsidRPr="00E65B7C">
              <w:rPr>
                <w:rFonts w:ascii="Times New Roman" w:eastAsia="Times New Roman" w:hAnsi="Times New Roman" w:cs="Times New Roman"/>
                <w:color w:val="000000"/>
                <w:sz w:val="24"/>
                <w:szCs w:val="24"/>
              </w:rPr>
              <w:t xml:space="preserve">.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.4. Довідка подається за підписом уповноваженої особи Учасника за формою, наведеною нижче: </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1352"/>
              <w:gridCol w:w="1843"/>
              <w:gridCol w:w="1418"/>
              <w:gridCol w:w="2079"/>
              <w:gridCol w:w="1890"/>
            </w:tblGrid>
            <w:tr w:rsidR="00256123" w:rsidTr="00256123">
              <w:trPr>
                <w:trHeight w:val="773"/>
              </w:trPr>
              <w:tc>
                <w:tcPr>
                  <w:tcW w:w="519"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352"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замовника</w:t>
                  </w:r>
                </w:p>
              </w:tc>
              <w:tc>
                <w:tcPr>
                  <w:tcW w:w="1843"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укладання, строки/терміни виконання договору, додаткових угод та короткий опис предмета договору</w:t>
                  </w:r>
                </w:p>
              </w:tc>
              <w:tc>
                <w:tcPr>
                  <w:tcW w:w="1418"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та дата підписання актів приймання-передачі послуг (робіт), видаткових накладних</w:t>
                  </w:r>
                </w:p>
              </w:tc>
              <w:tc>
                <w:tcPr>
                  <w:tcW w:w="3969" w:type="dxa"/>
                  <w:gridSpan w:val="2"/>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(вартість договору) грн. з ПДВ</w:t>
                  </w:r>
                </w:p>
              </w:tc>
            </w:tr>
            <w:tr w:rsidR="00256123" w:rsidTr="00256123">
              <w:trPr>
                <w:trHeight w:val="1999"/>
              </w:trPr>
              <w:tc>
                <w:tcPr>
                  <w:tcW w:w="519"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2"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8"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передбачена договором (грн.)</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сума виконання договору (грн.)</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4</w:t>
      </w:r>
    </w:p>
    <w:p w:rsidR="00256123" w:rsidRDefault="00256123" w:rsidP="00256123">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sz w:val="24"/>
          <w:szCs w:val="24"/>
        </w:rPr>
        <w:t xml:space="preserve"> </w:t>
      </w:r>
    </w:p>
    <w:p w:rsidR="00256123" w:rsidRDefault="00256123" w:rsidP="00256123">
      <w:pPr>
        <w:spacing w:after="0" w:line="240" w:lineRule="auto"/>
        <w:jc w:val="both"/>
        <w:rPr>
          <w:rFonts w:ascii="Times New Roman" w:eastAsia="Times New Roman" w:hAnsi="Times New Roman" w:cs="Times New Roman"/>
          <w:b/>
          <w:sz w:val="24"/>
          <w:szCs w:val="24"/>
        </w:rPr>
      </w:pPr>
    </w:p>
    <w:p w:rsidR="003B7F0F" w:rsidRDefault="003B7F0F" w:rsidP="00256123">
      <w:pPr>
        <w:spacing w:after="0" w:line="240" w:lineRule="auto"/>
        <w:jc w:val="both"/>
        <w:rPr>
          <w:rFonts w:ascii="Times New Roman" w:eastAsia="Times New Roman" w:hAnsi="Times New Roman" w:cs="Times New Roman"/>
          <w:b/>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Проєкт договору про закупівлю</w:t>
      </w:r>
    </w:p>
    <w:p w:rsidR="00256123" w:rsidRPr="002931ED" w:rsidRDefault="00256123" w:rsidP="00256123">
      <w:pPr>
        <w:spacing w:after="0" w:line="240" w:lineRule="auto"/>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Договір про закупівлю товару № __</w:t>
      </w:r>
    </w:p>
    <w:p w:rsidR="00256123" w:rsidRPr="002931ED" w:rsidRDefault="00256123" w:rsidP="00256123">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56123" w:rsidRPr="002931ED" w:rsidRDefault="00963901" w:rsidP="002561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Підлозці</w:t>
      </w:r>
      <w:r w:rsidR="00256123" w:rsidRPr="002931ED">
        <w:rPr>
          <w:rFonts w:ascii="Times New Roman" w:eastAsia="Times New Roman" w:hAnsi="Times New Roman" w:cs="Times New Roman"/>
          <w:b/>
          <w:sz w:val="24"/>
          <w:szCs w:val="24"/>
          <w:lang w:eastAsia="ru-RU"/>
        </w:rPr>
        <w:t xml:space="preserve">                                                           </w:t>
      </w:r>
      <w:r w:rsidR="00256123">
        <w:rPr>
          <w:rFonts w:ascii="Times New Roman" w:eastAsia="Times New Roman" w:hAnsi="Times New Roman" w:cs="Times New Roman"/>
          <w:b/>
          <w:sz w:val="24"/>
          <w:szCs w:val="24"/>
          <w:lang w:eastAsia="ru-RU"/>
        </w:rPr>
        <w:t xml:space="preserve">               </w:t>
      </w:r>
      <w:r w:rsidR="00256123" w:rsidRPr="002931ED">
        <w:rPr>
          <w:rFonts w:ascii="Times New Roman" w:eastAsia="Times New Roman" w:hAnsi="Times New Roman" w:cs="Times New Roman"/>
          <w:b/>
          <w:sz w:val="24"/>
          <w:szCs w:val="24"/>
          <w:lang w:eastAsia="ru-RU"/>
        </w:rPr>
        <w:t>«____» _________  202</w:t>
      </w:r>
      <w:r w:rsidR="007268D2">
        <w:rPr>
          <w:rFonts w:ascii="Times New Roman" w:eastAsia="Times New Roman" w:hAnsi="Times New Roman" w:cs="Times New Roman"/>
          <w:b/>
          <w:sz w:val="24"/>
          <w:szCs w:val="24"/>
          <w:lang w:eastAsia="ru-RU"/>
        </w:rPr>
        <w:t>2</w:t>
      </w:r>
      <w:r w:rsidR="00256123"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ind w:firstLine="709"/>
        <w:jc w:val="both"/>
        <w:rPr>
          <w:rFonts w:ascii="Times New Roman" w:eastAsia="Times New Roman" w:hAnsi="Times New Roman" w:cs="Times New Roman"/>
          <w:snapToGrid w:val="0"/>
          <w:sz w:val="24"/>
          <w:szCs w:val="24"/>
          <w:lang w:eastAsia="ru-RU"/>
        </w:rPr>
      </w:pPr>
      <w:r w:rsidRPr="002931ED">
        <w:rPr>
          <w:rFonts w:ascii="Times New Roman" w:eastAsia="Times New Roman" w:hAnsi="Times New Roman" w:cs="Times New Roman"/>
          <w:b/>
          <w:snapToGrid w:val="0"/>
          <w:sz w:val="24"/>
          <w:szCs w:val="24"/>
          <w:lang w:eastAsia="ru-RU"/>
        </w:rPr>
        <w:br/>
      </w:r>
      <w:r w:rsidR="00963901">
        <w:rPr>
          <w:rFonts w:ascii="Times New Roman" w:hAnsi="Times New Roman"/>
          <w:b/>
          <w:bCs/>
        </w:rPr>
        <w:t>Підлозцівська сільська рада</w:t>
      </w:r>
      <w:r w:rsidR="00963901">
        <w:rPr>
          <w:rFonts w:ascii="Times New Roman" w:eastAsia="Times New Roman" w:hAnsi="Times New Roman" w:cs="Times New Roman"/>
          <w:snapToGrid w:val="0"/>
          <w:sz w:val="24"/>
          <w:szCs w:val="24"/>
          <w:lang w:eastAsia="ru-RU"/>
        </w:rPr>
        <w:t xml:space="preserve"> в особі сільського голови</w:t>
      </w:r>
      <w:r w:rsidRPr="002931ED">
        <w:rPr>
          <w:rFonts w:ascii="Times New Roman" w:eastAsia="Times New Roman" w:hAnsi="Times New Roman" w:cs="Times New Roman"/>
          <w:snapToGrid w:val="0"/>
          <w:sz w:val="24"/>
          <w:szCs w:val="24"/>
          <w:lang w:eastAsia="ru-RU"/>
        </w:rPr>
        <w:t xml:space="preserve"> </w:t>
      </w:r>
      <w:r w:rsidR="00963901">
        <w:rPr>
          <w:rFonts w:ascii="Times New Roman" w:hAnsi="Times New Roman"/>
          <w:b/>
        </w:rPr>
        <w:t>Костюкевича Миколи Олександровича</w:t>
      </w:r>
      <w:r w:rsidR="00963901">
        <w:rPr>
          <w:rFonts w:ascii="Times New Roman" w:eastAsia="Times New Roman" w:hAnsi="Times New Roman" w:cs="Times New Roman"/>
          <w:snapToGrid w:val="0"/>
          <w:sz w:val="24"/>
          <w:szCs w:val="24"/>
          <w:lang w:eastAsia="ru-RU"/>
        </w:rPr>
        <w:t>, що діє на підставі Закону України «Про місцеве самоврядування в Україні»</w:t>
      </w:r>
      <w:r w:rsidRPr="002931ED">
        <w:rPr>
          <w:rFonts w:ascii="Times New Roman" w:eastAsia="Times New Roman" w:hAnsi="Times New Roman" w:cs="Times New Roman"/>
          <w:snapToGrid w:val="0"/>
          <w:sz w:val="24"/>
          <w:szCs w:val="24"/>
          <w:lang w:eastAsia="ru-RU"/>
        </w:rPr>
        <w:t xml:space="preserve"> (далі - </w:t>
      </w:r>
      <w:r w:rsidRPr="002931ED">
        <w:rPr>
          <w:rFonts w:ascii="Times New Roman" w:eastAsia="Times New Roman" w:hAnsi="Times New Roman" w:cs="Times New Roman"/>
          <w:bCs/>
          <w:iCs/>
          <w:snapToGrid w:val="0"/>
          <w:color w:val="000000"/>
          <w:sz w:val="24"/>
          <w:szCs w:val="24"/>
          <w:lang w:eastAsia="ru-RU"/>
        </w:rPr>
        <w:t>Замовник</w:t>
      </w:r>
      <w:r w:rsidRPr="002931ED">
        <w:rPr>
          <w:rFonts w:ascii="Times New Roman" w:eastAsia="Times New Roman" w:hAnsi="Times New Roman" w:cs="Times New Roman"/>
          <w:snapToGrid w:val="0"/>
          <w:sz w:val="24"/>
          <w:szCs w:val="24"/>
          <w:lang w:eastAsia="ru-RU"/>
        </w:rPr>
        <w:t xml:space="preserve">),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 уклали цей договір (далі – Договір) про наступне: </w:t>
      </w:r>
    </w:p>
    <w:p w:rsidR="00256123" w:rsidRPr="002931ED" w:rsidRDefault="00256123" w:rsidP="00256123">
      <w:pPr>
        <w:spacing w:after="0" w:line="240" w:lineRule="auto"/>
        <w:ind w:firstLine="708"/>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Предмет договору</w:t>
      </w:r>
    </w:p>
    <w:p w:rsidR="00256123" w:rsidRPr="002931ED" w:rsidRDefault="00256123" w:rsidP="004117B3">
      <w:pPr>
        <w:suppressAutoHyphens/>
        <w:spacing w:after="0"/>
        <w:ind w:firstLine="567"/>
        <w:jc w:val="both"/>
        <w:textAlignment w:val="baseline"/>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1.1. </w:t>
      </w:r>
      <w:r w:rsidRPr="002931ED">
        <w:rPr>
          <w:rFonts w:ascii="Times New Roman" w:eastAsia="Times New Roman" w:hAnsi="Times New Roman" w:cs="Times New Roman"/>
          <w:bCs/>
          <w:sz w:val="24"/>
          <w:szCs w:val="24"/>
          <w:lang w:eastAsia="ru-RU"/>
        </w:rPr>
        <w:t>Постачальник зобов'язується</w:t>
      </w:r>
      <w:r w:rsidRPr="002931ED">
        <w:rPr>
          <w:rFonts w:ascii="Times New Roman" w:eastAsia="Times New Roman" w:hAnsi="Times New Roman" w:cs="Times New Roman"/>
          <w:sz w:val="24"/>
          <w:szCs w:val="24"/>
          <w:lang w:eastAsia="ru-RU"/>
        </w:rPr>
        <w:t xml:space="preserve"> передати у встановлений строк у власність </w:t>
      </w:r>
      <w:r w:rsidRPr="002931ED">
        <w:rPr>
          <w:rFonts w:ascii="Times New Roman" w:eastAsia="Times New Roman" w:hAnsi="Times New Roman" w:cs="Times New Roman"/>
          <w:bCs/>
          <w:sz w:val="24"/>
          <w:szCs w:val="24"/>
          <w:lang w:eastAsia="ru-RU"/>
        </w:rPr>
        <w:t xml:space="preserve">Замовнику </w:t>
      </w:r>
      <w:r w:rsidRPr="002931ED">
        <w:rPr>
          <w:rFonts w:ascii="Times New Roman" w:eastAsia="Times New Roman" w:hAnsi="Times New Roman" w:cs="Times New Roman"/>
          <w:sz w:val="24"/>
          <w:szCs w:val="24"/>
          <w:lang w:eastAsia="ru-RU"/>
        </w:rPr>
        <w:t xml:space="preserve">товар за </w:t>
      </w:r>
      <w:r w:rsidRPr="002931ED">
        <w:rPr>
          <w:rFonts w:ascii="Times New Roman" w:eastAsia="Times New Roman" w:hAnsi="Times New Roman" w:cs="Times New Roman"/>
          <w:b/>
          <w:sz w:val="24"/>
          <w:szCs w:val="24"/>
          <w:lang w:eastAsia="ru-RU"/>
        </w:rPr>
        <w:t xml:space="preserve">кодом </w:t>
      </w:r>
      <w:r w:rsidR="00DA4740" w:rsidRPr="002931ED">
        <w:rPr>
          <w:rFonts w:ascii="Times New Roman" w:eastAsia="Times New Roman" w:hAnsi="Times New Roman" w:cs="Times New Roman"/>
          <w:b/>
          <w:bCs/>
          <w:color w:val="000000"/>
          <w:sz w:val="24"/>
          <w:szCs w:val="24"/>
          <w:lang w:eastAsia="ru-RU" w:bidi="uk-UA"/>
        </w:rPr>
        <w:t xml:space="preserve">ДК </w:t>
      </w:r>
      <w:r w:rsidR="00DA4740" w:rsidRPr="00593C1A">
        <w:rPr>
          <w:rFonts w:ascii="Times New Roman" w:eastAsia="Times New Roman" w:hAnsi="Times New Roman" w:cs="Times New Roman"/>
          <w:b/>
          <w:bCs/>
          <w:color w:val="000000"/>
          <w:sz w:val="24"/>
          <w:szCs w:val="24"/>
          <w:lang w:eastAsia="ru-RU" w:bidi="uk-UA"/>
        </w:rPr>
        <w:t xml:space="preserve">021:2015: </w:t>
      </w:r>
      <w:r w:rsidR="008C1F3B" w:rsidRPr="002D7D0B">
        <w:rPr>
          <w:rFonts w:ascii="Times New Roman" w:hAnsi="Times New Roman" w:cs="Times New Roman"/>
          <w:b/>
          <w:bCs/>
          <w:sz w:val="24"/>
          <w:szCs w:val="24"/>
        </w:rPr>
        <w:t>03410000-7 Деревина (Дрова паливні)</w:t>
      </w:r>
      <w:r w:rsidR="008C1F3B">
        <w:rPr>
          <w:rFonts w:ascii="Times New Roman" w:hAnsi="Times New Roman" w:cs="Times New Roman"/>
          <w:b/>
          <w:bCs/>
          <w:sz w:val="24"/>
          <w:szCs w:val="24"/>
        </w:rPr>
        <w:t xml:space="preserve"> </w:t>
      </w:r>
      <w:r w:rsidRPr="002931ED">
        <w:rPr>
          <w:rFonts w:ascii="Times New Roman" w:eastAsia="Times New Roman" w:hAnsi="Times New Roman" w:cs="Times New Roman"/>
          <w:sz w:val="24"/>
          <w:szCs w:val="24"/>
          <w:lang w:eastAsia="ru-RU"/>
        </w:rPr>
        <w:t xml:space="preserve">в кількості та за ціною, визначеними у Додатку 1 до Договору (Специфікація), а </w:t>
      </w:r>
      <w:r w:rsidRPr="002931ED">
        <w:rPr>
          <w:rFonts w:ascii="Times New Roman" w:eastAsia="Times New Roman" w:hAnsi="Times New Roman" w:cs="Times New Roman"/>
          <w:bCs/>
          <w:sz w:val="24"/>
          <w:szCs w:val="24"/>
          <w:lang w:eastAsia="ru-RU"/>
        </w:rPr>
        <w:t xml:space="preserve">Замовник </w:t>
      </w:r>
      <w:r w:rsidRPr="002931ED">
        <w:rPr>
          <w:rFonts w:ascii="Times New Roman" w:eastAsia="Times New Roman" w:hAnsi="Times New Roman" w:cs="Times New Roman"/>
          <w:sz w:val="24"/>
          <w:szCs w:val="24"/>
          <w:lang w:eastAsia="ru-RU"/>
        </w:rPr>
        <w:t>зобов'язується прийняти цей товар та оплатити його</w:t>
      </w:r>
      <w:r w:rsidRPr="002931ED">
        <w:rPr>
          <w:rFonts w:ascii="Times New Roman" w:eastAsia="Times New Roman" w:hAnsi="Times New Roman" w:cs="Times New Roman"/>
          <w:bCs/>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56123" w:rsidRPr="002931ED" w:rsidRDefault="00256123" w:rsidP="00A1067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1.4. </w:t>
      </w:r>
      <w:r w:rsidR="00A10675">
        <w:rPr>
          <w:rFonts w:ascii="Times New Roman" w:eastAsia="Times New Roman" w:hAnsi="Times New Roman" w:cs="Times New Roman"/>
          <w:sz w:val="24"/>
          <w:szCs w:val="24"/>
          <w:lang w:eastAsia="ru-RU"/>
        </w:rPr>
        <w:t xml:space="preserve">Кількість товару – визначена </w:t>
      </w:r>
      <w:r w:rsidR="00A10675" w:rsidRPr="002931ED">
        <w:rPr>
          <w:rFonts w:ascii="Times New Roman" w:eastAsia="Times New Roman" w:hAnsi="Times New Roman" w:cs="Times New Roman"/>
          <w:sz w:val="24"/>
          <w:szCs w:val="24"/>
          <w:lang w:eastAsia="ru-RU"/>
        </w:rPr>
        <w:t>у Дода</w:t>
      </w:r>
      <w:r w:rsidR="00A10675">
        <w:rPr>
          <w:rFonts w:ascii="Times New Roman" w:eastAsia="Times New Roman" w:hAnsi="Times New Roman" w:cs="Times New Roman"/>
          <w:sz w:val="24"/>
          <w:szCs w:val="24"/>
          <w:lang w:eastAsia="ru-RU"/>
        </w:rPr>
        <w:t>тку 1 до Договору (Специфікація)</w:t>
      </w:r>
      <w:r w:rsidR="00A10675" w:rsidRPr="002931ED">
        <w:rPr>
          <w:rFonts w:ascii="Times New Roman" w:eastAsia="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56123" w:rsidRPr="00660A2D" w:rsidRDefault="00256123" w:rsidP="00256123">
      <w:pPr>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660A2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56123" w:rsidRDefault="00256123" w:rsidP="00256123">
      <w:pPr>
        <w:spacing w:after="0" w:line="240" w:lineRule="auto"/>
        <w:ind w:firstLine="708"/>
        <w:jc w:val="both"/>
        <w:rPr>
          <w:rFonts w:ascii="Times New Roman" w:eastAsia="Times New Roman" w:hAnsi="Times New Roman" w:cs="Times New Roman"/>
          <w:color w:val="000000"/>
          <w:sz w:val="24"/>
          <w:szCs w:val="24"/>
          <w:lang w:eastAsia="ar-SA"/>
        </w:rPr>
      </w:pPr>
      <w:r w:rsidRPr="00660A2D">
        <w:rPr>
          <w:rFonts w:ascii="Times New Roman" w:eastAsia="Times New Roman" w:hAnsi="Times New Roman" w:cs="Times New Roman"/>
          <w:sz w:val="24"/>
          <w:szCs w:val="24"/>
          <w:lang w:eastAsia="ru-RU"/>
        </w:rPr>
        <w:t xml:space="preserve">Одночасно з Товаром Постачальник зобов’язаний передати Замовнику належні документи, </w:t>
      </w:r>
      <w:r>
        <w:rPr>
          <w:rFonts w:ascii="Times New Roman" w:eastAsia="Times New Roman" w:hAnsi="Times New Roman" w:cs="Times New Roman"/>
          <w:sz w:val="24"/>
          <w:szCs w:val="24"/>
          <w:lang w:eastAsia="ru-RU"/>
        </w:rPr>
        <w:t xml:space="preserve">що підтверджують якість Товару, </w:t>
      </w:r>
      <w:r w:rsidRPr="00091C92">
        <w:rPr>
          <w:rFonts w:ascii="Times New Roman" w:hAnsi="Times New Roman" w:cs="Times New Roman"/>
          <w:sz w:val="24"/>
          <w:szCs w:val="24"/>
        </w:rPr>
        <w:t>належні документи (</w:t>
      </w:r>
      <w:r w:rsidRPr="00091C92">
        <w:rPr>
          <w:rFonts w:ascii="Times New Roman" w:eastAsia="Times New Roman" w:hAnsi="Times New Roman" w:cs="Times New Roman"/>
          <w:color w:val="000000"/>
          <w:sz w:val="24"/>
          <w:szCs w:val="24"/>
          <w:lang w:eastAsia="ar-SA"/>
        </w:rPr>
        <w:t xml:space="preserve">декларація </w:t>
      </w:r>
      <w:r>
        <w:rPr>
          <w:rFonts w:ascii="Times New Roman" w:eastAsia="Times New Roman" w:hAnsi="Times New Roman" w:cs="Times New Roman"/>
          <w:color w:val="000000"/>
          <w:sz w:val="24"/>
          <w:szCs w:val="24"/>
          <w:lang w:eastAsia="ar-SA"/>
        </w:rPr>
        <w:t>про відповідності  вимогам</w:t>
      </w:r>
      <w:r w:rsidRPr="00091C92">
        <w:rPr>
          <w:rFonts w:ascii="Times New Roman" w:eastAsia="Times New Roman" w:hAnsi="Times New Roman" w:cs="Times New Roman"/>
          <w:color w:val="000000"/>
          <w:sz w:val="24"/>
          <w:szCs w:val="24"/>
          <w:lang w:eastAsia="ar-SA"/>
        </w:rPr>
        <w:t xml:space="preserve"> технічного регламенту</w:t>
      </w:r>
      <w:r>
        <w:rPr>
          <w:rFonts w:ascii="Times New Roman" w:eastAsia="Times New Roman" w:hAnsi="Times New Roman" w:cs="Times New Roman"/>
          <w:color w:val="000000"/>
          <w:sz w:val="24"/>
          <w:szCs w:val="24"/>
          <w:lang w:eastAsia="ar-SA"/>
        </w:rPr>
        <w:t>)</w:t>
      </w:r>
      <w:r w:rsidRPr="00091C92">
        <w:rPr>
          <w:rFonts w:ascii="Times New Roman" w:hAnsi="Times New Roman" w:cs="Times New Roman"/>
          <w:sz w:val="24"/>
          <w:szCs w:val="24"/>
        </w:rPr>
        <w:t>, його походження, дату виготовлення та технічні характеристики.</w:t>
      </w:r>
    </w:p>
    <w:p w:rsidR="00256123" w:rsidRPr="002931ED" w:rsidRDefault="00256123" w:rsidP="00256123">
      <w:pPr>
        <w:suppressAutoHyphens/>
        <w:spacing w:after="0" w:line="240" w:lineRule="auto"/>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EC6B91" w:rsidRPr="00AD5B47" w:rsidRDefault="00EC6B91" w:rsidP="00EC6B91">
      <w:pPr>
        <w:spacing w:after="0" w:line="240" w:lineRule="auto"/>
        <w:ind w:firstLine="567"/>
        <w:jc w:val="both"/>
        <w:rPr>
          <w:rFonts w:ascii="Times New Roman" w:eastAsia="Times New Roman" w:hAnsi="Times New Roman" w:cs="Times New Roman"/>
          <w:sz w:val="24"/>
          <w:szCs w:val="24"/>
          <w:lang w:eastAsia="ru-RU"/>
        </w:rPr>
      </w:pPr>
      <w:r w:rsidRPr="00AD5B47">
        <w:rPr>
          <w:rFonts w:ascii="Times New Roman" w:eastAsia="Times New Roman" w:hAnsi="Times New Roman" w:cs="Times New Roman"/>
          <w:sz w:val="24"/>
          <w:szCs w:val="24"/>
          <w:lang w:eastAsia="ru-RU"/>
        </w:rPr>
        <w:t>товаро-транспортна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256123" w:rsidRPr="002931ED" w:rsidRDefault="00EC6B91" w:rsidP="00EC6B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6123"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2B635C">
        <w:rPr>
          <w:rFonts w:ascii="Times New Roman" w:eastAsia="Times New Roman" w:hAnsi="Times New Roman" w:cs="Times New Roman"/>
          <w:sz w:val="24"/>
          <w:szCs w:val="24"/>
          <w:lang w:eastAsia="ru-RU"/>
        </w:rPr>
        <w:t>80</w:t>
      </w:r>
      <w:r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56123" w:rsidRPr="002931ED" w:rsidRDefault="00256123" w:rsidP="00256123">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56123" w:rsidRPr="002931ED" w:rsidRDefault="00256123" w:rsidP="00256123">
      <w:pPr>
        <w:suppressAutoHyphens/>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56123" w:rsidRPr="002931ED" w:rsidRDefault="00256123" w:rsidP="00256123">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56123" w:rsidRPr="002931ED" w:rsidRDefault="00256123" w:rsidP="00256123">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5.5</w:t>
      </w:r>
      <w:r w:rsidRPr="00EC3364">
        <w:rPr>
          <w:rFonts w:ascii="Times New Roman" w:eastAsia="Times New Roman" w:hAnsi="Times New Roman" w:cs="Times New Roman"/>
          <w:sz w:val="24"/>
          <w:szCs w:val="24"/>
          <w:lang w:eastAsia="ru-RU"/>
        </w:rPr>
        <w:t xml:space="preserve">. Поставка товару здійснюється </w:t>
      </w:r>
      <w:r w:rsidR="00C777A3">
        <w:rPr>
          <w:rFonts w:ascii="Times New Roman" w:hAnsi="Times New Roman" w:cs="Times New Roman"/>
          <w:sz w:val="24"/>
          <w:szCs w:val="24"/>
        </w:rPr>
        <w:t xml:space="preserve">партіями </w:t>
      </w:r>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00EA6AA3">
        <w:rPr>
          <w:rFonts w:ascii="Times New Roman" w:hAnsi="Times New Roman" w:cs="Times New Roman"/>
          <w:sz w:val="24"/>
          <w:szCs w:val="24"/>
        </w:rPr>
        <w:t xml:space="preserve">протягом п’яти </w:t>
      </w:r>
      <w:r w:rsidRPr="00EC3364">
        <w:rPr>
          <w:rFonts w:ascii="Times New Roman" w:hAnsi="Times New Roman" w:cs="Times New Roman"/>
          <w:sz w:val="24"/>
          <w:szCs w:val="24"/>
        </w:rPr>
        <w:t xml:space="preserve"> календарних днів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w:t>
      </w:r>
      <w:r w:rsidRPr="002931ED">
        <w:rPr>
          <w:rFonts w:ascii="Times New Roman" w:eastAsia="Times New Roman" w:hAnsi="Times New Roman" w:cs="Times New Roman"/>
          <w:sz w:val="24"/>
          <w:szCs w:val="24"/>
          <w:lang w:eastAsia="ru-RU"/>
        </w:rPr>
        <w:lastRenderedPageBreak/>
        <w:t xml:space="preserve">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w:t>
      </w:r>
      <w:r w:rsidRPr="002931ED">
        <w:rPr>
          <w:rFonts w:ascii="Times New Roman" w:eastAsia="Times New Roman" w:hAnsi="Times New Roman" w:cs="Times New Roman"/>
          <w:sz w:val="24"/>
          <w:szCs w:val="24"/>
          <w:lang w:eastAsia="ru-RU"/>
        </w:rPr>
        <w:lastRenderedPageBreak/>
        <w:t>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6.3.6. Нести ризики, яких може зазнати Товар до моменту передачі та приймання Товару Замовником.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56123" w:rsidRPr="002931ED" w:rsidRDefault="00256123" w:rsidP="00256123">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7268D2">
        <w:rPr>
          <w:rFonts w:ascii="Times New Roman" w:eastAsia="Times New Roman" w:hAnsi="Times New Roman" w:cs="Times New Roman"/>
          <w:sz w:val="24"/>
          <w:szCs w:val="24"/>
          <w:lang w:eastAsia="ru-RU"/>
        </w:rPr>
        <w:t>2</w:t>
      </w:r>
      <w:r w:rsidRPr="002931ED">
        <w:rPr>
          <w:rFonts w:ascii="Times New Roman" w:eastAsia="Times New Roman" w:hAnsi="Times New Roman" w:cs="Times New Roman"/>
          <w:sz w:val="24"/>
          <w:szCs w:val="24"/>
          <w:lang w:eastAsia="ru-RU"/>
        </w:rPr>
        <w:t xml:space="preserve"> року.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bookmarkStart w:id="20" w:name="100"/>
      <w:bookmarkStart w:id="21" w:name="101"/>
      <w:bookmarkEnd w:id="20"/>
      <w:bookmarkEnd w:id="2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56123" w:rsidRPr="002931ED" w:rsidRDefault="00256123" w:rsidP="00256123">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Істотні умови </w:t>
      </w:r>
      <w:r w:rsidRPr="002931ED">
        <w:rPr>
          <w:rFonts w:ascii="Times New Roman" w:eastAsia="Times New Roman" w:hAnsi="Times New Roman" w:cs="Times New Roman"/>
          <w:color w:val="000000"/>
          <w:sz w:val="24"/>
          <w:szCs w:val="24"/>
          <w:lang w:eastAsia="ru-RU"/>
        </w:rPr>
        <w:t>Д</w:t>
      </w:r>
      <w:r w:rsidRPr="002931ED">
        <w:rPr>
          <w:rFonts w:ascii="Times New Roman" w:eastAsia="Times New Roman" w:hAnsi="Times New Roman" w:cs="Times New Roman"/>
          <w:color w:val="000000"/>
          <w:sz w:val="24"/>
          <w:szCs w:val="24"/>
          <w:lang w:val="ru-RU" w:eastAsia="ru-RU"/>
        </w:rPr>
        <w:t xml:space="preserve">оговору можуть </w:t>
      </w:r>
      <w:r w:rsidRPr="002931ED">
        <w:rPr>
          <w:rFonts w:ascii="Times New Roman" w:eastAsia="Times New Roman" w:hAnsi="Times New Roman" w:cs="Times New Roman"/>
          <w:color w:val="000000"/>
          <w:sz w:val="24"/>
          <w:szCs w:val="24"/>
          <w:lang w:eastAsia="ru-RU"/>
        </w:rPr>
        <w:t xml:space="preserve">бути </w:t>
      </w:r>
      <w:r w:rsidRPr="002931ED">
        <w:rPr>
          <w:rFonts w:ascii="Times New Roman" w:eastAsia="Times New Roman" w:hAnsi="Times New Roman" w:cs="Times New Roman"/>
          <w:color w:val="000000"/>
          <w:sz w:val="24"/>
          <w:szCs w:val="24"/>
          <w:lang w:val="ru-RU" w:eastAsia="ru-RU"/>
        </w:rPr>
        <w:t>змін</w:t>
      </w:r>
      <w:r w:rsidRPr="002931ED">
        <w:rPr>
          <w:rFonts w:ascii="Times New Roman" w:eastAsia="Times New Roman" w:hAnsi="Times New Roman" w:cs="Times New Roman"/>
          <w:color w:val="000000"/>
          <w:sz w:val="24"/>
          <w:szCs w:val="24"/>
          <w:lang w:eastAsia="ru-RU"/>
        </w:rPr>
        <w:t>ені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виключно у наступних</w:t>
      </w:r>
      <w:r w:rsidRPr="002931ED">
        <w:rPr>
          <w:rFonts w:ascii="Times New Roman" w:eastAsia="Times New Roman" w:hAnsi="Times New Roman" w:cs="Times New Roman"/>
          <w:color w:val="000000"/>
          <w:sz w:val="24"/>
          <w:szCs w:val="24"/>
          <w:lang w:val="ru-RU" w:eastAsia="ru-RU"/>
        </w:rPr>
        <w:t xml:space="preserve"> випадк</w:t>
      </w:r>
      <w:r w:rsidRPr="002931ED">
        <w:rPr>
          <w:rFonts w:ascii="Times New Roman" w:eastAsia="Times New Roman" w:hAnsi="Times New Roman" w:cs="Times New Roman"/>
          <w:color w:val="000000"/>
          <w:sz w:val="24"/>
          <w:szCs w:val="24"/>
          <w:lang w:eastAsia="ru-RU"/>
        </w:rPr>
        <w:t>ах</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 w:name="n1040"/>
      <w:bookmarkEnd w:id="22"/>
      <w:r w:rsidRPr="002931ED">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 видатків замовника;</w:t>
      </w:r>
    </w:p>
    <w:p w:rsidR="007268D2" w:rsidRDefault="007268D2"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3" w:name="n1041"/>
      <w:bookmarkStart w:id="24" w:name="n1042"/>
      <w:bookmarkEnd w:id="23"/>
      <w:bookmarkEnd w:id="24"/>
      <w:r w:rsidRPr="002931ED">
        <w:rPr>
          <w:rFonts w:ascii="Times New Roman" w:eastAsia="Times New Roman" w:hAnsi="Times New Roman" w:cs="Times New Roman"/>
          <w:color w:val="000000"/>
          <w:sz w:val="24"/>
          <w:szCs w:val="24"/>
          <w:lang w:val="ru-RU" w:eastAsia="ru-RU"/>
        </w:rPr>
        <w:t>2</w:t>
      </w:r>
      <w:r w:rsidRPr="004117B3">
        <w:rPr>
          <w:rFonts w:ascii="Times New Roman" w:eastAsia="Times New Roman" w:hAnsi="Times New Roman" w:cs="Times New Roman"/>
          <w:color w:val="000000"/>
          <w:sz w:val="24"/>
          <w:szCs w:val="24"/>
          <w:lang w:val="ru-RU" w:eastAsia="ru-RU"/>
        </w:rPr>
        <w:t xml:space="preserve">) </w:t>
      </w:r>
      <w:r w:rsidR="004117B3" w:rsidRPr="004117B3">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31ED">
        <w:rPr>
          <w:rFonts w:ascii="Times New Roman" w:eastAsia="Times New Roman" w:hAnsi="Times New Roman" w:cs="Times New Roman"/>
          <w:color w:val="000000"/>
          <w:sz w:val="24"/>
          <w:szCs w:val="24"/>
          <w:lang w:eastAsia="ru-RU"/>
        </w:rPr>
        <w:t xml:space="preserve">; </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 w:name="n1043"/>
      <w:bookmarkEnd w:id="25"/>
      <w:r w:rsidRPr="002931ED">
        <w:rPr>
          <w:rFonts w:ascii="Times New Roman" w:eastAsia="Times New Roman" w:hAnsi="Times New Roman" w:cs="Times New Roman"/>
          <w:color w:val="000000"/>
          <w:sz w:val="24"/>
          <w:szCs w:val="24"/>
          <w:lang w:val="ru-RU"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 w:name="n1044"/>
      <w:bookmarkEnd w:id="26"/>
      <w:r w:rsidRPr="002931ED">
        <w:rPr>
          <w:rFonts w:ascii="Times New Roman" w:eastAsia="Times New Roman" w:hAnsi="Times New Roman" w:cs="Times New Roman"/>
          <w:color w:val="000000"/>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7" w:name="n1045"/>
      <w:bookmarkEnd w:id="27"/>
      <w:r w:rsidRPr="002931ED">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931ED">
        <w:rPr>
          <w:rFonts w:ascii="Times New Roman" w:eastAsia="Times New Roman" w:hAnsi="Times New Roman" w:cs="Times New Roman"/>
          <w:color w:val="000000"/>
          <w:sz w:val="24"/>
          <w:szCs w:val="24"/>
          <w:lang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7) продовження д</w:t>
      </w:r>
      <w:r w:rsidRPr="002931ED">
        <w:rPr>
          <w:rFonts w:ascii="Times New Roman" w:eastAsia="Times New Roman" w:hAnsi="Times New Roman" w:cs="Times New Roman"/>
          <w:color w:val="000000"/>
          <w:sz w:val="24"/>
          <w:szCs w:val="24"/>
          <w:shd w:val="clear" w:color="auto" w:fill="FFFFFF"/>
          <w:lang w:val="ru-RU" w:eastAsia="ru-RU"/>
        </w:rPr>
        <w:t>і</w:t>
      </w:r>
      <w:r w:rsidRPr="002931ED">
        <w:rPr>
          <w:rFonts w:ascii="Times New Roman" w:eastAsia="Times New Roman" w:hAnsi="Times New Roman" w:cs="Times New Roman"/>
          <w:color w:val="000000"/>
          <w:sz w:val="24"/>
          <w:szCs w:val="24"/>
          <w:shd w:val="clear" w:color="auto" w:fill="FFFFFF"/>
          <w:lang w:eastAsia="ru-RU"/>
        </w:rPr>
        <w:t>ї</w:t>
      </w:r>
      <w:r w:rsidRPr="002931ED">
        <w:rPr>
          <w:rFonts w:ascii="Times New Roman" w:eastAsia="Times New Roman" w:hAnsi="Times New Roman" w:cs="Times New Roman"/>
          <w:color w:val="000000"/>
          <w:sz w:val="24"/>
          <w:szCs w:val="24"/>
          <w:shd w:val="clear" w:color="auto" w:fill="FFFFFF"/>
          <w:lang w:val="ru-RU" w:eastAsia="ru-RU"/>
        </w:rPr>
        <w:t xml:space="preserve">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lastRenderedPageBreak/>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56123" w:rsidRPr="002931ED" w:rsidRDefault="00256123" w:rsidP="00256123">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w:t>
      </w:r>
      <w:r w:rsidRPr="002931ED">
        <w:rPr>
          <w:rFonts w:ascii="Times New Roman" w:eastAsia="Times New Roman" w:hAnsi="Times New Roman" w:cs="Times New Roman"/>
          <w:sz w:val="24"/>
          <w:szCs w:val="24"/>
          <w:lang w:eastAsia="ru-RU"/>
        </w:rPr>
        <w:lastRenderedPageBreak/>
        <w:t>злочин, вчинений з корисливих мотивів, контрагент несе відповідальність перед Постачальником відповідно до діючого законодавства України.</w:t>
      </w:r>
    </w:p>
    <w:p w:rsidR="003B7F0F" w:rsidRDefault="003B7F0F" w:rsidP="00256123">
      <w:pPr>
        <w:spacing w:after="0" w:line="240" w:lineRule="auto"/>
        <w:jc w:val="center"/>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56123" w:rsidRDefault="00256123" w:rsidP="004F5301">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256123" w:rsidRPr="008A5483"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256123" w:rsidRDefault="00256123" w:rsidP="0025612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56123" w:rsidRPr="00462CC9" w:rsidTr="00256123">
        <w:tc>
          <w:tcPr>
            <w:tcW w:w="4785" w:type="dxa"/>
          </w:tcPr>
          <w:p w:rsidR="00256123" w:rsidRPr="008A5483" w:rsidRDefault="00256123" w:rsidP="0025612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256123" w:rsidRPr="008A5483" w:rsidRDefault="00256123" w:rsidP="0025612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256123" w:rsidRPr="00462CC9" w:rsidTr="00256123">
        <w:tc>
          <w:tcPr>
            <w:tcW w:w="4785" w:type="dxa"/>
          </w:tcPr>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56123" w:rsidRPr="008A5483" w:rsidRDefault="00256123" w:rsidP="0025612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256123" w:rsidRPr="00A822F9" w:rsidRDefault="00C63650" w:rsidP="00256123">
            <w:pPr>
              <w:rPr>
                <w:rFonts w:ascii="Times New Roman" w:hAnsi="Times New Roman" w:cs="Times New Roman"/>
              </w:rPr>
            </w:pPr>
            <w:r>
              <w:rPr>
                <w:rFonts w:ascii="Times New Roman" w:hAnsi="Times New Roman" w:cs="Times New Roman"/>
              </w:rPr>
              <w:t>Підлозцівська сільська рада</w:t>
            </w:r>
          </w:p>
          <w:p w:rsidR="00256123" w:rsidRPr="00A822F9" w:rsidRDefault="00C63650" w:rsidP="00256123">
            <w:pPr>
              <w:rPr>
                <w:rFonts w:ascii="Times New Roman" w:hAnsi="Times New Roman" w:cs="Times New Roman"/>
              </w:rPr>
            </w:pPr>
            <w:r>
              <w:rPr>
                <w:rFonts w:ascii="Times New Roman" w:hAnsi="Times New Roman" w:cs="Times New Roman"/>
              </w:rPr>
              <w:t>35132 Рівненська</w:t>
            </w:r>
            <w:r w:rsidR="00256123" w:rsidRPr="00A822F9">
              <w:rPr>
                <w:rFonts w:ascii="Times New Roman" w:hAnsi="Times New Roman" w:cs="Times New Roman"/>
              </w:rPr>
              <w:t xml:space="preserve"> область </w:t>
            </w:r>
          </w:p>
          <w:p w:rsidR="00256123" w:rsidRPr="00A822F9" w:rsidRDefault="00C63650" w:rsidP="00256123">
            <w:pPr>
              <w:rPr>
                <w:rFonts w:ascii="Times New Roman" w:hAnsi="Times New Roman" w:cs="Times New Roman"/>
              </w:rPr>
            </w:pPr>
            <w:r>
              <w:rPr>
                <w:rFonts w:ascii="Times New Roman" w:hAnsi="Times New Roman" w:cs="Times New Roman"/>
              </w:rPr>
              <w:t>Дубенський район  с. Підлозці вул..Незалежності,4</w:t>
            </w:r>
          </w:p>
          <w:p w:rsidR="00256123" w:rsidRPr="00A822F9" w:rsidRDefault="00C63650" w:rsidP="00256123">
            <w:pPr>
              <w:rPr>
                <w:rFonts w:ascii="Times New Roman" w:hAnsi="Times New Roman" w:cs="Times New Roman"/>
              </w:rPr>
            </w:pPr>
            <w:r>
              <w:rPr>
                <w:rFonts w:ascii="Times New Roman" w:hAnsi="Times New Roman" w:cs="Times New Roman"/>
              </w:rPr>
              <w:t>код  ЄДРПОУ 04526609</w:t>
            </w:r>
          </w:p>
          <w:p w:rsidR="00C63650"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00C63650">
              <w:rPr>
                <w:rFonts w:ascii="Times New Roman" w:hAnsi="Times New Roman" w:cs="Times New Roman"/>
              </w:rPr>
              <w:t xml:space="preserve"> 5182017203440290021000046476,</w:t>
            </w:r>
            <w:r w:rsidR="00C63650" w:rsidRPr="00963901">
              <w:rPr>
                <w:rFonts w:ascii="Times New Roman" w:hAnsi="Times New Roman" w:cs="Times New Roman"/>
              </w:rPr>
              <w:t xml:space="preserve"> </w:t>
            </w:r>
            <w:r w:rsidR="00C63650" w:rsidRPr="00A822F9">
              <w:rPr>
                <w:rFonts w:ascii="Times New Roman" w:hAnsi="Times New Roman" w:cs="Times New Roman"/>
                <w:lang w:val="en-US"/>
              </w:rPr>
              <w:t>UA</w:t>
            </w:r>
            <w:r w:rsidR="00C63650">
              <w:rPr>
                <w:rFonts w:ascii="Times New Roman" w:hAnsi="Times New Roman" w:cs="Times New Roman"/>
              </w:rPr>
              <w:t>628201720344220004000046476</w:t>
            </w:r>
          </w:p>
          <w:p w:rsidR="00256123" w:rsidRDefault="00256123" w:rsidP="00256123">
            <w:pPr>
              <w:rPr>
                <w:rFonts w:ascii="Times New Roman" w:hAnsi="Times New Roman" w:cs="Times New Roman"/>
              </w:rPr>
            </w:pP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w:t>
            </w:r>
            <w:r w:rsidR="00C63650">
              <w:rPr>
                <w:rFonts w:ascii="Times New Roman" w:hAnsi="Times New Roman" w:cs="Times New Roman"/>
              </w:rPr>
              <w:t>жба України, м.Київ</w:t>
            </w:r>
            <w:r w:rsidRPr="00A822F9">
              <w:rPr>
                <w:rFonts w:ascii="Times New Roman" w:hAnsi="Times New Roman" w:cs="Times New Roman"/>
              </w:rPr>
              <w:t>.</w:t>
            </w:r>
          </w:p>
          <w:p w:rsidR="00C63650" w:rsidRPr="00A822F9" w:rsidRDefault="00C63650" w:rsidP="00256123">
            <w:pPr>
              <w:rPr>
                <w:rFonts w:ascii="Times New Roman" w:hAnsi="Times New Roman" w:cs="Times New Roman"/>
              </w:rPr>
            </w:pPr>
            <w:r>
              <w:rPr>
                <w:rFonts w:ascii="Times New Roman" w:hAnsi="Times New Roman" w:cs="Times New Roman"/>
              </w:rPr>
              <w:t>Сільський голова</w:t>
            </w:r>
          </w:p>
          <w:p w:rsidR="00256123" w:rsidRPr="00A822F9" w:rsidRDefault="00C63650" w:rsidP="00256123">
            <w:pPr>
              <w:rPr>
                <w:rFonts w:ascii="Times New Roman" w:hAnsi="Times New Roman" w:cs="Times New Roman"/>
              </w:rPr>
            </w:pPr>
            <w:r>
              <w:rPr>
                <w:rFonts w:ascii="Times New Roman" w:hAnsi="Times New Roman" w:cs="Times New Roman"/>
              </w:rPr>
              <w:t>_______________ Микола КОСТЮКЕВИЧ</w:t>
            </w:r>
            <w:r w:rsidR="00256123" w:rsidRPr="00A822F9">
              <w:rPr>
                <w:rFonts w:ascii="Times New Roman" w:hAnsi="Times New Roman" w:cs="Times New Roman"/>
              </w:rPr>
              <w:t xml:space="preserve"> </w:t>
            </w:r>
          </w:p>
          <w:p w:rsidR="00256123" w:rsidRPr="008A5483" w:rsidRDefault="00256123" w:rsidP="0025612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56123"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Default="00256123"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256123" w:rsidRPr="002931ED" w:rsidRDefault="00680516" w:rsidP="00680516">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56123" w:rsidRPr="002931ED">
        <w:rPr>
          <w:rFonts w:ascii="Times New Roman" w:eastAsia="Times New Roman" w:hAnsi="Times New Roman" w:cs="Times New Roman"/>
          <w:b/>
          <w:sz w:val="24"/>
          <w:szCs w:val="24"/>
          <w:lang w:eastAsia="ru-RU"/>
        </w:rPr>
        <w:t xml:space="preserve">Додаток 1 </w:t>
      </w:r>
    </w:p>
    <w:p w:rsidR="00256123" w:rsidRPr="002931ED" w:rsidRDefault="00256123" w:rsidP="00256123">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C81E5F" w:rsidP="00256123">
      <w:pPr>
        <w:widowControl w:val="0"/>
        <w:spacing w:after="0" w:line="240" w:lineRule="auto"/>
        <w:ind w:left="538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00256123"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________________ - </w:t>
      </w:r>
      <w:r w:rsidR="006C23ED">
        <w:rPr>
          <w:rFonts w:ascii="Times New Roman" w:eastAsia="Times New Roman" w:hAnsi="Times New Roman" w:cs="Times New Roman"/>
          <w:b/>
          <w:sz w:val="24"/>
          <w:szCs w:val="24"/>
          <w:lang w:eastAsia="ru-RU"/>
        </w:rPr>
        <w:t>______________________________</w:t>
      </w:r>
    </w:p>
    <w:p w:rsidR="00256123" w:rsidRPr="002931ED" w:rsidRDefault="00256123" w:rsidP="00256123">
      <w:pPr>
        <w:widowControl w:val="0"/>
        <w:spacing w:after="0" w:line="240" w:lineRule="auto"/>
        <w:jc w:val="both"/>
        <w:rPr>
          <w:rFonts w:ascii="Times New Roman" w:eastAsia="Times New Roman" w:hAnsi="Times New Roman" w:cs="Times New Roman"/>
          <w:b/>
          <w:sz w:val="24"/>
          <w:szCs w:val="24"/>
          <w:lang w:eastAsia="ru-RU"/>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1"/>
        <w:gridCol w:w="1133"/>
        <w:gridCol w:w="1134"/>
        <w:gridCol w:w="1556"/>
        <w:gridCol w:w="2559"/>
        <w:gridCol w:w="30"/>
      </w:tblGrid>
      <w:tr w:rsidR="00256123" w:rsidRPr="002931ED" w:rsidTr="00256123">
        <w:trPr>
          <w:trHeight w:val="935"/>
        </w:trPr>
        <w:tc>
          <w:tcPr>
            <w:tcW w:w="3541"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1133"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256123" w:rsidRPr="002931ED" w:rsidRDefault="00256123" w:rsidP="00256123">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6"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2559" w:type="dxa"/>
            <w:gridSpan w:val="2"/>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B72624" w:rsidRPr="002931ED" w:rsidTr="00B72624">
        <w:tc>
          <w:tcPr>
            <w:tcW w:w="3541" w:type="dxa"/>
            <w:vAlign w:val="center"/>
          </w:tcPr>
          <w:p w:rsidR="00B72624" w:rsidRPr="004117B3" w:rsidRDefault="008C1F3B" w:rsidP="00DA4740">
            <w:pPr>
              <w:rPr>
                <w:rFonts w:ascii="Times New Roman" w:hAnsi="Times New Roman"/>
                <w:b/>
                <w:sz w:val="24"/>
                <w:szCs w:val="24"/>
              </w:rPr>
            </w:pPr>
            <w:r>
              <w:rPr>
                <w:rFonts w:ascii="Times New Roman" w:hAnsi="Times New Roman" w:cs="Times New Roman"/>
                <w:b/>
                <w:bCs/>
                <w:lang w:val="ru-RU"/>
              </w:rPr>
              <w:t>Дрова паливні</w:t>
            </w:r>
          </w:p>
        </w:tc>
        <w:tc>
          <w:tcPr>
            <w:tcW w:w="1133" w:type="dxa"/>
            <w:vAlign w:val="center"/>
          </w:tcPr>
          <w:p w:rsidR="00B72624" w:rsidRPr="008C1F3B" w:rsidRDefault="008C1F3B" w:rsidP="00B72624">
            <w:pPr>
              <w:jc w:val="center"/>
              <w:rPr>
                <w:rFonts w:ascii="Times New Roman" w:hAnsi="Times New Roman"/>
                <w:b/>
              </w:rPr>
            </w:pPr>
            <w:r>
              <w:rPr>
                <w:rFonts w:ascii="Times New Roman" w:hAnsi="Times New Roman"/>
                <w:b/>
              </w:rPr>
              <w:t>м</w:t>
            </w:r>
            <w:r w:rsidRPr="008C1F3B">
              <w:rPr>
                <w:rFonts w:ascii="Times New Roman" w:hAnsi="Times New Roman"/>
                <w:b/>
                <w:vertAlign w:val="superscript"/>
              </w:rPr>
              <w:t>3</w:t>
            </w:r>
          </w:p>
        </w:tc>
        <w:tc>
          <w:tcPr>
            <w:tcW w:w="1134" w:type="dxa"/>
            <w:shd w:val="clear" w:color="auto" w:fill="auto"/>
            <w:vAlign w:val="center"/>
          </w:tcPr>
          <w:p w:rsidR="00B72624" w:rsidRPr="00FF0C94" w:rsidRDefault="004117B3" w:rsidP="00B72624">
            <w:pPr>
              <w:jc w:val="center"/>
              <w:rPr>
                <w:rFonts w:ascii="Times New Roman" w:hAnsi="Times New Roman"/>
                <w:b/>
              </w:rPr>
            </w:pPr>
            <w:r>
              <w:rPr>
                <w:rFonts w:ascii="Times New Roman" w:hAnsi="Times New Roman"/>
                <w:b/>
              </w:rPr>
              <w:t>1</w:t>
            </w:r>
            <w:r w:rsidR="00DA4740">
              <w:rPr>
                <w:rFonts w:ascii="Times New Roman" w:hAnsi="Times New Roman"/>
                <w:b/>
              </w:rPr>
              <w:t>00</w:t>
            </w:r>
          </w:p>
        </w:tc>
        <w:tc>
          <w:tcPr>
            <w:tcW w:w="1556" w:type="dxa"/>
          </w:tcPr>
          <w:p w:rsidR="00B72624" w:rsidRPr="002931ED" w:rsidRDefault="00B72624" w:rsidP="00B72624">
            <w:pPr>
              <w:snapToGrid w:val="0"/>
              <w:spacing w:after="0" w:line="240" w:lineRule="auto"/>
              <w:jc w:val="both"/>
              <w:rPr>
                <w:rFonts w:ascii="Times New Roman" w:hAnsi="Times New Roman" w:cs="Times New Roman"/>
                <w:b/>
                <w:sz w:val="24"/>
                <w:szCs w:val="24"/>
              </w:rPr>
            </w:pPr>
          </w:p>
        </w:tc>
        <w:tc>
          <w:tcPr>
            <w:tcW w:w="2559" w:type="dxa"/>
            <w:gridSpan w:val="2"/>
          </w:tcPr>
          <w:p w:rsidR="00B72624" w:rsidRPr="002931ED" w:rsidRDefault="00B72624" w:rsidP="00B72624">
            <w:pPr>
              <w:snapToGrid w:val="0"/>
              <w:spacing w:after="0" w:line="240" w:lineRule="auto"/>
              <w:jc w:val="both"/>
              <w:rPr>
                <w:rFonts w:ascii="Times New Roman" w:hAnsi="Times New Roman" w:cs="Times New Roman"/>
                <w:b/>
                <w:sz w:val="24"/>
                <w:szCs w:val="24"/>
              </w:rPr>
            </w:pPr>
          </w:p>
        </w:tc>
      </w:tr>
      <w:tr w:rsidR="00B72624" w:rsidRPr="002931ED" w:rsidTr="00B72624">
        <w:tc>
          <w:tcPr>
            <w:tcW w:w="3541" w:type="dxa"/>
            <w:vAlign w:val="center"/>
          </w:tcPr>
          <w:p w:rsidR="00B72624" w:rsidRDefault="00B72624" w:rsidP="00B72624">
            <w:pPr>
              <w:contextualSpacing/>
              <w:jc w:val="both"/>
              <w:rPr>
                <w:rFonts w:ascii="Times New Roman" w:hAnsi="Times New Roman"/>
                <w:b/>
                <w:color w:val="000000"/>
              </w:rPr>
            </w:pPr>
          </w:p>
        </w:tc>
        <w:tc>
          <w:tcPr>
            <w:tcW w:w="1133" w:type="dxa"/>
            <w:vAlign w:val="center"/>
          </w:tcPr>
          <w:p w:rsidR="00B72624" w:rsidRPr="00FF0C94" w:rsidRDefault="00B72624" w:rsidP="00B72624">
            <w:pPr>
              <w:jc w:val="center"/>
              <w:rPr>
                <w:rFonts w:ascii="Times New Roman" w:hAnsi="Times New Roman"/>
                <w:b/>
              </w:rPr>
            </w:pPr>
          </w:p>
        </w:tc>
        <w:tc>
          <w:tcPr>
            <w:tcW w:w="1134" w:type="dxa"/>
            <w:shd w:val="clear" w:color="auto" w:fill="auto"/>
            <w:vAlign w:val="center"/>
          </w:tcPr>
          <w:p w:rsidR="00B72624" w:rsidRPr="00FF0C94" w:rsidRDefault="00B72624" w:rsidP="00B72624">
            <w:pPr>
              <w:jc w:val="center"/>
              <w:rPr>
                <w:rFonts w:ascii="Times New Roman" w:hAnsi="Times New Roman"/>
                <w:b/>
              </w:rPr>
            </w:pPr>
          </w:p>
        </w:tc>
        <w:tc>
          <w:tcPr>
            <w:tcW w:w="1556" w:type="dxa"/>
          </w:tcPr>
          <w:p w:rsidR="00B72624" w:rsidRPr="002931ED" w:rsidRDefault="00B72624" w:rsidP="00B72624">
            <w:pPr>
              <w:snapToGrid w:val="0"/>
              <w:spacing w:after="0" w:line="240" w:lineRule="auto"/>
              <w:jc w:val="both"/>
              <w:rPr>
                <w:rFonts w:ascii="Times New Roman" w:hAnsi="Times New Roman" w:cs="Times New Roman"/>
                <w:b/>
                <w:sz w:val="24"/>
                <w:szCs w:val="24"/>
              </w:rPr>
            </w:pPr>
          </w:p>
        </w:tc>
        <w:tc>
          <w:tcPr>
            <w:tcW w:w="2559" w:type="dxa"/>
            <w:gridSpan w:val="2"/>
          </w:tcPr>
          <w:p w:rsidR="00B72624" w:rsidRPr="002931ED" w:rsidRDefault="00B72624" w:rsidP="00B72624">
            <w:pPr>
              <w:snapToGrid w:val="0"/>
              <w:spacing w:after="0" w:line="240" w:lineRule="auto"/>
              <w:jc w:val="both"/>
              <w:rPr>
                <w:rFonts w:ascii="Times New Roman" w:hAnsi="Times New Roman" w:cs="Times New Roman"/>
                <w:b/>
                <w:sz w:val="24"/>
                <w:szCs w:val="24"/>
              </w:rPr>
            </w:pPr>
          </w:p>
        </w:tc>
      </w:tr>
      <w:tr w:rsidR="00256123" w:rsidRPr="002931ED" w:rsidTr="00256123">
        <w:trPr>
          <w:gridAfter w:val="1"/>
          <w:wAfter w:w="30" w:type="dxa"/>
        </w:trPr>
        <w:tc>
          <w:tcPr>
            <w:tcW w:w="3541" w:type="dxa"/>
          </w:tcPr>
          <w:p w:rsidR="00256123" w:rsidRPr="002931ED" w:rsidRDefault="00256123" w:rsidP="00256123">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3" w:type="dxa"/>
          </w:tcPr>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1556"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c>
          <w:tcPr>
            <w:tcW w:w="2559"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30"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bl>
    <w:p w:rsidR="00256123" w:rsidRPr="002931ED" w:rsidRDefault="00256123" w:rsidP="00256123">
      <w:pPr>
        <w:widowControl w:val="0"/>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33270C">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sz w:val="24"/>
          <w:szCs w:val="24"/>
          <w:lang w:eastAsia="ru-RU"/>
        </w:rPr>
        <w:t xml:space="preserve"> року.</w:t>
      </w:r>
    </w:p>
    <w:p w:rsidR="00256123" w:rsidRPr="002931ED" w:rsidRDefault="00256123" w:rsidP="00256123">
      <w:pPr>
        <w:tabs>
          <w:tab w:val="left" w:pos="993"/>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______ </w:t>
      </w:r>
      <w:r w:rsidRPr="002931ED">
        <w:rPr>
          <w:rFonts w:ascii="Times New Roman" w:eastAsia="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(підпис) м.п</w:t>
            </w:r>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680516" w:rsidRDefault="00680516" w:rsidP="00B72624">
      <w:pPr>
        <w:spacing w:after="0" w:line="240" w:lineRule="auto"/>
        <w:rPr>
          <w:rFonts w:ascii="Times New Roman" w:eastAsia="Times New Roman" w:hAnsi="Times New Roman" w:cs="Times New Roman"/>
          <w:b/>
          <w:sz w:val="24"/>
          <w:szCs w:val="24"/>
          <w:lang w:eastAsia="ru-RU"/>
        </w:rPr>
      </w:pPr>
    </w:p>
    <w:p w:rsidR="00680516" w:rsidRDefault="00680516" w:rsidP="00256123">
      <w:pPr>
        <w:spacing w:after="0" w:line="240" w:lineRule="auto"/>
        <w:ind w:left="5670"/>
        <w:rPr>
          <w:rFonts w:ascii="Times New Roman" w:eastAsia="Times New Roman" w:hAnsi="Times New Roman" w:cs="Times New Roman"/>
          <w:b/>
          <w:sz w:val="24"/>
          <w:szCs w:val="24"/>
          <w:lang w:eastAsia="ru-RU"/>
        </w:rPr>
      </w:pPr>
    </w:p>
    <w:p w:rsidR="0033270C" w:rsidRDefault="0033270C" w:rsidP="00256123">
      <w:pPr>
        <w:spacing w:after="0" w:line="240" w:lineRule="auto"/>
        <w:ind w:left="5670"/>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val="restart"/>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769"/>
      </w:tblGrid>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(підпис) м.п</w:t>
            </w:r>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p>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3B7F0F" w:rsidRDefault="003B7F0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spacing w:after="0" w:line="240" w:lineRule="auto"/>
        <w:jc w:val="both"/>
        <w:rPr>
          <w:rFonts w:ascii="Times New Roman" w:eastAsia="Times New Roman" w:hAnsi="Times New Roman" w:cs="Times New Roman"/>
          <w:sz w:val="24"/>
          <w:szCs w:val="24"/>
          <w:highlight w:val="yellow"/>
        </w:rPr>
      </w:pPr>
    </w:p>
    <w:p w:rsidR="003B7F0F" w:rsidRDefault="003B7F0F" w:rsidP="00256123">
      <w:pPr>
        <w:spacing w:after="0" w:line="240" w:lineRule="auto"/>
        <w:jc w:val="both"/>
        <w:rPr>
          <w:rFonts w:ascii="Times New Roman" w:eastAsia="Times New Roman" w:hAnsi="Times New Roman" w:cs="Times New Roman"/>
          <w:sz w:val="24"/>
          <w:szCs w:val="24"/>
          <w:highlight w:val="yellow"/>
        </w:rPr>
      </w:pPr>
    </w:p>
    <w:p w:rsidR="00256123" w:rsidRDefault="00256123" w:rsidP="002561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відсутність підстав для відмови в участі у процедурі закупівлі, передбачених статтею 17 Закону України «Про публічні закупівлі»: </w:t>
      </w:r>
    </w:p>
    <w:p w:rsidR="00256123" w:rsidRDefault="00256123" w:rsidP="00256123">
      <w:pPr>
        <w:spacing w:after="0" w:line="240" w:lineRule="auto"/>
        <w:jc w:val="both"/>
        <w:rPr>
          <w:rFonts w:ascii="Times New Roman" w:eastAsia="Times New Roman" w:hAnsi="Times New Roman" w:cs="Times New Roman"/>
          <w:sz w:val="24"/>
          <w:szCs w:val="24"/>
        </w:rPr>
      </w:pPr>
      <w:bookmarkStart w:id="28" w:name="bookmark=id.2s8eyo1" w:colFirst="0" w:colLast="0"/>
      <w:bookmarkStart w:id="29" w:name="bookmark=id.4d34og8" w:colFirst="0" w:colLast="0"/>
      <w:bookmarkStart w:id="30" w:name="bookmark=id.1t3h5sf" w:colFirst="0" w:colLast="0"/>
      <w:bookmarkEnd w:id="28"/>
      <w:bookmarkEnd w:id="29"/>
      <w:bookmarkEnd w:id="30"/>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03"/>
        <w:gridCol w:w="2976"/>
        <w:gridCol w:w="3261"/>
      </w:tblGrid>
      <w:tr w:rsidR="00256123" w:rsidTr="00256123">
        <w:trPr>
          <w:trHeight w:val="1741"/>
        </w:trPr>
        <w:tc>
          <w:tcPr>
            <w:tcW w:w="567" w:type="dxa"/>
          </w:tcPr>
          <w:p w:rsidR="00256123" w:rsidRDefault="00256123" w:rsidP="00256123">
            <w:pPr>
              <w:spacing w:after="0" w:line="240" w:lineRule="auto"/>
              <w:ind w:firstLine="284"/>
              <w:rPr>
                <w:rFonts w:ascii="Times New Roman" w:eastAsia="Times New Roman" w:hAnsi="Times New Roman" w:cs="Times New Roman"/>
              </w:rPr>
            </w:pPr>
          </w:p>
        </w:tc>
        <w:tc>
          <w:tcPr>
            <w:tcW w:w="3403" w:type="dxa"/>
          </w:tcPr>
          <w:p w:rsidR="00256123" w:rsidRDefault="00256123" w:rsidP="00256123">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976" w:type="dxa"/>
          </w:tcPr>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Учасник, виконуючи вимогу статті 17 Закону, повинен надати інформацію, викладену нижче</w:t>
            </w:r>
          </w:p>
        </w:tc>
        <w:tc>
          <w:tcPr>
            <w:tcW w:w="3261" w:type="dxa"/>
          </w:tcPr>
          <w:p w:rsidR="00256123" w:rsidRDefault="00256123" w:rsidP="00256123">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b/>
              </w:rPr>
              <w:t>Переможець торгів, виконуючи вимоги статті 17 Закону, повинен надати  інформацію, викладену нижче</w:t>
            </w:r>
          </w:p>
        </w:tc>
      </w:tr>
      <w:tr w:rsidR="00256123" w:rsidTr="00256123">
        <w:trPr>
          <w:trHeight w:val="19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color w:val="000000"/>
              </w:rPr>
              <w:t>(пункт 1 ч. 1 ст. 17 Закону)</w:t>
            </w:r>
          </w:p>
          <w:p w:rsidR="003B7F0F" w:rsidRDefault="003B7F0F" w:rsidP="00256123">
            <w:pPr>
              <w:spacing w:after="0" w:line="240" w:lineRule="auto"/>
              <w:ind w:firstLine="284"/>
              <w:jc w:val="both"/>
              <w:rPr>
                <w:rFonts w:ascii="Times New Roman" w:eastAsia="Times New Roman" w:hAnsi="Times New Roman" w:cs="Times New Roman"/>
                <w:b/>
              </w:rPr>
            </w:pP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p>
        </w:tc>
        <w:tc>
          <w:tcPr>
            <w:tcW w:w="3261"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center"/>
              <w:rPr>
                <w:rFonts w:ascii="Times New Roman" w:eastAsia="Times New Roman" w:hAnsi="Times New Roman" w:cs="Times New Roman"/>
                <w:b/>
              </w:rPr>
            </w:pPr>
          </w:p>
        </w:tc>
      </w:tr>
      <w:tr w:rsidR="00256123" w:rsidTr="003B7F0F">
        <w:trPr>
          <w:trHeight w:val="4472"/>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2</w:t>
            </w:r>
          </w:p>
        </w:tc>
        <w:tc>
          <w:tcPr>
            <w:tcW w:w="3403" w:type="dxa"/>
          </w:tcPr>
          <w:p w:rsidR="00256123" w:rsidRDefault="00256123" w:rsidP="0025612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b/>
                <w:color w:val="000000"/>
              </w:rPr>
              <w:t>(пункт 2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учасника-переможця процедури закупівлі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2" w:history="1">
              <w:r w:rsidR="003B7F0F" w:rsidRPr="00CC2DF5">
                <w:rPr>
                  <w:rStyle w:val="afa"/>
                  <w:rFonts w:ascii="Times New Roman" w:eastAsia="Times New Roman" w:hAnsi="Times New Roman" w:cs="Times New Roman"/>
                </w:rPr>
                <w:t>https://corruptinfo.nazk.gov.ua/</w:t>
              </w:r>
            </w:hyperlink>
          </w:p>
          <w:p w:rsidR="003B7F0F" w:rsidRDefault="003B7F0F" w:rsidP="00256123">
            <w:pPr>
              <w:spacing w:after="0" w:line="240" w:lineRule="auto"/>
              <w:ind w:firstLine="284"/>
              <w:jc w:val="both"/>
              <w:rPr>
                <w:rFonts w:ascii="Times New Roman" w:eastAsia="Times New Roman" w:hAnsi="Times New Roman" w:cs="Times New Roman"/>
              </w:rPr>
            </w:pPr>
          </w:p>
        </w:tc>
      </w:tr>
      <w:tr w:rsidR="00256123" w:rsidTr="003B7F0F">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3</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rPr>
              <w:t>пункт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нформацію в довільній формі за підписом уповноваженої особи учасника-переможця процедури закупівлі про те, що с</w:t>
            </w:r>
            <w:r>
              <w:rPr>
                <w:rFonts w:ascii="Times New Roman" w:eastAsia="Times New Roman" w:hAnsi="Times New Roman" w:cs="Times New Roman"/>
                <w:color w:val="000000"/>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3" w:history="1">
              <w:r w:rsidR="003B7F0F" w:rsidRPr="00CC2DF5">
                <w:rPr>
                  <w:rStyle w:val="afa"/>
                  <w:rFonts w:ascii="Times New Roman" w:eastAsia="Times New Roman" w:hAnsi="Times New Roman" w:cs="Times New Roman"/>
                </w:rPr>
                <w:t>https://corruptinfo.nazk.gov.ua/</w:t>
              </w:r>
            </w:hyperlink>
          </w:p>
          <w:p w:rsidR="003B7F0F" w:rsidRDefault="003B7F0F" w:rsidP="00256123">
            <w:pPr>
              <w:spacing w:after="0" w:line="240" w:lineRule="auto"/>
              <w:ind w:firstLine="284"/>
              <w:jc w:val="both"/>
              <w:rPr>
                <w:rFonts w:ascii="Times New Roman" w:eastAsia="Times New Roman" w:hAnsi="Times New Roman" w:cs="Times New Roman"/>
                <w:color w:val="000000"/>
              </w:rPr>
            </w:pPr>
          </w:p>
        </w:tc>
      </w:tr>
      <w:tr w:rsidR="00256123" w:rsidTr="00256123">
        <w:trPr>
          <w:trHeight w:val="623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w:t>
            </w:r>
          </w:p>
        </w:tc>
        <w:tc>
          <w:tcPr>
            <w:tcW w:w="3403"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Суб’єкта господарювання (учасника) протягом останніх трьох років було притягнуто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b/>
                <w:color w:val="000000"/>
              </w:rPr>
              <w:t>пункт 4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таку інформацію </w:t>
            </w:r>
            <w:r>
              <w:rPr>
                <w:rFonts w:ascii="Times New Roman" w:eastAsia="Times New Roman" w:hAnsi="Times New Roman" w:cs="Times New Roman"/>
                <w:i/>
                <w:color w:val="000000"/>
              </w:rPr>
              <w:t>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Pr>
                <w:rFonts w:ascii="Times New Roman" w:eastAsia="Times New Roman" w:hAnsi="Times New Roman" w:cs="Times New Roman"/>
                <w:color w:val="000000"/>
              </w:rPr>
              <w:t xml:space="preserve">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highlight w:val="white"/>
                <w:u w:val="single"/>
              </w:rPr>
            </w:pPr>
            <w:r>
              <w:rPr>
                <w:rFonts w:ascii="Times New Roman" w:eastAsia="Times New Roman" w:hAnsi="Times New Roman" w:cs="Times New Roman"/>
                <w:color w:val="000000"/>
              </w:rPr>
              <w:t xml:space="preserve">Замовник може самостійно перевірити таку інформацію у </w:t>
            </w:r>
            <w:r>
              <w:rPr>
                <w:rFonts w:ascii="Times New Roman" w:eastAsia="Times New Roman" w:hAnsi="Times New Roman" w:cs="Times New Roman"/>
                <w:i/>
                <w:color w:val="000000"/>
              </w:rPr>
              <w:t>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p>
        </w:tc>
      </w:tr>
      <w:tr w:rsidR="00256123" w:rsidTr="00256123">
        <w:trPr>
          <w:trHeight w:val="2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5</w:t>
            </w:r>
          </w:p>
        </w:tc>
        <w:tc>
          <w:tcPr>
            <w:tcW w:w="3403" w:type="dxa"/>
          </w:tcPr>
          <w:p w:rsidR="00256123" w:rsidRDefault="00955AF4"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5 ч. 1 ст. 17 Закону</w:t>
            </w:r>
            <w:r>
              <w:rPr>
                <w:rFonts w:ascii="Times New Roman" w:eastAsia="Times New Roman" w:hAnsi="Times New Roman" w:cs="Times New Roman"/>
                <w:color w:val="000000"/>
              </w:rPr>
              <w:t>)</w:t>
            </w:r>
          </w:p>
        </w:tc>
        <w:tc>
          <w:tcPr>
            <w:tcW w:w="2976" w:type="dxa"/>
          </w:tcPr>
          <w:p w:rsidR="00256123" w:rsidRDefault="00C777A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w:t>
            </w:r>
            <w:r>
              <w:rPr>
                <w:rFonts w:ascii="Times New Roman" w:eastAsia="Times New Roman" w:hAnsi="Times New Roman" w:cs="Times New Roman"/>
              </w:rPr>
              <w:lastRenderedPageBreak/>
              <w:t xml:space="preserve">судимість з якої не знято або не погашено у встановленому законом порядку (якщо Учасник є юридичною особою, ставиться прочерк або виключається цей пункт). </w:t>
            </w:r>
          </w:p>
        </w:tc>
        <w:tc>
          <w:tcPr>
            <w:tcW w:w="3261" w:type="dxa"/>
          </w:tcPr>
          <w:p w:rsidR="00256123" w:rsidRDefault="00452185" w:rsidP="00452185">
            <w:pPr>
              <w:spacing w:after="0" w:line="240" w:lineRule="auto"/>
              <w:ind w:firstLine="284"/>
              <w:jc w:val="both"/>
              <w:rPr>
                <w:rFonts w:ascii="Times New Roman" w:hAnsi="Times New Roman" w:cs="Times New Roman"/>
              </w:rPr>
            </w:pPr>
            <w:r>
              <w:rPr>
                <w:rFonts w:ascii="Times New Roman" w:hAnsi="Times New Roman" w:cs="Times New Roman"/>
                <w:lang w:eastAsia="ru-RU"/>
              </w:rPr>
              <w:lastRenderedPageBreak/>
              <w:t>Витяг, виданий системою «Облік відомостей про притягнення особи до кримінальної відповідальності та наявності судимості»</w:t>
            </w:r>
            <w:r w:rsidR="00C81E5F" w:rsidRPr="00543F2B">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w:t>
            </w:r>
            <w:r>
              <w:rPr>
                <w:rFonts w:ascii="Times New Roman" w:hAnsi="Times New Roman" w:cs="Times New Roman"/>
                <w:color w:val="333333"/>
                <w:shd w:val="clear" w:color="auto" w:fill="FFFFFF"/>
              </w:rPr>
              <w:t>о</w:t>
            </w:r>
            <w:r w:rsidR="00C81E5F" w:rsidRPr="00543F2B">
              <w:rPr>
                <w:rFonts w:ascii="Times New Roman" w:hAnsi="Times New Roman" w:cs="Times New Roman"/>
                <w:color w:val="333333"/>
                <w:shd w:val="clear" w:color="auto" w:fill="FFFFFF"/>
              </w:rPr>
              <w:t xml:space="preserve"> за кримінальне правопорушення, вчинене з </w:t>
            </w:r>
            <w:r w:rsidR="00C81E5F" w:rsidRPr="00543F2B">
              <w:rPr>
                <w:rFonts w:ascii="Times New Roman" w:hAnsi="Times New Roman" w:cs="Times New Roman"/>
                <w:color w:val="333333"/>
                <w:shd w:val="clear" w:color="auto" w:fill="FFFFFF"/>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r w:rsidR="00C81E5F" w:rsidRPr="00543F2B">
              <w:rPr>
                <w:rFonts w:ascii="Times New Roman" w:hAnsi="Times New Roman" w:cs="Times New Roman"/>
              </w:rPr>
              <w:t>закупівель повідомлення про намір укласти договір про закупівлю.</w:t>
            </w:r>
          </w:p>
          <w:p w:rsidR="003B7F0F" w:rsidRDefault="003B7F0F" w:rsidP="00452185">
            <w:pPr>
              <w:spacing w:after="0" w:line="240" w:lineRule="auto"/>
              <w:ind w:firstLine="284"/>
              <w:jc w:val="both"/>
              <w:rPr>
                <w:rFonts w:ascii="Times New Roman" w:eastAsia="Times New Roman" w:hAnsi="Times New Roman" w:cs="Times New Roman"/>
              </w:rPr>
            </w:pPr>
          </w:p>
        </w:tc>
      </w:tr>
      <w:tr w:rsidR="00256123" w:rsidTr="00256123">
        <w:trPr>
          <w:trHeight w:val="8296"/>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6</w:t>
            </w:r>
          </w:p>
        </w:tc>
        <w:tc>
          <w:tcPr>
            <w:tcW w:w="3403" w:type="dxa"/>
          </w:tcPr>
          <w:p w:rsidR="00256123" w:rsidRDefault="00955AF4"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rPr>
              <w:t>(пункт 6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службова (посадова) особа Учасника процедури закупівлі, уповноважена підписувати тендерну пропозицію, укладати Договір про закупівлю), яка підписала тендерну пропозицію, не була засуджена за </w:t>
            </w:r>
            <w:r w:rsidR="00C777A3">
              <w:rPr>
                <w:rFonts w:ascii="Times New Roman" w:eastAsia="Times New Roman" w:hAnsi="Times New Roman" w:cs="Times New Roman"/>
                <w:color w:val="000000"/>
              </w:rPr>
              <w:t>кримінальне правопорушення, вчинене з корисливих мотивів</w:t>
            </w:r>
            <w:r>
              <w:rPr>
                <w:rFonts w:ascii="Times New Roman" w:eastAsia="Times New Roman" w:hAnsi="Times New Roman" w:cs="Times New Roman"/>
              </w:rPr>
              <w:t xml:space="preserve"> (зокрема, пов'язаний з хабарництвом та відмиванням коштів), судимість з якої не знято або не погашено у встановленому законом порядку</w:t>
            </w:r>
            <w:r w:rsidR="009B3FC2">
              <w:rPr>
                <w:rFonts w:ascii="Times New Roman" w:eastAsia="Times New Roman" w:hAnsi="Times New Roman" w:cs="Times New Roman"/>
              </w:rPr>
              <w:t xml:space="preserve"> </w:t>
            </w:r>
            <w:r>
              <w:rPr>
                <w:rFonts w:ascii="Times New Roman" w:eastAsia="Times New Roman" w:hAnsi="Times New Roman" w:cs="Times New Roman"/>
                <w:color w:val="000000"/>
              </w:rPr>
              <w:t>Документ подається шляхом завантаження в електронну систему</w:t>
            </w:r>
          </w:p>
        </w:tc>
        <w:tc>
          <w:tcPr>
            <w:tcW w:w="3261" w:type="dxa"/>
          </w:tcPr>
          <w:p w:rsidR="00256123" w:rsidRDefault="00452185" w:rsidP="00256123">
            <w:pPr>
              <w:spacing w:after="0" w:line="240" w:lineRule="auto"/>
              <w:ind w:firstLine="284"/>
              <w:jc w:val="both"/>
              <w:rPr>
                <w:rFonts w:ascii="Times New Roman" w:eastAsia="Times New Roman" w:hAnsi="Times New Roman" w:cs="Times New Roman"/>
                <w:i/>
                <w:highlight w:val="white"/>
              </w:rPr>
            </w:pPr>
            <w:r>
              <w:rPr>
                <w:rFonts w:ascii="Times New Roman" w:hAnsi="Times New Roman" w:cs="Times New Roman"/>
                <w:lang w:eastAsia="ru-RU"/>
              </w:rPr>
              <w:t>Витяг, виданий системою «Облік відомостей про притягнення особи до кримінальної відповідальності та наявності судимості»</w:t>
            </w:r>
            <w:r w:rsidRPr="00543F2B">
              <w:rPr>
                <w:rFonts w:ascii="Times New Roman" w:hAnsi="Times New Roman" w:cs="Times New Roman"/>
              </w:rPr>
              <w:t xml:space="preserve">, </w:t>
            </w:r>
            <w:r w:rsidR="00C81E5F" w:rsidRPr="00543F2B">
              <w:rPr>
                <w:rFonts w:ascii="Times New Roman" w:hAnsi="Times New Roman" w:cs="Times New Roman"/>
              </w:rPr>
              <w:t xml:space="preserve">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r w:rsidR="00C81E5F" w:rsidRPr="00543F2B">
              <w:rPr>
                <w:rFonts w:ascii="Times New Roman" w:hAnsi="Times New Roman" w:cs="Times New Roman"/>
              </w:rPr>
              <w:t>закупівель повідомлення про намір укласти договір про закупівлю.</w:t>
            </w:r>
          </w:p>
        </w:tc>
      </w:tr>
      <w:tr w:rsidR="00256123" w:rsidTr="003B7F0F">
        <w:trPr>
          <w:trHeight w:val="336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7</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b/>
                <w:color w:val="000000"/>
              </w:rPr>
              <w:t>(пункт 7 ч. 1 ст. 17 Закону)</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Перевіряється замовником самостійно.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Перевіряється замовником самостійно.</w:t>
            </w:r>
          </w:p>
        </w:tc>
      </w:tr>
      <w:tr w:rsidR="00256123" w:rsidTr="003B7F0F">
        <w:trPr>
          <w:trHeight w:val="1222"/>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8</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highlight w:val="white"/>
              </w:rPr>
            </w:pPr>
            <w:r>
              <w:rPr>
                <w:rFonts w:ascii="Times New Roman" w:eastAsia="Times New Roman" w:hAnsi="Times New Roman" w:cs="Times New Roman"/>
                <w:color w:val="000000"/>
              </w:rPr>
              <w:t>Учасника визнано у          встановленому Законом</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xml:space="preserve">порядку банкрутом та          відносно нього відкрито     ліквідаційну процедуру </w:t>
            </w:r>
            <w:r>
              <w:rPr>
                <w:rFonts w:ascii="Times New Roman" w:eastAsia="Times New Roman" w:hAnsi="Times New Roman" w:cs="Times New Roman"/>
                <w:b/>
                <w:color w:val="000000"/>
              </w:rPr>
              <w:t>(пункт 8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hyperlink r:id="rId14" w:history="1">
              <w:r w:rsidR="003B7F0F" w:rsidRPr="00CC2DF5">
                <w:rPr>
                  <w:rStyle w:val="afa"/>
                  <w:rFonts w:ascii="Times New Roman" w:eastAsia="Times New Roman" w:hAnsi="Times New Roman" w:cs="Times New Roman"/>
                  <w:b/>
                </w:rPr>
                <w:t>http://kap.minjust.gov.ua/services/registry</w:t>
              </w:r>
            </w:hyperlink>
          </w:p>
          <w:p w:rsidR="003B7F0F" w:rsidRDefault="003B7F0F" w:rsidP="00256123">
            <w:pPr>
              <w:spacing w:after="0" w:line="240" w:lineRule="auto"/>
              <w:ind w:firstLine="284"/>
              <w:jc w:val="both"/>
              <w:rPr>
                <w:rFonts w:ascii="Times New Roman" w:eastAsia="Times New Roman" w:hAnsi="Times New Roman" w:cs="Times New Roman"/>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http://kap.minjust.gov.ua/services/registry</w:t>
            </w:r>
          </w:p>
        </w:tc>
      </w:tr>
      <w:tr w:rsidR="00256123" w:rsidTr="003B7F0F">
        <w:trPr>
          <w:trHeight w:val="405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9</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Єдиному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cs="Times New Roman"/>
              </w:rPr>
              <w:t>(крім нерезидентів)</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9 ч.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ст.17 Закону</w:t>
            </w:r>
            <w:r>
              <w:rPr>
                <w:rFonts w:ascii="Times New Roman" w:eastAsia="Times New Roman" w:hAnsi="Times New Roman" w:cs="Times New Roman"/>
                <w:color w:val="000000"/>
              </w:rPr>
              <w:t xml:space="preserve">) </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https://usr.minjust.gov.ua/ua/ freesearch</w:t>
            </w: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https://usr.minjust.gov.ua/ua/ freesearch</w:t>
            </w:r>
          </w:p>
        </w:tc>
      </w:tr>
      <w:tr w:rsidR="00256123" w:rsidTr="003B7F0F">
        <w:trPr>
          <w:trHeight w:val="546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10</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Pr>
                <w:rFonts w:ascii="Times New Roman" w:eastAsia="Times New Roman" w:hAnsi="Times New Roman" w:cs="Times New Roman"/>
                <w:b/>
                <w:color w:val="000000"/>
              </w:rPr>
              <w:t>пункт 10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Якщо вартість  закупівлі товару (товарів), послуги (послуг) або робіт дорівнює або перевищує 20 мільйонів гривень, переможець процедури закупівлі має надати інформацію в довільній формі за підписом уповноваженої особи учасника-переможця процедури закупівлі про те, що в нього наявна/відсутня (обрати необхідний варіант) антикорупційна програма або уповноважена особа з реалізації антикорупційної програми.</w:t>
            </w:r>
          </w:p>
          <w:p w:rsidR="003B7F0F" w:rsidRDefault="003B7F0F" w:rsidP="00256123">
            <w:pPr>
              <w:spacing w:after="0" w:line="240" w:lineRule="auto"/>
              <w:ind w:firstLine="284"/>
              <w:rPr>
                <w:rFonts w:ascii="Times New Roman" w:eastAsia="Times New Roman" w:hAnsi="Times New Roman" w:cs="Times New Roman"/>
              </w:rPr>
            </w:pP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7F0F">
        <w:trPr>
          <w:trHeight w:val="4442"/>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b/>
                <w:color w:val="000000"/>
              </w:rPr>
              <w:t>(пункт 11 ч. 1 ст.17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Інформацію в довільній формі за підписом уповноваженої особи учасника-переможця процедури закупівлі про те, що до нього не застосовані санкції у виді заборони на здійснення у Учасника публічних закупівель товарів, робіт і послуг згідно із </w:t>
            </w:r>
            <w:hyperlink r:id="rId15">
              <w:r>
                <w:rPr>
                  <w:rFonts w:ascii="Times New Roman" w:eastAsia="Times New Roman" w:hAnsi="Times New Roman" w:cs="Times New Roman"/>
                </w:rPr>
                <w:t>Законом України</w:t>
              </w:r>
            </w:hyperlink>
            <w:r>
              <w:rPr>
                <w:rFonts w:ascii="Times New Roman" w:eastAsia="Times New Roman" w:hAnsi="Times New Roman" w:cs="Times New Roman"/>
              </w:rPr>
              <w:t> «Про санкції».</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7F0F">
        <w:trPr>
          <w:trHeight w:val="5617"/>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rPr>
              <w:t xml:space="preserve">(пункт 12 ч. 1 ст. 17 Закону) </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56123" w:rsidTr="003B7F0F">
        <w:trPr>
          <w:trHeight w:val="623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Pr>
                <w:rFonts w:ascii="Times New Roman" w:eastAsia="Times New Roman" w:hAnsi="Times New Roman" w:cs="Times New Roman"/>
                <w:b/>
                <w:color w:val="000000"/>
              </w:rPr>
              <w:t>(ч. 2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стосовно Учасника відсутні факти невиконання ним своїх зобов’язань за раніше укладеними договорами про закупівлю з Замовником за наявності таких договорів, що призвели б до їх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(якщо таке розірвання мало місце).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стосовно Учасника </w:t>
            </w:r>
            <w:r>
              <w:rPr>
                <w:rFonts w:ascii="Times New Roman" w:eastAsia="Times New Roman" w:hAnsi="Times New Roman" w:cs="Times New Roman"/>
                <w:color w:val="000000"/>
              </w:rPr>
              <w:t xml:space="preserve">відсутні підстави, передбачені абзацом 1 частини 2 статті 17 Закону, або інформація у довільній формі, яка підтверджує вжиття таким учасником заходів для доведення його надійності, згідно з абзацом 2 частини 2 статті 17 Закону. </w:t>
            </w:r>
          </w:p>
          <w:p w:rsidR="00256123" w:rsidRDefault="00256123" w:rsidP="00256123">
            <w:pPr>
              <w:spacing w:after="0" w:line="240" w:lineRule="auto"/>
              <w:ind w:firstLine="284"/>
              <w:jc w:val="both"/>
              <w:rPr>
                <w:rFonts w:ascii="Times New Roman" w:eastAsia="Times New Roman" w:hAnsi="Times New Roman" w:cs="Times New Roman"/>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4117B3">
      <w:headerReference w:type="default" r:id="rId16"/>
      <w:pgSz w:w="11906" w:h="16838"/>
      <w:pgMar w:top="567" w:right="567" w:bottom="1134" w:left="1276"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650" w:rsidRDefault="00C63650" w:rsidP="00E148F9">
      <w:pPr>
        <w:spacing w:after="0" w:line="240" w:lineRule="auto"/>
      </w:pPr>
      <w:r>
        <w:separator/>
      </w:r>
    </w:p>
  </w:endnote>
  <w:endnote w:type="continuationSeparator" w:id="0">
    <w:p w:rsidR="00C63650" w:rsidRDefault="00C63650" w:rsidP="00E1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650" w:rsidRDefault="00C63650" w:rsidP="00E148F9">
      <w:pPr>
        <w:spacing w:after="0" w:line="240" w:lineRule="auto"/>
      </w:pPr>
      <w:r>
        <w:separator/>
      </w:r>
    </w:p>
  </w:footnote>
  <w:footnote w:type="continuationSeparator" w:id="0">
    <w:p w:rsidR="00C63650" w:rsidRDefault="00C63650" w:rsidP="00E1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50" w:rsidRDefault="00C63650">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90E0C">
      <w:rPr>
        <w:rFonts w:ascii="Times New Roman" w:eastAsia="Times New Roman" w:hAnsi="Times New Roman" w:cs="Times New Roman"/>
        <w:noProof/>
        <w:color w:val="000000"/>
        <w:sz w:val="28"/>
        <w:szCs w:val="28"/>
      </w:rPr>
      <w:t>45</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nsid w:val="470E399B"/>
    <w:multiLevelType w:val="hybridMultilevel"/>
    <w:tmpl w:val="D51C485C"/>
    <w:lvl w:ilvl="0" w:tplc="5C92AA0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1"/>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23"/>
    <w:rsid w:val="00003AC7"/>
    <w:rsid w:val="00004C73"/>
    <w:rsid w:val="0001692A"/>
    <w:rsid w:val="00067F4E"/>
    <w:rsid w:val="000B343F"/>
    <w:rsid w:val="000F6ED5"/>
    <w:rsid w:val="001173DD"/>
    <w:rsid w:val="00143120"/>
    <w:rsid w:val="00171162"/>
    <w:rsid w:val="00195BFC"/>
    <w:rsid w:val="001B4230"/>
    <w:rsid w:val="001E61DF"/>
    <w:rsid w:val="00203A89"/>
    <w:rsid w:val="00215AC6"/>
    <w:rsid w:val="00217338"/>
    <w:rsid w:val="00226DAA"/>
    <w:rsid w:val="00242A76"/>
    <w:rsid w:val="00256123"/>
    <w:rsid w:val="0028317E"/>
    <w:rsid w:val="0028360B"/>
    <w:rsid w:val="002873FB"/>
    <w:rsid w:val="00287FE9"/>
    <w:rsid w:val="002A7ADD"/>
    <w:rsid w:val="002B635C"/>
    <w:rsid w:val="002C0864"/>
    <w:rsid w:val="002C3411"/>
    <w:rsid w:val="002C7A4B"/>
    <w:rsid w:val="002D20C5"/>
    <w:rsid w:val="00322403"/>
    <w:rsid w:val="0033270C"/>
    <w:rsid w:val="003379D8"/>
    <w:rsid w:val="00342C1D"/>
    <w:rsid w:val="00343DFF"/>
    <w:rsid w:val="003616DE"/>
    <w:rsid w:val="00372BD8"/>
    <w:rsid w:val="003B7F0F"/>
    <w:rsid w:val="003D708D"/>
    <w:rsid w:val="003F0AE2"/>
    <w:rsid w:val="00404411"/>
    <w:rsid w:val="00406A55"/>
    <w:rsid w:val="00407293"/>
    <w:rsid w:val="004117B3"/>
    <w:rsid w:val="00415E12"/>
    <w:rsid w:val="0042383D"/>
    <w:rsid w:val="004270E4"/>
    <w:rsid w:val="004335CF"/>
    <w:rsid w:val="00447904"/>
    <w:rsid w:val="00452185"/>
    <w:rsid w:val="0045573B"/>
    <w:rsid w:val="004A66C2"/>
    <w:rsid w:val="004B7CAD"/>
    <w:rsid w:val="004C7ADB"/>
    <w:rsid w:val="004F5301"/>
    <w:rsid w:val="00523B66"/>
    <w:rsid w:val="00525C18"/>
    <w:rsid w:val="00581517"/>
    <w:rsid w:val="005C0A01"/>
    <w:rsid w:val="005F0C55"/>
    <w:rsid w:val="005F457B"/>
    <w:rsid w:val="0060399F"/>
    <w:rsid w:val="0063207E"/>
    <w:rsid w:val="00651DA7"/>
    <w:rsid w:val="00680516"/>
    <w:rsid w:val="006B5587"/>
    <w:rsid w:val="006C0AC2"/>
    <w:rsid w:val="006C23ED"/>
    <w:rsid w:val="006D21F2"/>
    <w:rsid w:val="00714011"/>
    <w:rsid w:val="00720C23"/>
    <w:rsid w:val="007268D2"/>
    <w:rsid w:val="00770B66"/>
    <w:rsid w:val="007A2806"/>
    <w:rsid w:val="00824E73"/>
    <w:rsid w:val="00832C56"/>
    <w:rsid w:val="00837684"/>
    <w:rsid w:val="00864130"/>
    <w:rsid w:val="00896C2A"/>
    <w:rsid w:val="008A62A9"/>
    <w:rsid w:val="008B6CA7"/>
    <w:rsid w:val="008C1F3B"/>
    <w:rsid w:val="008D11D0"/>
    <w:rsid w:val="00906B57"/>
    <w:rsid w:val="00921D5A"/>
    <w:rsid w:val="0093682E"/>
    <w:rsid w:val="00955AF4"/>
    <w:rsid w:val="00963901"/>
    <w:rsid w:val="00970070"/>
    <w:rsid w:val="009722BA"/>
    <w:rsid w:val="009A419E"/>
    <w:rsid w:val="009B3FC2"/>
    <w:rsid w:val="009B6157"/>
    <w:rsid w:val="009C4A5E"/>
    <w:rsid w:val="00A07C6B"/>
    <w:rsid w:val="00A10675"/>
    <w:rsid w:val="00A30286"/>
    <w:rsid w:val="00A4152C"/>
    <w:rsid w:val="00A52F79"/>
    <w:rsid w:val="00A53B97"/>
    <w:rsid w:val="00A67C4A"/>
    <w:rsid w:val="00A70FC0"/>
    <w:rsid w:val="00A768C4"/>
    <w:rsid w:val="00A81CC1"/>
    <w:rsid w:val="00A90E0C"/>
    <w:rsid w:val="00AF16DD"/>
    <w:rsid w:val="00B056C0"/>
    <w:rsid w:val="00B17F51"/>
    <w:rsid w:val="00B3045C"/>
    <w:rsid w:val="00B715AF"/>
    <w:rsid w:val="00B72624"/>
    <w:rsid w:val="00B7729F"/>
    <w:rsid w:val="00BB57C7"/>
    <w:rsid w:val="00BD5A48"/>
    <w:rsid w:val="00BF359C"/>
    <w:rsid w:val="00BF4C2E"/>
    <w:rsid w:val="00C135B9"/>
    <w:rsid w:val="00C14FBB"/>
    <w:rsid w:val="00C2289B"/>
    <w:rsid w:val="00C34E12"/>
    <w:rsid w:val="00C4119C"/>
    <w:rsid w:val="00C63650"/>
    <w:rsid w:val="00C777A3"/>
    <w:rsid w:val="00C80A7C"/>
    <w:rsid w:val="00C81E5F"/>
    <w:rsid w:val="00C8529A"/>
    <w:rsid w:val="00CA04AB"/>
    <w:rsid w:val="00CB1FC3"/>
    <w:rsid w:val="00CD432C"/>
    <w:rsid w:val="00CE2FC3"/>
    <w:rsid w:val="00D05F76"/>
    <w:rsid w:val="00D83A9F"/>
    <w:rsid w:val="00DA4740"/>
    <w:rsid w:val="00DA5822"/>
    <w:rsid w:val="00DE1E35"/>
    <w:rsid w:val="00DF341F"/>
    <w:rsid w:val="00E02B16"/>
    <w:rsid w:val="00E0539A"/>
    <w:rsid w:val="00E148F9"/>
    <w:rsid w:val="00E368E2"/>
    <w:rsid w:val="00E42528"/>
    <w:rsid w:val="00E4598F"/>
    <w:rsid w:val="00E96D21"/>
    <w:rsid w:val="00EA2471"/>
    <w:rsid w:val="00EA6AA3"/>
    <w:rsid w:val="00EC0E0C"/>
    <w:rsid w:val="00EC6B91"/>
    <w:rsid w:val="00ED274B"/>
    <w:rsid w:val="00EE1566"/>
    <w:rsid w:val="00F03C50"/>
    <w:rsid w:val="00F279DF"/>
    <w:rsid w:val="00F56A0E"/>
    <w:rsid w:val="00F821B3"/>
    <w:rsid w:val="00FA52F1"/>
    <w:rsid w:val="00FB2DEB"/>
    <w:rsid w:val="00FB440B"/>
    <w:rsid w:val="00FC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23"/>
    <w:rPr>
      <w:rFonts w:ascii="Calibri" w:eastAsia="Calibri" w:hAnsi="Calibri" w:cs="Calibri"/>
      <w:lang w:val="uk-UA"/>
    </w:rPr>
  </w:style>
  <w:style w:type="paragraph" w:styleId="1">
    <w:name w:val="heading 1"/>
    <w:basedOn w:val="a"/>
    <w:next w:val="a"/>
    <w:link w:val="10"/>
    <w:qFormat/>
    <w:rsid w:val="0025612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5612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rsid w:val="00256123"/>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256123"/>
    <w:pPr>
      <w:keepNext/>
      <w:keepLines/>
      <w:spacing w:before="240" w:after="40"/>
      <w:outlineLvl w:val="3"/>
    </w:pPr>
    <w:rPr>
      <w:b/>
      <w:sz w:val="24"/>
      <w:szCs w:val="24"/>
    </w:rPr>
  </w:style>
  <w:style w:type="paragraph" w:styleId="5">
    <w:name w:val="heading 5"/>
    <w:basedOn w:val="11"/>
    <w:next w:val="11"/>
    <w:link w:val="50"/>
    <w:rsid w:val="00256123"/>
    <w:pPr>
      <w:keepNext/>
      <w:keepLines/>
      <w:spacing w:before="220" w:after="40"/>
      <w:outlineLvl w:val="4"/>
    </w:pPr>
    <w:rPr>
      <w:b/>
    </w:rPr>
  </w:style>
  <w:style w:type="paragraph" w:styleId="6">
    <w:name w:val="heading 6"/>
    <w:basedOn w:val="a"/>
    <w:next w:val="a"/>
    <w:link w:val="60"/>
    <w:qFormat/>
    <w:rsid w:val="00256123"/>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23"/>
    <w:rPr>
      <w:rFonts w:ascii="Calibri Light" w:eastAsia="Times New Roman" w:hAnsi="Calibri Light" w:cs="Calibri"/>
      <w:b/>
      <w:bCs/>
      <w:kern w:val="32"/>
      <w:sz w:val="32"/>
      <w:szCs w:val="32"/>
      <w:lang w:val="uk-UA"/>
    </w:rPr>
  </w:style>
  <w:style w:type="character" w:customStyle="1" w:styleId="20">
    <w:name w:val="Заголовок 2 Знак"/>
    <w:basedOn w:val="a0"/>
    <w:link w:val="2"/>
    <w:semiHidden/>
    <w:rsid w:val="00256123"/>
    <w:rPr>
      <w:rFonts w:ascii="Calibri Light" w:eastAsia="Times New Roman" w:hAnsi="Calibri Light" w:cs="Calibri"/>
      <w:b/>
      <w:bCs/>
      <w:i/>
      <w:iCs/>
      <w:sz w:val="28"/>
      <w:szCs w:val="28"/>
      <w:lang w:val="uk-UA"/>
    </w:rPr>
  </w:style>
  <w:style w:type="paragraph" w:customStyle="1" w:styleId="11">
    <w:name w:val="Обычный1"/>
    <w:rsid w:val="00256123"/>
    <w:rPr>
      <w:rFonts w:ascii="Calibri" w:eastAsia="Calibri" w:hAnsi="Calibri" w:cs="Calibri"/>
      <w:lang w:val="uk-UA" w:eastAsia="uk-UA"/>
    </w:rPr>
  </w:style>
  <w:style w:type="character" w:customStyle="1" w:styleId="40">
    <w:name w:val="Заголовок 4 Знак"/>
    <w:basedOn w:val="a0"/>
    <w:link w:val="4"/>
    <w:rsid w:val="00256123"/>
    <w:rPr>
      <w:rFonts w:ascii="Calibri" w:eastAsia="Calibri" w:hAnsi="Calibri" w:cs="Calibri"/>
      <w:b/>
      <w:sz w:val="24"/>
      <w:szCs w:val="24"/>
      <w:lang w:val="uk-UA" w:eastAsia="uk-UA"/>
    </w:rPr>
  </w:style>
  <w:style w:type="character" w:customStyle="1" w:styleId="50">
    <w:name w:val="Заголовок 5 Знак"/>
    <w:basedOn w:val="a0"/>
    <w:link w:val="5"/>
    <w:rsid w:val="00256123"/>
    <w:rPr>
      <w:rFonts w:ascii="Calibri" w:eastAsia="Calibri" w:hAnsi="Calibri" w:cs="Calibri"/>
      <w:b/>
      <w:lang w:val="uk-UA" w:eastAsia="uk-UA"/>
    </w:rPr>
  </w:style>
  <w:style w:type="character" w:customStyle="1" w:styleId="60">
    <w:name w:val="Заголовок 6 Знак"/>
    <w:basedOn w:val="a0"/>
    <w:link w:val="6"/>
    <w:rsid w:val="00256123"/>
    <w:rPr>
      <w:rFonts w:ascii="Times New Roman" w:eastAsia="Times New Roman" w:hAnsi="Times New Roman" w:cs="Calibri"/>
      <w:b/>
      <w:sz w:val="32"/>
      <w:szCs w:val="20"/>
      <w:lang w:val="uk-UA"/>
    </w:rPr>
  </w:style>
  <w:style w:type="character" w:customStyle="1" w:styleId="30">
    <w:name w:val="Заголовок 3 Знак"/>
    <w:basedOn w:val="a0"/>
    <w:link w:val="3"/>
    <w:semiHidden/>
    <w:rsid w:val="00256123"/>
    <w:rPr>
      <w:rFonts w:ascii="Calibri Light" w:eastAsia="Times New Roman" w:hAnsi="Calibri Light" w:cs="Calibri"/>
      <w:b/>
      <w:bCs/>
      <w:sz w:val="26"/>
      <w:szCs w:val="26"/>
      <w:lang w:val="uk-UA"/>
    </w:rPr>
  </w:style>
  <w:style w:type="paragraph" w:styleId="a3">
    <w:name w:val="Title"/>
    <w:basedOn w:val="a"/>
    <w:next w:val="a"/>
    <w:link w:val="12"/>
    <w:qFormat/>
    <w:rsid w:val="00256123"/>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3"/>
    <w:rsid w:val="00256123"/>
    <w:rPr>
      <w:rFonts w:ascii="Calibri Light" w:eastAsia="Times New Roman" w:hAnsi="Calibri Light" w:cs="Calibri"/>
      <w:b/>
      <w:bCs/>
      <w:kern w:val="28"/>
      <w:sz w:val="32"/>
      <w:szCs w:val="32"/>
      <w:lang w:val="uk-UA"/>
    </w:rPr>
  </w:style>
  <w:style w:type="character" w:customStyle="1" w:styleId="a4">
    <w:name w:val="Название Знак"/>
    <w:basedOn w:val="a0"/>
    <w:rsid w:val="00256123"/>
    <w:rPr>
      <w:rFonts w:asciiTheme="majorHAnsi" w:eastAsiaTheme="majorEastAsia" w:hAnsiTheme="majorHAnsi" w:cstheme="majorBidi"/>
      <w:color w:val="17365D" w:themeColor="text2" w:themeShade="BF"/>
      <w:spacing w:val="5"/>
      <w:kern w:val="28"/>
      <w:sz w:val="52"/>
      <w:szCs w:val="52"/>
      <w:lang w:val="uk-UA"/>
    </w:rPr>
  </w:style>
  <w:style w:type="paragraph" w:styleId="a5">
    <w:name w:val="header"/>
    <w:basedOn w:val="a"/>
    <w:link w:val="a6"/>
    <w:uiPriority w:val="99"/>
    <w:rsid w:val="00256123"/>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rsid w:val="00256123"/>
    <w:rPr>
      <w:rFonts w:ascii="Calibri" w:eastAsia="Calibri" w:hAnsi="Calibri" w:cs="Calibri"/>
      <w:sz w:val="20"/>
      <w:szCs w:val="20"/>
      <w:lang w:val="uk-UA"/>
    </w:rPr>
  </w:style>
  <w:style w:type="paragraph" w:styleId="a7">
    <w:name w:val="footer"/>
    <w:basedOn w:val="a"/>
    <w:link w:val="a8"/>
    <w:uiPriority w:val="99"/>
    <w:rsid w:val="00256123"/>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rsid w:val="00256123"/>
    <w:rPr>
      <w:rFonts w:ascii="Calibri" w:eastAsia="Calibri" w:hAnsi="Calibri" w:cs="Calibri"/>
      <w:sz w:val="20"/>
      <w:szCs w:val="20"/>
      <w:lang w:val="uk-UA"/>
    </w:rPr>
  </w:style>
  <w:style w:type="paragraph" w:styleId="a9">
    <w:name w:val="No Spacing"/>
    <w:link w:val="aa"/>
    <w:uiPriority w:val="99"/>
    <w:qFormat/>
    <w:rsid w:val="00256123"/>
    <w:rPr>
      <w:rFonts w:ascii="Calibri" w:eastAsia="Calibri" w:hAnsi="Calibri" w:cs="Calibri"/>
      <w:lang w:val="uk-UA"/>
    </w:rPr>
  </w:style>
  <w:style w:type="character" w:customStyle="1" w:styleId="aa">
    <w:name w:val="Без интервала Знак"/>
    <w:link w:val="a9"/>
    <w:uiPriority w:val="99"/>
    <w:rsid w:val="00256123"/>
    <w:rPr>
      <w:rFonts w:ascii="Calibri" w:eastAsia="Calibri" w:hAnsi="Calibri" w:cs="Calibri"/>
      <w:lang w:val="uk-UA"/>
    </w:rPr>
  </w:style>
  <w:style w:type="character" w:customStyle="1" w:styleId="rvts0">
    <w:name w:val="rvts0"/>
    <w:rsid w:val="00256123"/>
    <w:rPr>
      <w:rFonts w:cs="Times New Roman"/>
    </w:rPr>
  </w:style>
  <w:style w:type="paragraph" w:styleId="ab">
    <w:name w:val="List Paragraph"/>
    <w:basedOn w:val="a"/>
    <w:uiPriority w:val="34"/>
    <w:qFormat/>
    <w:rsid w:val="00256123"/>
    <w:pPr>
      <w:ind w:left="720"/>
      <w:contextualSpacing/>
    </w:pPr>
  </w:style>
  <w:style w:type="character" w:customStyle="1" w:styleId="ac">
    <w:name w:val="Схема документа Знак"/>
    <w:basedOn w:val="a0"/>
    <w:link w:val="ad"/>
    <w:uiPriority w:val="99"/>
    <w:semiHidden/>
    <w:rsid w:val="00256123"/>
    <w:rPr>
      <w:rFonts w:ascii="Times New Roman" w:eastAsia="Calibri" w:hAnsi="Times New Roman" w:cs="Calibri"/>
      <w:sz w:val="0"/>
      <w:szCs w:val="0"/>
      <w:shd w:val="clear" w:color="auto" w:fill="000080"/>
      <w:lang w:val="uk-UA"/>
    </w:rPr>
  </w:style>
  <w:style w:type="paragraph" w:styleId="ad">
    <w:name w:val="Document Map"/>
    <w:basedOn w:val="a"/>
    <w:link w:val="ac"/>
    <w:uiPriority w:val="99"/>
    <w:semiHidden/>
    <w:rsid w:val="00256123"/>
    <w:pPr>
      <w:shd w:val="clear" w:color="auto" w:fill="000080"/>
    </w:pPr>
    <w:rPr>
      <w:rFonts w:ascii="Times New Roman" w:hAnsi="Times New Roman"/>
      <w:sz w:val="0"/>
      <w:szCs w:val="0"/>
    </w:rPr>
  </w:style>
  <w:style w:type="paragraph" w:customStyle="1" w:styleId="rvps2">
    <w:name w:val="rvps2"/>
    <w:basedOn w:val="a"/>
    <w:rsid w:val="00256123"/>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256123"/>
    <w:rPr>
      <w:rFonts w:cs="Times New Roman"/>
    </w:rPr>
  </w:style>
  <w:style w:type="character" w:customStyle="1" w:styleId="ae">
    <w:name w:val="Текст выноски Знак"/>
    <w:basedOn w:val="a0"/>
    <w:link w:val="af"/>
    <w:uiPriority w:val="99"/>
    <w:semiHidden/>
    <w:rsid w:val="00256123"/>
    <w:rPr>
      <w:rFonts w:ascii="Tahoma" w:eastAsia="Calibri" w:hAnsi="Tahoma" w:cs="Calibri"/>
      <w:sz w:val="16"/>
      <w:szCs w:val="16"/>
      <w:lang w:val="uk-UA"/>
    </w:rPr>
  </w:style>
  <w:style w:type="paragraph" w:styleId="af">
    <w:name w:val="Balloon Text"/>
    <w:basedOn w:val="a"/>
    <w:link w:val="ae"/>
    <w:uiPriority w:val="99"/>
    <w:semiHidden/>
    <w:unhideWhenUsed/>
    <w:rsid w:val="00256123"/>
    <w:pPr>
      <w:spacing w:after="0" w:line="240" w:lineRule="auto"/>
    </w:pPr>
    <w:rPr>
      <w:rFonts w:ascii="Tahoma" w:hAnsi="Tahoma"/>
      <w:sz w:val="16"/>
      <w:szCs w:val="16"/>
    </w:rPr>
  </w:style>
  <w:style w:type="character" w:customStyle="1" w:styleId="21">
    <w:name w:val="Основной текст 2 Знак"/>
    <w:basedOn w:val="a0"/>
    <w:link w:val="22"/>
    <w:uiPriority w:val="99"/>
    <w:semiHidden/>
    <w:rsid w:val="00256123"/>
    <w:rPr>
      <w:rFonts w:ascii="Calibri" w:eastAsia="Calibri" w:hAnsi="Calibri" w:cs="Calibri"/>
      <w:lang w:val="uk-UA"/>
    </w:rPr>
  </w:style>
  <w:style w:type="paragraph" w:styleId="22">
    <w:name w:val="Body Text 2"/>
    <w:basedOn w:val="a"/>
    <w:link w:val="21"/>
    <w:uiPriority w:val="99"/>
    <w:semiHidden/>
    <w:unhideWhenUsed/>
    <w:rsid w:val="00256123"/>
    <w:pPr>
      <w:spacing w:after="120" w:line="480" w:lineRule="auto"/>
    </w:pPr>
  </w:style>
  <w:style w:type="paragraph" w:styleId="af0">
    <w:name w:val="Subtitle"/>
    <w:basedOn w:val="a"/>
    <w:next w:val="a"/>
    <w:link w:val="af1"/>
    <w:rsid w:val="00256123"/>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1">
    <w:name w:val="Подзаголовок Знак"/>
    <w:basedOn w:val="a0"/>
    <w:link w:val="af0"/>
    <w:rsid w:val="00256123"/>
    <w:rPr>
      <w:rFonts w:ascii="Times New Roman" w:eastAsia="Times New Roman" w:hAnsi="Times New Roman" w:cs="Times New Roman"/>
      <w:b/>
      <w:color w:val="000000"/>
      <w:sz w:val="24"/>
      <w:szCs w:val="24"/>
      <w:lang w:val="uk-UA"/>
    </w:rPr>
  </w:style>
  <w:style w:type="paragraph" w:styleId="af2">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nhideWhenUsed/>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rsid w:val="00256123"/>
    <w:rPr>
      <w:rFonts w:ascii="Times New Roman" w:eastAsia="Times New Roman" w:hAnsi="Times New Roman" w:cs="Calibri"/>
      <w:sz w:val="24"/>
      <w:szCs w:val="24"/>
      <w:lang w:eastAsia="ru-RU"/>
    </w:rPr>
  </w:style>
  <w:style w:type="character" w:customStyle="1" w:styleId="af3">
    <w:name w:val="Текст примечания Знак"/>
    <w:basedOn w:val="a0"/>
    <w:link w:val="af4"/>
    <w:uiPriority w:val="99"/>
    <w:semiHidden/>
    <w:rsid w:val="00256123"/>
    <w:rPr>
      <w:rFonts w:ascii="Calibri" w:eastAsia="Calibri" w:hAnsi="Calibri" w:cs="Calibri"/>
      <w:sz w:val="20"/>
      <w:szCs w:val="20"/>
      <w:lang w:val="uk-UA"/>
    </w:rPr>
  </w:style>
  <w:style w:type="paragraph" w:styleId="af4">
    <w:name w:val="annotation text"/>
    <w:basedOn w:val="a"/>
    <w:link w:val="af3"/>
    <w:uiPriority w:val="99"/>
    <w:semiHidden/>
    <w:unhideWhenUsed/>
    <w:rsid w:val="00256123"/>
    <w:pPr>
      <w:spacing w:line="240" w:lineRule="auto"/>
    </w:pPr>
    <w:rPr>
      <w:sz w:val="20"/>
      <w:szCs w:val="20"/>
    </w:rPr>
  </w:style>
  <w:style w:type="paragraph" w:styleId="af5">
    <w:name w:val="Body Text Indent"/>
    <w:basedOn w:val="a"/>
    <w:link w:val="af6"/>
    <w:rsid w:val="00256123"/>
    <w:pPr>
      <w:spacing w:after="0" w:line="240" w:lineRule="auto"/>
      <w:ind w:firstLine="709"/>
      <w:jc w:val="both"/>
    </w:pPr>
    <w:rPr>
      <w:rFonts w:ascii="Times New Roman" w:eastAsia="Times New Roman" w:hAnsi="Times New Roman"/>
      <w:sz w:val="28"/>
      <w:szCs w:val="20"/>
    </w:rPr>
  </w:style>
  <w:style w:type="character" w:customStyle="1" w:styleId="af6">
    <w:name w:val="Основной текст с отступом Знак"/>
    <w:basedOn w:val="a0"/>
    <w:link w:val="af5"/>
    <w:rsid w:val="00256123"/>
    <w:rPr>
      <w:rFonts w:ascii="Times New Roman" w:eastAsia="Times New Roman" w:hAnsi="Times New Roman" w:cs="Calibri"/>
      <w:sz w:val="28"/>
      <w:szCs w:val="20"/>
      <w:lang w:val="uk-UA"/>
    </w:rPr>
  </w:style>
  <w:style w:type="paragraph" w:customStyle="1" w:styleId="17">
    <w:name w:val="Знак17"/>
    <w:aliases w:val=" Знак18 Знак, Знак17 Знак1"/>
    <w:basedOn w:val="a"/>
    <w:next w:val="af2"/>
    <w:uiPriority w:val="99"/>
    <w:rsid w:val="00256123"/>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Body Text"/>
    <w:basedOn w:val="a"/>
    <w:link w:val="af8"/>
    <w:uiPriority w:val="99"/>
    <w:semiHidden/>
    <w:unhideWhenUsed/>
    <w:rsid w:val="00256123"/>
    <w:pPr>
      <w:spacing w:after="120"/>
    </w:pPr>
  </w:style>
  <w:style w:type="character" w:customStyle="1" w:styleId="af8">
    <w:name w:val="Основной текст Знак"/>
    <w:basedOn w:val="a0"/>
    <w:link w:val="af7"/>
    <w:uiPriority w:val="99"/>
    <w:semiHidden/>
    <w:rsid w:val="00256123"/>
    <w:rPr>
      <w:rFonts w:ascii="Calibri" w:eastAsia="Calibri" w:hAnsi="Calibri" w:cs="Calibri"/>
      <w:lang w:val="uk-UA"/>
    </w:rPr>
  </w:style>
  <w:style w:type="paragraph" w:customStyle="1" w:styleId="ng-binding">
    <w:name w:val="ng-binding"/>
    <w:basedOn w:val="a"/>
    <w:rsid w:val="002561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9">
    <w:name w:val="Table Grid"/>
    <w:basedOn w:val="a1"/>
    <w:uiPriority w:val="39"/>
    <w:rsid w:val="00523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3B7F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23"/>
    <w:rPr>
      <w:rFonts w:ascii="Calibri" w:eastAsia="Calibri" w:hAnsi="Calibri" w:cs="Calibri"/>
      <w:lang w:val="uk-UA"/>
    </w:rPr>
  </w:style>
  <w:style w:type="paragraph" w:styleId="1">
    <w:name w:val="heading 1"/>
    <w:basedOn w:val="a"/>
    <w:next w:val="a"/>
    <w:link w:val="10"/>
    <w:qFormat/>
    <w:rsid w:val="0025612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5612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rsid w:val="00256123"/>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256123"/>
    <w:pPr>
      <w:keepNext/>
      <w:keepLines/>
      <w:spacing w:before="240" w:after="40"/>
      <w:outlineLvl w:val="3"/>
    </w:pPr>
    <w:rPr>
      <w:b/>
      <w:sz w:val="24"/>
      <w:szCs w:val="24"/>
    </w:rPr>
  </w:style>
  <w:style w:type="paragraph" w:styleId="5">
    <w:name w:val="heading 5"/>
    <w:basedOn w:val="11"/>
    <w:next w:val="11"/>
    <w:link w:val="50"/>
    <w:rsid w:val="00256123"/>
    <w:pPr>
      <w:keepNext/>
      <w:keepLines/>
      <w:spacing w:before="220" w:after="40"/>
      <w:outlineLvl w:val="4"/>
    </w:pPr>
    <w:rPr>
      <w:b/>
    </w:rPr>
  </w:style>
  <w:style w:type="paragraph" w:styleId="6">
    <w:name w:val="heading 6"/>
    <w:basedOn w:val="a"/>
    <w:next w:val="a"/>
    <w:link w:val="60"/>
    <w:qFormat/>
    <w:rsid w:val="00256123"/>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23"/>
    <w:rPr>
      <w:rFonts w:ascii="Calibri Light" w:eastAsia="Times New Roman" w:hAnsi="Calibri Light" w:cs="Calibri"/>
      <w:b/>
      <w:bCs/>
      <w:kern w:val="32"/>
      <w:sz w:val="32"/>
      <w:szCs w:val="32"/>
      <w:lang w:val="uk-UA"/>
    </w:rPr>
  </w:style>
  <w:style w:type="character" w:customStyle="1" w:styleId="20">
    <w:name w:val="Заголовок 2 Знак"/>
    <w:basedOn w:val="a0"/>
    <w:link w:val="2"/>
    <w:semiHidden/>
    <w:rsid w:val="00256123"/>
    <w:rPr>
      <w:rFonts w:ascii="Calibri Light" w:eastAsia="Times New Roman" w:hAnsi="Calibri Light" w:cs="Calibri"/>
      <w:b/>
      <w:bCs/>
      <w:i/>
      <w:iCs/>
      <w:sz w:val="28"/>
      <w:szCs w:val="28"/>
      <w:lang w:val="uk-UA"/>
    </w:rPr>
  </w:style>
  <w:style w:type="paragraph" w:customStyle="1" w:styleId="11">
    <w:name w:val="Обычный1"/>
    <w:rsid w:val="00256123"/>
    <w:rPr>
      <w:rFonts w:ascii="Calibri" w:eastAsia="Calibri" w:hAnsi="Calibri" w:cs="Calibri"/>
      <w:lang w:val="uk-UA" w:eastAsia="uk-UA"/>
    </w:rPr>
  </w:style>
  <w:style w:type="character" w:customStyle="1" w:styleId="40">
    <w:name w:val="Заголовок 4 Знак"/>
    <w:basedOn w:val="a0"/>
    <w:link w:val="4"/>
    <w:rsid w:val="00256123"/>
    <w:rPr>
      <w:rFonts w:ascii="Calibri" w:eastAsia="Calibri" w:hAnsi="Calibri" w:cs="Calibri"/>
      <w:b/>
      <w:sz w:val="24"/>
      <w:szCs w:val="24"/>
      <w:lang w:val="uk-UA" w:eastAsia="uk-UA"/>
    </w:rPr>
  </w:style>
  <w:style w:type="character" w:customStyle="1" w:styleId="50">
    <w:name w:val="Заголовок 5 Знак"/>
    <w:basedOn w:val="a0"/>
    <w:link w:val="5"/>
    <w:rsid w:val="00256123"/>
    <w:rPr>
      <w:rFonts w:ascii="Calibri" w:eastAsia="Calibri" w:hAnsi="Calibri" w:cs="Calibri"/>
      <w:b/>
      <w:lang w:val="uk-UA" w:eastAsia="uk-UA"/>
    </w:rPr>
  </w:style>
  <w:style w:type="character" w:customStyle="1" w:styleId="60">
    <w:name w:val="Заголовок 6 Знак"/>
    <w:basedOn w:val="a0"/>
    <w:link w:val="6"/>
    <w:rsid w:val="00256123"/>
    <w:rPr>
      <w:rFonts w:ascii="Times New Roman" w:eastAsia="Times New Roman" w:hAnsi="Times New Roman" w:cs="Calibri"/>
      <w:b/>
      <w:sz w:val="32"/>
      <w:szCs w:val="20"/>
      <w:lang w:val="uk-UA"/>
    </w:rPr>
  </w:style>
  <w:style w:type="character" w:customStyle="1" w:styleId="30">
    <w:name w:val="Заголовок 3 Знак"/>
    <w:basedOn w:val="a0"/>
    <w:link w:val="3"/>
    <w:semiHidden/>
    <w:rsid w:val="00256123"/>
    <w:rPr>
      <w:rFonts w:ascii="Calibri Light" w:eastAsia="Times New Roman" w:hAnsi="Calibri Light" w:cs="Calibri"/>
      <w:b/>
      <w:bCs/>
      <w:sz w:val="26"/>
      <w:szCs w:val="26"/>
      <w:lang w:val="uk-UA"/>
    </w:rPr>
  </w:style>
  <w:style w:type="paragraph" w:styleId="a3">
    <w:name w:val="Title"/>
    <w:basedOn w:val="a"/>
    <w:next w:val="a"/>
    <w:link w:val="12"/>
    <w:qFormat/>
    <w:rsid w:val="00256123"/>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3"/>
    <w:rsid w:val="00256123"/>
    <w:rPr>
      <w:rFonts w:ascii="Calibri Light" w:eastAsia="Times New Roman" w:hAnsi="Calibri Light" w:cs="Calibri"/>
      <w:b/>
      <w:bCs/>
      <w:kern w:val="28"/>
      <w:sz w:val="32"/>
      <w:szCs w:val="32"/>
      <w:lang w:val="uk-UA"/>
    </w:rPr>
  </w:style>
  <w:style w:type="character" w:customStyle="1" w:styleId="a4">
    <w:name w:val="Название Знак"/>
    <w:basedOn w:val="a0"/>
    <w:rsid w:val="00256123"/>
    <w:rPr>
      <w:rFonts w:asciiTheme="majorHAnsi" w:eastAsiaTheme="majorEastAsia" w:hAnsiTheme="majorHAnsi" w:cstheme="majorBidi"/>
      <w:color w:val="17365D" w:themeColor="text2" w:themeShade="BF"/>
      <w:spacing w:val="5"/>
      <w:kern w:val="28"/>
      <w:sz w:val="52"/>
      <w:szCs w:val="52"/>
      <w:lang w:val="uk-UA"/>
    </w:rPr>
  </w:style>
  <w:style w:type="paragraph" w:styleId="a5">
    <w:name w:val="header"/>
    <w:basedOn w:val="a"/>
    <w:link w:val="a6"/>
    <w:uiPriority w:val="99"/>
    <w:rsid w:val="00256123"/>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rsid w:val="00256123"/>
    <w:rPr>
      <w:rFonts w:ascii="Calibri" w:eastAsia="Calibri" w:hAnsi="Calibri" w:cs="Calibri"/>
      <w:sz w:val="20"/>
      <w:szCs w:val="20"/>
      <w:lang w:val="uk-UA"/>
    </w:rPr>
  </w:style>
  <w:style w:type="paragraph" w:styleId="a7">
    <w:name w:val="footer"/>
    <w:basedOn w:val="a"/>
    <w:link w:val="a8"/>
    <w:uiPriority w:val="99"/>
    <w:rsid w:val="00256123"/>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rsid w:val="00256123"/>
    <w:rPr>
      <w:rFonts w:ascii="Calibri" w:eastAsia="Calibri" w:hAnsi="Calibri" w:cs="Calibri"/>
      <w:sz w:val="20"/>
      <w:szCs w:val="20"/>
      <w:lang w:val="uk-UA"/>
    </w:rPr>
  </w:style>
  <w:style w:type="paragraph" w:styleId="a9">
    <w:name w:val="No Spacing"/>
    <w:link w:val="aa"/>
    <w:uiPriority w:val="99"/>
    <w:qFormat/>
    <w:rsid w:val="00256123"/>
    <w:rPr>
      <w:rFonts w:ascii="Calibri" w:eastAsia="Calibri" w:hAnsi="Calibri" w:cs="Calibri"/>
      <w:lang w:val="uk-UA"/>
    </w:rPr>
  </w:style>
  <w:style w:type="character" w:customStyle="1" w:styleId="aa">
    <w:name w:val="Без интервала Знак"/>
    <w:link w:val="a9"/>
    <w:uiPriority w:val="99"/>
    <w:rsid w:val="00256123"/>
    <w:rPr>
      <w:rFonts w:ascii="Calibri" w:eastAsia="Calibri" w:hAnsi="Calibri" w:cs="Calibri"/>
      <w:lang w:val="uk-UA"/>
    </w:rPr>
  </w:style>
  <w:style w:type="character" w:customStyle="1" w:styleId="rvts0">
    <w:name w:val="rvts0"/>
    <w:rsid w:val="00256123"/>
    <w:rPr>
      <w:rFonts w:cs="Times New Roman"/>
    </w:rPr>
  </w:style>
  <w:style w:type="paragraph" w:styleId="ab">
    <w:name w:val="List Paragraph"/>
    <w:basedOn w:val="a"/>
    <w:uiPriority w:val="34"/>
    <w:qFormat/>
    <w:rsid w:val="00256123"/>
    <w:pPr>
      <w:ind w:left="720"/>
      <w:contextualSpacing/>
    </w:pPr>
  </w:style>
  <w:style w:type="character" w:customStyle="1" w:styleId="ac">
    <w:name w:val="Схема документа Знак"/>
    <w:basedOn w:val="a0"/>
    <w:link w:val="ad"/>
    <w:uiPriority w:val="99"/>
    <w:semiHidden/>
    <w:rsid w:val="00256123"/>
    <w:rPr>
      <w:rFonts w:ascii="Times New Roman" w:eastAsia="Calibri" w:hAnsi="Times New Roman" w:cs="Calibri"/>
      <w:sz w:val="0"/>
      <w:szCs w:val="0"/>
      <w:shd w:val="clear" w:color="auto" w:fill="000080"/>
      <w:lang w:val="uk-UA"/>
    </w:rPr>
  </w:style>
  <w:style w:type="paragraph" w:styleId="ad">
    <w:name w:val="Document Map"/>
    <w:basedOn w:val="a"/>
    <w:link w:val="ac"/>
    <w:uiPriority w:val="99"/>
    <w:semiHidden/>
    <w:rsid w:val="00256123"/>
    <w:pPr>
      <w:shd w:val="clear" w:color="auto" w:fill="000080"/>
    </w:pPr>
    <w:rPr>
      <w:rFonts w:ascii="Times New Roman" w:hAnsi="Times New Roman"/>
      <w:sz w:val="0"/>
      <w:szCs w:val="0"/>
    </w:rPr>
  </w:style>
  <w:style w:type="paragraph" w:customStyle="1" w:styleId="rvps2">
    <w:name w:val="rvps2"/>
    <w:basedOn w:val="a"/>
    <w:rsid w:val="00256123"/>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256123"/>
    <w:rPr>
      <w:rFonts w:cs="Times New Roman"/>
    </w:rPr>
  </w:style>
  <w:style w:type="character" w:customStyle="1" w:styleId="ae">
    <w:name w:val="Текст выноски Знак"/>
    <w:basedOn w:val="a0"/>
    <w:link w:val="af"/>
    <w:uiPriority w:val="99"/>
    <w:semiHidden/>
    <w:rsid w:val="00256123"/>
    <w:rPr>
      <w:rFonts w:ascii="Tahoma" w:eastAsia="Calibri" w:hAnsi="Tahoma" w:cs="Calibri"/>
      <w:sz w:val="16"/>
      <w:szCs w:val="16"/>
      <w:lang w:val="uk-UA"/>
    </w:rPr>
  </w:style>
  <w:style w:type="paragraph" w:styleId="af">
    <w:name w:val="Balloon Text"/>
    <w:basedOn w:val="a"/>
    <w:link w:val="ae"/>
    <w:uiPriority w:val="99"/>
    <w:semiHidden/>
    <w:unhideWhenUsed/>
    <w:rsid w:val="00256123"/>
    <w:pPr>
      <w:spacing w:after="0" w:line="240" w:lineRule="auto"/>
    </w:pPr>
    <w:rPr>
      <w:rFonts w:ascii="Tahoma" w:hAnsi="Tahoma"/>
      <w:sz w:val="16"/>
      <w:szCs w:val="16"/>
    </w:rPr>
  </w:style>
  <w:style w:type="character" w:customStyle="1" w:styleId="21">
    <w:name w:val="Основной текст 2 Знак"/>
    <w:basedOn w:val="a0"/>
    <w:link w:val="22"/>
    <w:uiPriority w:val="99"/>
    <w:semiHidden/>
    <w:rsid w:val="00256123"/>
    <w:rPr>
      <w:rFonts w:ascii="Calibri" w:eastAsia="Calibri" w:hAnsi="Calibri" w:cs="Calibri"/>
      <w:lang w:val="uk-UA"/>
    </w:rPr>
  </w:style>
  <w:style w:type="paragraph" w:styleId="22">
    <w:name w:val="Body Text 2"/>
    <w:basedOn w:val="a"/>
    <w:link w:val="21"/>
    <w:uiPriority w:val="99"/>
    <w:semiHidden/>
    <w:unhideWhenUsed/>
    <w:rsid w:val="00256123"/>
    <w:pPr>
      <w:spacing w:after="120" w:line="480" w:lineRule="auto"/>
    </w:pPr>
  </w:style>
  <w:style w:type="paragraph" w:styleId="af0">
    <w:name w:val="Subtitle"/>
    <w:basedOn w:val="a"/>
    <w:next w:val="a"/>
    <w:link w:val="af1"/>
    <w:rsid w:val="00256123"/>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1">
    <w:name w:val="Подзаголовок Знак"/>
    <w:basedOn w:val="a0"/>
    <w:link w:val="af0"/>
    <w:rsid w:val="00256123"/>
    <w:rPr>
      <w:rFonts w:ascii="Times New Roman" w:eastAsia="Times New Roman" w:hAnsi="Times New Roman" w:cs="Times New Roman"/>
      <w:b/>
      <w:color w:val="000000"/>
      <w:sz w:val="24"/>
      <w:szCs w:val="24"/>
      <w:lang w:val="uk-UA"/>
    </w:rPr>
  </w:style>
  <w:style w:type="paragraph" w:styleId="af2">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nhideWhenUsed/>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rsid w:val="00256123"/>
    <w:rPr>
      <w:rFonts w:ascii="Times New Roman" w:eastAsia="Times New Roman" w:hAnsi="Times New Roman" w:cs="Calibri"/>
      <w:sz w:val="24"/>
      <w:szCs w:val="24"/>
      <w:lang w:eastAsia="ru-RU"/>
    </w:rPr>
  </w:style>
  <w:style w:type="character" w:customStyle="1" w:styleId="af3">
    <w:name w:val="Текст примечания Знак"/>
    <w:basedOn w:val="a0"/>
    <w:link w:val="af4"/>
    <w:uiPriority w:val="99"/>
    <w:semiHidden/>
    <w:rsid w:val="00256123"/>
    <w:rPr>
      <w:rFonts w:ascii="Calibri" w:eastAsia="Calibri" w:hAnsi="Calibri" w:cs="Calibri"/>
      <w:sz w:val="20"/>
      <w:szCs w:val="20"/>
      <w:lang w:val="uk-UA"/>
    </w:rPr>
  </w:style>
  <w:style w:type="paragraph" w:styleId="af4">
    <w:name w:val="annotation text"/>
    <w:basedOn w:val="a"/>
    <w:link w:val="af3"/>
    <w:uiPriority w:val="99"/>
    <w:semiHidden/>
    <w:unhideWhenUsed/>
    <w:rsid w:val="00256123"/>
    <w:pPr>
      <w:spacing w:line="240" w:lineRule="auto"/>
    </w:pPr>
    <w:rPr>
      <w:sz w:val="20"/>
      <w:szCs w:val="20"/>
    </w:rPr>
  </w:style>
  <w:style w:type="paragraph" w:styleId="af5">
    <w:name w:val="Body Text Indent"/>
    <w:basedOn w:val="a"/>
    <w:link w:val="af6"/>
    <w:rsid w:val="00256123"/>
    <w:pPr>
      <w:spacing w:after="0" w:line="240" w:lineRule="auto"/>
      <w:ind w:firstLine="709"/>
      <w:jc w:val="both"/>
    </w:pPr>
    <w:rPr>
      <w:rFonts w:ascii="Times New Roman" w:eastAsia="Times New Roman" w:hAnsi="Times New Roman"/>
      <w:sz w:val="28"/>
      <w:szCs w:val="20"/>
    </w:rPr>
  </w:style>
  <w:style w:type="character" w:customStyle="1" w:styleId="af6">
    <w:name w:val="Основной текст с отступом Знак"/>
    <w:basedOn w:val="a0"/>
    <w:link w:val="af5"/>
    <w:rsid w:val="00256123"/>
    <w:rPr>
      <w:rFonts w:ascii="Times New Roman" w:eastAsia="Times New Roman" w:hAnsi="Times New Roman" w:cs="Calibri"/>
      <w:sz w:val="28"/>
      <w:szCs w:val="20"/>
      <w:lang w:val="uk-UA"/>
    </w:rPr>
  </w:style>
  <w:style w:type="paragraph" w:customStyle="1" w:styleId="17">
    <w:name w:val="Знак17"/>
    <w:aliases w:val=" Знак18 Знак, Знак17 Знак1"/>
    <w:basedOn w:val="a"/>
    <w:next w:val="af2"/>
    <w:uiPriority w:val="99"/>
    <w:rsid w:val="00256123"/>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Body Text"/>
    <w:basedOn w:val="a"/>
    <w:link w:val="af8"/>
    <w:uiPriority w:val="99"/>
    <w:semiHidden/>
    <w:unhideWhenUsed/>
    <w:rsid w:val="00256123"/>
    <w:pPr>
      <w:spacing w:after="120"/>
    </w:pPr>
  </w:style>
  <w:style w:type="character" w:customStyle="1" w:styleId="af8">
    <w:name w:val="Основной текст Знак"/>
    <w:basedOn w:val="a0"/>
    <w:link w:val="af7"/>
    <w:uiPriority w:val="99"/>
    <w:semiHidden/>
    <w:rsid w:val="00256123"/>
    <w:rPr>
      <w:rFonts w:ascii="Calibri" w:eastAsia="Calibri" w:hAnsi="Calibri" w:cs="Calibri"/>
      <w:lang w:val="uk-UA"/>
    </w:rPr>
  </w:style>
  <w:style w:type="paragraph" w:customStyle="1" w:styleId="ng-binding">
    <w:name w:val="ng-binding"/>
    <w:basedOn w:val="a"/>
    <w:rsid w:val="002561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9">
    <w:name w:val="Table Grid"/>
    <w:basedOn w:val="a1"/>
    <w:uiPriority w:val="39"/>
    <w:rsid w:val="00523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3B7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10" Type="http://schemas.openxmlformats.org/officeDocument/2006/relationships/hyperlink" Target="http://zakon0.rada.gov.ua/laws/show/2289-17" TargetMode="External"/><Relationship Id="rId4" Type="http://schemas.microsoft.com/office/2007/relationships/stylesWithEffects" Target="stylesWithEffects.xml"/><Relationship Id="rId9" Type="http://schemas.openxmlformats.org/officeDocument/2006/relationships/hyperlink" Target="http://zakon0.rada.gov.ua/laws/show/851-15" TargetMode="External"/><Relationship Id="rId14" Type="http://schemas.openxmlformats.org/officeDocument/2006/relationships/hyperlink" Target="http://kap.minjust.gov.ua/services/regis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7190-631D-4F58-BC06-B44375BC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16535</Words>
  <Characters>94250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АСУС</cp:lastModifiedBy>
  <cp:revision>4</cp:revision>
  <cp:lastPrinted>2022-12-06T13:50:00Z</cp:lastPrinted>
  <dcterms:created xsi:type="dcterms:W3CDTF">2022-12-06T11:08:00Z</dcterms:created>
  <dcterms:modified xsi:type="dcterms:W3CDTF">2022-12-06T13:50:00Z</dcterms:modified>
</cp:coreProperties>
</file>