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17" w:rsidRDefault="00194E17"/>
    <w:tbl>
      <w:tblPr>
        <w:tblW w:w="9468" w:type="dxa"/>
        <w:tblInd w:w="-106" w:type="dxa"/>
        <w:tblLayout w:type="fixed"/>
        <w:tblLook w:val="01E0"/>
      </w:tblPr>
      <w:tblGrid>
        <w:gridCol w:w="4248"/>
        <w:gridCol w:w="5220"/>
      </w:tblGrid>
      <w:tr w:rsidR="00194E17">
        <w:trPr>
          <w:trHeight w:val="977"/>
        </w:trPr>
        <w:tc>
          <w:tcPr>
            <w:tcW w:w="9467" w:type="dxa"/>
            <w:gridSpan w:val="2"/>
          </w:tcPr>
          <w:p w:rsidR="00194E17" w:rsidRDefault="003F6EB8">
            <w:pPr>
              <w:widowControl w:val="0"/>
              <w:jc w:val="center"/>
              <w:rPr>
                <w:b/>
                <w:bCs/>
                <w:caps/>
                <w:sz w:val="32"/>
                <w:szCs w:val="32"/>
              </w:rPr>
            </w:pPr>
            <w:r>
              <w:rPr>
                <w:b/>
                <w:bCs/>
                <w:caps/>
                <w:sz w:val="32"/>
                <w:szCs w:val="32"/>
              </w:rPr>
              <w:t>Виконавчий комітет Білоцерківської сільської ради Миргородського району Полтавської області</w:t>
            </w:r>
          </w:p>
        </w:tc>
      </w:tr>
      <w:tr w:rsidR="00194E17">
        <w:trPr>
          <w:trHeight w:val="599"/>
        </w:trPr>
        <w:tc>
          <w:tcPr>
            <w:tcW w:w="4248" w:type="dxa"/>
            <w:vMerge w:val="restart"/>
          </w:tcPr>
          <w:p w:rsidR="00194E17" w:rsidRDefault="00194E17">
            <w:pPr>
              <w:widowControl w:val="0"/>
            </w:pPr>
          </w:p>
        </w:tc>
        <w:tc>
          <w:tcPr>
            <w:tcW w:w="5219" w:type="dxa"/>
            <w:vAlign w:val="bottom"/>
          </w:tcPr>
          <w:p w:rsidR="00194E17" w:rsidRDefault="003F6EB8">
            <w:pPr>
              <w:widowControl w:val="0"/>
              <w:jc w:val="center"/>
            </w:pPr>
            <w:r>
              <w:rPr>
                <w:b/>
                <w:bCs/>
              </w:rPr>
              <w:t>"ЗАТВЕРДЖЕНО"</w:t>
            </w:r>
          </w:p>
        </w:tc>
      </w:tr>
      <w:tr w:rsidR="00194E17">
        <w:trPr>
          <w:trHeight w:val="844"/>
        </w:trPr>
        <w:tc>
          <w:tcPr>
            <w:tcW w:w="4248" w:type="dxa"/>
            <w:vMerge/>
          </w:tcPr>
          <w:p w:rsidR="00194E17" w:rsidRDefault="00194E17">
            <w:pPr>
              <w:widowControl w:val="0"/>
            </w:pPr>
          </w:p>
        </w:tc>
        <w:tc>
          <w:tcPr>
            <w:tcW w:w="5219" w:type="dxa"/>
          </w:tcPr>
          <w:p w:rsidR="00194E17" w:rsidRDefault="00194E17">
            <w:pPr>
              <w:widowControl w:val="0"/>
              <w:jc w:val="center"/>
            </w:pPr>
          </w:p>
        </w:tc>
      </w:tr>
      <w:tr w:rsidR="00194E17">
        <w:trPr>
          <w:trHeight w:val="172"/>
        </w:trPr>
        <w:tc>
          <w:tcPr>
            <w:tcW w:w="4248" w:type="dxa"/>
            <w:vMerge/>
          </w:tcPr>
          <w:p w:rsidR="00194E17" w:rsidRDefault="00194E17">
            <w:pPr>
              <w:widowControl w:val="0"/>
            </w:pPr>
          </w:p>
        </w:tc>
        <w:tc>
          <w:tcPr>
            <w:tcW w:w="5219" w:type="dxa"/>
          </w:tcPr>
          <w:p w:rsidR="00194E17" w:rsidRDefault="003F6EB8">
            <w:pPr>
              <w:widowControl w:val="0"/>
              <w:jc w:val="right"/>
            </w:pPr>
            <w:r>
              <w:t>___________________ / Вишник О.Ф.</w:t>
            </w:r>
          </w:p>
        </w:tc>
      </w:tr>
      <w:tr w:rsidR="00194E17">
        <w:tc>
          <w:tcPr>
            <w:tcW w:w="4248" w:type="dxa"/>
            <w:vMerge/>
          </w:tcPr>
          <w:p w:rsidR="00194E17" w:rsidRDefault="00194E17">
            <w:pPr>
              <w:widowControl w:val="0"/>
            </w:pPr>
          </w:p>
        </w:tc>
        <w:tc>
          <w:tcPr>
            <w:tcW w:w="5219" w:type="dxa"/>
          </w:tcPr>
          <w:p w:rsidR="00194E17" w:rsidRDefault="003F6EB8">
            <w:pPr>
              <w:widowControl w:val="0"/>
              <w:jc w:val="center"/>
            </w:pPr>
            <w:r>
              <w:t>м.п.</w:t>
            </w:r>
          </w:p>
        </w:tc>
      </w:tr>
      <w:tr w:rsidR="00194E17">
        <w:tc>
          <w:tcPr>
            <w:tcW w:w="4248" w:type="dxa"/>
            <w:vMerge/>
          </w:tcPr>
          <w:p w:rsidR="00194E17" w:rsidRDefault="00194E17">
            <w:pPr>
              <w:widowControl w:val="0"/>
            </w:pPr>
          </w:p>
        </w:tc>
        <w:tc>
          <w:tcPr>
            <w:tcW w:w="5219" w:type="dxa"/>
          </w:tcPr>
          <w:p w:rsidR="00194E17" w:rsidRDefault="003F6EB8">
            <w:pPr>
              <w:widowControl w:val="0"/>
              <w:jc w:val="center"/>
            </w:pPr>
            <w:r>
              <w:t xml:space="preserve">рішенням уповноваженої особи Виконавчого комітету Білоцерківської сільської ради Миргородського району Полтавської області </w:t>
            </w:r>
          </w:p>
          <w:p w:rsidR="00194E17" w:rsidRDefault="003F6EB8">
            <w:pPr>
              <w:widowControl w:val="0"/>
              <w:jc w:val="center"/>
            </w:pPr>
            <w:r>
              <w:t>від 23.11.2022 №2</w:t>
            </w:r>
            <w:r>
              <w:rPr>
                <w:u w:val="single"/>
              </w:rPr>
              <w:t>.</w:t>
            </w:r>
          </w:p>
        </w:tc>
      </w:tr>
      <w:tr w:rsidR="00194E17">
        <w:trPr>
          <w:trHeight w:val="699"/>
        </w:trPr>
        <w:tc>
          <w:tcPr>
            <w:tcW w:w="9467" w:type="dxa"/>
            <w:gridSpan w:val="2"/>
          </w:tcPr>
          <w:p w:rsidR="00194E17" w:rsidRDefault="00194E17">
            <w:pPr>
              <w:widowControl w:val="0"/>
            </w:pPr>
          </w:p>
        </w:tc>
      </w:tr>
      <w:tr w:rsidR="00194E17">
        <w:tc>
          <w:tcPr>
            <w:tcW w:w="9467" w:type="dxa"/>
            <w:gridSpan w:val="2"/>
          </w:tcPr>
          <w:p w:rsidR="00194E17" w:rsidRDefault="00194E17">
            <w:pPr>
              <w:widowControl w:val="0"/>
            </w:pPr>
          </w:p>
        </w:tc>
      </w:tr>
      <w:tr w:rsidR="00194E17">
        <w:trPr>
          <w:trHeight w:val="1885"/>
        </w:trPr>
        <w:tc>
          <w:tcPr>
            <w:tcW w:w="9467" w:type="dxa"/>
            <w:gridSpan w:val="2"/>
          </w:tcPr>
          <w:p w:rsidR="00194E17" w:rsidRDefault="00194E17">
            <w:pPr>
              <w:widowControl w:val="0"/>
            </w:pPr>
            <w:r w:rsidRPr="00194E17">
              <w:pict>
                <v:shape id="shapetype_176" o:spid="_x0000_s1030" style="position:absolute;margin-left:.05pt;margin-top:0;width:49.95pt;height:49.95pt;z-index:251656704;mso-wrap-style:none;mso-position-horizontal-relative:text;mso-position-vertical-relative:text;v-text-anchor:middle" coordsize="" o:spt="100" adj="0,,0" path="">
                  <v:fill color2="black" o:detectmouseclick="t"/>
                  <v:stroke joinstyle="miter"/>
                  <v:formulas/>
                  <v:path o:connecttype="segments"/>
                </v:shape>
              </w:pict>
            </w:r>
            <w:r>
              <w:rPr>
                <w:noProof/>
                <w:lang w:val="ru-RU"/>
              </w:rPr>
              <w:pict>
                <v:shapetype id="_x0000_m1029" coordsize="21600,21600" o:spt="100" adj="0,,0" path="m,3600qy@5@6l@0,qx@7@5l21600@1qy@8@9l3600,21600qx@6@8xe">
                  <v:stroke joinstyle="miter"/>
                  <v:formulas>
                    <v:f eqn="sum width 0 3600"/>
                    <v:f eqn="sum height 0 3600"/>
                    <v:f eqn="prod 3600 2929 10000"/>
                    <v:f eqn="sum width 0 @2"/>
                    <v:f eqn="sum height 0 @2"/>
                    <v:f eqn="val 3600"/>
                    <v:f eqn="sum 0 3600 3600"/>
                    <v:f eqn="sum 3600 @0 0"/>
                    <v:f eqn="sum 0 21600 3600"/>
                    <v:f eqn="sum 3600 @1 0"/>
                  </v:formulas>
                  <v:path gradientshapeok="t" o:connecttype="rect" textboxrect="@2,@2,@3,@4"/>
                </v:shapetype>
              </w:pict>
            </w:r>
            <w:r w:rsidRPr="00194E17">
              <w:pict>
                <v:group id="shape_0" o:spid="_x0000_s1026" style="position:absolute;margin-left:-8.9pt;margin-top:39.95pt;width:477.15pt;height:48.3pt;z-index:251658752;mso-position-horizontal-relative:text;mso-position-vertical-relative:text" coordorigin="-178,799" coordsize="9543,966">
                  <v:shape id="_x0000_s1028" type="#_x0000_m1029" style="position:absolute;left:-178;top:799;width:9542;height:965;mso-wrap-style:none;v-text-anchor:middle" stroked="f" strokecolor="#3465a4">
                    <v:stroke joinstyle="round" endcap="flat"/>
                    <v:imagedata r:id="rId5" o:title="image1"/>
                  </v:shape>
                  <v:shape id="_x0000_s1027" style="position:absolute;left:8;top:835;width:9168;height:870" coordsize="21600,21600" o:spt="100" adj="0,,0" path="" filled="f" stroked="f" strokecolor="#3465a4">
                    <v:fill o:detectmouseclick="t"/>
                    <v:stroke joinstyle="round"/>
                    <v:formulas/>
                    <v:path o:connecttype="segments"/>
                    <v:textbox>
                      <w:txbxContent>
                        <w:p w:rsidR="00194E17" w:rsidRDefault="003F6EB8">
                          <w:pPr>
                            <w:overflowPunct w:val="0"/>
                            <w:jc w:val="center"/>
                          </w:pPr>
                          <w:r>
                            <w:rPr>
                              <w:b/>
                              <w:sz w:val="48"/>
                              <w:szCs w:val="22"/>
                              <w:lang w:eastAsia="uk-UA"/>
                            </w:rPr>
                            <w:t>ТЕНДЕРНА ДОКУМЕНТАЦІЯ</w:t>
                          </w:r>
                        </w:p>
                      </w:txbxContent>
                    </v:textbox>
                  </v:shape>
                </v:group>
              </w:pict>
            </w:r>
          </w:p>
        </w:tc>
      </w:tr>
      <w:tr w:rsidR="00194E17">
        <w:tc>
          <w:tcPr>
            <w:tcW w:w="9467" w:type="dxa"/>
            <w:gridSpan w:val="2"/>
          </w:tcPr>
          <w:p w:rsidR="00194E17" w:rsidRDefault="003F6EB8">
            <w:pPr>
              <w:widowControl w:val="0"/>
              <w:jc w:val="center"/>
              <w:rPr>
                <w:b/>
                <w:bCs/>
                <w:sz w:val="28"/>
                <w:szCs w:val="28"/>
              </w:rPr>
            </w:pPr>
            <w:r>
              <w:rPr>
                <w:b/>
                <w:bCs/>
                <w:sz w:val="28"/>
                <w:szCs w:val="28"/>
              </w:rPr>
              <w:t>щодо проведення процедури відкритих торгів на закупівлю товару за предметом</w:t>
            </w:r>
          </w:p>
        </w:tc>
      </w:tr>
      <w:tr w:rsidR="00194E17">
        <w:trPr>
          <w:trHeight w:val="756"/>
        </w:trPr>
        <w:tc>
          <w:tcPr>
            <w:tcW w:w="9467" w:type="dxa"/>
            <w:gridSpan w:val="2"/>
          </w:tcPr>
          <w:p w:rsidR="00194E17" w:rsidRDefault="003F6EB8">
            <w:pPr>
              <w:widowControl w:val="0"/>
              <w:jc w:val="center"/>
            </w:pPr>
            <w:r>
              <w:t>згідно коду ДК 021:2015 (CPV 2008) – 09130000-9 - Нафта і дистиляти</w:t>
            </w:r>
          </w:p>
          <w:p w:rsidR="00194E17" w:rsidRDefault="00194E17">
            <w:pPr>
              <w:widowControl w:val="0"/>
              <w:jc w:val="center"/>
            </w:pPr>
          </w:p>
        </w:tc>
      </w:tr>
      <w:tr w:rsidR="00194E17">
        <w:trPr>
          <w:trHeight w:val="712"/>
        </w:trPr>
        <w:tc>
          <w:tcPr>
            <w:tcW w:w="9467" w:type="dxa"/>
            <w:gridSpan w:val="2"/>
            <w:vAlign w:val="center"/>
          </w:tcPr>
          <w:p w:rsidR="00194E17" w:rsidRDefault="00194E17">
            <w:pPr>
              <w:widowControl w:val="0"/>
              <w:ind w:left="-216"/>
              <w:jc w:val="center"/>
              <w:rPr>
                <w:sz w:val="28"/>
                <w:szCs w:val="28"/>
              </w:rPr>
            </w:pPr>
          </w:p>
        </w:tc>
      </w:tr>
      <w:tr w:rsidR="00194E17">
        <w:trPr>
          <w:trHeight w:val="1237"/>
        </w:trPr>
        <w:tc>
          <w:tcPr>
            <w:tcW w:w="9467" w:type="dxa"/>
            <w:gridSpan w:val="2"/>
          </w:tcPr>
          <w:p w:rsidR="00194E17" w:rsidRDefault="003F6EB8">
            <w:pPr>
              <w:widowControl w:val="0"/>
              <w:jc w:val="center"/>
              <w:rPr>
                <w:b/>
                <w:bCs/>
                <w:shadow/>
                <w:sz w:val="28"/>
                <w:szCs w:val="28"/>
              </w:rPr>
            </w:pPr>
            <w:r>
              <w:rPr>
                <w:b/>
                <w:bCs/>
                <w:shadow/>
                <w:sz w:val="28"/>
                <w:szCs w:val="28"/>
              </w:rPr>
              <w:t>бензин марки А-95, дизельне паливо</w:t>
            </w:r>
          </w:p>
          <w:p w:rsidR="00194E17" w:rsidRDefault="00194E17">
            <w:pPr>
              <w:widowControl w:val="0"/>
              <w:jc w:val="center"/>
            </w:pPr>
          </w:p>
        </w:tc>
      </w:tr>
      <w:tr w:rsidR="00194E17">
        <w:trPr>
          <w:trHeight w:val="2974"/>
        </w:trPr>
        <w:tc>
          <w:tcPr>
            <w:tcW w:w="9467" w:type="dxa"/>
            <w:gridSpan w:val="2"/>
          </w:tcPr>
          <w:p w:rsidR="00194E17" w:rsidRDefault="00194E17">
            <w:pPr>
              <w:widowControl w:val="0"/>
              <w:ind w:left="2340"/>
              <w:rPr>
                <w:b/>
                <w:bCs/>
                <w:shadow/>
              </w:rPr>
            </w:pPr>
          </w:p>
        </w:tc>
      </w:tr>
    </w:tbl>
    <w:p w:rsidR="00194E17" w:rsidRDefault="00194E17"/>
    <w:tbl>
      <w:tblPr>
        <w:tblW w:w="9468" w:type="dxa"/>
        <w:tblInd w:w="-106" w:type="dxa"/>
        <w:tblLayout w:type="fixed"/>
        <w:tblLook w:val="01E0"/>
      </w:tblPr>
      <w:tblGrid>
        <w:gridCol w:w="9468"/>
      </w:tblGrid>
      <w:tr w:rsidR="00194E17">
        <w:tc>
          <w:tcPr>
            <w:tcW w:w="9468" w:type="dxa"/>
          </w:tcPr>
          <w:p w:rsidR="00194E17" w:rsidRDefault="003F6EB8">
            <w:pPr>
              <w:widowControl w:val="0"/>
              <w:jc w:val="center"/>
            </w:pPr>
            <w:r>
              <w:t>с. Білоцерківка</w:t>
            </w:r>
          </w:p>
        </w:tc>
      </w:tr>
      <w:tr w:rsidR="00194E17">
        <w:tc>
          <w:tcPr>
            <w:tcW w:w="9468" w:type="dxa"/>
          </w:tcPr>
          <w:p w:rsidR="00194E17" w:rsidRDefault="003F6EB8">
            <w:pPr>
              <w:widowControl w:val="0"/>
              <w:jc w:val="center"/>
            </w:pPr>
            <w:r>
              <w:t>2022</w:t>
            </w:r>
          </w:p>
        </w:tc>
      </w:tr>
    </w:tbl>
    <w:p w:rsidR="00194E17" w:rsidRDefault="00194E17">
      <w:pPr>
        <w:sectPr w:rsidR="00194E17">
          <w:pgSz w:w="11906" w:h="16838"/>
          <w:pgMar w:top="719" w:right="850" w:bottom="1134" w:left="1701" w:header="0" w:footer="0" w:gutter="0"/>
          <w:pgNumType w:start="1"/>
          <w:cols w:space="720"/>
          <w:formProt w:val="0"/>
          <w:docGrid w:linePitch="100"/>
        </w:sectPr>
      </w:pPr>
    </w:p>
    <w:p w:rsidR="00194E17" w:rsidRDefault="00194E17">
      <w:pPr>
        <w:widowControl w:val="0"/>
        <w:spacing w:line="276" w:lineRule="auto"/>
      </w:pPr>
    </w:p>
    <w:tbl>
      <w:tblPr>
        <w:tblW w:w="10503" w:type="dxa"/>
        <w:jc w:val="center"/>
        <w:tblLayout w:type="fixed"/>
        <w:tblCellMar>
          <w:left w:w="115" w:type="dxa"/>
          <w:right w:w="115" w:type="dxa"/>
        </w:tblCellMar>
        <w:tblLook w:val="0000"/>
      </w:tblPr>
      <w:tblGrid>
        <w:gridCol w:w="597"/>
        <w:gridCol w:w="3151"/>
        <w:gridCol w:w="59"/>
        <w:gridCol w:w="6696"/>
      </w:tblGrid>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spacing w:before="96" w:after="96"/>
              <w:jc w:val="center"/>
              <w:rPr>
                <w:b/>
                <w:bCs/>
              </w:rPr>
            </w:pPr>
            <w:r>
              <w:rPr>
                <w:b/>
                <w:bCs/>
              </w:rPr>
              <w:t>№</w:t>
            </w:r>
          </w:p>
        </w:tc>
        <w:tc>
          <w:tcPr>
            <w:tcW w:w="9906" w:type="dxa"/>
            <w:gridSpan w:val="3"/>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spacing w:before="96" w:after="96"/>
              <w:jc w:val="center"/>
              <w:rPr>
                <w:b/>
                <w:bCs/>
              </w:rPr>
            </w:pPr>
            <w:r>
              <w:rPr>
                <w:b/>
                <w:bCs/>
              </w:rPr>
              <w:t>І. Загальні положення</w:t>
            </w:r>
          </w:p>
        </w:tc>
      </w:tr>
      <w:tr w:rsidR="00194E17">
        <w:trPr>
          <w:trHeight w:val="303"/>
          <w:jc w:val="center"/>
        </w:trPr>
        <w:tc>
          <w:tcPr>
            <w:tcW w:w="597" w:type="dxa"/>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spacing w:before="96" w:after="96"/>
              <w:jc w:val="center"/>
              <w:rPr>
                <w:b/>
                <w:bCs/>
              </w:rPr>
            </w:pPr>
            <w:r>
              <w:rPr>
                <w:b/>
                <w:bCs/>
              </w:rPr>
              <w:t>1</w:t>
            </w:r>
          </w:p>
        </w:tc>
        <w:tc>
          <w:tcPr>
            <w:tcW w:w="3210" w:type="dxa"/>
            <w:gridSpan w:val="2"/>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spacing w:before="96" w:after="96"/>
              <w:jc w:val="center"/>
              <w:rPr>
                <w:b/>
                <w:bCs/>
              </w:rPr>
            </w:pPr>
            <w:r>
              <w:rPr>
                <w:b/>
                <w:bCs/>
              </w:rPr>
              <w:t>2</w:t>
            </w:r>
          </w:p>
        </w:tc>
        <w:tc>
          <w:tcPr>
            <w:tcW w:w="6696" w:type="dxa"/>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spacing w:before="96" w:after="96"/>
              <w:jc w:val="center"/>
              <w:rPr>
                <w:b/>
                <w:bCs/>
              </w:rPr>
            </w:pPr>
            <w:r>
              <w:rPr>
                <w:b/>
                <w:bCs/>
              </w:rPr>
              <w:t>3</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pPr>
            <w:r>
              <w:t>1</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pPr>
            <w:r>
              <w:t>Терміни, які вживаються в тендерній документації</w:t>
            </w:r>
          </w:p>
        </w:tc>
        <w:tc>
          <w:tcPr>
            <w:tcW w:w="6696" w:type="dxa"/>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spacing w:before="96" w:after="96"/>
              <w:jc w:val="both"/>
            </w:pPr>
            <w:r>
              <w:t xml:space="preserve">Тендерну </w:t>
            </w:r>
            <w:r>
              <w:t>документацію розроблено відповідно до вимог Закону України «</w:t>
            </w:r>
            <w:r>
              <w:rPr>
                <w:highlight w:val="white"/>
              </w:rPr>
              <w:t xml:space="preserve">Про </w:t>
            </w:r>
            <w:r>
              <w:t>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 із врахуванням вимог інших нормат</w:t>
            </w:r>
            <w:r>
              <w:t xml:space="preserve">ивно-правових актів чинного законодавства в Україні. </w:t>
            </w:r>
          </w:p>
          <w:p w:rsidR="00194E17" w:rsidRDefault="003F6EB8">
            <w:pPr>
              <w:widowControl w:val="0"/>
              <w:spacing w:before="96" w:after="96"/>
              <w:jc w:val="both"/>
            </w:pPr>
            <w:r>
              <w:t>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w:t>
            </w:r>
            <w:r>
              <w:t xml:space="preserve"> яку замовник вважає за необхідне включити до тендерної документації. </w:t>
            </w:r>
          </w:p>
          <w:p w:rsidR="00194E17" w:rsidRDefault="003F6EB8">
            <w:pPr>
              <w:widowControl w:val="0"/>
              <w:jc w:val="both"/>
            </w:pPr>
            <w:r>
              <w:t>Терміни, які використовуються в цій тендерній документації, вживаються у значеннях, визначених даною тендерною документацією, а саме:</w:t>
            </w:r>
          </w:p>
          <w:p w:rsidR="00194E17" w:rsidRDefault="003F6EB8">
            <w:pPr>
              <w:widowControl w:val="0"/>
              <w:spacing w:before="96"/>
              <w:jc w:val="both"/>
            </w:pPr>
            <w:r>
              <w:rPr>
                <w:b/>
                <w:bCs/>
              </w:rPr>
              <w:t>Документ</w:t>
            </w:r>
            <w:r>
              <w:t xml:space="preserve"> - письмове підтвердження фактів та подій, </w:t>
            </w:r>
            <w:r>
              <w:t>що мають юридичне значення, або з якими чинне законодавство пов'язує виникнення, зміну або припинення прав і обов'язків фізичних або юридичних осіб.</w:t>
            </w:r>
            <w:r>
              <w:rPr>
                <w:rFonts w:eastAsia="Gungsuh"/>
              </w:rPr>
              <w:t xml:space="preserve"> Документом слід розуміти документи, що містять зафіксовану на будь-яких матеріальних носіях інформацію, яка</w:t>
            </w:r>
            <w:r>
              <w:rPr>
                <w:rFonts w:eastAsia="Gungsuh"/>
              </w:rPr>
              <w:t xml:space="preserve">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w:t>
            </w:r>
            <w:r>
              <w:rPr>
                <w:rFonts w:eastAsia="Gungsuh"/>
              </w:rPr>
              <w:t>(компетентними)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w:t>
            </w:r>
            <w:r>
              <w:rPr>
                <w:rFonts w:eastAsia="Gungsuh"/>
              </w:rPr>
              <w:t>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w:t>
            </w:r>
            <w:r>
              <w:rPr>
                <w:rFonts w:eastAsia="Gungsuh"/>
              </w:rPr>
              <w:t>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w:t>
            </w:r>
            <w:r>
              <w:rPr>
                <w:rFonts w:eastAsia="Gungsuh"/>
              </w:rPr>
              <w:t>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194E17" w:rsidRDefault="003F6EB8">
            <w:pPr>
              <w:widowControl w:val="0"/>
              <w:spacing w:before="96"/>
              <w:jc w:val="both"/>
            </w:pPr>
            <w:r>
              <w:rPr>
                <w:b/>
                <w:bCs/>
              </w:rPr>
              <w:t>Електронний документ</w:t>
            </w:r>
            <w:r>
              <w:t xml:space="preserve"> - документ, інформація в якому заф</w:t>
            </w:r>
            <w:r>
              <w:t xml:space="preserve">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w:t>
            </w:r>
            <w:r>
              <w:lastRenderedPageBreak/>
              <w:t>електронного документа вважається електронний примі</w:t>
            </w:r>
            <w:r>
              <w:t xml:space="preserve">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194E17" w:rsidRDefault="003F6EB8">
            <w:pPr>
              <w:widowControl w:val="0"/>
              <w:spacing w:before="96"/>
              <w:jc w:val="both"/>
            </w:pPr>
            <w:r>
              <w:rPr>
                <w:b/>
                <w:bCs/>
              </w:rPr>
              <w:t>КЕП</w:t>
            </w:r>
            <w:r>
              <w:t xml:space="preserve"> - кваліфікований електронний підпис на захищеному </w:t>
            </w:r>
            <w:r>
              <w:t>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194E17" w:rsidRDefault="003F6EB8">
            <w:pPr>
              <w:widowControl w:val="0"/>
              <w:spacing w:before="96"/>
              <w:jc w:val="both"/>
            </w:pPr>
            <w:r>
              <w:rPr>
                <w:b/>
                <w:bCs/>
              </w:rPr>
              <w:t xml:space="preserve">УЕП - </w:t>
            </w:r>
            <w:r>
              <w:t>удосколений електронний підпис у вигляді електронних даних, які додаються підписувачем до інших електронн</w:t>
            </w:r>
            <w:r>
              <w:t>их даних або логічно з ними пов’язуються, який створюється використовуються ним як підпис, з використанням засобу удосконеленого електронного підпису і базується на сертифікаті відкритого ключа.</w:t>
            </w:r>
          </w:p>
          <w:p w:rsidR="00194E17" w:rsidRDefault="003F6EB8">
            <w:pPr>
              <w:widowControl w:val="0"/>
              <w:spacing w:before="96"/>
              <w:jc w:val="both"/>
            </w:pPr>
            <w:r>
              <w:rPr>
                <w:b/>
                <w:bCs/>
              </w:rPr>
              <w:t>Копія документа або інформації</w:t>
            </w:r>
            <w:r>
              <w:t xml:space="preserve"> - файл-зображення, отриманий в</w:t>
            </w:r>
            <w:r>
              <w:t xml:space="preserve">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w:t>
            </w:r>
            <w:r>
              <w:t>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w:t>
            </w:r>
            <w:r>
              <w:t>ри цьому текстуальна частина повинна бути чітко розпізнана людським оком без застосування сторонніх приладів.</w:t>
            </w:r>
          </w:p>
          <w:p w:rsidR="00194E17" w:rsidRDefault="003F6EB8">
            <w:pPr>
              <w:widowControl w:val="0"/>
              <w:spacing w:before="96"/>
              <w:jc w:val="both"/>
            </w:pPr>
            <w:r>
              <w:rPr>
                <w:b/>
                <w:bCs/>
              </w:rPr>
              <w:t>Новоутворений учасник</w:t>
            </w:r>
            <w:r>
              <w:t xml:space="preserve"> – підприємство (юридична особа, або яка не має статусу юридичної особи) або фізична особа-підприємець, за якими здійснено Де</w:t>
            </w:r>
            <w:r>
              <w:t>ржавну реєстрацію в Єдиному державному реєстрі та/або початок здійснення господарської діяльності (мається на увазі відносно виду(ів) економічної діяльності суміжного(их) з предметом закупівлі) відбулося не раніше 01.09.2021 року.</w:t>
            </w:r>
          </w:p>
          <w:p w:rsidR="00194E17" w:rsidRDefault="003F6EB8">
            <w:pPr>
              <w:widowControl w:val="0"/>
              <w:spacing w:before="96"/>
              <w:jc w:val="both"/>
            </w:pPr>
            <w:r>
              <w:rPr>
                <w:b/>
                <w:bCs/>
              </w:rPr>
              <w:t>Персональні дані</w:t>
            </w:r>
            <w:r>
              <w:t xml:space="preserve"> - відомо</w:t>
            </w:r>
            <w:r>
              <w:t>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194E17" w:rsidRDefault="003F6EB8">
            <w:pPr>
              <w:widowControl w:val="0"/>
              <w:spacing w:before="96"/>
              <w:jc w:val="both"/>
              <w:rPr>
                <w:b/>
                <w:bCs/>
              </w:rPr>
            </w:pPr>
            <w:r>
              <w:rPr>
                <w:b/>
                <w:bCs/>
              </w:rPr>
              <w:t>Посадова особа учасника</w:t>
            </w:r>
            <w:r>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w:t>
            </w:r>
            <w:r>
              <w:t>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w:t>
            </w:r>
            <w:r>
              <w:t>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w:t>
            </w:r>
            <w:r>
              <w:t xml:space="preserve">зі її утворення), члени </w:t>
            </w:r>
            <w:r>
              <w:lastRenderedPageBreak/>
              <w:t>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w:t>
            </w:r>
            <w:r>
              <w:t>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w:t>
            </w:r>
            <w:r>
              <w:t xml:space="preserve"> фінансових документів, чи документів, які мають відношення до господарської діяльності підприємства, тощо).</w:t>
            </w:r>
          </w:p>
          <w:p w:rsidR="00194E17" w:rsidRDefault="003F6EB8">
            <w:pPr>
              <w:widowControl w:val="0"/>
              <w:spacing w:before="96"/>
              <w:jc w:val="both"/>
            </w:pPr>
            <w:r>
              <w:rPr>
                <w:b/>
                <w:bCs/>
              </w:rPr>
              <w:t>Система</w:t>
            </w:r>
            <w:r>
              <w:t xml:space="preserve"> – електронна </w:t>
            </w:r>
            <w:r>
              <w:rPr>
                <w:highlight w:val="white"/>
              </w:rPr>
              <w:t>інформаційно-телекомунікаційна</w:t>
            </w:r>
            <w:r>
              <w:t xml:space="preserve"> система публічних закупівель, </w:t>
            </w:r>
            <w:r>
              <w:rPr>
                <w:highlight w:val="white"/>
              </w:rPr>
              <w:t>що забезпечує проведення закупівель, створення, розміщення, оприл</w:t>
            </w:r>
            <w:r>
              <w:rPr>
                <w:highlight w:val="white"/>
              </w:rPr>
              <w:t>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r>
              <w:t xml:space="preserve"> (</w:t>
            </w:r>
            <w:r>
              <w:rPr>
                <w:highlight w:val="white"/>
              </w:rPr>
              <w:t>доступ до якої здійснюється з</w:t>
            </w:r>
            <w:r>
              <w:rPr>
                <w:highlight w:val="white"/>
              </w:rPr>
              <w:t>а допомогою мережі Інтернет</w:t>
            </w:r>
            <w:r>
              <w:t xml:space="preserve"> за посиланням - https://prozorro.gov.ua).</w:t>
            </w:r>
          </w:p>
          <w:p w:rsidR="00194E17" w:rsidRDefault="003F6EB8">
            <w:pPr>
              <w:widowControl w:val="0"/>
              <w:spacing w:before="96"/>
              <w:jc w:val="both"/>
            </w:pPr>
            <w:r>
              <w:rPr>
                <w:b/>
                <w:bCs/>
              </w:rPr>
              <w:t>Уповноважена особа учасника</w:t>
            </w:r>
            <w:r>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w:t>
            </w:r>
            <w:r>
              <w:t>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w:t>
            </w:r>
            <w:r>
              <w:t>онання зобов’язань з боку учасника за умовами договору, який може бути укладений за результатом проведення закупівлі.</w:t>
            </w:r>
          </w:p>
          <w:p w:rsidR="00194E17" w:rsidRDefault="003F6EB8">
            <w:pPr>
              <w:widowControl w:val="0"/>
              <w:spacing w:before="96"/>
              <w:jc w:val="both"/>
            </w:pPr>
            <w:r>
              <w:rPr>
                <w:b/>
                <w:bCs/>
              </w:rPr>
              <w:t>Форма -</w:t>
            </w:r>
            <w:r>
              <w:t xml:space="preserve"> шаблон надання інформації, яка подається у встановленому тендерною документацією вигляді, із дотриманням відповідних умов та необх</w:t>
            </w:r>
            <w:r>
              <w:t xml:space="preserve">ідності отримання запитуваної замовником інформації. </w:t>
            </w:r>
          </w:p>
          <w:p w:rsidR="00194E17" w:rsidRDefault="003F6EB8">
            <w:pPr>
              <w:widowControl w:val="0"/>
              <w:spacing w:before="96"/>
              <w:jc w:val="both"/>
            </w:pPr>
            <w:r>
              <w:rPr>
                <w:b/>
                <w:bCs/>
              </w:rPr>
              <w:t>Технологія -</w:t>
            </w:r>
            <w:r>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w:t>
            </w:r>
            <w:r>
              <w:t>,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194E17" w:rsidRDefault="003F6EB8">
            <w:pPr>
              <w:widowControl w:val="0"/>
              <w:spacing w:before="96"/>
              <w:jc w:val="both"/>
            </w:pPr>
            <w:r>
              <w:t>Поняття</w:t>
            </w:r>
            <w:r>
              <w:rPr>
                <w:b/>
                <w:bCs/>
              </w:rPr>
              <w:t xml:space="preserve"> «первинний документ» та «консолідована фінансова звітність</w:t>
            </w:r>
            <w:r>
              <w:t>» вживають</w:t>
            </w:r>
            <w:r>
              <w:t>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w:t>
            </w:r>
            <w:r>
              <w:t>азом МФУ від 24.05.1995 №88.</w:t>
            </w:r>
          </w:p>
          <w:p w:rsidR="00194E17" w:rsidRDefault="003F6EB8">
            <w:pPr>
              <w:widowControl w:val="0"/>
              <w:spacing w:before="96" w:after="96"/>
              <w:jc w:val="both"/>
            </w:pPr>
            <w:r>
              <w:t>Поняття "</w:t>
            </w:r>
            <w:r>
              <w:rPr>
                <w:b/>
                <w:bCs/>
              </w:rPr>
              <w:t>часткове виконання аналогічного договору</w:t>
            </w:r>
            <w:r>
              <w:t>"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w:t>
            </w:r>
            <w:r>
              <w:t xml:space="preserve">ьовим призначенням і технічними властивостями (характеристиками) визначеними умовами даної тендерної </w:t>
            </w:r>
            <w:r>
              <w:lastRenderedPageBreak/>
              <w:t>документації,  в обсязі товару (послуги або роботи) та інших зобов’язань менше ніж це передбачено умовами аналогічного договору, з дотриманням його вимог д</w:t>
            </w:r>
            <w:r>
              <w:t>о постачання товару (надання послуги або виконання роботи) (щодо його якості та відповідності державним стандартам, строку(ів) постачання, тощо), що визначено умовами аналогічного договору, та за умови прийняття та фактичного здійснення оплати замовником з</w:t>
            </w:r>
            <w:r>
              <w:t>а частину поставленого товару (наданої послуги або виконаної роботи) згідно умов аналогічного договору.</w:t>
            </w:r>
          </w:p>
          <w:p w:rsidR="00194E17" w:rsidRDefault="003F6EB8">
            <w:pPr>
              <w:widowControl w:val="0"/>
              <w:spacing w:before="96" w:after="96"/>
              <w:jc w:val="both"/>
            </w:pPr>
            <w:r>
              <w:t>Інші терміни вживаються у значеннях та поняттях, наведених у Законі</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lastRenderedPageBreak/>
              <w:t>2</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jc w:val="both"/>
            </w:pPr>
            <w:r>
              <w:t>Інформація про замовника торгів</w:t>
            </w:r>
          </w:p>
        </w:tc>
        <w:tc>
          <w:tcPr>
            <w:tcW w:w="6696" w:type="dxa"/>
            <w:tcBorders>
              <w:top w:val="single" w:sz="4" w:space="0" w:color="000000"/>
              <w:left w:val="single" w:sz="4" w:space="0" w:color="000000"/>
              <w:bottom w:val="single" w:sz="4" w:space="0" w:color="000000"/>
              <w:right w:val="single" w:sz="4" w:space="0" w:color="000000"/>
            </w:tcBorders>
          </w:tcPr>
          <w:p w:rsidR="00194E17" w:rsidRDefault="00194E17">
            <w:pPr>
              <w:widowControl w:val="0"/>
              <w:spacing w:before="120" w:after="120"/>
              <w:jc w:val="both"/>
            </w:pP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t>2.1</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right="113"/>
              <w:jc w:val="both"/>
            </w:pPr>
            <w:r>
              <w:t>повне найменування</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jc w:val="both"/>
            </w:pPr>
            <w:r>
              <w:rPr>
                <w:b/>
                <w:bCs/>
              </w:rPr>
              <w:t xml:space="preserve">Виконавчий комітет Білоцерківської сільської ради Миргородського району Полтавської області </w:t>
            </w:r>
            <w:r>
              <w:t>(далі – Замовник)</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t>2.2</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right="113"/>
              <w:jc w:val="both"/>
            </w:pPr>
            <w:r>
              <w:t>місцезнаходження</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4" w:after="94"/>
              <w:jc w:val="both"/>
              <w:rPr>
                <w:b/>
                <w:bCs/>
              </w:rPr>
            </w:pPr>
            <w:r>
              <w:rPr>
                <w:b/>
                <w:bCs/>
              </w:rPr>
              <w:t>вул. Першотравнева, 9, с. Білоцерківка, Полтавська область, 38340</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t>2.3</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jc w:val="both"/>
            </w:pPr>
            <w:r>
              <w:t>посадова особа замовника, уповноважена здійснювати зв</w:t>
            </w:r>
            <w:r>
              <w:t>'язок з учасниками</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jc w:val="both"/>
            </w:pPr>
            <w:r>
              <w:t>уповноважена особа Замовника -</w:t>
            </w:r>
            <w:r>
              <w:rPr>
                <w:b/>
                <w:bCs/>
              </w:rPr>
              <w:t xml:space="preserve"> Вишник О.Ф.</w:t>
            </w:r>
            <w:r>
              <w:t>, вул. Першотравнева, 9, с. Білоцерківка, Полтавська область, 38340, +380534594342, bilotg16@gmaiI.com</w:t>
            </w:r>
          </w:p>
          <w:p w:rsidR="00194E17" w:rsidRDefault="003F6EB8">
            <w:pPr>
              <w:widowControl w:val="0"/>
              <w:jc w:val="both"/>
              <w:rPr>
                <w:i/>
                <w:iCs/>
              </w:rPr>
            </w:pPr>
            <w:r>
              <w:rPr>
                <w:i/>
                <w:iCs/>
              </w:rPr>
              <w:t xml:space="preserve">з усіх питань, пов’язаних з організацією проведення процедури закупівлі, підготовкою та </w:t>
            </w:r>
            <w:r>
              <w:rPr>
                <w:i/>
                <w:iCs/>
              </w:rPr>
              <w:t>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t>3</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jc w:val="both"/>
            </w:pPr>
            <w:r>
              <w:t>Процедура закупівлі</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jc w:val="both"/>
              <w:rPr>
                <w:b/>
                <w:bCs/>
              </w:rPr>
            </w:pPr>
            <w:r>
              <w:rPr>
                <w:b/>
                <w:bCs/>
              </w:rPr>
              <w:t>відкриті торги</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t>4</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jc w:val="both"/>
            </w:pPr>
            <w:r>
              <w:t xml:space="preserve">Інформація про предмет </w:t>
            </w:r>
            <w:r>
              <w:t>закупівлі</w:t>
            </w:r>
          </w:p>
        </w:tc>
        <w:tc>
          <w:tcPr>
            <w:tcW w:w="6696" w:type="dxa"/>
            <w:tcBorders>
              <w:top w:val="single" w:sz="4" w:space="0" w:color="000000"/>
              <w:left w:val="single" w:sz="4" w:space="0" w:color="000000"/>
              <w:bottom w:val="single" w:sz="4" w:space="0" w:color="000000"/>
              <w:right w:val="single" w:sz="4" w:space="0" w:color="000000"/>
            </w:tcBorders>
          </w:tcPr>
          <w:p w:rsidR="00194E17" w:rsidRDefault="00194E17">
            <w:pPr>
              <w:widowControl w:val="0"/>
              <w:spacing w:before="120" w:after="120"/>
              <w:jc w:val="both"/>
            </w:pP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t>4.1</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left="-9" w:right="113"/>
              <w:jc w:val="both"/>
            </w:pPr>
            <w:r>
              <w:t>назва предмета закупівлі</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jc w:val="both"/>
              <w:rPr>
                <w:b/>
                <w:bCs/>
              </w:rPr>
            </w:pPr>
            <w:r>
              <w:rPr>
                <w:b/>
                <w:bCs/>
              </w:rPr>
              <w:t>код за ДК 021:2015 (CPV 2008) - 09130000-9 – Нафта і дистиляти  (бензин марки А-95, дизельне паливо)</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t>4.2</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left="-9" w:right="113"/>
            </w:pPr>
            <w:r>
              <w:t xml:space="preserve">опис окремої частини (частин) предмета закупівлі (лота), щодо якої можуть бути подані тендерні пропозиції </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ind w:right="113"/>
              <w:jc w:val="both"/>
              <w:rPr>
                <w:b/>
                <w:bCs/>
              </w:rPr>
            </w:pPr>
            <w:r>
              <w:rPr>
                <w:b/>
                <w:bCs/>
              </w:rPr>
              <w:t>тип предмета закупівлі: Товар</w:t>
            </w:r>
          </w:p>
          <w:p w:rsidR="00194E17" w:rsidRDefault="00194E17">
            <w:pPr>
              <w:widowControl w:val="0"/>
              <w:ind w:right="113"/>
              <w:jc w:val="both"/>
              <w:rPr>
                <w:b/>
                <w:bCs/>
              </w:rPr>
            </w:pPr>
          </w:p>
          <w:p w:rsidR="00194E17" w:rsidRDefault="003F6EB8">
            <w:pPr>
              <w:widowControl w:val="0"/>
              <w:rPr>
                <w:i/>
                <w:iCs/>
              </w:rPr>
            </w:pPr>
            <w:r>
              <w:rPr>
                <w:i/>
                <w:iCs/>
              </w:rPr>
              <w:t>поділ на окремі частини предмета закупівлі (лоти) не передбачено</w:t>
            </w:r>
          </w:p>
          <w:p w:rsidR="00194E17" w:rsidRDefault="00194E17">
            <w:pPr>
              <w:widowControl w:val="0"/>
              <w:rPr>
                <w:b/>
                <w:bCs/>
              </w:rPr>
            </w:pPr>
          </w:p>
          <w:p w:rsidR="00194E17" w:rsidRDefault="003F6EB8">
            <w:pPr>
              <w:widowControl w:val="0"/>
              <w:ind w:right="113"/>
              <w:jc w:val="both"/>
              <w:rPr>
                <w:i/>
                <w:iCs/>
              </w:rPr>
            </w:pPr>
            <w:r>
              <w:rPr>
                <w:i/>
                <w:iCs/>
              </w:rPr>
              <w:t>більш детально у Додатку 5 до цієї Документації.</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t>4.3</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ind w:left="-9" w:right="113"/>
              <w:jc w:val="both"/>
            </w:pPr>
            <w:r>
              <w:t>місце</w:t>
            </w:r>
          </w:p>
          <w:p w:rsidR="00194E17" w:rsidRDefault="00194E17">
            <w:pPr>
              <w:widowControl w:val="0"/>
              <w:ind w:left="-9" w:right="113"/>
              <w:jc w:val="both"/>
            </w:pPr>
          </w:p>
          <w:p w:rsidR="00194E17" w:rsidRDefault="00194E17">
            <w:pPr>
              <w:widowControl w:val="0"/>
              <w:ind w:left="-11" w:right="113"/>
              <w:jc w:val="both"/>
            </w:pPr>
          </w:p>
          <w:p w:rsidR="00194E17" w:rsidRDefault="003F6EB8">
            <w:pPr>
              <w:widowControl w:val="0"/>
              <w:ind w:right="113"/>
              <w:jc w:val="both"/>
            </w:pPr>
            <w:r>
              <w:t>кількість, обсяг поставки товарів (надання послуг, виконання робіт)</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rPr>
            </w:pPr>
            <w:r>
              <w:rPr>
                <w:b/>
                <w:bCs/>
              </w:rPr>
              <w:t>відповідно до документації *</w:t>
            </w:r>
          </w:p>
          <w:p w:rsidR="00194E17" w:rsidRDefault="003F6EB8">
            <w:pPr>
              <w:widowControl w:val="0"/>
              <w:jc w:val="both"/>
            </w:pPr>
            <w:r>
              <w:rPr>
                <w:b/>
                <w:bCs/>
              </w:rPr>
              <w:t>бензин марки А-95 - 1000л., дизельне паливо - 1000л.</w:t>
            </w:r>
          </w:p>
          <w:p w:rsidR="00194E17" w:rsidRDefault="00194E17">
            <w:pPr>
              <w:widowControl w:val="0"/>
              <w:jc w:val="both"/>
            </w:pPr>
          </w:p>
          <w:p w:rsidR="00194E17" w:rsidRDefault="003F6EB8">
            <w:pPr>
              <w:widowControl w:val="0"/>
              <w:jc w:val="both"/>
            </w:pPr>
            <w:r>
              <w:t>згідно обсягу постачання, який наведено у Додатку 5 до цієї документації</w:t>
            </w:r>
          </w:p>
          <w:p w:rsidR="00194E17" w:rsidRDefault="003F6EB8">
            <w:pPr>
              <w:widowControl w:val="0"/>
              <w:jc w:val="both"/>
            </w:pPr>
            <w:r>
              <w:t xml:space="preserve">* </w:t>
            </w:r>
            <w:r>
              <w:rPr>
                <w:i/>
                <w:iCs/>
                <w:color w:val="000000"/>
              </w:rPr>
              <w:t>У разі коли оприлюднення в електронній системі закупівель інформації про місце поставки (оприлюднення якої передбачено Законом)</w:t>
            </w:r>
            <w:r>
              <w:rPr>
                <w:i/>
                <w:iCs/>
                <w:color w:val="000000"/>
              </w:rPr>
              <w:t xml:space="preserve">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Pr>
                <w:i/>
                <w:iCs/>
              </w:rPr>
              <w:t>товару</w:t>
            </w:r>
            <w:r>
              <w:rPr>
                <w:i/>
                <w:iCs/>
                <w:color w:val="000000"/>
              </w:rPr>
              <w:t>)</w:t>
            </w:r>
          </w:p>
        </w:tc>
      </w:tr>
      <w:tr w:rsidR="00194E17">
        <w:trPr>
          <w:trHeight w:val="976"/>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lastRenderedPageBreak/>
              <w:t>4.4</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left="-9" w:right="113"/>
            </w:pPr>
            <w:r>
              <w:t>строк поставки товарів (надання послуг, виконання робіт)</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right="113" w:hanging="2"/>
              <w:jc w:val="both"/>
              <w:rPr>
                <w:b/>
                <w:bCs/>
              </w:rPr>
            </w:pPr>
            <w:r>
              <w:rPr>
                <w:b/>
                <w:bCs/>
              </w:rPr>
              <w:t>до 31.12.2022 року</w:t>
            </w:r>
          </w:p>
          <w:p w:rsidR="00194E17" w:rsidRDefault="003F6EB8">
            <w:pPr>
              <w:widowControl w:val="0"/>
              <w:spacing w:before="120" w:after="120"/>
              <w:ind w:right="113" w:hanging="2"/>
              <w:jc w:val="both"/>
            </w:pPr>
            <w:r>
              <w:rPr>
                <w:i/>
                <w:iCs/>
              </w:rPr>
              <w:t>початкови</w:t>
            </w:r>
            <w:r>
              <w:rPr>
                <w:i/>
                <w:iCs/>
              </w:rPr>
              <w:t>й строк виконання зобов’язань Постачальником є орієнтовним, та залежить від дати підписання договору та умов, викладених у договорі</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t>5</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right="113"/>
              <w:jc w:val="both"/>
            </w:pPr>
            <w:r>
              <w:t>Недискримінація учасників</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left="34" w:right="113" w:hanging="21"/>
              <w:jc w:val="both"/>
            </w:pPr>
            <w:r>
              <w:t xml:space="preserve">резиденти або нерезиденти України, учасники всіх форм власності та організаційно-правових форм </w:t>
            </w:r>
            <w:r>
              <w:t>та</w:t>
            </w:r>
            <w:r>
              <w:rPr>
                <w:highlight w:val="white"/>
              </w:rPr>
              <w:t xml:space="preserve"> об’єднання учасниківюридичні особи (зокрема з числа резидентів та/або нерезидентів) </w:t>
            </w:r>
            <w:r>
              <w:t>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w:t>
            </w:r>
            <w:r>
              <w:t>іку та умов передбачених статті 10 Закону (крім положень частини третьої статті 10 Закону)</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t>6</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right="113"/>
              <w:jc w:val="both"/>
            </w:pPr>
            <w:r>
              <w:t>Інформація про валюту, у якій повинно бути розраховано та зазначено ціну тендерної пропозиції</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jc w:val="both"/>
            </w:pPr>
            <w:r>
              <w:t>валютою тендерної пропозиції є гривня.</w:t>
            </w:r>
          </w:p>
          <w:p w:rsidR="00194E17" w:rsidRDefault="003F6EB8">
            <w:pPr>
              <w:widowControl w:val="0"/>
              <w:jc w:val="both"/>
            </w:pPr>
            <w:r>
              <w:t xml:space="preserve">У разі, якщо учасником даної </w:t>
            </w:r>
            <w:r>
              <w:t>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r>
              <w:t>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w:t>
            </w:r>
            <w:r>
              <w:t>сті закупівлі.</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44" w:after="144"/>
            </w:pPr>
            <w:r>
              <w:t>7</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right="113"/>
              <w:jc w:val="both"/>
            </w:pPr>
            <w:r>
              <w:t>Інформація  про  мову (мови),  якою  (якими) повинно  бути  складено тендерні пропозиції</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jc w:val="both"/>
            </w:pPr>
            <w:bookmarkStart w:id="0" w:name="_heading_h_gjdgxs"/>
            <w:bookmarkEnd w:id="0"/>
            <w:r>
              <w:t xml:space="preserve">під час проведення процедури закупівлі усі документи, що готуються учасником, викладаються українською мовою; </w:t>
            </w:r>
          </w:p>
          <w:p w:rsidR="00194E17" w:rsidRDefault="003F6EB8">
            <w:pPr>
              <w:widowControl w:val="0"/>
              <w:jc w:val="both"/>
            </w:pPr>
            <w:r>
              <w:t>документи надані учасником іноземною м</w:t>
            </w:r>
            <w:r>
              <w:t>овою обов’язково повинні супроводжуватись перекладом (Завірені печаткою підприємства та підписом уповноваженої особи);</w:t>
            </w:r>
          </w:p>
          <w:p w:rsidR="00194E17" w:rsidRDefault="003F6EB8">
            <w:pPr>
              <w:widowControl w:val="0"/>
              <w:jc w:val="both"/>
            </w:pPr>
            <w:r>
              <w:rPr>
                <w:u w:val="single"/>
              </w:rPr>
              <w:t>виняток:</w:t>
            </w:r>
            <w:r>
              <w:t xml:space="preserve"> документи, що надаються в складі тендерної пропозиції російською мовою, які видані (розроблені) не учасником процедури закупівлі</w:t>
            </w:r>
            <w:r>
              <w:t>, не є обов’язковими для перекладу.</w:t>
            </w:r>
          </w:p>
        </w:tc>
      </w:tr>
      <w:tr w:rsidR="00194E17">
        <w:trPr>
          <w:trHeight w:val="436"/>
          <w:jc w:val="center"/>
        </w:trPr>
        <w:tc>
          <w:tcPr>
            <w:tcW w:w="10503" w:type="dxa"/>
            <w:gridSpan w:val="4"/>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spacing w:before="144" w:after="144"/>
              <w:jc w:val="center"/>
              <w:rPr>
                <w:b/>
                <w:bCs/>
              </w:rPr>
            </w:pPr>
            <w:r>
              <w:rPr>
                <w:b/>
                <w:bCs/>
              </w:rPr>
              <w:t>ІІ. Порядок унесення змін та надання роз’яснень до тендерної документації</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44" w:after="144"/>
            </w:pPr>
            <w:r>
              <w:t>1</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44" w:after="144"/>
              <w:ind w:right="113"/>
            </w:pPr>
            <w:r>
              <w:t xml:space="preserve">Процедура надання роз’яснень щодо тендерної документації </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44" w:after="144"/>
              <w:jc w:val="both"/>
            </w:pPr>
            <w:r>
              <w:t xml:space="preserve">фізична/юридична особа має право не пізніше ніж за три дні до </w:t>
            </w:r>
            <w:r>
              <w:rPr>
                <w:color w:val="000000"/>
                <w:shd w:val="clear" w:color="auto" w:fill="FFFFFF"/>
              </w:rPr>
              <w:t xml:space="preserve">закінчення строку </w:t>
            </w:r>
            <w:r>
              <w:rPr>
                <w:color w:val="000000"/>
                <w:shd w:val="clear" w:color="auto" w:fill="FFFFFF"/>
              </w:rPr>
              <w:t>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t>. Усі звернення за роз’ясненням</w:t>
            </w:r>
            <w:r>
              <w:t xml:space="preserve">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color w:val="000000"/>
                <w:shd w:val="clear" w:color="auto" w:fill="FFFFFF"/>
              </w:rPr>
              <w:t>Замовник повинен протягом трьох днів з дати їх оприлюднення надати роз’яснення на звернення шляхом опри</w:t>
            </w:r>
            <w:r>
              <w:rPr>
                <w:color w:val="000000"/>
                <w:shd w:val="clear" w:color="auto" w:fill="FFFFFF"/>
              </w:rPr>
              <w:t>люднення його в електронній системі закупівель.</w:t>
            </w:r>
          </w:p>
          <w:p w:rsidR="00194E17" w:rsidRDefault="003F6EB8">
            <w:pPr>
              <w:widowControl w:val="0"/>
              <w:spacing w:before="144" w:after="144"/>
              <w:jc w:val="both"/>
            </w:pPr>
            <w:r>
              <w:rPr>
                <w:color w:val="000000"/>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44" w:after="144"/>
              <w:jc w:val="center"/>
            </w:pPr>
            <w:r>
              <w:t>2</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44" w:after="144"/>
              <w:ind w:right="113"/>
            </w:pPr>
            <w:r>
              <w:t>Унесення змін до тендерної документації</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44" w:after="144"/>
              <w:jc w:val="both"/>
            </w:pPr>
            <w:r>
              <w:rPr>
                <w:color w:val="000000"/>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w:t>
            </w:r>
            <w:r>
              <w:rPr>
                <w:color w:val="000000"/>
                <w:shd w:val="clear" w:color="auto" w:fill="FFFFFF"/>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w:t>
            </w:r>
            <w:r>
              <w:rPr>
                <w:color w:val="000000"/>
                <w:shd w:val="clear" w:color="auto" w:fill="FFFFFF"/>
              </w:rPr>
              <w:t xml:space="preserve"> рішення органу оскарження внести зміни до тендерної документації. </w:t>
            </w:r>
          </w:p>
          <w:p w:rsidR="00194E17" w:rsidRDefault="003F6EB8">
            <w:pPr>
              <w:widowControl w:val="0"/>
              <w:spacing w:before="144" w:after="144"/>
              <w:jc w:val="both"/>
            </w:pPr>
            <w:r>
              <w:rPr>
                <w:color w:val="000000"/>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w:t>
            </w:r>
            <w:r>
              <w:rPr>
                <w:color w:val="000000"/>
                <w:shd w:val="clear" w:color="auto" w:fill="FFFFFF"/>
              </w:rPr>
              <w:t>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w:t>
            </w:r>
            <w:r>
              <w:rPr>
                <w:color w:val="000000"/>
                <w:shd w:val="clear" w:color="auto" w:fill="FFFFFF"/>
              </w:rPr>
              <w:t>ль протягом одного дня з дати прийняття рішення про їх внесення.</w:t>
            </w:r>
          </w:p>
          <w:p w:rsidR="00194E17" w:rsidRDefault="003F6EB8">
            <w:pPr>
              <w:widowControl w:val="0"/>
              <w:spacing w:before="144" w:after="144"/>
              <w:ind w:hanging="21"/>
              <w:jc w:val="both"/>
            </w:pPr>
            <w:r>
              <w:rPr>
                <w:color w:val="000000"/>
                <w:shd w:val="clear" w:color="auto"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w:t>
            </w:r>
            <w:r>
              <w:rPr>
                <w:color w:val="000000"/>
                <w:shd w:val="clear" w:color="auto" w:fill="FFFFFF"/>
              </w:rPr>
              <w:t>дерної документації до закінчення кінцевого строку подання тендерних пропозицій залишалося не менше чотирьох днів</w:t>
            </w:r>
            <w:r>
              <w:t>.</w:t>
            </w:r>
          </w:p>
          <w:p w:rsidR="00194E17" w:rsidRDefault="003F6EB8">
            <w:pPr>
              <w:widowControl w:val="0"/>
              <w:spacing w:before="144" w:after="144"/>
              <w:ind w:hanging="21"/>
              <w:jc w:val="both"/>
            </w:pPr>
            <w:r>
              <w:t>Зміни, що вносяться Замовником до тендерної документації, розміщуються та відображаються в електронній системі закупівель у вигляді нової ред</w:t>
            </w:r>
            <w:r>
              <w:t>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194E17">
        <w:trPr>
          <w:trHeight w:val="522"/>
          <w:jc w:val="center"/>
        </w:trPr>
        <w:tc>
          <w:tcPr>
            <w:tcW w:w="10503" w:type="dxa"/>
            <w:gridSpan w:val="4"/>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spacing w:before="96" w:after="96"/>
              <w:jc w:val="center"/>
              <w:rPr>
                <w:b/>
                <w:bCs/>
              </w:rPr>
            </w:pPr>
            <w:r>
              <w:rPr>
                <w:b/>
                <w:bCs/>
              </w:rPr>
              <w:lastRenderedPageBreak/>
              <w:t xml:space="preserve">ІІІ. Інструкція з підготовки тендерної пропозиції </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jc w:val="center"/>
            </w:pPr>
            <w:r>
              <w:t>1</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ind w:right="113"/>
              <w:jc w:val="both"/>
            </w:pPr>
            <w:r>
              <w:t>Зміст і спосіб подання тендерної пропозиції</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ind w:left="34" w:hanging="21"/>
              <w:jc w:val="both"/>
            </w:pPr>
            <w:r>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194E17" w:rsidRDefault="003F6EB8">
            <w:pPr>
              <w:widowControl w:val="0"/>
              <w:ind w:left="34" w:hanging="21"/>
              <w:jc w:val="both"/>
            </w:pPr>
            <w:r>
              <w:t>тендерна пропозиція подається в електронному вигляді шля</w:t>
            </w:r>
            <w:r>
              <w:t>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w:t>
            </w:r>
            <w:r>
              <w:t>кстовим змістом - *.doc, *.docx, структуровані дані - *.pdf, графічні дані - *.jpg, *.jpeg в залежності від типу та складу документу чи інформації), а саме:</w:t>
            </w:r>
          </w:p>
          <w:p w:rsidR="00194E17" w:rsidRDefault="003F6EB8">
            <w:pPr>
              <w:widowControl w:val="0"/>
              <w:numPr>
                <w:ilvl w:val="0"/>
                <w:numId w:val="10"/>
              </w:numPr>
              <w:spacing w:line="228" w:lineRule="auto"/>
              <w:ind w:left="816" w:hanging="357"/>
              <w:jc w:val="both"/>
            </w:pPr>
            <w:r>
              <w:t>інформація та документами, що підтверджують відповідність учасника кваліфікаційним критеріям – пода</w:t>
            </w:r>
            <w:r>
              <w:t xml:space="preserve">ється учасником відповідно вимог наведених у  Додатку 1 цієї документації; </w:t>
            </w:r>
          </w:p>
          <w:p w:rsidR="00194E17" w:rsidRDefault="003F6EB8">
            <w:pPr>
              <w:widowControl w:val="0"/>
              <w:numPr>
                <w:ilvl w:val="0"/>
                <w:numId w:val="10"/>
              </w:numPr>
              <w:spacing w:before="96" w:after="96" w:line="228" w:lineRule="auto"/>
              <w:ind w:left="816" w:hanging="357"/>
              <w:jc w:val="both"/>
            </w:pPr>
            <w:r>
              <w:t>інформація щодо відповідності учасника вимогам, визначеним у статті 17 Закону – подається учасником відповідно вимог наведених у цій документації та Додатку 2;</w:t>
            </w:r>
          </w:p>
          <w:p w:rsidR="00194E17" w:rsidRDefault="003F6EB8">
            <w:pPr>
              <w:widowControl w:val="0"/>
              <w:numPr>
                <w:ilvl w:val="0"/>
                <w:numId w:val="10"/>
              </w:numPr>
              <w:spacing w:before="96" w:after="96" w:line="228" w:lineRule="auto"/>
              <w:ind w:left="816" w:hanging="357"/>
              <w:jc w:val="both"/>
            </w:pPr>
            <w:r>
              <w:t>інформація та докуме</w:t>
            </w:r>
            <w:r>
              <w:t>нтами, що підтверджують відповідність учасника встановленим вимогам Замовника – подається учасником відповідно вимог наведених у  Додатку 3 цієї документації;</w:t>
            </w:r>
          </w:p>
          <w:p w:rsidR="00194E17" w:rsidRDefault="003F6EB8">
            <w:pPr>
              <w:widowControl w:val="0"/>
              <w:numPr>
                <w:ilvl w:val="0"/>
                <w:numId w:val="10"/>
              </w:numPr>
              <w:spacing w:before="96" w:after="96" w:line="228" w:lineRule="auto"/>
              <w:ind w:left="816" w:hanging="357"/>
              <w:jc w:val="both"/>
            </w:pPr>
            <w:r>
              <w:t xml:space="preserve">інформація із погодженням з проектом договору, яка </w:t>
            </w:r>
            <w:r>
              <w:lastRenderedPageBreak/>
              <w:t xml:space="preserve">повинна бути оформлене Учасниками згідно з </w:t>
            </w:r>
            <w:r>
              <w:t>цією документацією та Додатком 4;</w:t>
            </w:r>
          </w:p>
          <w:p w:rsidR="00194E17" w:rsidRDefault="003F6EB8">
            <w:pPr>
              <w:widowControl w:val="0"/>
              <w:numPr>
                <w:ilvl w:val="0"/>
                <w:numId w:val="10"/>
              </w:numPr>
              <w:spacing w:before="96" w:after="96" w:line="228" w:lineRule="auto"/>
              <w:ind w:left="816" w:hanging="357"/>
              <w:jc w:val="both"/>
            </w:pPr>
            <w:r>
              <w:rPr>
                <w:highlight w:val="white"/>
              </w:rPr>
              <w:t>інформація про необхідні технічні, якісні та кількісні характеристики предмета закупівлі, у тому числі відповідну технічну специфікацію</w:t>
            </w:r>
            <w:r>
              <w:t xml:space="preserve"> – подається учасником відповідно вимог наведених у цій документації та Додатку 5; </w:t>
            </w:r>
          </w:p>
          <w:p w:rsidR="00194E17" w:rsidRDefault="003F6EB8">
            <w:pPr>
              <w:widowControl w:val="0"/>
              <w:numPr>
                <w:ilvl w:val="0"/>
                <w:numId w:val="10"/>
              </w:numPr>
              <w:spacing w:before="96" w:after="96" w:line="228" w:lineRule="auto"/>
              <w:ind w:left="816" w:hanging="357"/>
              <w:jc w:val="both"/>
            </w:pPr>
            <w:r>
              <w:t>фор</w:t>
            </w:r>
            <w:r>
              <w:t>ма пропозиції, яка повинна бути оформлена Учасниками згідно з цією документацією та умовами викладеними у Додатку 6;</w:t>
            </w:r>
          </w:p>
          <w:p w:rsidR="00194E17" w:rsidRDefault="003F6EB8">
            <w:pPr>
              <w:widowControl w:val="0"/>
              <w:numPr>
                <w:ilvl w:val="0"/>
                <w:numId w:val="10"/>
              </w:numPr>
              <w:spacing w:before="96" w:after="96" w:line="228" w:lineRule="auto"/>
              <w:ind w:left="816" w:hanging="357"/>
              <w:jc w:val="both"/>
            </w:pPr>
            <w:r>
              <w:t>документ(и), що підтверджує надання учасником забезпечення тендерної пропозиції (якщо таке забезпечення передбачено оголошенням про проведе</w:t>
            </w:r>
            <w:r>
              <w:t>ння процедури закупівлі);</w:t>
            </w:r>
          </w:p>
          <w:p w:rsidR="00194E17" w:rsidRDefault="003F6EB8">
            <w:pPr>
              <w:widowControl w:val="0"/>
              <w:numPr>
                <w:ilvl w:val="0"/>
                <w:numId w:val="10"/>
              </w:numPr>
              <w:spacing w:before="96" w:after="96" w:line="228" w:lineRule="auto"/>
              <w:ind w:left="816" w:hanging="357"/>
              <w:jc w:val="both"/>
            </w:pPr>
            <w:r>
              <w:t>інформація про субпідрядника/співвиконавця (субпідрядників</w:t>
            </w:r>
            <w:r>
              <w:rPr>
                <w:highlight w:val="white"/>
              </w:rPr>
              <w:t>/</w:t>
            </w:r>
            <w:r>
              <w:t>співвиконавців), якщо таке передбачено п.7 цього розділу  документації;</w:t>
            </w:r>
          </w:p>
          <w:p w:rsidR="00194E17" w:rsidRDefault="003F6EB8">
            <w:pPr>
              <w:widowControl w:val="0"/>
              <w:spacing w:before="96" w:after="96"/>
              <w:jc w:val="both"/>
            </w:pPr>
            <w:r>
              <w:t>для зручності опрацювання інформації та документів в ході розгляду пропозицій учасників рекомендуєт</w:t>
            </w:r>
            <w:r>
              <w:t>ься надавати документи, що підтверджують відповідність учасника встановленим умовам тендерної документації надавати у вигляді зібраних даних в одному електронному файлі або архівній папці окремо у відповідності до вище зазначених пунктів (тобто один електр</w:t>
            </w:r>
            <w:r>
              <w:t>онний файл, в якому міститься інформація та документи, надання яких вимагається Замовником у окремому додатку або у одному із вище зазначених пунктів);</w:t>
            </w:r>
          </w:p>
          <w:p w:rsidR="00194E17" w:rsidRDefault="003F6EB8">
            <w:pPr>
              <w:widowControl w:val="0"/>
              <w:spacing w:before="96" w:after="96"/>
              <w:jc w:val="both"/>
            </w:pPr>
            <w:r>
              <w:t>Під час використання електронної системи закупівель з метою подання тендерних пропозицій та їх оцінки до</w:t>
            </w:r>
            <w:r>
              <w:t>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w:t>
            </w:r>
            <w:r>
              <w:t>а чи скан-копій через електронну систему закупівель з дотриманням наступних вимог:</w:t>
            </w:r>
          </w:p>
          <w:p w:rsidR="00194E17" w:rsidRDefault="003F6EB8">
            <w:pPr>
              <w:widowControl w:val="0"/>
              <w:spacing w:before="96" w:after="96"/>
              <w:jc w:val="both"/>
            </w:pPr>
            <w: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w:t>
            </w:r>
            <w:r>
              <w:t>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194E17" w:rsidRDefault="003F6EB8">
            <w:pPr>
              <w:widowControl w:val="0"/>
              <w:spacing w:before="96" w:after="96"/>
              <w:jc w:val="both"/>
            </w:pPr>
            <w:r>
              <w:t>Учасник процедури закупівлі накладає кв</w:t>
            </w:r>
            <w:r>
              <w:t>аліфікований електронний підпис (КЕП) на пропозицію у разі якщо:</w:t>
            </w:r>
          </w:p>
          <w:p w:rsidR="00194E17" w:rsidRDefault="003F6EB8">
            <w:pPr>
              <w:widowControl w:val="0"/>
              <w:spacing w:before="96" w:after="96"/>
              <w:jc w:val="both"/>
            </w:pPr>
            <w:r>
              <w:t>- у складі тендерної пропозиції учасника надано хоча б один документ або інформацію, що виконано у вигляді окремого електронного файлу;</w:t>
            </w:r>
          </w:p>
          <w:p w:rsidR="00194E17" w:rsidRDefault="003F6EB8">
            <w:pPr>
              <w:widowControl w:val="0"/>
              <w:spacing w:before="96" w:after="96"/>
              <w:jc w:val="both"/>
            </w:pPr>
            <w:r>
              <w:t>Учасник процедури закупівлі накладає кваліфікований еле</w:t>
            </w:r>
            <w:r>
              <w:t xml:space="preserve">ктронний підпис (КЕП) або УЕП на кожен електронний документ тендерної пропозиції окремо у разі якщо: </w:t>
            </w:r>
          </w:p>
          <w:p w:rsidR="00194E17" w:rsidRDefault="003F6EB8">
            <w:pPr>
              <w:widowControl w:val="0"/>
              <w:spacing w:before="96" w:after="96"/>
              <w:jc w:val="both"/>
            </w:pPr>
            <w:r>
              <w:t xml:space="preserve">- документи або інформація в тендерній пропозиції </w:t>
            </w:r>
            <w:r>
              <w:lastRenderedPageBreak/>
              <w:t xml:space="preserve">виготовлено учасником та надано у формі електронних документів; </w:t>
            </w:r>
          </w:p>
          <w:p w:rsidR="00194E17" w:rsidRDefault="003F6EB8">
            <w:pPr>
              <w:widowControl w:val="0"/>
              <w:spacing w:before="96" w:after="96"/>
              <w:jc w:val="both"/>
            </w:pPr>
            <w:r>
              <w:t>Учасник процедури закупівлі накладає кв</w:t>
            </w:r>
            <w:r>
              <w:t>аліфікований електронний підпис (КЕП) або УЕП на пропозицію в цілому та на кожен електронний документ окремо у разі якщо:</w:t>
            </w:r>
          </w:p>
          <w:p w:rsidR="00194E17" w:rsidRDefault="003F6EB8">
            <w:pPr>
              <w:widowControl w:val="0"/>
              <w:spacing w:before="96" w:after="96"/>
              <w:jc w:val="both"/>
            </w:pPr>
            <w:r>
              <w:t xml:space="preserve">- тендерна пропозиція учасника містить як скановані, так і електронні документи та/або інформацію. </w:t>
            </w:r>
          </w:p>
          <w:p w:rsidR="00194E17" w:rsidRDefault="003F6EB8">
            <w:pPr>
              <w:widowControl w:val="0"/>
              <w:spacing w:before="96" w:after="96"/>
              <w:jc w:val="both"/>
            </w:pPr>
            <w:r>
              <w:t>У разі якщо електронні документи т</w:t>
            </w:r>
            <w:r>
              <w:t xml:space="preserve">ендерної пропозиції видано іншою організацією з попереднім накладенням кваліфікованого електронного підпису (КЕП) або УЕП такої організації, накладання КЕП або УЕП учасником на такі електронні документи не вимагається умовами тендерної документації. </w:t>
            </w:r>
          </w:p>
          <w:p w:rsidR="00194E17" w:rsidRDefault="003F6EB8">
            <w:pPr>
              <w:widowControl w:val="0"/>
              <w:spacing w:before="96" w:after="96"/>
              <w:jc w:val="both"/>
            </w:pPr>
            <w:r>
              <w:t>Умова</w:t>
            </w:r>
            <w:r>
              <w:t xml:space="preserve">ми тендерної документації передбачена перевірка Замовником кваліфікованого електронного підпису (КЕП) або УЕП Учасника за допомогою ресурсу центрального засвідчувального органу за посиланням https://czo.gov.ua/verify. </w:t>
            </w:r>
          </w:p>
          <w:p w:rsidR="00194E17" w:rsidRDefault="003F6EB8">
            <w:pPr>
              <w:widowControl w:val="0"/>
              <w:spacing w:before="96" w:after="96"/>
              <w:jc w:val="both"/>
            </w:pPr>
            <w:r>
              <w:t>В ході перевірки кваліфікованого елек</w:t>
            </w:r>
            <w:r>
              <w:t xml:space="preserve">тронного підпису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194E17" w:rsidRDefault="003F6EB8">
            <w:pPr>
              <w:widowControl w:val="0"/>
              <w:spacing w:before="96" w:after="96"/>
              <w:jc w:val="both"/>
            </w:pPr>
            <w:r>
              <w:t>Документи, які надані учасн</w:t>
            </w:r>
            <w:r>
              <w:t>иком у складі тендерної пропозиції не у формі електронного документа (без наявності кваліфікованого електронного підпису КЕП або УЕП на документі) повинні містити підпис уповноваженої особи учасника закупівлі (із зазначенням прізвища, ініціалів та посади о</w:t>
            </w:r>
            <w:r>
              <w:t xml:space="preserve">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194E17" w:rsidRDefault="003F6EB8">
            <w:pPr>
              <w:widowControl w:val="0"/>
              <w:spacing w:before="96" w:after="96"/>
              <w:jc w:val="both"/>
            </w:pPr>
            <w:r>
              <w:t xml:space="preserve">У разі відсутності даної інформації або у випадку відсутності КЕП або УЕП </w:t>
            </w:r>
            <w:r>
              <w:t>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w:t>
            </w:r>
            <w:r>
              <w:t xml:space="preserve">ика буде відхилена на підставі вимог визначених абзацом 3 пункту 1 частини 1 статті 31 Закону. </w:t>
            </w:r>
          </w:p>
          <w:p w:rsidR="00194E17" w:rsidRDefault="003F6EB8">
            <w:pPr>
              <w:widowControl w:val="0"/>
              <w:spacing w:before="96" w:after="96"/>
              <w:jc w:val="both"/>
            </w:pPr>
            <w:r>
              <w:t xml:space="preserve">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w:t>
            </w:r>
            <w:r>
              <w:t>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w:t>
            </w:r>
            <w:r>
              <w:t>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несевідповідальна особа учасника відповідно до чинн</w:t>
            </w:r>
            <w:r>
              <w:t>ого законодавства.</w:t>
            </w:r>
          </w:p>
          <w:p w:rsidR="00194E17" w:rsidRDefault="003F6EB8">
            <w:pPr>
              <w:widowControl w:val="0"/>
              <w:spacing w:before="96" w:after="96"/>
              <w:jc w:val="both"/>
            </w:pPr>
            <w:r>
              <w:lastRenderedPageBreak/>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w:t>
            </w:r>
            <w:r>
              <w:t>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194E17" w:rsidRDefault="003F6EB8">
            <w:pPr>
              <w:widowControl w:val="0"/>
              <w:spacing w:before="96" w:after="96"/>
              <w:jc w:val="both"/>
            </w:pPr>
            <w:r>
              <w:t xml:space="preserve">Документи, які надаються учасником у складі тендерної пропозиції,  зміст </w:t>
            </w:r>
            <w:r>
              <w:t>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w:t>
            </w:r>
            <w:r>
              <w:t>ендерної документації, такими що не надані учасником у складі тендерної пропозиції;</w:t>
            </w:r>
          </w:p>
          <w:p w:rsidR="00194E17" w:rsidRDefault="003F6EB8">
            <w:pPr>
              <w:widowControl w:val="0"/>
              <w:spacing w:before="96" w:after="96"/>
              <w:jc w:val="both"/>
            </w:pPr>
            <w: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w:t>
            </w:r>
            <w:r>
              <w:t>винні надаватись учасником в цілому;</w:t>
            </w:r>
          </w:p>
          <w:p w:rsidR="00194E17" w:rsidRDefault="003F6EB8">
            <w:pPr>
              <w:widowControl w:val="0"/>
              <w:spacing w:before="96" w:after="96"/>
              <w:ind w:left="34" w:hanging="21"/>
              <w:jc w:val="both"/>
            </w:pPr>
            <w:r>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194E17" w:rsidRDefault="003F6EB8">
            <w:pPr>
              <w:widowControl w:val="0"/>
              <w:spacing w:before="96" w:after="96"/>
              <w:ind w:left="34" w:hanging="21"/>
              <w:jc w:val="both"/>
            </w:pPr>
            <w:r>
              <w:t xml:space="preserve">Формальними (несуттєвими) вважаються </w:t>
            </w:r>
            <w:r>
              <w:t>помилки, що пов’язані з оформленням тендерної пропозиції та не впливають на зміст пропозиції, а саме технічні помилки та описки, зокрема:</w:t>
            </w:r>
          </w:p>
          <w:p w:rsidR="00194E17" w:rsidRDefault="003F6EB8">
            <w:pPr>
              <w:widowControl w:val="0"/>
              <w:ind w:left="261"/>
              <w:jc w:val="both"/>
            </w:pPr>
            <w:r>
              <w:t xml:space="preserve">1) інформація/документ, яку(ий) подано учасником процедури закупівлі у складі тендерної пропозиції, містить помилку </w:t>
            </w:r>
            <w:r>
              <w:t>(помилки) у частині:</w:t>
            </w:r>
          </w:p>
          <w:p w:rsidR="00194E17" w:rsidRDefault="003F6EB8">
            <w:pPr>
              <w:widowControl w:val="0"/>
              <w:ind w:left="261"/>
              <w:jc w:val="both"/>
            </w:pPr>
            <w:r>
              <w:t>- уживання великої літери;</w:t>
            </w:r>
          </w:p>
          <w:p w:rsidR="00194E17" w:rsidRDefault="003F6EB8">
            <w:pPr>
              <w:widowControl w:val="0"/>
              <w:ind w:left="261"/>
              <w:jc w:val="both"/>
            </w:pPr>
            <w:r>
              <w:t>- уживання розділових знаків та відмінювання слів у реченні;</w:t>
            </w:r>
          </w:p>
          <w:p w:rsidR="00194E17" w:rsidRDefault="003F6EB8">
            <w:pPr>
              <w:widowControl w:val="0"/>
              <w:ind w:left="261"/>
              <w:jc w:val="both"/>
            </w:pPr>
            <w:r>
              <w:t>- використання слова або мовного звороту, запозичених з іншої мови;</w:t>
            </w:r>
          </w:p>
          <w:p w:rsidR="00194E17" w:rsidRDefault="003F6EB8">
            <w:pPr>
              <w:widowControl w:val="0"/>
              <w:ind w:left="261"/>
              <w:jc w:val="both"/>
            </w:pPr>
            <w:r>
              <w:t>- зазначення унікального номера оголошення про проведення конкурентної процедур</w:t>
            </w:r>
            <w:r>
              <w:t>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4E17" w:rsidRDefault="003F6EB8">
            <w:pPr>
              <w:widowControl w:val="0"/>
              <w:ind w:left="261"/>
              <w:jc w:val="both"/>
            </w:pPr>
            <w:r>
              <w:t>- застосування правил переносу частини слова з рядка в рядок;</w:t>
            </w:r>
          </w:p>
          <w:p w:rsidR="00194E17" w:rsidRDefault="003F6EB8">
            <w:pPr>
              <w:widowControl w:val="0"/>
              <w:ind w:left="261"/>
              <w:jc w:val="both"/>
            </w:pPr>
            <w:r>
              <w:t xml:space="preserve">- написання слів разом та/або окремо, </w:t>
            </w:r>
            <w:r>
              <w:t>та/або через дефіс;</w:t>
            </w:r>
          </w:p>
          <w:p w:rsidR="00194E17" w:rsidRDefault="003F6EB8">
            <w:pPr>
              <w:widowControl w:val="0"/>
              <w:ind w:left="261"/>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w:t>
            </w:r>
            <w:r>
              <w:t>менті);</w:t>
            </w:r>
          </w:p>
          <w:p w:rsidR="00194E17" w:rsidRDefault="003F6EB8">
            <w:pPr>
              <w:widowControl w:val="0"/>
              <w:spacing w:before="96" w:after="96"/>
              <w:ind w:left="259"/>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w:t>
            </w:r>
            <w:r>
              <w:t xml:space="preserve">лення літер (цифр) місцями, пропуск літер (цифр), повторення слів, немає пропуску між </w:t>
            </w:r>
            <w: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w:t>
            </w:r>
            <w:r>
              <w:t>ки предмета закупівлі, кваліфікаційних критеріїв до учасника процедури закупівлі.</w:t>
            </w:r>
          </w:p>
          <w:p w:rsidR="00194E17" w:rsidRDefault="003F6EB8">
            <w:pPr>
              <w:widowControl w:val="0"/>
              <w:spacing w:before="96" w:after="96"/>
              <w:ind w:left="259"/>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w:t>
            </w:r>
            <w:r>
              <w:t>дерній документації;</w:t>
            </w:r>
          </w:p>
          <w:p w:rsidR="00194E17" w:rsidRDefault="003F6EB8">
            <w:pPr>
              <w:widowControl w:val="0"/>
              <w:spacing w:before="96" w:after="96"/>
              <w:ind w:left="259"/>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4E17" w:rsidRDefault="003F6EB8">
            <w:pPr>
              <w:widowControl w:val="0"/>
              <w:spacing w:before="96" w:after="96"/>
              <w:ind w:left="259"/>
              <w:jc w:val="both"/>
            </w:pPr>
            <w:r>
              <w:t>5) у складі тендерної пропозиції немає документа (документів), на який посилається у</w:t>
            </w:r>
            <w:r>
              <w:t>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4E17" w:rsidRDefault="003F6EB8">
            <w:pPr>
              <w:widowControl w:val="0"/>
              <w:spacing w:before="96" w:after="96"/>
              <w:ind w:left="259"/>
              <w:jc w:val="both"/>
            </w:pPr>
            <w:r>
              <w:t>6) подання документа (документів) учасником процедури закупівлі у складі тендерної пропозиції, що не містить вла</w:t>
            </w:r>
            <w:r>
              <w:t>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4E17" w:rsidRDefault="003F6EB8">
            <w:pPr>
              <w:widowControl w:val="0"/>
              <w:spacing w:before="96" w:after="96"/>
              <w:ind w:left="259"/>
              <w:jc w:val="both"/>
            </w:pPr>
            <w:r>
              <w:t>7) подання документа (документів) учасником процедури закупівлі у складі тендерної пропозиції, що складени</w:t>
            </w:r>
            <w:r>
              <w:t>й у довільній формі та не містить вихідного номера;</w:t>
            </w:r>
          </w:p>
          <w:p w:rsidR="00194E17" w:rsidRDefault="003F6EB8">
            <w:pPr>
              <w:widowControl w:val="0"/>
              <w:spacing w:before="96" w:after="96"/>
              <w:ind w:left="259"/>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4E17" w:rsidRDefault="003F6EB8">
            <w:pPr>
              <w:widowControl w:val="0"/>
              <w:spacing w:before="96" w:after="96"/>
              <w:ind w:left="259"/>
              <w:jc w:val="both"/>
            </w:pPr>
            <w:r>
              <w:t>9) подання документа учасником процедури закупівлі у ск</w:t>
            </w:r>
            <w:r>
              <w:t>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w:t>
            </w:r>
            <w:r>
              <w:t>ладачем тощо);</w:t>
            </w:r>
          </w:p>
          <w:p w:rsidR="00194E17" w:rsidRDefault="003F6EB8">
            <w:pPr>
              <w:widowControl w:val="0"/>
              <w:spacing w:before="96" w:after="96"/>
              <w:ind w:left="259"/>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w:t>
            </w:r>
            <w:r>
              <w:t>я були змінені відповідно до законодавства після того, як відповідний документ (документи) був (були) поданий (подані);</w:t>
            </w:r>
          </w:p>
          <w:p w:rsidR="00194E17" w:rsidRDefault="003F6EB8">
            <w:pPr>
              <w:widowControl w:val="0"/>
              <w:spacing w:before="96" w:after="96"/>
              <w:ind w:left="259"/>
              <w:jc w:val="both"/>
            </w:pPr>
            <w:r>
              <w:t>11) подання документа (документів) учасником процедури закупівлі у складі тендерної пропозиції, в якому позиція цифри (цифр) у сумі є не</w:t>
            </w:r>
            <w:r>
              <w:t>коректною, при цьому сума, що зазначена прописом, є правильною;</w:t>
            </w:r>
          </w:p>
          <w:p w:rsidR="00194E17" w:rsidRDefault="003F6EB8">
            <w:pPr>
              <w:widowControl w:val="0"/>
              <w:spacing w:before="96" w:after="96"/>
              <w:ind w:left="259"/>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w:t>
            </w:r>
            <w:r>
              <w:t>и цьому такий формат документа забезпечує можливість його перегляду.</w:t>
            </w:r>
          </w:p>
          <w:p w:rsidR="00194E17" w:rsidRDefault="003F6EB8">
            <w:pPr>
              <w:widowControl w:val="0"/>
              <w:spacing w:before="96" w:after="96"/>
              <w:jc w:val="both"/>
            </w:pPr>
            <w:r>
              <w:t xml:space="preserve">Помилки, що пов’язані з оформленням тендерної пропозиції </w:t>
            </w:r>
            <w:r>
              <w:lastRenderedPageBreak/>
              <w:t>та впливають на зміст пропозиції, які не вважаються формальними, зокрема:</w:t>
            </w:r>
          </w:p>
          <w:p w:rsidR="00194E17" w:rsidRDefault="003F6EB8">
            <w:pPr>
              <w:widowControl w:val="0"/>
              <w:spacing w:before="96" w:after="96"/>
              <w:ind w:left="259"/>
              <w:jc w:val="both"/>
            </w:pPr>
            <w:r>
              <w:t xml:space="preserve">- надання учасником інформації у зміненій формі або з </w:t>
            </w:r>
            <w:r>
              <w:t>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194E17" w:rsidRDefault="003F6EB8">
            <w:pPr>
              <w:widowControl w:val="0"/>
              <w:spacing w:before="96" w:after="96"/>
              <w:ind w:left="259"/>
              <w:jc w:val="both"/>
            </w:pPr>
            <w:r>
              <w:t>- будь-яка інформація</w:t>
            </w:r>
            <w:r>
              <w:t>,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w:t>
            </w:r>
            <w:r>
              <w:t>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194E17" w:rsidRDefault="003F6EB8">
            <w:pPr>
              <w:widowControl w:val="0"/>
              <w:spacing w:before="96" w:after="96"/>
              <w:ind w:left="259"/>
              <w:jc w:val="both"/>
            </w:pPr>
            <w:r>
              <w:t>- надані учасником у складі тендерної пропозиції  електронні документи пошко</w:t>
            </w:r>
            <w:r>
              <w:t xml:space="preserve">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194E17" w:rsidRDefault="003F6EB8">
            <w:pPr>
              <w:widowControl w:val="0"/>
              <w:spacing w:before="96" w:after="96"/>
              <w:ind w:left="259"/>
              <w:jc w:val="both"/>
            </w:pPr>
            <w:r>
              <w:t>- надані учасником у складі тендерної пропозиції  електронні документи зашифровані або захищені для загал</w:t>
            </w:r>
            <w:r>
              <w:t>ьного доступу паролем;</w:t>
            </w:r>
          </w:p>
          <w:p w:rsidR="00194E17" w:rsidRDefault="003F6EB8">
            <w:pPr>
              <w:widowControl w:val="0"/>
              <w:spacing w:before="96" w:after="96"/>
              <w:ind w:left="259"/>
              <w:jc w:val="both"/>
            </w:pPr>
            <w:r>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w:t>
            </w:r>
            <w:r>
              <w:t>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w:t>
            </w:r>
            <w:r>
              <w:t>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194E17" w:rsidRDefault="003F6EB8">
            <w:pPr>
              <w:widowControl w:val="0"/>
              <w:spacing w:before="96" w:after="96"/>
              <w:ind w:left="259"/>
              <w:jc w:val="both"/>
            </w:pPr>
            <w:r>
              <w:t xml:space="preserve">- частина тексту (інформації) затушована або видалена з </w:t>
            </w:r>
            <w:r>
              <w:t>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194E17" w:rsidRDefault="003F6EB8">
            <w:pPr>
              <w:widowControl w:val="0"/>
              <w:spacing w:before="96" w:after="96"/>
              <w:ind w:left="259"/>
              <w:jc w:val="both"/>
            </w:pPr>
            <w:r>
              <w:t>- надання частини документу (вибіркові сторінки або надання д</w:t>
            </w:r>
            <w:r>
              <w:t>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194E17" w:rsidRDefault="003F6EB8">
            <w:pPr>
              <w:widowControl w:val="0"/>
              <w:spacing w:before="96" w:after="96"/>
              <w:ind w:left="34" w:hanging="21"/>
              <w:jc w:val="both"/>
            </w:pPr>
            <w:r>
              <w:t>відповідальність за зміст пропозиції та наданих документів в складі власної тендерної пропозиції несе учасни</w:t>
            </w:r>
            <w:r>
              <w:t>к відповідно до чинного законодавства;</w:t>
            </w:r>
          </w:p>
          <w:p w:rsidR="00194E17" w:rsidRDefault="003F6EB8">
            <w:pPr>
              <w:widowControl w:val="0"/>
              <w:spacing w:before="96" w:after="96"/>
              <w:ind w:left="34" w:hanging="21"/>
              <w:jc w:val="both"/>
            </w:pPr>
            <w:r>
              <w:t xml:space="preserve">за підроблення документів Учасник несе кримінальну відповідальність згідно статті 358 Кримінального кодексу </w:t>
            </w:r>
            <w:r>
              <w:lastRenderedPageBreak/>
              <w:t>України.</w:t>
            </w:r>
          </w:p>
        </w:tc>
      </w:tr>
      <w:tr w:rsidR="00194E17">
        <w:trPr>
          <w:trHeight w:val="410"/>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pPr>
            <w:r>
              <w:lastRenderedPageBreak/>
              <w:t>2</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jc w:val="both"/>
            </w:pPr>
            <w:r>
              <w:t>Забезпечення тендерної пропозиції</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ind w:left="34" w:hanging="21"/>
              <w:jc w:val="both"/>
            </w:pPr>
            <w:r>
              <w:t xml:space="preserve">умовами тендерної документації не передбачено надання </w:t>
            </w:r>
            <w:r>
              <w:t>забезпечення тендерної пропозиції</w:t>
            </w:r>
          </w:p>
        </w:tc>
      </w:tr>
      <w:tr w:rsidR="00194E17">
        <w:trPr>
          <w:trHeight w:val="859"/>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72" w:after="72"/>
            </w:pPr>
            <w:r>
              <w:t>3</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72" w:after="72"/>
              <w:ind w:right="113"/>
            </w:pPr>
            <w:r>
              <w:t>Умови повернення чи неповернення забезпечення тендерної пропозиції</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ind w:left="34" w:hanging="23"/>
              <w:jc w:val="both"/>
            </w:pPr>
            <w:r>
              <w:t>умовами тендерної документації не передбачено надання забезпечення тендерної пропозиції</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72" w:after="72"/>
            </w:pPr>
            <w:r>
              <w:t>4</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72" w:after="72"/>
              <w:ind w:right="113"/>
            </w:pPr>
            <w:r>
              <w:t>Строк, протягом якого тендерні пропозиції є дійсними</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48"/>
              <w:jc w:val="both"/>
            </w:pPr>
            <w:r>
              <w:t xml:space="preserve">тендерні пропозиції вважаються дійсними протягом </w:t>
            </w:r>
            <w:r>
              <w:rPr>
                <w:b/>
                <w:bCs/>
              </w:rPr>
              <w:t>90</w:t>
            </w:r>
            <w:r>
              <w:t xml:space="preserve"> днів </w:t>
            </w:r>
            <w:r>
              <w:rPr>
                <w:highlight w:val="white"/>
              </w:rPr>
              <w:t>із дати кінцевого строку подання тендерних пропозицій</w:t>
            </w:r>
            <w:r>
              <w:t>.  До закінчення цього строку Замовник має право вимагати від учасників процедури закупівлі продовження строку дії тендерних пропозицій. Учасник п</w:t>
            </w:r>
            <w:r>
              <w:t>роцедури закупівлі має право:</w:t>
            </w:r>
          </w:p>
          <w:p w:rsidR="00194E17" w:rsidRDefault="003F6EB8">
            <w:pPr>
              <w:widowControl w:val="0"/>
              <w:spacing w:before="48"/>
              <w:jc w:val="both"/>
            </w:pPr>
            <w:r>
              <w:t>1) відхилити таку вимогу, не втрачаючи при цьому наданого ним забезпечення тендерної пропозиції; або</w:t>
            </w:r>
          </w:p>
          <w:p w:rsidR="00194E17" w:rsidRDefault="003F6EB8">
            <w:pPr>
              <w:widowControl w:val="0"/>
              <w:spacing w:before="48"/>
              <w:jc w:val="both"/>
            </w:pPr>
            <w:r>
              <w:t>2) погодитися з вимогою та продовжити строк дії поданої ним тендерної пропозиції і наданого забезпечення тендерної пропозиції</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48"/>
            </w:pPr>
            <w:r>
              <w:t>5</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48"/>
              <w:ind w:right="113"/>
            </w:pPr>
            <w:r>
              <w:t>Кваліфікаційні критерії до учасників та вимоги, установлені статтями 16 та 17 Закону</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48"/>
              <w:jc w:val="both"/>
            </w:pPr>
            <w:r>
              <w:t xml:space="preserve">вимоги установлені згідно зі статтями 16 та 17 Закону, та інформацію про спосіб підтвердження відповідності учасників установленим вимогам згідно із чинним </w:t>
            </w:r>
            <w:r>
              <w:t>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w:t>
            </w:r>
            <w:r>
              <w:t>ним кваліфікаційним критеріям та вимогам ст.16 та ст.17 Закону на умовах, визначених тендерною документацією</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48"/>
            </w:pPr>
            <w:r>
              <w:t>6</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48"/>
              <w:ind w:right="113"/>
            </w:pPr>
            <w:r>
              <w:t>Інформація про технічні, якісні та кількісні характеристики предмета закупівлі</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48"/>
              <w:jc w:val="both"/>
            </w:pPr>
            <w:r>
              <w:t>учасник процедури закупівлі повинен надати у складі тендерної про</w:t>
            </w:r>
            <w:r>
              <w:t>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194E17" w:rsidRDefault="003F6EB8">
            <w:pPr>
              <w:widowControl w:val="0"/>
              <w:spacing w:before="48"/>
              <w:jc w:val="both"/>
              <w:rPr>
                <w:highlight w:val="white"/>
              </w:rPr>
            </w:pPr>
            <w:r>
              <w:t xml:space="preserve">у Додатку 5 визначено </w:t>
            </w:r>
            <w:r>
              <w:rPr>
                <w:highlight w:val="white"/>
              </w:rPr>
              <w:t>технічну</w:t>
            </w:r>
            <w:r>
              <w:rPr>
                <w:highlight w:val="white"/>
              </w:rPr>
              <w:t xml:space="preserve">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w:t>
            </w:r>
            <w:r>
              <w:rPr>
                <w:highlight w:val="white"/>
              </w:rPr>
              <w:t>ехнології виробництва;</w:t>
            </w:r>
          </w:p>
          <w:p w:rsidR="00194E17" w:rsidRDefault="003F6EB8">
            <w:pPr>
              <w:widowControl w:val="0"/>
              <w:spacing w:before="48"/>
              <w:jc w:val="both"/>
            </w:pPr>
            <w:r>
              <w:rPr>
                <w:highlight w:val="white"/>
              </w:rPr>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w:t>
            </w:r>
            <w:r>
              <w:rPr>
                <w:highlight w:val="white"/>
              </w:rPr>
              <w:t>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w:t>
            </w:r>
            <w:r>
              <w:rPr>
                <w:highlight w:val="white"/>
              </w:rPr>
              <w:t>ртами, нормами та правилами</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48"/>
            </w:pPr>
            <w:r>
              <w:t>7</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48"/>
              <w:ind w:right="113"/>
            </w:pPr>
            <w:r>
              <w:t>Інформація про субпідрядника (у випадку закупівлі робіт)</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48"/>
              <w:jc w:val="both"/>
            </w:pPr>
            <w:r>
              <w:t>учасник, у разі залучення субпідрядної(их) організації(й) щодо виконання умов договору в обсязі не менше ніж 20 (двадцяти) відсотків від вартості договору про закупівлю</w:t>
            </w:r>
            <w:r>
              <w:t xml:space="preserve">, </w:t>
            </w:r>
            <w:r>
              <w:lastRenderedPageBreak/>
              <w:t>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юридичного суб’єкта господарювання, я</w:t>
            </w:r>
            <w:r>
              <w:t>кого учасник, планує залучати до виконання робіт як субпідрядника, в обсязі не менше ніж 20 відсотків вартості договору про закупівлю.</w:t>
            </w:r>
          </w:p>
          <w:p w:rsidR="00194E17" w:rsidRDefault="003F6EB8">
            <w:pPr>
              <w:widowControl w:val="0"/>
              <w:spacing w:before="48"/>
              <w:jc w:val="both"/>
            </w:pPr>
            <w:r>
              <w:t>У разі залучення субпідрядної(их) організації(й) співвиконавця(ів) щодо виконання умов договору, в будь-якому обсязі варт</w:t>
            </w:r>
            <w:r>
              <w:t>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Додатку 3 тендерної документації, документи щодо кожного суб’єкта господарювання, якого Уча</w:t>
            </w:r>
            <w:r>
              <w:t>сник планує залучати до виконання робіт як субпідрядника/ співвиконавця</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48"/>
            </w:pPr>
            <w:r>
              <w:lastRenderedPageBreak/>
              <w:t>8</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48"/>
              <w:ind w:right="113"/>
            </w:pPr>
            <w:r>
              <w:t>Унесення змін або відкликання тендерної пропозиції учасником</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48"/>
              <w:jc w:val="both"/>
            </w:pPr>
            <w:r>
              <w:t xml:space="preserve">учасник має право внести зміни або відкликати свою тендерну пропозицію до закінчення строку її подання без втрати свого </w:t>
            </w:r>
            <w:r>
              <w:t>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w:t>
            </w:r>
            <w:r>
              <w:t>ерних пропозицій</w:t>
            </w:r>
          </w:p>
        </w:tc>
      </w:tr>
      <w:tr w:rsidR="00194E17">
        <w:trPr>
          <w:trHeight w:val="522"/>
          <w:jc w:val="center"/>
        </w:trPr>
        <w:tc>
          <w:tcPr>
            <w:tcW w:w="10503" w:type="dxa"/>
            <w:gridSpan w:val="4"/>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48"/>
              <w:ind w:left="34" w:right="113" w:hanging="23"/>
              <w:jc w:val="center"/>
              <w:rPr>
                <w:b/>
                <w:bCs/>
              </w:rPr>
            </w:pPr>
            <w:r>
              <w:rPr>
                <w:b/>
                <w:bCs/>
              </w:rPr>
              <w:t>IV. Подання та розкриття тендерної пропозиції</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48"/>
            </w:pPr>
            <w:r>
              <w:t>1</w:t>
            </w:r>
          </w:p>
        </w:tc>
        <w:tc>
          <w:tcPr>
            <w:tcW w:w="3151"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48"/>
              <w:ind w:right="113"/>
              <w:jc w:val="both"/>
            </w:pPr>
            <w:r>
              <w:t>Кінцевий строк подання тендерної пропозиції</w:t>
            </w:r>
          </w:p>
        </w:tc>
        <w:tc>
          <w:tcPr>
            <w:tcW w:w="6755"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ind w:right="113"/>
              <w:jc w:val="both"/>
            </w:pPr>
            <w:r>
              <w:t>кінцевий строк подання тендерних пропозицій:</w:t>
            </w:r>
          </w:p>
          <w:p w:rsidR="00194E17" w:rsidRDefault="000D2C48">
            <w:pPr>
              <w:widowControl w:val="0"/>
              <w:spacing w:before="48"/>
              <w:ind w:left="34" w:right="113"/>
              <w:jc w:val="both"/>
              <w:rPr>
                <w:b/>
                <w:bCs/>
              </w:rPr>
            </w:pPr>
            <w:r>
              <w:rPr>
                <w:b/>
                <w:bCs/>
              </w:rPr>
              <w:t>03</w:t>
            </w:r>
            <w:r w:rsidR="003F6EB8">
              <w:rPr>
                <w:b/>
                <w:bCs/>
              </w:rPr>
              <w:t>.12.2022року</w:t>
            </w:r>
          </w:p>
          <w:p w:rsidR="00194E17" w:rsidRDefault="003F6EB8">
            <w:pPr>
              <w:widowControl w:val="0"/>
              <w:spacing w:before="48"/>
              <w:ind w:left="34"/>
              <w:jc w:val="both"/>
            </w:pPr>
            <w:r>
              <w:t xml:space="preserve">час, який вважається кінцевим для подання тендерних пропозиції, визначається </w:t>
            </w:r>
            <w:r>
              <w:t>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194E17" w:rsidRDefault="003F6EB8">
            <w:pPr>
              <w:widowControl w:val="0"/>
              <w:spacing w:before="48"/>
              <w:ind w:left="34"/>
              <w:jc w:val="both"/>
            </w:pPr>
            <w:r>
              <w:t xml:space="preserve">електронна система закупівель автоматично формує та надсилає повідомлення учаснику про отримання </w:t>
            </w:r>
            <w:r>
              <w:t xml:space="preserve">його пропозиції із зазначенням дати та часу; </w:t>
            </w:r>
          </w:p>
          <w:p w:rsidR="00194E17" w:rsidRDefault="003F6EB8">
            <w:pPr>
              <w:widowControl w:val="0"/>
              <w:spacing w:before="48"/>
              <w:ind w:left="34"/>
              <w:jc w:val="both"/>
            </w:pPr>
            <w: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194E17" w:rsidRDefault="003F6EB8">
            <w:pPr>
              <w:widowControl w:val="0"/>
              <w:spacing w:before="48"/>
              <w:ind w:left="34"/>
              <w:jc w:val="both"/>
            </w:pPr>
            <w:r>
              <w:rPr>
                <w:color w:val="000000"/>
                <w:shd w:val="clear" w:color="auto" w:fill="FFFFFF"/>
              </w:rPr>
              <w:t>тендерні пропозиції подаються відповідно до по</w:t>
            </w:r>
            <w:r>
              <w:rPr>
                <w:color w:val="000000"/>
                <w:shd w:val="clear" w:color="auto" w:fill="FFFFFF"/>
              </w:rPr>
              <w:t>рядку, визначеного статтею 26 Закону, крім положень частин четвертої, шостої та сьомої статті 26 Закону</w:t>
            </w:r>
          </w:p>
        </w:tc>
      </w:tr>
      <w:tr w:rsidR="00194E17">
        <w:trPr>
          <w:trHeight w:val="1201"/>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t>2</w:t>
            </w:r>
          </w:p>
        </w:tc>
        <w:tc>
          <w:tcPr>
            <w:tcW w:w="3151"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right="113"/>
            </w:pPr>
            <w:r>
              <w:t>Дата та час розкриття тендерної пропозиції</w:t>
            </w:r>
          </w:p>
        </w:tc>
        <w:tc>
          <w:tcPr>
            <w:tcW w:w="6755"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right="113"/>
              <w:jc w:val="both"/>
            </w:pPr>
            <w:r>
              <w:t xml:space="preserve">дата і час розкриття тендерних пропозицій визначаються електронною системою закупівель автоматично та </w:t>
            </w:r>
            <w:r>
              <w:t>зазначаються в оголошенні про проведення процедури відкритих торгів</w:t>
            </w:r>
          </w:p>
        </w:tc>
      </w:tr>
      <w:tr w:rsidR="00194E17">
        <w:trPr>
          <w:trHeight w:val="1201"/>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t>3</w:t>
            </w:r>
          </w:p>
        </w:tc>
        <w:tc>
          <w:tcPr>
            <w:tcW w:w="3151"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right="113"/>
            </w:pPr>
            <w:r>
              <w:rPr>
                <w:color w:val="000000"/>
                <w:shd w:val="clear" w:color="auto" w:fill="FFFFFF"/>
              </w:rPr>
              <w:t>Інформація про прийняття чи неприйняття до розгляду тендерної пропозиції</w:t>
            </w:r>
          </w:p>
        </w:tc>
        <w:tc>
          <w:tcPr>
            <w:tcW w:w="6755"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after="150"/>
              <w:ind w:right="113"/>
              <w:jc w:val="both"/>
              <w:rPr>
                <w:color w:val="000000"/>
                <w:shd w:val="clear" w:color="auto" w:fill="FFFFFF"/>
              </w:rPr>
            </w:pPr>
            <w:r>
              <w:rPr>
                <w:color w:val="000000"/>
                <w:shd w:val="clear" w:color="auto" w:fill="FFFFFF"/>
              </w:rPr>
              <w:t xml:space="preserve">Замовником у тендерній документації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194E17" w:rsidRDefault="003F6EB8">
            <w:pPr>
              <w:widowControl w:val="0"/>
              <w:spacing w:after="150"/>
              <w:ind w:right="113"/>
              <w:jc w:val="both"/>
              <w:rPr>
                <w:color w:val="000000"/>
                <w:shd w:val="clear" w:color="auto" w:fill="FFFFFF"/>
              </w:rPr>
            </w:pPr>
            <w:r>
              <w:rPr>
                <w:color w:val="000000"/>
                <w:shd w:val="clear" w:color="auto" w:fill="FFFFFF"/>
              </w:rPr>
              <w:t>Рівень ціни, який пропо</w:t>
            </w:r>
            <w:r>
              <w:rPr>
                <w:color w:val="000000"/>
                <w:shd w:val="clear" w:color="auto" w:fill="FFFFFF"/>
              </w:rPr>
              <w:t xml:space="preserve">нується учасником умовами його пропозиції не повинен перевищувати 10% над очікуваною вартістю предмета закупівлі, визначеної замовником в оголошенні про проведення відкритих торгів. У разі якщо </w:t>
            </w:r>
            <w:r>
              <w:rPr>
                <w:color w:val="000000"/>
                <w:shd w:val="clear" w:color="auto" w:fill="FFFFFF"/>
              </w:rPr>
              <w:lastRenderedPageBreak/>
              <w:t xml:space="preserve">рівень ціни пропозиції учасника процедури перевищує очікувану </w:t>
            </w:r>
            <w:r>
              <w:rPr>
                <w:color w:val="000000"/>
                <w:shd w:val="clear" w:color="auto" w:fill="FFFFFF"/>
              </w:rPr>
              <w:t>вартість предмета закупівлі разом з зазначеним у цьому абзаці відсотком перевищення, пропозиція учасника з такою ціною відхиляється</w:t>
            </w:r>
          </w:p>
        </w:tc>
      </w:tr>
      <w:tr w:rsidR="00194E17">
        <w:trPr>
          <w:trHeight w:val="412"/>
          <w:jc w:val="center"/>
        </w:trPr>
        <w:tc>
          <w:tcPr>
            <w:tcW w:w="10503" w:type="dxa"/>
            <w:gridSpan w:val="4"/>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right="113"/>
              <w:jc w:val="center"/>
              <w:rPr>
                <w:b/>
                <w:bCs/>
              </w:rPr>
            </w:pPr>
            <w:r>
              <w:rPr>
                <w:b/>
                <w:bCs/>
              </w:rPr>
              <w:lastRenderedPageBreak/>
              <w:t>V. Оцінка тендерної пропозиції</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t>1</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right="113"/>
            </w:pPr>
            <w:r>
              <w:t xml:space="preserve">Перелік критеріїв та методика оцінки тендерної пропозиції із зазначенням питомої ваги </w:t>
            </w:r>
            <w:r>
              <w:t>критерію</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tabs>
                <w:tab w:val="left" w:pos="6199"/>
              </w:tabs>
              <w:spacing w:before="120" w:after="120"/>
              <w:jc w:val="both"/>
            </w:pPr>
            <w:r>
              <w:t>Замовником визначаються критерії та методика оцінки відповідно до частини першої статті 29 Закону;</w:t>
            </w:r>
          </w:p>
          <w:p w:rsidR="00194E17" w:rsidRDefault="003F6EB8">
            <w:pPr>
              <w:widowControl w:val="0"/>
              <w:tabs>
                <w:tab w:val="left" w:pos="6199"/>
              </w:tabs>
              <w:spacing w:before="120" w:after="120"/>
              <w:jc w:val="both"/>
            </w:pPr>
            <w: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w:t>
            </w:r>
            <w:r>
              <w:t>ендерній документації та шляхом застосування електронного аукціону;</w:t>
            </w:r>
          </w:p>
          <w:p w:rsidR="00194E17" w:rsidRDefault="003F6EB8">
            <w:pPr>
              <w:widowControl w:val="0"/>
              <w:tabs>
                <w:tab w:val="left" w:pos="6199"/>
              </w:tabs>
              <w:spacing w:before="120" w:after="120"/>
              <w:jc w:val="both"/>
            </w:pPr>
            <w:r>
              <w:t>оцінка тендерної пропозиції здійснюється на основі одного критерію:</w:t>
            </w:r>
            <w:r>
              <w:rPr>
                <w:b/>
                <w:bCs/>
              </w:rPr>
              <w:t xml:space="preserve"> ціна </w:t>
            </w:r>
            <w:r>
              <w:t>(питома вага критерію становить 100%);</w:t>
            </w:r>
          </w:p>
          <w:p w:rsidR="00194E17" w:rsidRDefault="003F6EB8">
            <w:pPr>
              <w:widowControl w:val="0"/>
              <w:tabs>
                <w:tab w:val="left" w:pos="6199"/>
              </w:tabs>
              <w:spacing w:before="120" w:after="120"/>
              <w:jc w:val="both"/>
            </w:pPr>
            <w:r>
              <w:t>якщо учасники є платниками податку на додану вартість або якщо предмет закуп</w:t>
            </w:r>
            <w:r>
              <w:t>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r>
              <w:t>;</w:t>
            </w:r>
          </w:p>
          <w:p w:rsidR="00194E17" w:rsidRDefault="003F6EB8">
            <w:pPr>
              <w:widowControl w:val="0"/>
              <w:tabs>
                <w:tab w:val="left" w:pos="6199"/>
              </w:tabs>
              <w:spacing w:before="120" w:after="120"/>
              <w:jc w:val="both"/>
            </w:pPr>
            <w:r>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w:t>
            </w:r>
            <w:r>
              <w:t>рахуванням усіх інших платежів і зборів, які учасники сплачують відповідно до вимог чинного законодавства;</w:t>
            </w:r>
          </w:p>
          <w:p w:rsidR="00194E17" w:rsidRDefault="003F6EB8">
            <w:pPr>
              <w:widowControl w:val="0"/>
              <w:tabs>
                <w:tab w:val="left" w:pos="6199"/>
              </w:tabs>
              <w:spacing w:before="120" w:after="120"/>
              <w:jc w:val="both"/>
            </w:pPr>
            <w:r>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w:t>
            </w:r>
            <w:r>
              <w:t>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194E17" w:rsidRDefault="003F6EB8">
            <w:pPr>
              <w:widowControl w:val="0"/>
              <w:tabs>
                <w:tab w:val="left" w:pos="6199"/>
              </w:tabs>
              <w:spacing w:before="120" w:after="120"/>
              <w:jc w:val="both"/>
            </w:pPr>
            <w:r>
              <w:t>оцінка пропозицій за критерієм «ціна» проводиться автоматичн</w:t>
            </w:r>
            <w:r>
              <w:t>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194E17" w:rsidRDefault="003F6EB8">
            <w:pPr>
              <w:widowControl w:val="0"/>
              <w:tabs>
                <w:tab w:val="left" w:pos="6199"/>
              </w:tabs>
              <w:jc w:val="both"/>
            </w:pPr>
            <w:r>
              <w:t xml:space="preserve">Методика оцінки: </w:t>
            </w:r>
          </w:p>
          <w:p w:rsidR="00194E17" w:rsidRDefault="003F6EB8">
            <w:pPr>
              <w:widowControl w:val="0"/>
              <w:tabs>
                <w:tab w:val="left" w:pos="6199"/>
              </w:tabs>
              <w:spacing w:before="120" w:after="120"/>
              <w:jc w:val="both"/>
              <w:rPr>
                <w:i/>
                <w:iCs/>
              </w:rPr>
            </w:pPr>
            <w:r>
              <w:t>найбільш економічно вигідною пропозицією буде вважатис</w:t>
            </w:r>
            <w:r>
              <w:t>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t>2</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Аукціон</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50"/>
              <w:jc w:val="both"/>
              <w:rPr>
                <w:color w:val="000000"/>
                <w:shd w:val="clear" w:color="auto" w:fill="FFFFFF"/>
              </w:rPr>
            </w:pPr>
            <w:r>
              <w:rPr>
                <w:color w:val="000000"/>
                <w:shd w:val="clear" w:color="auto" w:fill="FFFFFF"/>
              </w:rPr>
              <w:t xml:space="preserve">для проведення </w:t>
            </w:r>
            <w:r>
              <w:rPr>
                <w:color w:val="000000"/>
                <w:shd w:val="clear" w:color="auto" w:fill="FFFFFF"/>
              </w:rPr>
              <w:t>відкритих торгів із застосуванням електронного аукціону повинно бути подано не менше двох тендерних пропозицій;</w:t>
            </w:r>
          </w:p>
          <w:p w:rsidR="00194E17" w:rsidRDefault="003F6EB8">
            <w:pPr>
              <w:widowControl w:val="0"/>
              <w:shd w:val="clear" w:color="auto" w:fill="FFFFFF"/>
              <w:spacing w:after="150"/>
              <w:jc w:val="both"/>
              <w:rPr>
                <w:color w:val="000000"/>
                <w:shd w:val="clear" w:color="auto" w:fill="FFFFFF"/>
              </w:rPr>
            </w:pPr>
            <w:r>
              <w:t>дата і час проведення електронного аукціону визначаються електронною системою автоматично, але не раніше ніж через п’ять днів після оприлюднення</w:t>
            </w:r>
            <w:r>
              <w:t xml:space="preserve"> протоколу розгляду тендерних </w:t>
            </w:r>
            <w:r>
              <w:lastRenderedPageBreak/>
              <w:t>пропозицій;</w:t>
            </w:r>
          </w:p>
          <w:p w:rsidR="00194E17" w:rsidRDefault="003F6EB8">
            <w:pPr>
              <w:widowControl w:val="0"/>
              <w:shd w:val="clear" w:color="auto" w:fill="FFFFFF"/>
              <w:spacing w:after="150"/>
              <w:jc w:val="both"/>
              <w:rPr>
                <w:color w:val="000000"/>
                <w:shd w:val="clear" w:color="auto" w:fill="FFFFFF"/>
              </w:rPr>
            </w:pPr>
            <w:r>
              <w:rPr>
                <w:color w:val="000000"/>
                <w:shd w:val="clear" w:color="auto" w:fill="FFFFFF"/>
              </w:rPr>
              <w:t xml:space="preserve">електронний аукціон проводиться електронною системою закупівель відповідно до статті 30 Закону; </w:t>
            </w:r>
          </w:p>
          <w:p w:rsidR="00194E17" w:rsidRDefault="003F6EB8">
            <w:pPr>
              <w:widowControl w:val="0"/>
              <w:spacing w:before="120" w:after="150"/>
              <w:jc w:val="both"/>
              <w:rPr>
                <w:color w:val="000000"/>
                <w:shd w:val="clear" w:color="auto" w:fill="FFFFFF"/>
              </w:rPr>
            </w:pPr>
            <w:r>
              <w:rPr>
                <w:color w:val="000000"/>
                <w:shd w:val="clear" w:color="auto" w:fill="FFFFFF"/>
              </w:rPr>
              <w:t>якщо була подана одна тендерна пропозиція, електронна система закупівель після закінчення строку для подання тендерни</w:t>
            </w:r>
            <w:r>
              <w:rPr>
                <w:color w:val="000000"/>
                <w:shd w:val="clear" w:color="auto" w:fill="FFFFFF"/>
              </w:rPr>
              <w:t>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94E17" w:rsidRDefault="003F6EB8">
            <w:pPr>
              <w:widowControl w:val="0"/>
              <w:shd w:val="clear" w:color="auto" w:fill="FFFFFF"/>
              <w:spacing w:after="150"/>
              <w:jc w:val="both"/>
            </w:pPr>
            <w:r>
              <w:rPr>
                <w:color w:val="000000"/>
                <w:shd w:val="clear" w:color="auto" w:fill="FFFFFF"/>
              </w:rPr>
              <w:t>замовник розглядає єдину подану тендерну пропозицію відповід</w:t>
            </w:r>
            <w:r>
              <w:rPr>
                <w:color w:val="000000"/>
                <w:shd w:val="clear" w:color="auto" w:fill="FFFFFF"/>
              </w:rPr>
              <w:t>но до вимог статті 29 Закону з урахуванням положень пункту 40 постанови №1178</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lastRenderedPageBreak/>
              <w:t>3</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right="113"/>
            </w:pPr>
            <w:r>
              <w:t>Інша інформація</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jc w:val="both"/>
            </w:pPr>
            <w:r>
              <w:t xml:space="preserve">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w:t>
            </w:r>
            <w:r>
              <w:t>критерії відповідності технічного завдання предмета закупівлі та інші вимоги встановлені Замовником відповідно до чинного законодавства;</w:t>
            </w:r>
          </w:p>
          <w:p w:rsidR="00194E17" w:rsidRDefault="003F6EB8">
            <w:pPr>
              <w:widowControl w:val="0"/>
              <w:spacing w:before="120" w:after="120"/>
              <w:jc w:val="both"/>
            </w:pPr>
            <w:r>
              <w:t>усі документи та інформація, що надається учасником у складі пропозиції повинна бути актуальною та достовірною на момен</w:t>
            </w:r>
            <w:r>
              <w:t>т подання тендерної пропозиції;</w:t>
            </w:r>
          </w:p>
          <w:p w:rsidR="00194E17" w:rsidRDefault="003F6EB8">
            <w:pPr>
              <w:widowControl w:val="0"/>
              <w:spacing w:before="120" w:after="120"/>
              <w:jc w:val="both"/>
            </w:pPr>
            <w:r>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194E17" w:rsidRDefault="003F6EB8">
            <w:pPr>
              <w:widowControl w:val="0"/>
              <w:spacing w:before="120" w:after="120"/>
              <w:jc w:val="both"/>
            </w:pPr>
            <w:r>
              <w:t>Учасник або об’</w:t>
            </w:r>
            <w:r>
              <w:t>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w:t>
            </w:r>
            <w:r>
              <w:t>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194E17" w:rsidRDefault="003F6EB8">
            <w:pPr>
              <w:widowControl w:val="0"/>
              <w:spacing w:before="120"/>
              <w:jc w:val="both"/>
            </w:pPr>
            <w:r>
              <w:t>Учасник, який надав найбільш економічно вигідну тендерну пропозицію, що є анома</w:t>
            </w:r>
            <w:r>
              <w:t>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94E17" w:rsidRDefault="003F6EB8">
            <w:pPr>
              <w:widowControl w:val="0"/>
              <w:spacing w:before="120"/>
              <w:jc w:val="both"/>
            </w:pPr>
            <w:r>
              <w:t>Обґрунтування аномально низь</w:t>
            </w:r>
            <w:r>
              <w:t>кої тендерної пропозиції може містити інформацію про:</w:t>
            </w:r>
          </w:p>
          <w:p w:rsidR="00194E17" w:rsidRDefault="003F6EB8">
            <w:pPr>
              <w:widowControl w:val="0"/>
              <w:jc w:val="both"/>
            </w:pPr>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94E17" w:rsidRDefault="003F6EB8">
            <w:pPr>
              <w:widowControl w:val="0"/>
              <w:jc w:val="both"/>
            </w:pPr>
            <w:r>
              <w:t>2) сприятливі умови, за яких учасник може поставити товари, над</w:t>
            </w:r>
            <w:r>
              <w:t>ати послуги чи виконати роботи, зокрема спеціальна цінова пропозиція (знижка) учасника;</w:t>
            </w:r>
          </w:p>
          <w:p w:rsidR="00194E17" w:rsidRDefault="003F6EB8">
            <w:pPr>
              <w:widowControl w:val="0"/>
              <w:jc w:val="both"/>
            </w:pPr>
            <w:r>
              <w:t>3) отримання учасником державної допомоги згідно із законодавством.</w:t>
            </w:r>
          </w:p>
          <w:p w:rsidR="00194E17" w:rsidRDefault="003F6EB8">
            <w:pPr>
              <w:widowControl w:val="0"/>
              <w:spacing w:before="120"/>
              <w:jc w:val="both"/>
            </w:pPr>
            <w:r>
              <w:t xml:space="preserve">Замовник може відхилити аномально низьку тендерну </w:t>
            </w:r>
            <w:r>
              <w:lastRenderedPageBreak/>
              <w:t>пропозицію, у разі якщо учасник не надав належного</w:t>
            </w:r>
            <w: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194E17" w:rsidRDefault="003F6EB8">
            <w:pPr>
              <w:widowControl w:val="0"/>
              <w:spacing w:before="120" w:after="120"/>
              <w:jc w:val="both"/>
            </w:pPr>
            <w:r>
              <w:t>витрати учасника, пов’язані з підготовкою, поданням тендер</w:t>
            </w:r>
            <w:r>
              <w:t>ної пропозиції або скарги та позову до суду не відшкодовуються (в тому числі і у разі відміни торгів чи визнання торгів такими, що не відбулися);</w:t>
            </w:r>
          </w:p>
          <w:p w:rsidR="00194E17" w:rsidRDefault="003F6EB8">
            <w:pPr>
              <w:widowControl w:val="0"/>
              <w:spacing w:before="120" w:after="120"/>
              <w:jc w:val="both"/>
            </w:pPr>
            <w:r>
              <w:t>згідно умов визначених частиною 2 статті 28 ЗУ «Про публічні закупівлі» під час розкриття тендерних пропозицій</w:t>
            </w:r>
            <w:r>
              <w:t xml:space="preserve">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w:t>
            </w:r>
            <w:r>
              <w:t xml:space="preserve">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t>критеріям відповідно до статті 16 Закону, і документи, що підтверджують відсутність підстав, установлених статтею 17 Закону;</w:t>
            </w:r>
          </w:p>
          <w:p w:rsidR="00194E17" w:rsidRDefault="003F6EB8">
            <w:pPr>
              <w:widowControl w:val="0"/>
              <w:spacing w:before="120" w:after="120"/>
              <w:jc w:val="both"/>
            </w:pPr>
            <w:r>
              <w:t>учасник, у разі необхідності надання інформації, яка обґрунтовано визначена учасником конфіденційною, може надавати таку інформацію</w:t>
            </w:r>
            <w:r>
              <w:t xml:space="preserve">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w:t>
            </w:r>
            <w:r>
              <w:t>ти із конфіденційною інформацією, яка в подальшому не підлягатиме розкриттю в системі публічних закупівель для перегляду сторонніми особами;</w:t>
            </w:r>
          </w:p>
          <w:p w:rsidR="00194E17" w:rsidRDefault="003F6EB8">
            <w:pPr>
              <w:widowControl w:val="0"/>
              <w:spacing w:before="120" w:after="120"/>
              <w:jc w:val="both"/>
            </w:pPr>
            <w:r>
              <w:t>у разі надання інформації, яку учасник вважає конфіденційною, до складу тендерної пропозиції учасник повинен долучи</w:t>
            </w:r>
            <w:r>
              <w:t>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w:t>
            </w:r>
            <w:r>
              <w:t>ктронного майданчика (для забезпечення закритого доступу до даного файлу);</w:t>
            </w:r>
          </w:p>
          <w:p w:rsidR="00194E17" w:rsidRDefault="003F6EB8">
            <w:pPr>
              <w:widowControl w:val="0"/>
              <w:spacing w:before="120" w:after="120"/>
              <w:jc w:val="both"/>
            </w:pPr>
            <w: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w:t>
            </w:r>
            <w:r>
              <w:t>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4E17" w:rsidRDefault="003F6EB8">
            <w:pPr>
              <w:widowControl w:val="0"/>
              <w:spacing w:before="120" w:after="120"/>
              <w:jc w:val="both"/>
            </w:pPr>
            <w:r>
              <w:t>Замовни</w:t>
            </w:r>
            <w:r>
              <w:t>к розміщує повідомлення з вимогою про усунення невідповідностей в інформації та/або документах:</w:t>
            </w:r>
          </w:p>
          <w:p w:rsidR="00194E17" w:rsidRDefault="003F6EB8">
            <w:pPr>
              <w:widowControl w:val="0"/>
              <w:spacing w:before="120" w:after="120"/>
              <w:ind w:left="259"/>
              <w:jc w:val="both"/>
            </w:pPr>
            <w:r>
              <w:t xml:space="preserve">1) що підтверджують відповідність учасника процедури </w:t>
            </w:r>
            <w:r>
              <w:lastRenderedPageBreak/>
              <w:t>закупівлі кваліфікаційним критеріям відповідно до статті 16 цього Закону;</w:t>
            </w:r>
          </w:p>
          <w:p w:rsidR="00194E17" w:rsidRDefault="003F6EB8">
            <w:pPr>
              <w:widowControl w:val="0"/>
              <w:spacing w:before="120" w:after="120"/>
              <w:ind w:left="259"/>
              <w:jc w:val="both"/>
            </w:pPr>
            <w:r>
              <w:t>2) на підтвердження права підпису</w:t>
            </w:r>
            <w:r>
              <w:t xml:space="preserve"> тендерної пропозиції та/або договору про закупівлю.</w:t>
            </w:r>
          </w:p>
          <w:p w:rsidR="00194E17" w:rsidRDefault="003F6EB8">
            <w:pPr>
              <w:widowControl w:val="0"/>
              <w:spacing w:before="120" w:after="120"/>
              <w:jc w:val="both"/>
            </w:pPr>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w:t>
            </w:r>
            <w:r>
              <w:t xml:space="preserve">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w:t>
            </w:r>
            <w:r>
              <w:t>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w:t>
            </w:r>
            <w:r>
              <w:t>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4E17" w:rsidRDefault="003F6EB8">
            <w:pPr>
              <w:widowControl w:val="0"/>
              <w:spacing w:before="120" w:after="120"/>
              <w:jc w:val="both"/>
            </w:pPr>
            <w:r>
              <w:t>Учасник проце</w:t>
            </w:r>
            <w:r>
              <w:t>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w:t>
            </w:r>
            <w:r>
              <w:t>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w:t>
            </w:r>
            <w:r>
              <w:t>правлення учасниками виявлених невідповідностей.</w:t>
            </w:r>
          </w:p>
          <w:p w:rsidR="00194E17" w:rsidRDefault="003F6EB8">
            <w:pPr>
              <w:widowControl w:val="0"/>
              <w:spacing w:before="120" w:after="120"/>
              <w:jc w:val="both"/>
            </w:pPr>
            <w:r>
              <w:rPr>
                <w:color w:val="000000"/>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w:t>
            </w:r>
            <w:r>
              <w:rPr>
                <w:color w:val="000000"/>
                <w:shd w:val="clear" w:color="auto" w:fill="FFFFFF"/>
              </w:rPr>
              <w:t>цедури закупівлі у складі тендерної пропозиції, крім випадків, пов’язаних з виконанням рішення органу оскарження.</w:t>
            </w:r>
          </w:p>
          <w:p w:rsidR="00194E17" w:rsidRDefault="003F6EB8">
            <w:pPr>
              <w:widowControl w:val="0"/>
              <w:spacing w:before="120" w:after="120"/>
              <w:jc w:val="both"/>
            </w:pPr>
            <w:r>
              <w:rPr>
                <w:color w:val="000000"/>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w:t>
            </w:r>
            <w:r>
              <w:rPr>
                <w:color w:val="000000"/>
                <w:shd w:val="clear" w:color="auto" w:fill="FFFFFF"/>
              </w:rPr>
              <w:t xml:space="preserve">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t>із урахуванням</w:t>
            </w:r>
            <w:r>
              <w:t xml:space="preserve"> вимог встановлених Замовником у Додатку 3 тендерної документації.</w:t>
            </w:r>
          </w:p>
          <w:p w:rsidR="00194E17" w:rsidRDefault="003F6EB8">
            <w:pPr>
              <w:widowControl w:val="0"/>
              <w:spacing w:before="120" w:after="120"/>
              <w:jc w:val="both"/>
            </w:pPr>
            <w:r>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w:t>
            </w:r>
            <w:r>
              <w:t xml:space="preserve">дписання договору про закупівлю відповідно до вимог тендерної документації або укладення </w:t>
            </w:r>
            <w:r>
              <w:lastRenderedPageBreak/>
              <w:t>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w:t>
            </w:r>
            <w:r>
              <w:t>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w:t>
            </w:r>
            <w:r>
              <w:t>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w:t>
            </w:r>
            <w:r>
              <w:t xml:space="preserve">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w:t>
            </w:r>
            <w:r>
              <w:t xml:space="preserve">у із наявністю факту відмови переможця </w:t>
            </w:r>
            <w:r>
              <w:rPr>
                <w:color w:val="000000"/>
              </w:rPr>
              <w:t>від підписання договору про закупівлю відповідно до вимог тендерної документації або укладення договору про закупівлю</w:t>
            </w:r>
            <w:r>
              <w:t>.</w:t>
            </w:r>
          </w:p>
          <w:p w:rsidR="00194E17" w:rsidRDefault="003F6EB8">
            <w:pPr>
              <w:widowControl w:val="0"/>
              <w:spacing w:before="120" w:after="120"/>
              <w:jc w:val="both"/>
            </w:pPr>
            <w:r>
              <w:t>В ході розгляду пропозиції учасника до моменту визначення переможця процедури закупівлі Замовник т</w:t>
            </w:r>
            <w:r>
              <w:t>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194E17" w:rsidRDefault="003F6EB8">
            <w:pPr>
              <w:widowControl w:val="0"/>
              <w:spacing w:before="120" w:after="120"/>
              <w:jc w:val="both"/>
            </w:pPr>
            <w:r>
              <w:t>Відсутність будь-яких запитань або уточнень стосовно змісту та вик</w:t>
            </w:r>
            <w:r>
              <w:t>ладання вимог тендерної документації з боку учасників процедури закупівлі означатиме, що учасник(и) процедури закупівлі, що бере(уть) участь в даній процедурі закупівлі, повністю усвідомлює(ють) зміст цієї тендерної документації та вимоги, викладені Замовн</w:t>
            </w:r>
            <w:r>
              <w:t>иком її умовами.</w:t>
            </w:r>
          </w:p>
          <w:p w:rsidR="00194E17" w:rsidRDefault="003F6EB8">
            <w:pPr>
              <w:widowControl w:val="0"/>
              <w:spacing w:before="120" w:after="120"/>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w:t>
            </w:r>
            <w:r>
              <w:t>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 (наприклад - https://prozorro.gov.ua, https://spending.gov.ua, https://amcu.gov.ua, http</w:t>
            </w:r>
            <w:r>
              <w:t xml:space="preserve">s://kap.minjust.gov.ua/services/registry, https://usr.minjust.gov.ua/ua/freesearch, https://dozorro.org, http://risk.dozorro.org, https://corruptinfo.nazk.gov.ua, https://bi.prozorro.org, https://clarity-project.info т.ін.), </w:t>
            </w:r>
            <w:r>
              <w:rPr>
                <w:color w:val="000000"/>
                <w:shd w:val="clear" w:color="auto" w:fill="FFFFFF"/>
              </w:rPr>
              <w:t>крім випадків, коли доступ до т</w:t>
            </w:r>
            <w:r>
              <w:rPr>
                <w:color w:val="000000"/>
                <w:shd w:val="clear" w:color="auto" w:fill="FFFFFF"/>
              </w:rPr>
              <w:t>акої інформації є обмеженим на момент оприлюднення оголошення про проведення відкритих торгів</w:t>
            </w:r>
            <w:r>
              <w:t>.</w:t>
            </w:r>
          </w:p>
          <w:p w:rsidR="00194E17" w:rsidRDefault="003F6EB8">
            <w:pPr>
              <w:widowControl w:val="0"/>
              <w:spacing w:before="120" w:after="120"/>
              <w:jc w:val="both"/>
            </w:pPr>
            <w:r>
              <w:rPr>
                <w:color w:val="000000"/>
                <w:shd w:val="clear" w:color="auto" w:fill="FFFFFF"/>
              </w:rPr>
              <w:t>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w:t>
            </w:r>
            <w:r>
              <w:rPr>
                <w:color w:val="000000"/>
                <w:shd w:val="clear" w:color="auto" w:fill="FFFFFF"/>
              </w:rPr>
              <w:t xml:space="preserve">аких підстав в електронній системі закупівель під час подання тендерної пропозиції. </w:t>
            </w:r>
          </w:p>
          <w:p w:rsidR="00194E17" w:rsidRDefault="003F6EB8">
            <w:pPr>
              <w:widowControl w:val="0"/>
              <w:spacing w:before="120" w:after="120"/>
              <w:jc w:val="both"/>
            </w:pPr>
            <w:r>
              <w:t xml:space="preserve">У разі отримання достовірної інформації про невідповідність переможця процедури закупівлі вимогам кваліфікаційних </w:t>
            </w:r>
            <w:r>
              <w:lastRenderedPageBreak/>
              <w:t>критеріїв, підставам, установленим частиною першою статті</w:t>
            </w:r>
            <w:r>
              <w:t xml:space="preserve">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Також Замовником може проводитись перевірка інф</w:t>
            </w:r>
            <w:r>
              <w:t>ормації про учасника та його контрагентів, про відповідність (або невідповідність) його пропозиції технічним вимогам до предмета закупівлі або наявність підстав, зазначених у частині першій та частині другій статті 17 Закону.</w:t>
            </w:r>
          </w:p>
          <w:p w:rsidR="00194E17" w:rsidRDefault="003F6EB8">
            <w:pPr>
              <w:widowControl w:val="0"/>
              <w:spacing w:before="120" w:after="120"/>
              <w:jc w:val="both"/>
            </w:pPr>
            <w:r>
              <w:t>оскарження процедури закупівлі</w:t>
            </w:r>
            <w:r>
              <w:t xml:space="preserve"> здійснюється відповідно до норм статті 18 Закону</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lastRenderedPageBreak/>
              <w:t>4</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right="113"/>
            </w:pPr>
            <w:r>
              <w:t>Відхилення тендерних пропозицій</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jc w:val="both"/>
            </w:pPr>
            <w:r>
              <w:t xml:space="preserve">тендерна пропозиція відхиляється Замовником із зазначенням аргументації в електронній системі закупівель у разі, якщо: </w:t>
            </w:r>
          </w:p>
          <w:p w:rsidR="00194E17" w:rsidRDefault="003F6EB8">
            <w:pPr>
              <w:widowControl w:val="0"/>
              <w:jc w:val="both"/>
            </w:pPr>
            <w:r>
              <w:t>1) учасник процедури закупівлі:</w:t>
            </w:r>
          </w:p>
          <w:p w:rsidR="00194E17" w:rsidRDefault="003F6EB8">
            <w:pPr>
              <w:widowControl w:val="0"/>
              <w:numPr>
                <w:ilvl w:val="0"/>
                <w:numId w:val="6"/>
              </w:numPr>
              <w:jc w:val="both"/>
            </w:pPr>
            <w:r>
              <w:t xml:space="preserve">зазначив у </w:t>
            </w:r>
            <w:r>
              <w:t>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94E17" w:rsidRDefault="003F6EB8">
            <w:pPr>
              <w:widowControl w:val="0"/>
              <w:numPr>
                <w:ilvl w:val="0"/>
                <w:numId w:val="6"/>
              </w:numPr>
              <w:jc w:val="both"/>
            </w:pPr>
            <w:r>
              <w:t>не надав забезпечення тендерної пропозиції, якщо таке забезпечен</w:t>
            </w:r>
            <w:r>
              <w:t>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94E17" w:rsidRDefault="003F6EB8">
            <w:pPr>
              <w:widowControl w:val="0"/>
              <w:numPr>
                <w:ilvl w:val="0"/>
                <w:numId w:val="6"/>
              </w:numPr>
              <w:jc w:val="both"/>
            </w:pPr>
            <w:r>
              <w:t>не виправив виявлені замовником після розкриття тендерних пропозицій неві</w:t>
            </w:r>
            <w:r>
              <w:t>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w:t>
            </w:r>
            <w:r>
              <w:t>зміщення замовником в електронній системі закупівель повідомлення з вимогою про усунення таких невідповідностей;</w:t>
            </w:r>
          </w:p>
          <w:p w:rsidR="00194E17" w:rsidRDefault="003F6EB8">
            <w:pPr>
              <w:widowControl w:val="0"/>
              <w:numPr>
                <w:ilvl w:val="0"/>
                <w:numId w:val="6"/>
              </w:numPr>
              <w:jc w:val="both"/>
            </w:pPr>
            <w:r>
              <w:t>не надав обґрунтування аномально низької ціни тендерної пропозиції протягом строку, визначеного в частині чотирнадцятій статті 29 Закону;</w:t>
            </w:r>
          </w:p>
          <w:p w:rsidR="00194E17" w:rsidRDefault="003F6EB8">
            <w:pPr>
              <w:widowControl w:val="0"/>
              <w:numPr>
                <w:ilvl w:val="0"/>
                <w:numId w:val="6"/>
              </w:numPr>
              <w:jc w:val="both"/>
            </w:pPr>
            <w:r>
              <w:t>визна</w:t>
            </w:r>
            <w:r>
              <w:t>чив конфіденційною інформацію, що не може бути визначена як конфіденційна відповідно до вимог частини другої статті 28 Закону;</w:t>
            </w:r>
          </w:p>
          <w:p w:rsidR="00194E17" w:rsidRDefault="003F6EB8">
            <w:pPr>
              <w:widowControl w:val="0"/>
              <w:numPr>
                <w:ilvl w:val="0"/>
                <w:numId w:val="6"/>
              </w:numPr>
              <w:jc w:val="both"/>
            </w:pPr>
            <w:r>
              <w:t>є юридичною особою – резидентом Російської Федерації/Республіки Білорусь державної форми власності, юридичною особою, створеною т</w:t>
            </w:r>
            <w:r>
              <w:t>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w:t>
            </w:r>
            <w:r>
              <w:t>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w:t>
            </w:r>
            <w:r>
              <w:t xml:space="preserve">дних для ремонту та обслуговування товарів, придбаних до набрання чинності постановою Кабінету Міністрів </w:t>
            </w:r>
            <w: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w:t>
            </w:r>
            <w:r>
              <w:t xml:space="preserve">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194E17" w:rsidRDefault="003F6EB8">
            <w:pPr>
              <w:widowControl w:val="0"/>
              <w:ind w:left="48"/>
              <w:jc w:val="both"/>
            </w:pPr>
            <w:r>
              <w:t>2) тендерна пропозиція:</w:t>
            </w:r>
          </w:p>
          <w:p w:rsidR="00194E17" w:rsidRDefault="003F6EB8">
            <w:pPr>
              <w:widowControl w:val="0"/>
              <w:numPr>
                <w:ilvl w:val="0"/>
                <w:numId w:val="6"/>
              </w:numPr>
              <w:jc w:val="both"/>
            </w:pPr>
            <w:r>
              <w:t>не відповідає умовам технічної специфікації та іншим вимогам щодо пред</w:t>
            </w:r>
            <w:r>
              <w:t>мета закупівлі тендерної документації;</w:t>
            </w:r>
          </w:p>
          <w:p w:rsidR="00194E17" w:rsidRDefault="003F6EB8">
            <w:pPr>
              <w:widowControl w:val="0"/>
              <w:numPr>
                <w:ilvl w:val="0"/>
                <w:numId w:val="6"/>
              </w:numPr>
              <w:jc w:val="both"/>
            </w:pPr>
            <w:r>
              <w:t>викладена іншою мовою (мовами), ніж мова (мови), що передбачена тендерною документацією;</w:t>
            </w:r>
          </w:p>
          <w:p w:rsidR="00194E17" w:rsidRDefault="003F6EB8">
            <w:pPr>
              <w:widowControl w:val="0"/>
              <w:numPr>
                <w:ilvl w:val="0"/>
                <w:numId w:val="6"/>
              </w:numPr>
              <w:jc w:val="both"/>
            </w:pPr>
            <w:r>
              <w:t>є такою, строк дії якої закінчився;</w:t>
            </w:r>
          </w:p>
          <w:p w:rsidR="00194E17" w:rsidRDefault="003F6EB8">
            <w:pPr>
              <w:widowControl w:val="0"/>
              <w:numPr>
                <w:ilvl w:val="0"/>
                <w:numId w:val="6"/>
              </w:numPr>
              <w:jc w:val="both"/>
            </w:pPr>
            <w:r>
              <w:t>є такою, ціна якої перевищує очікувану вартість предмета закупівлі, визначену замовником в о</w:t>
            </w:r>
            <w:r>
              <w:t>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w:t>
            </w:r>
            <w:r>
              <w:t>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4E17" w:rsidRDefault="003F6EB8">
            <w:pPr>
              <w:widowControl w:val="0"/>
              <w:numPr>
                <w:ilvl w:val="0"/>
                <w:numId w:val="6"/>
              </w:numPr>
              <w:jc w:val="both"/>
            </w:pPr>
            <w:r>
              <w:t>не відповідає вимогам, установленим у тендерній документації відповідно до абзацу першого частини трет</w:t>
            </w:r>
            <w:r>
              <w:t>ьої статті 22 Закону;</w:t>
            </w:r>
          </w:p>
          <w:p w:rsidR="00194E17" w:rsidRDefault="003F6EB8">
            <w:pPr>
              <w:widowControl w:val="0"/>
              <w:ind w:left="48"/>
              <w:jc w:val="both"/>
            </w:pPr>
            <w:r>
              <w:t>3) переможець процедури закупівлі:</w:t>
            </w:r>
          </w:p>
          <w:p w:rsidR="00194E17" w:rsidRDefault="003F6EB8">
            <w:pPr>
              <w:widowControl w:val="0"/>
              <w:numPr>
                <w:ilvl w:val="0"/>
                <w:numId w:val="6"/>
              </w:numPr>
              <w:jc w:val="both"/>
            </w:pPr>
            <w:r>
              <w:t>відмовився від підписання договору про закупівлю відповідно до вимог тендерної документації або укладення договору про закупівлю;</w:t>
            </w:r>
          </w:p>
          <w:p w:rsidR="00194E17" w:rsidRDefault="003F6EB8">
            <w:pPr>
              <w:widowControl w:val="0"/>
              <w:numPr>
                <w:ilvl w:val="0"/>
                <w:numId w:val="6"/>
              </w:numPr>
              <w:jc w:val="both"/>
            </w:pPr>
            <w:r>
              <w:t>не надав у спосіб, зазначений в тендерній документації, документи, що</w:t>
            </w:r>
            <w:r>
              <w:t xml:space="preserve"> підтверджують відсутність підстав, установлених статтею 17 Закону, з урахуванням пункту 44 особливостей, викладених у Постанові №1178;</w:t>
            </w:r>
          </w:p>
          <w:p w:rsidR="00194E17" w:rsidRDefault="003F6EB8">
            <w:pPr>
              <w:widowControl w:val="0"/>
              <w:numPr>
                <w:ilvl w:val="0"/>
                <w:numId w:val="6"/>
              </w:numPr>
              <w:jc w:val="both"/>
            </w:pPr>
            <w:r>
              <w:t>не надав копію ліцензії або документа дозвільного характеру (у разі їх наявності) відповідно до частини другої статті 41</w:t>
            </w:r>
            <w:r>
              <w:t xml:space="preserve"> Закону;</w:t>
            </w:r>
          </w:p>
          <w:p w:rsidR="00194E17" w:rsidRDefault="003F6EB8">
            <w:pPr>
              <w:widowControl w:val="0"/>
              <w:numPr>
                <w:ilvl w:val="0"/>
                <w:numId w:val="6"/>
              </w:numPr>
              <w:jc w:val="both"/>
            </w:pPr>
            <w:r>
              <w:t>не надав забезпечення виконання договору про закупівлю, якщо таке забезпечення вимагалося замовником;</w:t>
            </w:r>
          </w:p>
          <w:p w:rsidR="00194E17" w:rsidRDefault="003F6EB8">
            <w:pPr>
              <w:widowControl w:val="0"/>
              <w:numPr>
                <w:ilvl w:val="0"/>
                <w:numId w:val="6"/>
              </w:numPr>
              <w:jc w:val="both"/>
            </w:pPr>
            <w:r>
              <w:t>надав недостовірну інформацію, що є суттєвою для визначення результатів процедури закупівлі, яку замовником виявлено згідно з абзацом другим част</w:t>
            </w:r>
            <w:r>
              <w:t>ини п’ятнадцятої статті 29 Закону.</w:t>
            </w:r>
          </w:p>
          <w:p w:rsidR="00194E17" w:rsidRDefault="003F6EB8">
            <w:pPr>
              <w:widowControl w:val="0"/>
              <w:spacing w:before="12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194E17" w:rsidRDefault="003F6EB8">
            <w:pPr>
              <w:widowControl w:val="0"/>
              <w:numPr>
                <w:ilvl w:val="0"/>
                <w:numId w:val="11"/>
              </w:numPr>
              <w:tabs>
                <w:tab w:val="left" w:pos="360"/>
                <w:tab w:val="left" w:pos="851"/>
                <w:tab w:val="left" w:pos="1440"/>
              </w:tabs>
              <w:spacing w:before="120"/>
              <w:ind w:left="0" w:firstLine="0"/>
              <w:jc w:val="both"/>
              <w:rPr>
                <w:color w:val="000000"/>
              </w:rPr>
            </w:pPr>
            <w:r>
              <w:rPr>
                <w:color w:val="000000"/>
              </w:rPr>
              <w:t xml:space="preserve">учасник процедури закупівлі надав неналежне обґрунтування щодо ціни або вартості відповідних товарів, </w:t>
            </w:r>
            <w:r>
              <w:rPr>
                <w:color w:val="000000"/>
              </w:rPr>
              <w:t>робіт чи послуг тендерної пропозиції, що є аномально низькою;</w:t>
            </w:r>
          </w:p>
          <w:p w:rsidR="00194E17" w:rsidRDefault="003F6EB8">
            <w:pPr>
              <w:widowControl w:val="0"/>
              <w:shd w:val="clear" w:color="auto" w:fill="FFFFFF"/>
              <w:spacing w:after="150"/>
              <w:jc w:val="both"/>
            </w:pPr>
            <w:r>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w:t>
            </w:r>
            <w:r>
              <w:rPr>
                <w:color w:val="000000"/>
              </w:rPr>
              <w:t xml:space="preserve">кодування збитків протягом трьох років з дати їх застосування, з наданням документального підтвердження застосування до такого учасника санкції </w:t>
            </w:r>
            <w:r>
              <w:rPr>
                <w:color w:val="000000"/>
              </w:rPr>
              <w:lastRenderedPageBreak/>
              <w:t>(рішення суду або факт добровільної сплати штрафу, або відшкодування збитків).</w:t>
            </w:r>
          </w:p>
          <w:p w:rsidR="00194E17" w:rsidRDefault="003F6EB8">
            <w:pPr>
              <w:widowControl w:val="0"/>
              <w:shd w:val="clear" w:color="auto" w:fill="FFFFFF"/>
              <w:spacing w:after="150"/>
              <w:jc w:val="both"/>
            </w:pPr>
            <w:r>
              <w:rPr>
                <w:color w:val="000000"/>
              </w:rPr>
              <w:t>Інформація про відхилення тендерн</w:t>
            </w:r>
            <w:r>
              <w:rPr>
                <w:color w:val="000000"/>
              </w:rPr>
              <w:t>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w:t>
            </w:r>
            <w:r>
              <w:rPr>
                <w:color w:val="000000"/>
              </w:rPr>
              <w:t>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w:t>
            </w:r>
            <w:r>
              <w:rPr>
                <w:color w:val="000000"/>
              </w:rPr>
              <w:t>івель</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pPr>
            <w:r>
              <w:lastRenderedPageBreak/>
              <w:t>5</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right="113"/>
            </w:pPr>
            <w:r>
              <w:t>Інформація про прийом пропозицій на складові предмета закупівлі, які є товарами із ступенем локалізацїі виробництва</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pStyle w:val="rvps2"/>
              <w:widowControl w:val="0"/>
              <w:shd w:val="clear" w:color="auto" w:fill="FFFFFF"/>
              <w:spacing w:before="280" w:beforeAutospacing="0" w:after="136" w:afterAutospacing="0"/>
              <w:jc w:val="both"/>
            </w:pPr>
            <w:r>
              <w:t xml:space="preserve">У разі здійснення замовником закупівлі робіт чи послуг, якщо виконання таких робіт чи надання послуг передбачає набуття замовником </w:t>
            </w:r>
            <w:r>
              <w:t>у власність товарів, визначених пунктом, процедури закупівлі таких робіт чи послуг здійснюються з урахуванням особливостей, встановлених пунктом 6-1 Прикінцевих та перехідних положень (Розділ X) Закону.</w:t>
            </w:r>
          </w:p>
          <w:p w:rsidR="00194E17" w:rsidRDefault="003F6EB8">
            <w:pPr>
              <w:pStyle w:val="rvps2"/>
              <w:widowControl w:val="0"/>
              <w:shd w:val="clear" w:color="auto" w:fill="FFFFFF"/>
              <w:jc w:val="both"/>
            </w:pPr>
            <w:r>
              <w:t>Замовник здійснює закупівлю товарів, визначених підпу</w:t>
            </w:r>
            <w:r>
              <w:t>нктом 2  пункту 6-1 Розділу X Закону, виключно якщо їх ступінь локалізації виробництва дорівнює чи перевищує:</w:t>
            </w:r>
          </w:p>
          <w:p w:rsidR="00194E17" w:rsidRDefault="003F6EB8">
            <w:pPr>
              <w:pStyle w:val="rvps2"/>
              <w:widowControl w:val="0"/>
              <w:shd w:val="clear" w:color="auto" w:fill="FFFFFF"/>
              <w:ind w:firstLine="408"/>
              <w:jc w:val="both"/>
            </w:pPr>
            <w:bookmarkStart w:id="1" w:name="n2152"/>
            <w:bookmarkEnd w:id="1"/>
            <w:r>
              <w:t>у 2022 році - 10 відсотків;</w:t>
            </w:r>
          </w:p>
          <w:p w:rsidR="00194E17" w:rsidRDefault="003F6EB8">
            <w:pPr>
              <w:pStyle w:val="rvps2"/>
              <w:widowControl w:val="0"/>
              <w:shd w:val="clear" w:color="auto" w:fill="FFFFFF"/>
              <w:ind w:firstLine="408"/>
              <w:jc w:val="both"/>
            </w:pPr>
            <w:bookmarkStart w:id="2" w:name="n2153"/>
            <w:bookmarkEnd w:id="2"/>
            <w:r>
              <w:t>у 2023 році - 15 відсотків;</w:t>
            </w:r>
          </w:p>
          <w:p w:rsidR="00194E17" w:rsidRDefault="003F6EB8">
            <w:pPr>
              <w:pStyle w:val="rvps2"/>
              <w:widowControl w:val="0"/>
              <w:shd w:val="clear" w:color="auto" w:fill="FFFFFF"/>
              <w:ind w:firstLine="408"/>
              <w:jc w:val="both"/>
            </w:pPr>
            <w:bookmarkStart w:id="3" w:name="n2154"/>
            <w:bookmarkEnd w:id="3"/>
            <w:r>
              <w:t>у 2024 році - 20 відсотків;</w:t>
            </w:r>
          </w:p>
          <w:p w:rsidR="00194E17" w:rsidRDefault="003F6EB8">
            <w:pPr>
              <w:pStyle w:val="rvps2"/>
              <w:widowControl w:val="0"/>
              <w:shd w:val="clear" w:color="auto" w:fill="FFFFFF"/>
              <w:ind w:firstLine="408"/>
              <w:jc w:val="both"/>
            </w:pPr>
            <w:bookmarkStart w:id="4" w:name="n2155"/>
            <w:bookmarkEnd w:id="4"/>
            <w:r>
              <w:t>у 2025 році - 25 відсотків;</w:t>
            </w:r>
          </w:p>
          <w:p w:rsidR="00194E17" w:rsidRDefault="003F6EB8">
            <w:pPr>
              <w:pStyle w:val="rvps2"/>
              <w:widowControl w:val="0"/>
              <w:shd w:val="clear" w:color="auto" w:fill="FFFFFF"/>
              <w:ind w:firstLine="408"/>
              <w:jc w:val="both"/>
            </w:pPr>
            <w:bookmarkStart w:id="5" w:name="n2156"/>
            <w:bookmarkEnd w:id="5"/>
            <w:r>
              <w:t>у 2026 році - 30 відсотків;</w:t>
            </w:r>
          </w:p>
          <w:p w:rsidR="00194E17" w:rsidRDefault="003F6EB8">
            <w:pPr>
              <w:pStyle w:val="rvps2"/>
              <w:widowControl w:val="0"/>
              <w:shd w:val="clear" w:color="auto" w:fill="FFFFFF"/>
              <w:ind w:firstLine="408"/>
              <w:jc w:val="both"/>
            </w:pPr>
            <w:bookmarkStart w:id="6" w:name="n2157"/>
            <w:bookmarkEnd w:id="6"/>
            <w:r>
              <w:t>у 2027</w:t>
            </w:r>
            <w:r>
              <w:t xml:space="preserve"> році - 35 відсотків;</w:t>
            </w:r>
          </w:p>
          <w:p w:rsidR="00194E17" w:rsidRDefault="003F6EB8">
            <w:pPr>
              <w:pStyle w:val="rvps2"/>
              <w:widowControl w:val="0"/>
              <w:shd w:val="clear" w:color="auto" w:fill="FFFFFF"/>
              <w:ind w:firstLine="408"/>
              <w:jc w:val="both"/>
            </w:pPr>
            <w:bookmarkStart w:id="7" w:name="n2158"/>
            <w:bookmarkEnd w:id="7"/>
            <w:r>
              <w:t xml:space="preserve">з 2028 року до дня завершення 10-річного строку дії цього пункту - 40 відсотків. </w:t>
            </w:r>
          </w:p>
          <w:p w:rsidR="00194E17" w:rsidRDefault="003F6EB8">
            <w:pPr>
              <w:widowControl w:val="0"/>
              <w:shd w:val="clear" w:color="auto" w:fill="FFFFFF"/>
              <w:spacing w:after="150"/>
              <w:jc w:val="both"/>
            </w:pPr>
            <w: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w:t>
            </w:r>
            <w:r>
              <w:t>ого офіційному веб-сайті за посиланням https://prozorro.gov.ua/search/products (далі - Перелік).</w:t>
            </w:r>
          </w:p>
          <w:p w:rsidR="00194E17" w:rsidRDefault="003F6EB8">
            <w:pPr>
              <w:widowControl w:val="0"/>
              <w:shd w:val="clear" w:color="auto" w:fill="FFFFFF"/>
              <w:spacing w:after="150"/>
              <w:jc w:val="both"/>
            </w:pPr>
            <w:r>
              <w:t xml:space="preserve">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w:t>
            </w:r>
            <w:r>
              <w:t>локалізації виробництва перевищує або дорівнює ступеню локалізації виробництва, встановленому у зазначеному Переліку.</w:t>
            </w:r>
          </w:p>
          <w:p w:rsidR="00194E17" w:rsidRDefault="003F6EB8">
            <w:pPr>
              <w:widowControl w:val="0"/>
              <w:shd w:val="clear" w:color="auto" w:fill="FFFFFF"/>
              <w:spacing w:after="150"/>
              <w:jc w:val="both"/>
            </w:pPr>
            <w:r>
              <w:t>У разі якщо вартість оголошеного замовником предмета закупівлі дорівнює або перевищує 200 тисяч гривень, учасником процедури закупівлі над</w:t>
            </w:r>
            <w:r>
              <w:t xml:space="preserve">ається інформація за </w:t>
            </w:r>
            <w:r>
              <w:lastRenderedPageBreak/>
              <w:t>підписом уповноваженої особи учасника, в якому зазначається назва(и) товару(ів), що пропонується учасником за умовами даної закупівлі, ступінь (рівень) локалізації такого(их) товару(ів), за формулою, яка встановлена у підпункті 1 пункт</w:t>
            </w:r>
            <w:r>
              <w:t>у 6-1 Прикінцевих та перехідних положень Закону, а також дату(и) включення (додавання) такого(их) товару(ів) до Переліку. Зазначена інформація про ступінь локалізації за яким відображається інформація про товар(и) повинна відображатись у Переліку.</w:t>
            </w:r>
          </w:p>
          <w:p w:rsidR="00194E17" w:rsidRDefault="003F6EB8">
            <w:pPr>
              <w:widowControl w:val="0"/>
              <w:shd w:val="clear" w:color="auto" w:fill="FFFFFF"/>
              <w:spacing w:after="150"/>
              <w:jc w:val="both"/>
            </w:pPr>
            <w:r>
              <w:t>Якщо сту</w:t>
            </w:r>
            <w:r>
              <w:t>пінь локалізації товару(ів), які пропонуються учасником мають ступінь локалізації менший ніж рівень визначений підпунктом 2  пункту 6-1 Розділу X Закону, замовник приймає рішення про те, що пропозиція учасника не відповідає умовам технічної специфікації та</w:t>
            </w:r>
            <w:r>
              <w:t xml:space="preserve"> іншим вимогам щодо предмета закупівлі тендерної документації</w:t>
            </w:r>
          </w:p>
        </w:tc>
      </w:tr>
      <w:tr w:rsidR="00194E17">
        <w:trPr>
          <w:trHeight w:val="522"/>
          <w:jc w:val="center"/>
        </w:trPr>
        <w:tc>
          <w:tcPr>
            <w:tcW w:w="10503" w:type="dxa"/>
            <w:gridSpan w:val="4"/>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spacing w:before="120" w:after="120"/>
              <w:ind w:left="92" w:hanging="20"/>
              <w:jc w:val="center"/>
              <w:rPr>
                <w:b/>
                <w:bCs/>
              </w:rPr>
            </w:pPr>
            <w:r>
              <w:rPr>
                <w:b/>
                <w:bCs/>
              </w:rPr>
              <w:lastRenderedPageBreak/>
              <w:t>VI. Результати торгів та укладання договору про закупівлю</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right="113"/>
              <w:jc w:val="both"/>
            </w:pPr>
            <w:r>
              <w:t>1</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right="113"/>
            </w:pPr>
            <w:r>
              <w:t>Відміна замовником торгів чи визнання їх такими, що не відбулися</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20"/>
              <w:ind w:right="113"/>
              <w:jc w:val="both"/>
            </w:pPr>
            <w:r>
              <w:rPr>
                <w:color w:val="000000"/>
              </w:rPr>
              <w:t>Замовник відміняє відкриті торги у разі</w:t>
            </w:r>
            <w:r>
              <w:t>:</w:t>
            </w:r>
          </w:p>
          <w:p w:rsidR="00194E17" w:rsidRDefault="003F6EB8">
            <w:pPr>
              <w:widowControl w:val="0"/>
              <w:ind w:right="113" w:firstLine="261"/>
              <w:jc w:val="both"/>
            </w:pPr>
            <w:r>
              <w:t xml:space="preserve">1) </w:t>
            </w:r>
            <w:r>
              <w:rPr>
                <w:b/>
                <w:bCs/>
              </w:rPr>
              <w:t xml:space="preserve">відсутності подальшої </w:t>
            </w:r>
            <w:r>
              <w:rPr>
                <w:b/>
                <w:bCs/>
              </w:rPr>
              <w:t>потреби в закупівлі товарів, робіт чи послуг</w:t>
            </w:r>
            <w:r>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w:t>
            </w:r>
            <w:r>
              <w:t>нення цілі закупівлі);</w:t>
            </w:r>
          </w:p>
          <w:p w:rsidR="00194E17" w:rsidRDefault="003F6EB8">
            <w:pPr>
              <w:widowControl w:val="0"/>
              <w:ind w:right="113" w:firstLine="261"/>
              <w:jc w:val="both"/>
            </w:pPr>
            <w:r>
              <w:t xml:space="preserve">2) </w:t>
            </w:r>
            <w:r>
              <w:rPr>
                <w:b/>
                <w:bCs/>
              </w:rPr>
              <w:t>неможливості усунення порушень, що виникли через виявлені порушення законодавства у сфері публічних закупівель, з описом таких порушень</w:t>
            </w:r>
            <w:r>
              <w:t>(за наявності фактів, встановлених замовником або органами, які уповноважені здійснювати контро</w:t>
            </w:r>
            <w:r>
              <w:t>ль / фінансовий контроль, сукупності порушень, усунення яких є неможливим із дотриманням порядку та умов визначених чинним законодавством);</w:t>
            </w:r>
          </w:p>
          <w:p w:rsidR="00194E17" w:rsidRDefault="003F6EB8">
            <w:pPr>
              <w:widowControl w:val="0"/>
              <w:ind w:right="113" w:firstLine="261"/>
              <w:jc w:val="both"/>
              <w:rPr>
                <w:color w:val="000000"/>
              </w:rPr>
            </w:pPr>
            <w:r>
              <w:rPr>
                <w:color w:val="000000"/>
              </w:rPr>
              <w:t xml:space="preserve">3) </w:t>
            </w:r>
            <w:r>
              <w:rPr>
                <w:b/>
                <w:bCs/>
                <w:color w:val="000000"/>
              </w:rPr>
              <w:t>скорочення обсягу видатків на здійснення закупівлі товарів, робіт чи послуг</w:t>
            </w:r>
          </w:p>
          <w:p w:rsidR="00194E17" w:rsidRDefault="003F6EB8">
            <w:pPr>
              <w:widowControl w:val="0"/>
              <w:ind w:right="113" w:firstLine="261"/>
              <w:jc w:val="both"/>
            </w:pPr>
            <w:r>
              <w:rPr>
                <w:color w:val="000000"/>
              </w:rPr>
              <w:t xml:space="preserve">4) </w:t>
            </w:r>
            <w:r>
              <w:rPr>
                <w:b/>
                <w:bCs/>
                <w:color w:val="000000"/>
              </w:rPr>
              <w:t>коли здійснення закупівлі стало не</w:t>
            </w:r>
            <w:r>
              <w:rPr>
                <w:b/>
                <w:bCs/>
                <w:color w:val="000000"/>
              </w:rPr>
              <w:t>можливим внаслідок дії обставин непереборної сили</w:t>
            </w:r>
            <w:r>
              <w:rPr>
                <w:color w:val="000000"/>
              </w:rPr>
              <w:t xml:space="preserve">. </w:t>
            </w:r>
          </w:p>
          <w:p w:rsidR="00194E17" w:rsidRDefault="003F6EB8">
            <w:pPr>
              <w:widowControl w:val="0"/>
              <w:spacing w:before="120" w:after="120"/>
              <w:ind w:right="113"/>
              <w:jc w:val="both"/>
            </w:pPr>
            <w:r>
              <w:rPr>
                <w:color w:val="000000"/>
              </w:rPr>
              <w:t>Відкриті торги автоматично відміняються електронною системою закупівель у разі</w:t>
            </w:r>
            <w:r>
              <w:t>:</w:t>
            </w:r>
          </w:p>
          <w:p w:rsidR="00194E17" w:rsidRDefault="003F6EB8">
            <w:pPr>
              <w:widowControl w:val="0"/>
              <w:ind w:right="113" w:firstLine="261"/>
              <w:jc w:val="both"/>
            </w:pPr>
            <w:r>
              <w:t xml:space="preserve">1) </w:t>
            </w:r>
            <w:r>
              <w:rPr>
                <w:color w:val="000000"/>
              </w:rPr>
              <w:t xml:space="preserve">відхилення всіх тендерних пропозицій (у тому числі, якщо була подана одна тендерна пропозиція, яка відхилена замовником) </w:t>
            </w:r>
            <w:r>
              <w:rPr>
                <w:color w:val="000000"/>
              </w:rPr>
              <w:t xml:space="preserve">згідно з </w:t>
            </w:r>
            <w:r>
              <w:rPr>
                <w:color w:val="000000"/>
                <w:shd w:val="clear" w:color="auto" w:fill="FFFFFF"/>
              </w:rPr>
              <w:t>особливостями, визначеними у Постанові №1178</w:t>
            </w:r>
            <w:r>
              <w:t>;</w:t>
            </w:r>
          </w:p>
          <w:p w:rsidR="00194E17" w:rsidRDefault="003F6EB8">
            <w:pPr>
              <w:widowControl w:val="0"/>
              <w:ind w:right="113" w:firstLine="261"/>
              <w:jc w:val="both"/>
            </w:pPr>
            <w:r>
              <w:t xml:space="preserve">2) </w:t>
            </w:r>
            <w:r>
              <w:rPr>
                <w:color w:val="000000"/>
              </w:rPr>
              <w:t>не</w:t>
            </w:r>
            <w:r>
              <w:rPr>
                <w:color w:val="000000"/>
                <w:shd w:val="clear" w:color="auto" w:fill="FFFFFF"/>
              </w:rPr>
              <w:t>подання жодної тендерної пропозиції для участі</w:t>
            </w:r>
            <w:r>
              <w:rPr>
                <w:color w:val="000000"/>
              </w:rPr>
              <w:t xml:space="preserve"> у відкритих торгах у строк, установлений замовником згідно з </w:t>
            </w:r>
            <w:r>
              <w:rPr>
                <w:color w:val="000000"/>
                <w:shd w:val="clear" w:color="auto" w:fill="FFFFFF"/>
              </w:rPr>
              <w:t>особливостями, визначеними у Постанові №1178</w:t>
            </w:r>
            <w:r>
              <w:t>.</w:t>
            </w:r>
          </w:p>
          <w:p w:rsidR="00194E17" w:rsidRDefault="003F6EB8">
            <w:pPr>
              <w:widowControl w:val="0"/>
              <w:spacing w:before="120" w:after="120"/>
              <w:jc w:val="both"/>
            </w:pPr>
            <w:r>
              <w:rPr>
                <w:color w:val="000000"/>
              </w:rPr>
              <w:t>Відкриті торги можуть бути відмінені частк</w:t>
            </w:r>
            <w:r>
              <w:rPr>
                <w:color w:val="000000"/>
              </w:rPr>
              <w:t>ово (за лотом)</w:t>
            </w:r>
            <w:r>
              <w:t>.</w:t>
            </w:r>
          </w:p>
          <w:p w:rsidR="00194E17" w:rsidRDefault="003F6EB8">
            <w:pPr>
              <w:widowControl w:val="0"/>
              <w:spacing w:before="120" w:after="120"/>
              <w:jc w:val="both"/>
              <w:rPr>
                <w:color w:val="000000"/>
              </w:rPr>
            </w:pPr>
            <w:r>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194E17" w:rsidRDefault="003F6EB8">
            <w:pPr>
              <w:widowControl w:val="0"/>
              <w:spacing w:before="120" w:after="120"/>
              <w:jc w:val="both"/>
            </w:pPr>
            <w:r>
              <w:rPr>
                <w:color w:val="000000"/>
              </w:rPr>
              <w:t>Інформація про відміну відкритих торгів автоматично надси</w:t>
            </w:r>
            <w:r>
              <w:rPr>
                <w:color w:val="000000"/>
              </w:rPr>
              <w:t xml:space="preserve">лається всім учасникам процедури закупівлі </w:t>
            </w:r>
            <w:r>
              <w:rPr>
                <w:color w:val="000000"/>
              </w:rPr>
              <w:lastRenderedPageBreak/>
              <w:t>електронною системою закупівель в день її оприлюднення</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ind w:right="113"/>
              <w:jc w:val="both"/>
            </w:pPr>
            <w:r>
              <w:lastRenderedPageBreak/>
              <w:t>2</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ind w:right="113"/>
              <w:jc w:val="both"/>
            </w:pPr>
            <w:r>
              <w:t xml:space="preserve">Строк укладання договору </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jc w:val="both"/>
            </w:pPr>
            <w:r>
              <w:rPr>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w:t>
            </w:r>
            <w:r>
              <w:rPr>
                <w:color w:val="000000"/>
                <w:shd w:val="clear" w:color="auto" w:fill="FFFFFF"/>
              </w:rPr>
              <w:t>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color w:val="000000"/>
                <w:shd w:val="clear" w:color="auto" w:fill="FFFFFF"/>
              </w:rPr>
              <w:t>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w:t>
            </w:r>
            <w:r>
              <w:rPr>
                <w:color w:val="000000"/>
                <w:shd w:val="clear" w:color="auto" w:fill="FFFFFF"/>
              </w:rPr>
              <w:t>ься</w:t>
            </w:r>
            <w:r>
              <w:t xml:space="preserve">. </w:t>
            </w:r>
          </w:p>
          <w:p w:rsidR="00194E17" w:rsidRDefault="003F6EB8">
            <w:pPr>
              <w:widowControl w:val="0"/>
              <w:spacing w:before="96" w:after="96"/>
              <w:jc w:val="both"/>
            </w:pPr>
            <w:r>
              <w:t xml:space="preserve">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w:t>
            </w:r>
            <w:r>
              <w:t>Розділі ІІІ Додатку 3 тендерної документації.</w:t>
            </w:r>
          </w:p>
          <w:p w:rsidR="00194E17" w:rsidRDefault="003F6EB8">
            <w:pPr>
              <w:widowControl w:val="0"/>
              <w:spacing w:before="96" w:after="96"/>
              <w:jc w:val="both"/>
            </w:pPr>
            <w:r>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w:t>
            </w:r>
            <w:r>
              <w:t>сти договір про закупівлю</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ind w:right="113"/>
              <w:jc w:val="both"/>
            </w:pPr>
            <w:r>
              <w:t>3</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ind w:right="113"/>
            </w:pPr>
            <w:r>
              <w:t xml:space="preserve">Проект договору про закупівлю </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jc w:val="both"/>
            </w:pPr>
            <w:r>
              <w:t>проект договору складено Замовником з урахуванням особливостей предмету закупівлі;</w:t>
            </w:r>
          </w:p>
          <w:p w:rsidR="00194E17" w:rsidRDefault="003F6EB8">
            <w:pPr>
              <w:widowControl w:val="0"/>
              <w:jc w:val="both"/>
            </w:pPr>
            <w:r>
              <w:t>проект договору про закупівлю наведено у Додатку 4 цієї тендерної документації;</w:t>
            </w:r>
          </w:p>
          <w:p w:rsidR="00194E17" w:rsidRDefault="003F6EB8">
            <w:pPr>
              <w:widowControl w:val="0"/>
              <w:jc w:val="both"/>
            </w:pPr>
            <w:r>
              <w:t>інші умови договору, крім істотни</w:t>
            </w:r>
            <w:r>
              <w:t>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w:t>
            </w:r>
            <w:r>
              <w:t>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w:t>
            </w:r>
            <w:r>
              <w:t>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194E17" w:rsidRDefault="003F6EB8">
            <w:pPr>
              <w:widowControl w:val="0"/>
              <w:jc w:val="both"/>
            </w:pPr>
            <w:r>
              <w:t>ненадання учасником підписаного</w:t>
            </w:r>
            <w:r>
              <w:t xml:space="preserve">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пропонуємих змін до окремих його положень у вигляді інформаційного листа в складі тендерної пропозиції, призводи</w:t>
            </w:r>
            <w:r>
              <w:t>ть до відхилення такої пропозиції відповідно до третього абзацу пункту 1 частини першої статті 31 Закону;</w:t>
            </w:r>
          </w:p>
          <w:p w:rsidR="00194E17" w:rsidRDefault="003F6EB8">
            <w:pPr>
              <w:widowControl w:val="0"/>
              <w:jc w:val="both"/>
            </w:pPr>
            <w:r>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w:t>
            </w:r>
            <w:r>
              <w:t xml:space="preserve">до окремих положень договору про закупівлю, Замовник при розгляді </w:t>
            </w:r>
            <w:r>
              <w:lastRenderedPageBreak/>
              <w:t>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w:t>
            </w:r>
            <w:r>
              <w:t>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w:t>
            </w:r>
            <w:r>
              <w:t xml:space="preserve"> договору, які не є істотними).</w:t>
            </w:r>
          </w:p>
          <w:p w:rsidR="00194E17" w:rsidRDefault="003F6EB8">
            <w:pPr>
              <w:widowControl w:val="0"/>
              <w:jc w:val="both"/>
            </w:pPr>
            <w:r>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w:t>
            </w:r>
            <w:r>
              <w:t>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ind w:right="113"/>
              <w:jc w:val="both"/>
            </w:pPr>
            <w:r>
              <w:lastRenderedPageBreak/>
              <w:t>4</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ind w:right="113"/>
            </w:pPr>
            <w:r>
              <w:t>Умови, що обов’язково включаються до догов</w:t>
            </w:r>
            <w:r>
              <w:t>ору про закупівлю</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120" w:after="150"/>
              <w:jc w:val="both"/>
              <w:rPr>
                <w:color w:val="000000"/>
              </w:rPr>
            </w:pPr>
            <w:r>
              <w:rPr>
                <w:color w:val="00000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94E17" w:rsidRDefault="003F6EB8">
            <w:pPr>
              <w:widowControl w:val="0"/>
              <w:numPr>
                <w:ilvl w:val="0"/>
                <w:numId w:val="6"/>
              </w:numPr>
              <w:spacing w:before="120" w:after="150"/>
              <w:ind w:left="252" w:hanging="180"/>
              <w:jc w:val="both"/>
              <w:rPr>
                <w:color w:val="000000"/>
              </w:rPr>
            </w:pPr>
            <w:r>
              <w:rPr>
                <w:color w:val="000000"/>
              </w:rPr>
              <w:t>визначення грошового еквівалента зобов’язання в іноземній валюті;</w:t>
            </w:r>
          </w:p>
          <w:p w:rsidR="00194E17" w:rsidRDefault="003F6EB8">
            <w:pPr>
              <w:widowControl w:val="0"/>
              <w:numPr>
                <w:ilvl w:val="0"/>
                <w:numId w:val="6"/>
              </w:numPr>
              <w:spacing w:before="120" w:after="150"/>
              <w:ind w:left="252" w:hanging="180"/>
              <w:jc w:val="both"/>
            </w:pPr>
            <w:r>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94E17" w:rsidRDefault="003F6EB8">
            <w:pPr>
              <w:widowControl w:val="0"/>
              <w:numPr>
                <w:ilvl w:val="0"/>
                <w:numId w:val="6"/>
              </w:numPr>
              <w:spacing w:before="120" w:after="150"/>
              <w:ind w:left="252" w:hanging="180"/>
              <w:jc w:val="both"/>
            </w:pPr>
            <w:r>
              <w:rPr>
                <w:color w:val="000000"/>
              </w:rPr>
              <w:t>перерахунку ціни та обсягів товарів за результатами електронного аукціону в бік зменшення за умови необхідності приве</w:t>
            </w:r>
            <w:r>
              <w:rPr>
                <w:color w:val="000000"/>
              </w:rPr>
              <w:t xml:space="preserve">дення обсягів товарів до кратності упаковки. </w:t>
            </w:r>
          </w:p>
          <w:p w:rsidR="00194E17" w:rsidRDefault="003F6EB8">
            <w:pPr>
              <w:widowControl w:val="0"/>
            </w:pPr>
            <w:r>
              <w:t>Істотними умовами договору про закупівлю є:</w:t>
            </w:r>
          </w:p>
          <w:p w:rsidR="00194E17" w:rsidRDefault="003F6EB8">
            <w:pPr>
              <w:widowControl w:val="0"/>
              <w:ind w:firstLine="198"/>
            </w:pPr>
            <w:r>
              <w:t xml:space="preserve">- предмет договору; </w:t>
            </w:r>
          </w:p>
          <w:p w:rsidR="00194E17" w:rsidRDefault="003F6EB8">
            <w:pPr>
              <w:widowControl w:val="0"/>
              <w:ind w:firstLine="198"/>
            </w:pPr>
            <w:r>
              <w:t xml:space="preserve">- обсяг товарів; </w:t>
            </w:r>
          </w:p>
          <w:p w:rsidR="00194E17" w:rsidRDefault="003F6EB8">
            <w:pPr>
              <w:widowControl w:val="0"/>
              <w:ind w:firstLine="198"/>
            </w:pPr>
            <w:r>
              <w:t xml:space="preserve">- </w:t>
            </w:r>
            <w:r>
              <w:rPr>
                <w:color w:val="000000"/>
              </w:rPr>
              <w:t>якість предмета закупівлі;</w:t>
            </w:r>
          </w:p>
          <w:p w:rsidR="00194E17" w:rsidRDefault="003F6EB8">
            <w:pPr>
              <w:widowControl w:val="0"/>
              <w:ind w:firstLine="198"/>
            </w:pPr>
            <w:r>
              <w:t xml:space="preserve">- порядок здійснення оплати; </w:t>
            </w:r>
          </w:p>
          <w:p w:rsidR="00194E17" w:rsidRDefault="003F6EB8">
            <w:pPr>
              <w:widowControl w:val="0"/>
              <w:ind w:firstLine="198"/>
            </w:pPr>
            <w:r>
              <w:t xml:space="preserve">- ціна договору; </w:t>
            </w:r>
          </w:p>
          <w:p w:rsidR="00194E17" w:rsidRDefault="003F6EB8">
            <w:pPr>
              <w:widowControl w:val="0"/>
              <w:ind w:firstLine="198"/>
            </w:pPr>
            <w:r>
              <w:t xml:space="preserve">- термін та місце постачання товарів; </w:t>
            </w:r>
          </w:p>
          <w:p w:rsidR="00194E17" w:rsidRDefault="003F6EB8">
            <w:pPr>
              <w:widowControl w:val="0"/>
              <w:ind w:firstLine="198"/>
            </w:pPr>
            <w:r>
              <w:t xml:space="preserve">- права та обов'язки сторін; </w:t>
            </w:r>
          </w:p>
          <w:p w:rsidR="00194E17" w:rsidRDefault="003F6EB8">
            <w:pPr>
              <w:widowControl w:val="0"/>
              <w:ind w:firstLine="198"/>
            </w:pPr>
            <w:r>
              <w:t>- відповідальність сторін.</w:t>
            </w:r>
          </w:p>
          <w:p w:rsidR="00194E17" w:rsidRDefault="003F6EB8">
            <w:pPr>
              <w:widowControl w:val="0"/>
              <w:shd w:val="clear" w:color="auto" w:fill="FFFFFF"/>
              <w:spacing w:before="12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94E17" w:rsidRDefault="003F6EB8">
            <w:pPr>
              <w:widowControl w:val="0"/>
              <w:spacing w:before="120" w:after="150"/>
              <w:jc w:val="both"/>
              <w:rPr>
                <w:color w:val="000000"/>
              </w:rPr>
            </w:pPr>
            <w:r>
              <w:rPr>
                <w:color w:val="000000"/>
              </w:rPr>
              <w:t>1) зменшення обсягів закупівлі, зокрема з урахуван</w:t>
            </w:r>
            <w:r>
              <w:rPr>
                <w:color w:val="000000"/>
              </w:rPr>
              <w:t>ням фактичного обсягу видатків замовника;</w:t>
            </w:r>
          </w:p>
          <w:p w:rsidR="00194E17" w:rsidRDefault="003F6EB8">
            <w:pPr>
              <w:widowControl w:val="0"/>
              <w:spacing w:before="120" w:after="150"/>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w:t>
            </w:r>
            <w:r>
              <w:rPr>
                <w:color w:val="000000"/>
              </w:rPr>
              <w:t xml:space="preserve">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w:t>
            </w:r>
            <w:r>
              <w:rPr>
                <w:color w:val="000000"/>
              </w:rPr>
              <w:t xml:space="preserve">ру на ринку) за умови документального підтвердження </w:t>
            </w:r>
            <w:r>
              <w:rPr>
                <w:color w:val="000000"/>
              </w:rPr>
              <w:lastRenderedPageBreak/>
              <w:t>такого коливання та не повинна призвести до збільшення суми, визначеної в договорі про закупівлю на момент його укладення;</w:t>
            </w:r>
          </w:p>
          <w:p w:rsidR="00194E17" w:rsidRDefault="003F6EB8">
            <w:pPr>
              <w:widowControl w:val="0"/>
              <w:spacing w:before="120" w:after="150"/>
              <w:jc w:val="both"/>
              <w:rPr>
                <w:color w:val="000000"/>
              </w:rPr>
            </w:pPr>
            <w:r>
              <w:rPr>
                <w:color w:val="000000"/>
              </w:rPr>
              <w:t xml:space="preserve">3) покращення якості предмета закупівлі за умови, що таке покращення не призведе </w:t>
            </w:r>
            <w:r>
              <w:rPr>
                <w:color w:val="000000"/>
              </w:rPr>
              <w:t>до збільшення суми, визначеної в договорі про закупівлю;</w:t>
            </w:r>
          </w:p>
          <w:p w:rsidR="00194E17" w:rsidRDefault="003F6EB8">
            <w:pPr>
              <w:widowControl w:val="0"/>
              <w:spacing w:before="120" w:after="150"/>
              <w:jc w:val="both"/>
              <w:rPr>
                <w:color w:val="000000"/>
              </w:rPr>
            </w:pPr>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w:t>
            </w:r>
            <w:r>
              <w:rPr>
                <w:color w:val="000000"/>
              </w:rPr>
              <w:t>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4E17" w:rsidRDefault="003F6EB8">
            <w:pPr>
              <w:widowControl w:val="0"/>
              <w:spacing w:before="120" w:after="150"/>
              <w:jc w:val="both"/>
              <w:rPr>
                <w:color w:val="000000"/>
              </w:rPr>
            </w:pPr>
            <w:r>
              <w:rPr>
                <w:color w:val="000000"/>
              </w:rPr>
              <w:t>5) погодження зміни ціни в договорі про заку</w:t>
            </w:r>
            <w:r>
              <w:rPr>
                <w:color w:val="000000"/>
              </w:rPr>
              <w:t>півлю в бік зменшення (без зміни кількості (обсягу) та якості товарів, робіт і послуг);</w:t>
            </w:r>
          </w:p>
          <w:p w:rsidR="00194E17" w:rsidRDefault="003F6EB8">
            <w:pPr>
              <w:widowControl w:val="0"/>
              <w:spacing w:before="120" w:after="150"/>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Pr>
                <w:color w:val="000000"/>
              </w:rPr>
              <w:t>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4E17" w:rsidRDefault="003F6EB8">
            <w:pPr>
              <w:widowControl w:val="0"/>
              <w:spacing w:before="120" w:after="150"/>
              <w:jc w:val="both"/>
              <w:rPr>
                <w:color w:val="000000"/>
              </w:rPr>
            </w:pPr>
            <w:r>
              <w:rPr>
                <w:color w:val="000000"/>
              </w:rPr>
              <w:t>7) зміни встановленого згідно із законодавством органами державної статистики індексу</w:t>
            </w:r>
            <w:r>
              <w:rPr>
                <w:color w:val="000000"/>
              </w:rPr>
              <w:t xml:space="preserve">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w:t>
            </w:r>
            <w:r>
              <w:rPr>
                <w:color w:val="000000"/>
              </w:rPr>
              <w:t>азі встановлення в договорі про закупівлю порядку зміни ціни;</w:t>
            </w:r>
          </w:p>
          <w:p w:rsidR="00194E17" w:rsidRDefault="003F6EB8">
            <w:pPr>
              <w:widowControl w:val="0"/>
              <w:shd w:val="clear" w:color="auto" w:fill="FFFFFF"/>
              <w:spacing w:after="150"/>
              <w:jc w:val="both"/>
            </w:pPr>
            <w:r>
              <w:rPr>
                <w:color w:val="000000"/>
              </w:rPr>
              <w:t>8) зміни умов у зв’язку із застосуванням положень частини шостої статті 41 Закону</w:t>
            </w:r>
            <w:r>
              <w:t>.</w:t>
            </w:r>
          </w:p>
          <w:p w:rsidR="00194E17" w:rsidRDefault="003F6EB8">
            <w:pPr>
              <w:widowControl w:val="0"/>
              <w:spacing w:before="120"/>
              <w:jc w:val="both"/>
            </w:pPr>
            <w:bookmarkStart w:id="8" w:name="bookmark_id_1y810tw"/>
            <w:bookmarkEnd w:id="8"/>
            <w:r>
              <w:t>Договір про закупівлю є нікчемним у разі:</w:t>
            </w:r>
          </w:p>
          <w:p w:rsidR="00194E17" w:rsidRDefault="003F6EB8">
            <w:pPr>
              <w:widowControl w:val="0"/>
              <w:spacing w:after="150"/>
              <w:jc w:val="both"/>
            </w:pPr>
            <w:r>
              <w:t>1) коли замовник уклав договір про закупівлю з порушенням вимог, визн</w:t>
            </w:r>
            <w:r>
              <w:t>ачених пунктом 5 особливостей згідно Постанови №1178;</w:t>
            </w:r>
          </w:p>
          <w:p w:rsidR="00194E17" w:rsidRDefault="003F6EB8">
            <w:pPr>
              <w:widowControl w:val="0"/>
              <w:spacing w:after="150"/>
              <w:jc w:val="both"/>
            </w:pPr>
            <w:r>
              <w:t>2) укладення договору про закупівлю з порушенням вимог пункту 18 особливостей згідно Постанови №1178;</w:t>
            </w:r>
          </w:p>
          <w:p w:rsidR="00194E17" w:rsidRDefault="003F6EB8">
            <w:pPr>
              <w:widowControl w:val="0"/>
              <w:spacing w:after="150"/>
              <w:jc w:val="both"/>
            </w:pPr>
            <w:r>
              <w:t>3) укладення договору про закупівлю в період оскарження відкритих торгів відповідно до статті 18 Зак</w:t>
            </w:r>
            <w:r>
              <w:t>ону та особливостей згідно Постанови №1178;</w:t>
            </w:r>
          </w:p>
          <w:p w:rsidR="00194E17" w:rsidRDefault="003F6EB8">
            <w:pPr>
              <w:widowControl w:val="0"/>
              <w:spacing w:after="150"/>
              <w:jc w:val="both"/>
            </w:pPr>
            <w:r>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w:t>
            </w:r>
            <w:r>
              <w:t>скарження відповідно до статті 18 Закону з урахуванням особливостей згідно Постанови №1178;</w:t>
            </w:r>
          </w:p>
          <w:p w:rsidR="00194E17" w:rsidRDefault="003F6EB8">
            <w:pPr>
              <w:widowControl w:val="0"/>
              <w:spacing w:after="150"/>
              <w:jc w:val="both"/>
            </w:pPr>
            <w:r>
              <w:t xml:space="preserve">5) коли найменування предмета закупівлі із зазначенням коду за Єдиним закупівельним словником не відповідає товарам, </w:t>
            </w:r>
            <w:r>
              <w:lastRenderedPageBreak/>
              <w:t>роботам чи послугам, що фактично закуплені замо</w:t>
            </w:r>
            <w:r>
              <w:t xml:space="preserve">вником. </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ind w:right="113"/>
              <w:jc w:val="both"/>
            </w:pPr>
            <w:r>
              <w:lastRenderedPageBreak/>
              <w:t>5</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ind w:right="113"/>
            </w:pPr>
            <w:r>
              <w:t>Дії замовника при відмові переможця торгів підписати договір про закупівлю</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jc w:val="both"/>
            </w:pPr>
            <w:r>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w:t>
            </w:r>
            <w:r>
              <w:t xml:space="preserve"> про закупівлю, яке виконується у відповідності до статей 10 та 33 Закону.</w:t>
            </w:r>
          </w:p>
          <w:p w:rsidR="00194E17" w:rsidRDefault="003F6EB8">
            <w:pPr>
              <w:widowControl w:val="0"/>
              <w:spacing w:before="96" w:after="96"/>
              <w:jc w:val="both"/>
            </w:pPr>
            <w:r>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w:t>
            </w:r>
            <w:r>
              <w:t xml:space="preserve">це шляхом оприлюднення у системі електронних закупівель повідомлення про відмову від підписання договору; </w:t>
            </w:r>
          </w:p>
          <w:p w:rsidR="00194E17" w:rsidRDefault="003F6EB8">
            <w:pPr>
              <w:widowControl w:val="0"/>
              <w:spacing w:before="96" w:after="96"/>
              <w:jc w:val="both"/>
            </w:pPr>
            <w:r>
              <w:t>рішення учасника-переможця про відмову підписання договору про закупівлю підтверджується повідомленням, яке учасник зобов’язаний оприлюднити на веб-п</w:t>
            </w:r>
            <w:r>
              <w:t>орталі Уповноваженого органу за відповідною процедурою, протягом 15 днів, з дня прийняття рішення про намір укласти договір про закупівлю;</w:t>
            </w:r>
          </w:p>
          <w:p w:rsidR="00194E17" w:rsidRDefault="003F6EB8">
            <w:pPr>
              <w:widowControl w:val="0"/>
              <w:spacing w:before="96" w:after="96"/>
              <w:jc w:val="both"/>
            </w:pPr>
            <w:r>
              <w:t>у разі якщо учасником-переможцем процедури закупівлі протягом 15 днів, з дня прийняття рішення про намір укласти дого</w:t>
            </w:r>
            <w:r>
              <w:t>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w:t>
            </w:r>
            <w:r>
              <w:t>лі ІІІ Додатку 3 тендерної документації, Замовник приймає рішення про неукладення договору про закупівлю з вини учасника;</w:t>
            </w:r>
          </w:p>
          <w:p w:rsidR="00194E17" w:rsidRDefault="003F6EB8">
            <w:pPr>
              <w:widowControl w:val="0"/>
              <w:spacing w:before="96" w:after="96"/>
              <w:jc w:val="both"/>
            </w:pPr>
            <w:r>
              <w:rPr>
                <w:color w:val="000000"/>
              </w:rPr>
              <w:t xml:space="preserve">У разі </w:t>
            </w:r>
            <w:r>
              <w:rPr>
                <w:color w:val="000000"/>
                <w:shd w:val="clear" w:color="auto" w:fill="FFFFFF"/>
              </w:rPr>
              <w:t>відхилення тендерної пропозиції з підстави, визначеної підпунктом 3 пункту 41 Постанови №1178, замовник визначає переможця проц</w:t>
            </w:r>
            <w:r>
              <w:rPr>
                <w:color w:val="000000"/>
                <w:shd w:val="clear" w:color="auto" w:fill="FFFFFF"/>
              </w:rPr>
              <w:t>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w:t>
            </w:r>
            <w:r>
              <w:rPr>
                <w:color w:val="000000"/>
                <w:shd w:val="clear" w:color="auto" w:fill="FFFFFF"/>
              </w:rPr>
              <w:t xml:space="preserve">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46 Постанови №1178. </w:t>
            </w:r>
          </w:p>
          <w:p w:rsidR="00194E17" w:rsidRDefault="003F6EB8">
            <w:pPr>
              <w:widowControl w:val="0"/>
              <w:spacing w:before="96" w:after="96"/>
              <w:jc w:val="both"/>
            </w:pPr>
            <w:r>
              <w:rPr>
                <w:color w:val="000000"/>
                <w:shd w:val="clear" w:color="auto" w:fill="FFFFFF"/>
              </w:rPr>
              <w:t xml:space="preserve">У разі відхилення тендерної пропозиції, що за результатами оцінки визначена </w:t>
            </w:r>
            <w:r>
              <w:rPr>
                <w:color w:val="000000"/>
                <w:shd w:val="clear" w:color="auto" w:fill="FFFFFF"/>
              </w:rPr>
              <w:t>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w:t>
            </w:r>
            <w:r>
              <w:rPr>
                <w:color w:val="000000"/>
                <w:shd w:val="clear" w:color="auto" w:fill="FFFFFF"/>
              </w:rPr>
              <w:t xml:space="preserve">изначені </w:t>
            </w:r>
            <w:r>
              <w:rPr>
                <w:color w:val="000000"/>
              </w:rPr>
              <w:t>статтею 33 Закону</w:t>
            </w:r>
            <w:r>
              <w:rPr>
                <w:color w:val="000000"/>
                <w:shd w:val="clear" w:color="auto" w:fill="FFFFFF"/>
              </w:rPr>
              <w:t xml:space="preserve"> та особливостями Постанови №1178.</w:t>
            </w:r>
          </w:p>
        </w:tc>
      </w:tr>
      <w:tr w:rsidR="00194E17">
        <w:trPr>
          <w:trHeight w:val="522"/>
          <w:jc w:val="center"/>
        </w:trPr>
        <w:tc>
          <w:tcPr>
            <w:tcW w:w="59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ind w:right="113"/>
              <w:jc w:val="both"/>
            </w:pPr>
            <w:r>
              <w:t>6</w:t>
            </w:r>
          </w:p>
        </w:tc>
        <w:tc>
          <w:tcPr>
            <w:tcW w:w="3210"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ind w:right="113"/>
            </w:pPr>
            <w:r>
              <w:t xml:space="preserve">Забезпечення виконання договору про закупівлю </w:t>
            </w:r>
          </w:p>
        </w:tc>
        <w:tc>
          <w:tcPr>
            <w:tcW w:w="6696"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96" w:after="96"/>
              <w:ind w:right="113"/>
              <w:jc w:val="both"/>
            </w:pPr>
            <w:r>
              <w:t>забезпечення виконання договору про закупівлю – не вимагається</w:t>
            </w:r>
          </w:p>
        </w:tc>
      </w:tr>
    </w:tbl>
    <w:p w:rsidR="00194E17" w:rsidRDefault="00194E17">
      <w:pPr>
        <w:sectPr w:rsidR="00194E17">
          <w:pgSz w:w="11906" w:h="16838"/>
          <w:pgMar w:top="539" w:right="850" w:bottom="719" w:left="1701" w:header="0" w:footer="0" w:gutter="0"/>
          <w:cols w:space="720"/>
          <w:formProt w:val="0"/>
          <w:docGrid w:linePitch="100"/>
        </w:sectPr>
      </w:pPr>
    </w:p>
    <w:p w:rsidR="00194E17" w:rsidRDefault="003F6EB8">
      <w:pPr>
        <w:jc w:val="right"/>
        <w:rPr>
          <w:b/>
          <w:bCs/>
          <w:sz w:val="28"/>
          <w:szCs w:val="28"/>
        </w:rPr>
      </w:pPr>
      <w:r>
        <w:rPr>
          <w:b/>
          <w:bCs/>
          <w:sz w:val="28"/>
          <w:szCs w:val="28"/>
        </w:rPr>
        <w:lastRenderedPageBreak/>
        <w:t>ДОДАТОК 1</w:t>
      </w:r>
    </w:p>
    <w:p w:rsidR="00194E17" w:rsidRDefault="003F6EB8">
      <w:pPr>
        <w:shd w:val="clear" w:color="auto" w:fill="FFFFFF"/>
        <w:spacing w:before="100"/>
        <w:jc w:val="center"/>
        <w:rPr>
          <w:b/>
          <w:bCs/>
        </w:rPr>
      </w:pPr>
      <w:r>
        <w:rPr>
          <w:b/>
          <w:bCs/>
        </w:rPr>
        <w:t xml:space="preserve">КВАЛІФІКАЦІЙНІ КРИТЕРІЇ ТА ПЕРЕЛІК ДОКУМЕНТІВ, ЯКІ </w:t>
      </w:r>
      <w:r>
        <w:rPr>
          <w:b/>
          <w:bCs/>
        </w:rPr>
        <w:t>ВИМАГАЮТЬСЯ ДЛЯ ПІДТВЕРДЖЕННЯ ВІДПОВІДНОСТІ ТЕНДЕРНОЇ ПРОПОЗИЦІЇ УЧАСНИКА КВАЛІФІКАЦІЙНИМ КРИТЕРІЯМ</w:t>
      </w:r>
    </w:p>
    <w:p w:rsidR="00194E17" w:rsidRDefault="003F6EB8">
      <w:pPr>
        <w:spacing w:before="80"/>
        <w:ind w:left="-357"/>
        <w:jc w:val="both"/>
      </w:pPr>
      <w:r>
        <w:rPr>
          <w:b/>
          <w:bCs/>
        </w:rPr>
        <w:t>Розділ I.</w:t>
      </w:r>
      <w:r>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w:t>
      </w:r>
      <w:r>
        <w:t>Cистему у складі своєї пропозиції шляхом завантаження файлів у форматах доступних для відображення таких електронних документів (наприклад: *.doc, *.docx, *.pdf, *.jpg, *.jpeg), визначених у Таблиці 1 Додатку 1, а саме:</w:t>
      </w:r>
    </w:p>
    <w:p w:rsidR="00194E17" w:rsidRDefault="003F6EB8">
      <w:pPr>
        <w:ind w:left="-360"/>
        <w:jc w:val="right"/>
        <w:rPr>
          <w:i/>
          <w:iCs/>
        </w:rPr>
      </w:pPr>
      <w:r>
        <w:rPr>
          <w:i/>
          <w:iCs/>
        </w:rPr>
        <w:t>Таблиця 1</w:t>
      </w:r>
    </w:p>
    <w:tbl>
      <w:tblPr>
        <w:tblW w:w="9720" w:type="dxa"/>
        <w:tblInd w:w="2" w:type="dxa"/>
        <w:tblLayout w:type="fixed"/>
        <w:tblCellMar>
          <w:left w:w="115" w:type="dxa"/>
          <w:right w:w="115" w:type="dxa"/>
        </w:tblCellMar>
        <w:tblLook w:val="0000"/>
      </w:tblPr>
      <w:tblGrid>
        <w:gridCol w:w="358"/>
        <w:gridCol w:w="2880"/>
        <w:gridCol w:w="6482"/>
      </w:tblGrid>
      <w:tr w:rsidR="00194E17">
        <w:trPr>
          <w:trHeight w:val="237"/>
        </w:trPr>
        <w:tc>
          <w:tcPr>
            <w:tcW w:w="358" w:type="dxa"/>
            <w:tcBorders>
              <w:top w:val="single" w:sz="4" w:space="0" w:color="000000"/>
              <w:left w:val="single" w:sz="4" w:space="0" w:color="000000"/>
              <w:bottom w:val="single" w:sz="4" w:space="0" w:color="000000"/>
              <w:right w:val="single" w:sz="4" w:space="0" w:color="000000"/>
            </w:tcBorders>
          </w:tcPr>
          <w:p w:rsidR="00194E17" w:rsidRDefault="003F6EB8">
            <w:pPr>
              <w:widowControl w:val="0"/>
              <w:ind w:left="-108" w:right="-108"/>
              <w:jc w:val="center"/>
              <w:rPr>
                <w:b/>
                <w:bCs/>
              </w:rPr>
            </w:pPr>
            <w:r>
              <w:rPr>
                <w:b/>
                <w:bCs/>
              </w:rPr>
              <w:t>№</w:t>
            </w:r>
          </w:p>
        </w:tc>
        <w:tc>
          <w:tcPr>
            <w:tcW w:w="2880" w:type="dxa"/>
            <w:tcBorders>
              <w:top w:val="single" w:sz="4" w:space="0" w:color="000000"/>
              <w:left w:val="single" w:sz="4" w:space="0" w:color="000000"/>
              <w:bottom w:val="single" w:sz="4" w:space="0" w:color="000000"/>
              <w:right w:val="single" w:sz="4" w:space="0" w:color="000000"/>
            </w:tcBorders>
          </w:tcPr>
          <w:p w:rsidR="00194E17" w:rsidRDefault="003F6EB8">
            <w:pPr>
              <w:widowControl w:val="0"/>
              <w:ind w:left="-108"/>
              <w:jc w:val="center"/>
              <w:rPr>
                <w:b/>
                <w:bCs/>
              </w:rPr>
            </w:pPr>
            <w:r>
              <w:rPr>
                <w:b/>
                <w:bCs/>
                <w:sz w:val="22"/>
                <w:szCs w:val="22"/>
              </w:rPr>
              <w:t>Кваліфікаційний критерій</w:t>
            </w:r>
          </w:p>
        </w:tc>
        <w:tc>
          <w:tcPr>
            <w:tcW w:w="6482" w:type="dxa"/>
            <w:tcBorders>
              <w:top w:val="single" w:sz="4" w:space="0" w:color="000000"/>
              <w:left w:val="single" w:sz="4" w:space="0" w:color="000000"/>
              <w:bottom w:val="single" w:sz="4" w:space="0" w:color="000000"/>
              <w:right w:val="single" w:sz="4" w:space="0" w:color="000000"/>
            </w:tcBorders>
          </w:tcPr>
          <w:p w:rsidR="00194E17" w:rsidRDefault="003F6EB8">
            <w:pPr>
              <w:widowControl w:val="0"/>
              <w:jc w:val="center"/>
              <w:rPr>
                <w:b/>
                <w:bCs/>
              </w:rPr>
            </w:pPr>
            <w:r>
              <w:rPr>
                <w:b/>
                <w:bCs/>
                <w:sz w:val="22"/>
                <w:szCs w:val="22"/>
              </w:rPr>
              <w:t>Умови та формат надання підтвердження</w:t>
            </w:r>
          </w:p>
        </w:tc>
      </w:tr>
      <w:tr w:rsidR="00194E17">
        <w:trPr>
          <w:trHeight w:val="237"/>
        </w:trPr>
        <w:tc>
          <w:tcPr>
            <w:tcW w:w="358" w:type="dxa"/>
            <w:tcBorders>
              <w:top w:val="single" w:sz="4" w:space="0" w:color="000000"/>
              <w:left w:val="single" w:sz="4" w:space="0" w:color="000000"/>
              <w:bottom w:val="single" w:sz="4" w:space="0" w:color="000000"/>
              <w:right w:val="single" w:sz="4" w:space="0" w:color="000000"/>
            </w:tcBorders>
          </w:tcPr>
          <w:p w:rsidR="00194E17" w:rsidRDefault="003F6EB8">
            <w:pPr>
              <w:widowControl w:val="0"/>
              <w:ind w:left="-108" w:right="-108"/>
              <w:jc w:val="center"/>
              <w:rPr>
                <w:b/>
                <w:bCs/>
              </w:rPr>
            </w:pPr>
            <w:r>
              <w:rPr>
                <w:b/>
                <w:bCs/>
              </w:rPr>
              <w:t>1.</w:t>
            </w:r>
          </w:p>
        </w:tc>
        <w:tc>
          <w:tcPr>
            <w:tcW w:w="2880" w:type="dxa"/>
            <w:tcBorders>
              <w:top w:val="single" w:sz="4" w:space="0" w:color="000000"/>
              <w:left w:val="single" w:sz="4" w:space="0" w:color="000000"/>
              <w:bottom w:val="single" w:sz="4" w:space="0" w:color="000000"/>
              <w:right w:val="single" w:sz="4" w:space="0" w:color="000000"/>
            </w:tcBorders>
          </w:tcPr>
          <w:p w:rsidR="00194E17" w:rsidRDefault="003F6EB8">
            <w:pPr>
              <w:widowControl w:val="0"/>
              <w:jc w:val="both"/>
            </w:pPr>
            <w:r>
              <w:rPr>
                <w:highlight w:val="white"/>
              </w:rPr>
              <w:t>Наявність документально підтвердженого досвіду виконання аналогічного (аналогічних) за предметом закупівлі договору (договорів)</w:t>
            </w:r>
          </w:p>
        </w:tc>
        <w:tc>
          <w:tcPr>
            <w:tcW w:w="6482" w:type="dxa"/>
            <w:tcBorders>
              <w:top w:val="single" w:sz="4" w:space="0" w:color="000000"/>
              <w:left w:val="single" w:sz="4" w:space="0" w:color="000000"/>
              <w:bottom w:val="single" w:sz="4" w:space="0" w:color="000000"/>
              <w:right w:val="single" w:sz="4" w:space="0" w:color="000000"/>
            </w:tcBorders>
          </w:tcPr>
          <w:p w:rsidR="00194E17" w:rsidRDefault="003F6EB8">
            <w:pPr>
              <w:widowControl w:val="0"/>
              <w:jc w:val="both"/>
              <w:rPr>
                <w:sz w:val="23"/>
                <w:szCs w:val="23"/>
              </w:rPr>
            </w:pPr>
            <w:r>
              <w:rPr>
                <w:sz w:val="23"/>
                <w:szCs w:val="23"/>
              </w:rPr>
              <w:t>1.1. Інформація</w:t>
            </w:r>
            <w:r>
              <w:rPr>
                <w:sz w:val="23"/>
                <w:szCs w:val="23"/>
                <w:vertAlign w:val="superscript"/>
              </w:rPr>
              <w:t>1</w:t>
            </w:r>
            <w:r>
              <w:rPr>
                <w:sz w:val="23"/>
                <w:szCs w:val="23"/>
              </w:rPr>
              <w:t>, виконана у вигляді довідки, яка надається Учасником за встановленою</w:t>
            </w:r>
            <w:r>
              <w:rPr>
                <w:sz w:val="23"/>
                <w:szCs w:val="23"/>
              </w:rPr>
              <w:t xml:space="preserve"> формою, наведеною в Додатку 1.1 до Документації. У довідці обов’язково зазначається інформація щодо фактично виконаних зобов’язань за договором(ами) постачання товару(ів), що є аналогічним предмету даної процедури закупівлі, (для виконання даного критерію</w:t>
            </w:r>
            <w:r>
              <w:rPr>
                <w:sz w:val="23"/>
                <w:szCs w:val="23"/>
              </w:rPr>
              <w:t xml:space="preserve"> достатньо надання інформації за одним аналогічним договором).</w:t>
            </w:r>
          </w:p>
          <w:p w:rsidR="00194E17" w:rsidRDefault="003F6EB8">
            <w:pPr>
              <w:widowControl w:val="0"/>
              <w:jc w:val="both"/>
              <w:rPr>
                <w:sz w:val="23"/>
                <w:szCs w:val="23"/>
              </w:rPr>
            </w:pPr>
            <w:r>
              <w:rPr>
                <w:sz w:val="23"/>
                <w:szCs w:val="23"/>
              </w:rPr>
              <w:t>1.2. Копія(ї) аналогічного(их) договору(ів) щодо постачання товару аналогічного(их) предмету закупівлі, визначеному данною тендерною документацією (не менше одного).  Копія(ї) договору(ів) нада</w:t>
            </w:r>
            <w:r>
              <w:rPr>
                <w:sz w:val="23"/>
                <w:szCs w:val="23"/>
              </w:rPr>
              <w:t xml:space="preserve">ється згідно тієї інформації, яка зазначається учасником на вимогу п.1.1. Таблиці 1 Додатку 1 тендерної документації, із усіма додатками, які є невід’ємною частиною такого(их) договору(ів) та змінами, які виконані сторонами в період дії зобов’язань. </w:t>
            </w:r>
          </w:p>
          <w:p w:rsidR="00194E17" w:rsidRDefault="003F6EB8">
            <w:pPr>
              <w:widowControl w:val="0"/>
              <w:jc w:val="both"/>
              <w:rPr>
                <w:sz w:val="23"/>
                <w:szCs w:val="23"/>
              </w:rPr>
            </w:pPr>
            <w:r>
              <w:rPr>
                <w:sz w:val="23"/>
                <w:szCs w:val="23"/>
              </w:rPr>
              <w:t>У раз</w:t>
            </w:r>
            <w:r>
              <w:rPr>
                <w:sz w:val="23"/>
                <w:szCs w:val="23"/>
              </w:rPr>
              <w:t>і відсутності договору(ів), вкладених у письмовому вигляді, як виключення, може надаватись копія первинного(их) документу(ів), яким підтверджується виконання господарської операції.</w:t>
            </w:r>
          </w:p>
          <w:p w:rsidR="00194E17" w:rsidRDefault="003F6EB8">
            <w:pPr>
              <w:widowControl w:val="0"/>
              <w:spacing w:before="80"/>
              <w:jc w:val="both"/>
              <w:rPr>
                <w:sz w:val="23"/>
                <w:szCs w:val="23"/>
              </w:rPr>
            </w:pPr>
            <w:r>
              <w:rPr>
                <w:i/>
                <w:iCs/>
                <w:sz w:val="23"/>
                <w:szCs w:val="23"/>
              </w:rPr>
              <w:t xml:space="preserve">Примітка: </w:t>
            </w:r>
            <w:r>
              <w:rPr>
                <w:sz w:val="23"/>
                <w:szCs w:val="23"/>
              </w:rPr>
              <w:t>у</w:t>
            </w:r>
            <w:r>
              <w:rPr>
                <w:i/>
                <w:iCs/>
                <w:sz w:val="23"/>
                <w:szCs w:val="23"/>
              </w:rPr>
              <w:t xml:space="preserve"> разі якщо учасник є новоутвореним - учаснику у складі тендерно</w:t>
            </w:r>
            <w:r>
              <w:rPr>
                <w:i/>
                <w:iCs/>
                <w:sz w:val="23"/>
                <w:szCs w:val="23"/>
              </w:rPr>
              <w:t>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вкладено (або виконано) відповідних договорів; без надання інформації, яка вимагається п.1.1., 1.2., Д</w:t>
            </w:r>
            <w:r>
              <w:rPr>
                <w:i/>
                <w:iCs/>
                <w:sz w:val="23"/>
                <w:szCs w:val="23"/>
              </w:rPr>
              <w:t>одатку 1 тендерної документації. При цьому, учасником може надаватись інформація за частково виконаним(и) аналогічним(и) договором(ами), у разі наявності, без зазначення інформації про кінцевий строк виконання зобов’язань з боку учасника у таблиці 1 Додатк</w:t>
            </w:r>
            <w:r>
              <w:rPr>
                <w:i/>
                <w:iCs/>
                <w:sz w:val="23"/>
                <w:szCs w:val="23"/>
              </w:rPr>
              <w:t>у 1.1 тендерної документації. Інформація за частково виконаним(и) аналогічним(и) договором(ами)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w:t>
            </w:r>
            <w:r>
              <w:rPr>
                <w:i/>
                <w:iCs/>
                <w:sz w:val="23"/>
                <w:szCs w:val="23"/>
              </w:rPr>
              <w:t>аліфікаційної вимоги щодо наявності досвіду виконання аналогічного договору.</w:t>
            </w:r>
          </w:p>
        </w:tc>
      </w:tr>
    </w:tbl>
    <w:p w:rsidR="00194E17" w:rsidRDefault="003F6EB8">
      <w:pPr>
        <w:tabs>
          <w:tab w:val="left" w:pos="516"/>
        </w:tabs>
        <w:spacing w:before="80"/>
        <w:jc w:val="both"/>
        <w:rPr>
          <w:b/>
          <w:bCs/>
        </w:rPr>
      </w:pPr>
      <w:r>
        <w:rPr>
          <w:b/>
          <w:bCs/>
        </w:rPr>
        <w:t>Розділ II. Особливі умови підтвердження кваліфікаційних критеріїв</w:t>
      </w:r>
    </w:p>
    <w:p w:rsidR="00194E17" w:rsidRDefault="003F6EB8">
      <w:pPr>
        <w:numPr>
          <w:ilvl w:val="0"/>
          <w:numId w:val="7"/>
        </w:numPr>
        <w:spacing w:before="80"/>
        <w:ind w:left="360"/>
        <w:jc w:val="both"/>
      </w:pPr>
      <w:r>
        <w:t xml:space="preserve">Згідно до встановлених Замовником кваліфікаційних критеріїв, учасник для підтвердження своєї відповідності може </w:t>
      </w:r>
      <w:r>
        <w:t>залучити спроможності інших суб’єктів господарювання як субпідрядників/співвиконавців. В такому випадку учасником на виконання умов щодо підтвердженням відповідності кваліфікаційних критеріїв «наявність в учасника процедури закупівлі обладнання, матеріальн</w:t>
      </w:r>
      <w:r>
        <w:t xml:space="preserve">о-технічної бази та технологій» та «наявність в учасника процедури закупівлі працівників відповідної </w:t>
      </w:r>
      <w:r>
        <w:lastRenderedPageBreak/>
        <w:t xml:space="preserve">кваліфікації, які мають необхідні знання та досвід» надається консолідована інформація про учасника та усіма суб’єктами господарювання, спроможності інших </w:t>
      </w:r>
      <w:r>
        <w:t>яких планується залучити, та долучаються додатково усі необхідні документи, які вимагаються за такими критеріями у Таблиці 1 Додатку 1.</w:t>
      </w:r>
    </w:p>
    <w:p w:rsidR="00194E17" w:rsidRDefault="003F6EB8">
      <w:pPr>
        <w:numPr>
          <w:ilvl w:val="0"/>
          <w:numId w:val="7"/>
        </w:numPr>
        <w:spacing w:before="120"/>
        <w:ind w:left="357" w:hanging="357"/>
        <w:jc w:val="both"/>
      </w:pPr>
      <w:r>
        <w:t xml:space="preserve">У разі якщо учасником є організація (підприємство), що є неприбутковою у розумінні вимог Податкового кодексу України, </w:t>
      </w:r>
      <w:r>
        <w:t>такий учасник не зобов’язаний надавати інформацію та документи, які вимагаються у таблиці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w:t>
      </w:r>
      <w:r>
        <w:t>адається:</w:t>
      </w:r>
    </w:p>
    <w:p w:rsidR="00194E17" w:rsidRDefault="003F6EB8">
      <w:pPr>
        <w:numPr>
          <w:ilvl w:val="1"/>
          <w:numId w:val="7"/>
        </w:numPr>
        <w:jc w:val="both"/>
      </w:pPr>
      <w:r>
        <w:t>копії документів фінансової звітності (або консолідованої фінансової звітності) за останній звітній квартал;</w:t>
      </w:r>
    </w:p>
    <w:p w:rsidR="00194E17" w:rsidRDefault="003F6EB8">
      <w:pPr>
        <w:numPr>
          <w:ilvl w:val="1"/>
          <w:numId w:val="7"/>
        </w:numPr>
        <w:jc w:val="both"/>
      </w:pPr>
      <w:r>
        <w:rPr>
          <w:highlight w:val="white"/>
        </w:rPr>
        <w:t>інформація із зазначенням дати та номеру рішення про включення такої неприбуткової організації до Реєстру неприбуткових установ та органі</w:t>
      </w:r>
      <w:r>
        <w:rPr>
          <w:highlight w:val="white"/>
        </w:rPr>
        <w:t>зацій;</w:t>
      </w:r>
    </w:p>
    <w:p w:rsidR="00194E17" w:rsidRDefault="003F6EB8">
      <w:pPr>
        <w:tabs>
          <w:tab w:val="left" w:pos="516"/>
        </w:tabs>
        <w:spacing w:before="280"/>
        <w:jc w:val="both"/>
        <w:rPr>
          <w:b/>
          <w:bCs/>
          <w:i/>
          <w:iCs/>
          <w:smallCaps/>
        </w:rPr>
      </w:pPr>
      <w:r>
        <w:rPr>
          <w:b/>
          <w:bCs/>
        </w:rPr>
        <w:t xml:space="preserve">Розділ III. </w:t>
      </w:r>
      <w: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(консолідацією) інф</w:t>
      </w:r>
      <w:r>
        <w:t>ормації у тій формі та спосіб, який передбачений розділом I Додатку 1 тендерної документації.</w:t>
      </w:r>
    </w:p>
    <w:p w:rsidR="00194E17" w:rsidRDefault="00194E17">
      <w:pPr>
        <w:tabs>
          <w:tab w:val="left" w:pos="516"/>
        </w:tabs>
        <w:spacing w:before="80"/>
        <w:jc w:val="both"/>
        <w:rPr>
          <w:b/>
          <w:bCs/>
          <w:i/>
          <w:iCs/>
          <w:smallCaps/>
        </w:rPr>
      </w:pPr>
    </w:p>
    <w:p w:rsidR="00194E17" w:rsidRDefault="003F6EB8">
      <w:pPr>
        <w:tabs>
          <w:tab w:val="left" w:pos="516"/>
        </w:tabs>
        <w:spacing w:before="80"/>
        <w:jc w:val="both"/>
        <w:rPr>
          <w:b/>
          <w:bCs/>
          <w:smallCaps/>
        </w:rPr>
      </w:pPr>
      <w:r>
        <w:rPr>
          <w:b/>
          <w:bCs/>
          <w:i/>
          <w:iCs/>
          <w:smallCaps/>
        </w:rPr>
        <w:t>ПРИМІТКИ:</w:t>
      </w:r>
    </w:p>
    <w:p w:rsidR="00194E17" w:rsidRDefault="003F6EB8">
      <w:pPr>
        <w:jc w:val="both"/>
        <w:rPr>
          <w:i/>
          <w:iCs/>
          <w:sz w:val="22"/>
          <w:szCs w:val="22"/>
        </w:rPr>
      </w:pPr>
      <w:r>
        <w:rPr>
          <w:i/>
          <w:iCs/>
          <w:sz w:val="22"/>
          <w:szCs w:val="22"/>
          <w:vertAlign w:val="superscript"/>
        </w:rPr>
        <w:t>1</w:t>
      </w:r>
      <w:r>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w:t>
      </w:r>
      <w:r>
        <w:rPr>
          <w:i/>
          <w:iCs/>
          <w:sz w:val="22"/>
          <w:szCs w:val="22"/>
        </w:rPr>
        <w:t>ронного документа через електронну систему закупівель із накладанням КЕП або УЕП уповноваженої особи учасника.</w:t>
      </w:r>
    </w:p>
    <w:p w:rsidR="00194E17" w:rsidRDefault="003F6EB8">
      <w:pPr>
        <w:tabs>
          <w:tab w:val="left" w:pos="516"/>
        </w:tabs>
        <w:spacing w:before="80"/>
        <w:jc w:val="both"/>
        <w:rPr>
          <w:b/>
          <w:bCs/>
          <w:smallCaps/>
        </w:rPr>
      </w:pPr>
      <w:r>
        <w:rPr>
          <w:i/>
          <w:iCs/>
          <w:sz w:val="22"/>
          <w:szCs w:val="22"/>
        </w:rPr>
        <w:t xml:space="preserve">Замовник надає наступне визначення поняттю «аналогічний договір»*: «Аналогічним  договором в розумінні Документації є договір із взятими на себе </w:t>
      </w:r>
      <w:r>
        <w:rPr>
          <w:i/>
          <w:iCs/>
          <w:sz w:val="22"/>
          <w:szCs w:val="22"/>
        </w:rPr>
        <w:t>зобов'язаннями Учасником за предметом закупівлі, аналогічного предмету закупівлі що визначений даною Документацією, тобто подібного або відмінного товару, схожого у цілому за певними властивостями, ознаками або відношеннями тощо».</w:t>
      </w:r>
    </w:p>
    <w:p w:rsidR="00194E17" w:rsidRDefault="003F6EB8">
      <w:pPr>
        <w:ind w:firstLine="709"/>
        <w:jc w:val="both"/>
        <w:rPr>
          <w:i/>
          <w:iCs/>
          <w:sz w:val="22"/>
          <w:szCs w:val="22"/>
        </w:rPr>
        <w:sectPr w:rsidR="00194E17">
          <w:pgSz w:w="11906" w:h="16838"/>
          <w:pgMar w:top="719" w:right="850" w:bottom="1134" w:left="1701" w:header="0" w:footer="0" w:gutter="0"/>
          <w:cols w:space="720"/>
          <w:formProt w:val="0"/>
          <w:docGrid w:linePitch="100"/>
        </w:sectPr>
      </w:pPr>
      <w:r>
        <w:rPr>
          <w:i/>
          <w:iCs/>
          <w:sz w:val="22"/>
          <w:szCs w:val="22"/>
        </w:rPr>
        <w:t>* довідков</w:t>
      </w:r>
      <w:r>
        <w:rPr>
          <w:i/>
          <w:iCs/>
          <w:sz w:val="22"/>
          <w:szCs w:val="22"/>
        </w:rPr>
        <w:t xml:space="preserve">о: визначено виходячи поняття «аналогія» з -  Анало́гія (грец.Αναλογια – відповідність) – подібність, схожість у цілому відмінних предметів, явищ за певними властивостями, ознаками або відношеннями тощо. </w:t>
      </w:r>
    </w:p>
    <w:p w:rsidR="00194E17" w:rsidRDefault="003F6EB8">
      <w:pPr>
        <w:spacing w:after="280"/>
        <w:jc w:val="right"/>
        <w:rPr>
          <w:b/>
          <w:bCs/>
          <w:smallCaps/>
          <w:sz w:val="28"/>
          <w:szCs w:val="28"/>
        </w:rPr>
      </w:pPr>
      <w:r>
        <w:rPr>
          <w:b/>
          <w:bCs/>
          <w:smallCaps/>
          <w:sz w:val="28"/>
          <w:szCs w:val="28"/>
        </w:rPr>
        <w:lastRenderedPageBreak/>
        <w:t>ДОДАТОК 1.1</w:t>
      </w:r>
    </w:p>
    <w:p w:rsidR="00194E17" w:rsidRDefault="003F6EB8">
      <w:pPr>
        <w:widowControl w:val="0"/>
        <w:tabs>
          <w:tab w:val="center" w:pos="4680"/>
        </w:tabs>
        <w:jc w:val="center"/>
      </w:pPr>
      <w:r>
        <w:t>Форма</w:t>
      </w:r>
      <w:r>
        <w:rPr>
          <w:sz w:val="28"/>
          <w:szCs w:val="28"/>
        </w:rPr>
        <w:t>«</w:t>
      </w:r>
      <w:r>
        <w:rPr>
          <w:b/>
          <w:bCs/>
          <w:sz w:val="28"/>
          <w:szCs w:val="28"/>
        </w:rPr>
        <w:t xml:space="preserve">Довідка про наявність досвіду </w:t>
      </w:r>
      <w:r>
        <w:rPr>
          <w:b/>
          <w:bCs/>
          <w:sz w:val="28"/>
          <w:szCs w:val="28"/>
        </w:rPr>
        <w:t>виконання аналогічного(их) договору(ів)</w:t>
      </w:r>
      <w:r>
        <w:rPr>
          <w:sz w:val="28"/>
          <w:szCs w:val="28"/>
        </w:rPr>
        <w:t>»</w:t>
      </w:r>
    </w:p>
    <w:p w:rsidR="00194E17" w:rsidRDefault="003F6EB8">
      <w:pPr>
        <w:widowControl w:val="0"/>
        <w:tabs>
          <w:tab w:val="center" w:pos="4680"/>
        </w:tabs>
        <w:ind w:left="4680" w:hanging="4680"/>
        <w:jc w:val="right"/>
        <w:rPr>
          <w:i/>
          <w:iCs/>
        </w:rPr>
      </w:pPr>
      <w:r>
        <w:rPr>
          <w:i/>
          <w:iCs/>
        </w:rPr>
        <w:t>Таблиця 1</w:t>
      </w:r>
    </w:p>
    <w:tbl>
      <w:tblPr>
        <w:tblW w:w="9504" w:type="dxa"/>
        <w:jc w:val="center"/>
        <w:tblLayout w:type="fixed"/>
        <w:tblCellMar>
          <w:left w:w="115" w:type="dxa"/>
          <w:right w:w="115" w:type="dxa"/>
        </w:tblCellMar>
        <w:tblLook w:val="0000"/>
      </w:tblPr>
      <w:tblGrid>
        <w:gridCol w:w="534"/>
        <w:gridCol w:w="1289"/>
        <w:gridCol w:w="2051"/>
        <w:gridCol w:w="2571"/>
        <w:gridCol w:w="3059"/>
      </w:tblGrid>
      <w:tr w:rsidR="00194E17">
        <w:trPr>
          <w:jc w:val="center"/>
        </w:trPr>
        <w:tc>
          <w:tcPr>
            <w:tcW w:w="534" w:type="dxa"/>
            <w:tcBorders>
              <w:top w:val="single" w:sz="4" w:space="0" w:color="000000"/>
              <w:left w:val="single" w:sz="4" w:space="0" w:color="000000"/>
              <w:bottom w:val="single" w:sz="4" w:space="0" w:color="000000"/>
              <w:right w:val="single" w:sz="4" w:space="0" w:color="000000"/>
            </w:tcBorders>
          </w:tcPr>
          <w:p w:rsidR="00194E17" w:rsidRDefault="003F6EB8">
            <w:pPr>
              <w:widowControl w:val="0"/>
              <w:jc w:val="center"/>
            </w:pPr>
            <w:r>
              <w:rPr>
                <w:b/>
                <w:bCs/>
              </w:rPr>
              <w:t xml:space="preserve">№ </w:t>
            </w:r>
            <w:r>
              <w:rPr>
                <w:b/>
                <w:bCs/>
                <w:vertAlign w:val="superscript"/>
              </w:rPr>
              <w:t>п/п</w:t>
            </w:r>
          </w:p>
        </w:tc>
        <w:tc>
          <w:tcPr>
            <w:tcW w:w="1289" w:type="dxa"/>
            <w:tcBorders>
              <w:top w:val="single" w:sz="4" w:space="0" w:color="000000"/>
              <w:left w:val="single" w:sz="4" w:space="0" w:color="000000"/>
              <w:bottom w:val="single" w:sz="4" w:space="0" w:color="000000"/>
              <w:right w:val="single" w:sz="4" w:space="0" w:color="000000"/>
            </w:tcBorders>
          </w:tcPr>
          <w:p w:rsidR="00194E17" w:rsidRDefault="003F6EB8">
            <w:pPr>
              <w:widowControl w:val="0"/>
              <w:jc w:val="center"/>
              <w:rPr>
                <w:b/>
                <w:bCs/>
              </w:rPr>
            </w:pPr>
            <w:r>
              <w:rPr>
                <w:b/>
                <w:bCs/>
              </w:rPr>
              <w:t xml:space="preserve">№ </w:t>
            </w:r>
            <w:r>
              <w:t>та</w:t>
            </w:r>
            <w:r>
              <w:rPr>
                <w:b/>
                <w:bCs/>
              </w:rPr>
              <w:t xml:space="preserve"> дата договору</w:t>
            </w:r>
          </w:p>
        </w:tc>
        <w:tc>
          <w:tcPr>
            <w:tcW w:w="2051" w:type="dxa"/>
            <w:tcBorders>
              <w:top w:val="single" w:sz="4" w:space="0" w:color="000000"/>
              <w:left w:val="single" w:sz="4" w:space="0" w:color="000000"/>
              <w:bottom w:val="single" w:sz="4" w:space="0" w:color="000000"/>
              <w:right w:val="single" w:sz="4" w:space="0" w:color="000000"/>
            </w:tcBorders>
          </w:tcPr>
          <w:p w:rsidR="00194E17" w:rsidRDefault="003F6EB8">
            <w:pPr>
              <w:widowControl w:val="0"/>
              <w:jc w:val="center"/>
              <w:rPr>
                <w:b/>
                <w:bCs/>
              </w:rPr>
            </w:pPr>
            <w:r>
              <w:rPr>
                <w:b/>
                <w:bCs/>
                <w:sz w:val="22"/>
                <w:szCs w:val="22"/>
              </w:rPr>
              <w:t>Кінцевий строк виконання зобов’язань* з боку Постачальника</w:t>
            </w:r>
          </w:p>
          <w:p w:rsidR="00194E17" w:rsidRDefault="003F6EB8">
            <w:pPr>
              <w:widowControl w:val="0"/>
              <w:jc w:val="center"/>
            </w:pPr>
            <w:r>
              <w:rPr>
                <w:sz w:val="22"/>
                <w:szCs w:val="22"/>
              </w:rPr>
              <w:t>(місяць та рік)</w:t>
            </w:r>
          </w:p>
        </w:tc>
        <w:tc>
          <w:tcPr>
            <w:tcW w:w="2571" w:type="dxa"/>
            <w:tcBorders>
              <w:top w:val="single" w:sz="4" w:space="0" w:color="000000"/>
              <w:left w:val="single" w:sz="4" w:space="0" w:color="000000"/>
              <w:bottom w:val="single" w:sz="4" w:space="0" w:color="000000"/>
              <w:right w:val="single" w:sz="4" w:space="0" w:color="000000"/>
            </w:tcBorders>
          </w:tcPr>
          <w:p w:rsidR="00194E17" w:rsidRDefault="003F6EB8">
            <w:pPr>
              <w:widowControl w:val="0"/>
              <w:jc w:val="center"/>
              <w:rPr>
                <w:b/>
                <w:bCs/>
              </w:rPr>
            </w:pPr>
            <w:r>
              <w:rPr>
                <w:b/>
                <w:bCs/>
                <w:sz w:val="22"/>
                <w:szCs w:val="22"/>
              </w:rPr>
              <w:t xml:space="preserve">Найменування замовника, код ЄДРПОУ (або ідентифікаційний код), повна адреса замовника, контактний(і) </w:t>
            </w:r>
            <w:r>
              <w:rPr>
                <w:b/>
                <w:bCs/>
                <w:sz w:val="22"/>
                <w:szCs w:val="22"/>
              </w:rPr>
              <w:t>телефон(и) і П.І.П. відповідальної особи замовника</w:t>
            </w:r>
          </w:p>
        </w:tc>
        <w:tc>
          <w:tcPr>
            <w:tcW w:w="3059" w:type="dxa"/>
            <w:tcBorders>
              <w:top w:val="single" w:sz="4" w:space="0" w:color="000000"/>
              <w:left w:val="single" w:sz="4" w:space="0" w:color="000000"/>
              <w:bottom w:val="single" w:sz="4" w:space="0" w:color="000000"/>
              <w:right w:val="single" w:sz="4" w:space="0" w:color="000000"/>
            </w:tcBorders>
          </w:tcPr>
          <w:p w:rsidR="00194E17" w:rsidRDefault="003F6EB8">
            <w:pPr>
              <w:widowControl w:val="0"/>
              <w:tabs>
                <w:tab w:val="left" w:pos="80"/>
                <w:tab w:val="left" w:pos="1027"/>
              </w:tabs>
              <w:jc w:val="center"/>
              <w:rPr>
                <w:b/>
                <w:bCs/>
              </w:rPr>
            </w:pPr>
            <w:r>
              <w:rPr>
                <w:b/>
                <w:bCs/>
              </w:rPr>
              <w:t xml:space="preserve">Предмет закупівлі </w:t>
            </w:r>
          </w:p>
          <w:p w:rsidR="00194E17" w:rsidRDefault="003F6EB8">
            <w:pPr>
              <w:widowControl w:val="0"/>
              <w:tabs>
                <w:tab w:val="left" w:pos="80"/>
                <w:tab w:val="left" w:pos="1027"/>
              </w:tabs>
              <w:jc w:val="center"/>
              <w:rPr>
                <w:b/>
                <w:bCs/>
              </w:rPr>
            </w:pPr>
            <w:r>
              <w:rPr>
                <w:sz w:val="22"/>
                <w:szCs w:val="22"/>
              </w:rPr>
              <w:t>(назва предмета закупівлі, яка визначена умовами договору та/або його додатками; обсяг і вартість договору (з урахуванням змін та доповнень до договору); місце постачання товару(ів)</w:t>
            </w:r>
          </w:p>
        </w:tc>
      </w:tr>
      <w:tr w:rsidR="00194E17">
        <w:trPr>
          <w:trHeight w:val="445"/>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jc w:val="right"/>
            </w:pPr>
            <w:r>
              <w:t>1.</w:t>
            </w:r>
          </w:p>
        </w:tc>
        <w:tc>
          <w:tcPr>
            <w:tcW w:w="1289" w:type="dxa"/>
            <w:tcBorders>
              <w:top w:val="single" w:sz="4" w:space="0" w:color="000000"/>
              <w:left w:val="single" w:sz="4" w:space="0" w:color="000000"/>
              <w:bottom w:val="single" w:sz="4" w:space="0" w:color="000000"/>
              <w:right w:val="single" w:sz="4" w:space="0" w:color="000000"/>
            </w:tcBorders>
          </w:tcPr>
          <w:p w:rsidR="00194E17" w:rsidRDefault="00194E17">
            <w:pPr>
              <w:widowControl w:val="0"/>
            </w:pPr>
          </w:p>
        </w:tc>
        <w:tc>
          <w:tcPr>
            <w:tcW w:w="2051" w:type="dxa"/>
            <w:tcBorders>
              <w:top w:val="single" w:sz="4" w:space="0" w:color="000000"/>
              <w:left w:val="single" w:sz="4" w:space="0" w:color="000000"/>
              <w:bottom w:val="single" w:sz="4" w:space="0" w:color="000000"/>
              <w:right w:val="single" w:sz="4" w:space="0" w:color="000000"/>
            </w:tcBorders>
          </w:tcPr>
          <w:p w:rsidR="00194E17" w:rsidRDefault="00194E17">
            <w:pPr>
              <w:widowControl w:val="0"/>
            </w:pPr>
          </w:p>
        </w:tc>
        <w:tc>
          <w:tcPr>
            <w:tcW w:w="2571" w:type="dxa"/>
            <w:tcBorders>
              <w:top w:val="single" w:sz="4" w:space="0" w:color="000000"/>
              <w:left w:val="single" w:sz="4" w:space="0" w:color="000000"/>
              <w:bottom w:val="single" w:sz="4" w:space="0" w:color="000000"/>
              <w:right w:val="single" w:sz="4" w:space="0" w:color="000000"/>
            </w:tcBorders>
          </w:tcPr>
          <w:p w:rsidR="00194E17" w:rsidRDefault="00194E17">
            <w:pPr>
              <w:widowControl w:val="0"/>
            </w:pPr>
          </w:p>
        </w:tc>
        <w:tc>
          <w:tcPr>
            <w:tcW w:w="3059" w:type="dxa"/>
            <w:tcBorders>
              <w:top w:val="single" w:sz="4" w:space="0" w:color="000000"/>
              <w:left w:val="single" w:sz="4" w:space="0" w:color="000000"/>
              <w:bottom w:val="single" w:sz="4" w:space="0" w:color="000000"/>
              <w:right w:val="single" w:sz="4" w:space="0" w:color="000000"/>
            </w:tcBorders>
          </w:tcPr>
          <w:p w:rsidR="00194E17" w:rsidRDefault="00194E17">
            <w:pPr>
              <w:widowControl w:val="0"/>
            </w:pPr>
          </w:p>
        </w:tc>
      </w:tr>
      <w:tr w:rsidR="00194E17">
        <w:trPr>
          <w:trHeight w:val="423"/>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jc w:val="right"/>
            </w:pPr>
            <w:r>
              <w:t>…</w:t>
            </w:r>
          </w:p>
        </w:tc>
        <w:tc>
          <w:tcPr>
            <w:tcW w:w="1289" w:type="dxa"/>
            <w:tcBorders>
              <w:top w:val="single" w:sz="4" w:space="0" w:color="000000"/>
              <w:left w:val="single" w:sz="4" w:space="0" w:color="000000"/>
              <w:bottom w:val="single" w:sz="4" w:space="0" w:color="000000"/>
              <w:right w:val="single" w:sz="4" w:space="0" w:color="000000"/>
            </w:tcBorders>
          </w:tcPr>
          <w:p w:rsidR="00194E17" w:rsidRDefault="00194E17">
            <w:pPr>
              <w:widowControl w:val="0"/>
            </w:pPr>
          </w:p>
        </w:tc>
        <w:tc>
          <w:tcPr>
            <w:tcW w:w="2051" w:type="dxa"/>
            <w:tcBorders>
              <w:top w:val="single" w:sz="4" w:space="0" w:color="000000"/>
              <w:left w:val="single" w:sz="4" w:space="0" w:color="000000"/>
              <w:bottom w:val="single" w:sz="4" w:space="0" w:color="000000"/>
              <w:right w:val="single" w:sz="4" w:space="0" w:color="000000"/>
            </w:tcBorders>
          </w:tcPr>
          <w:p w:rsidR="00194E17" w:rsidRDefault="00194E17">
            <w:pPr>
              <w:widowControl w:val="0"/>
            </w:pPr>
          </w:p>
        </w:tc>
        <w:tc>
          <w:tcPr>
            <w:tcW w:w="2571" w:type="dxa"/>
            <w:tcBorders>
              <w:top w:val="single" w:sz="4" w:space="0" w:color="000000"/>
              <w:left w:val="single" w:sz="4" w:space="0" w:color="000000"/>
              <w:bottom w:val="single" w:sz="4" w:space="0" w:color="000000"/>
              <w:right w:val="single" w:sz="4" w:space="0" w:color="000000"/>
            </w:tcBorders>
          </w:tcPr>
          <w:p w:rsidR="00194E17" w:rsidRDefault="00194E17">
            <w:pPr>
              <w:widowControl w:val="0"/>
            </w:pPr>
          </w:p>
        </w:tc>
        <w:tc>
          <w:tcPr>
            <w:tcW w:w="3059" w:type="dxa"/>
            <w:tcBorders>
              <w:top w:val="single" w:sz="4" w:space="0" w:color="000000"/>
              <w:left w:val="single" w:sz="4" w:space="0" w:color="000000"/>
              <w:bottom w:val="single" w:sz="4" w:space="0" w:color="000000"/>
              <w:right w:val="single" w:sz="4" w:space="0" w:color="000000"/>
            </w:tcBorders>
          </w:tcPr>
          <w:p w:rsidR="00194E17" w:rsidRDefault="00194E17">
            <w:pPr>
              <w:widowControl w:val="0"/>
            </w:pPr>
          </w:p>
        </w:tc>
      </w:tr>
    </w:tbl>
    <w:p w:rsidR="00194E17" w:rsidRDefault="003F6EB8">
      <w:pPr>
        <w:widowControl w:val="0"/>
        <w:jc w:val="both"/>
        <w:rPr>
          <w:i/>
          <w:iCs/>
          <w:u w:val="single"/>
        </w:rPr>
      </w:pPr>
      <w:r>
        <w:tab/>
      </w:r>
    </w:p>
    <w:p w:rsidR="00194E17" w:rsidRDefault="003F6EB8">
      <w:pPr>
        <w:widowControl w:val="0"/>
        <w:spacing w:line="360" w:lineRule="auto"/>
        <w:jc w:val="right"/>
        <w:rPr>
          <w:b/>
          <w:bCs/>
          <w:i/>
          <w:iCs/>
          <w:sz w:val="23"/>
          <w:szCs w:val="23"/>
        </w:rPr>
      </w:pPr>
      <w:r>
        <w:rPr>
          <w:b/>
          <w:bCs/>
          <w:i/>
          <w:iCs/>
          <w:sz w:val="23"/>
          <w:szCs w:val="23"/>
        </w:rPr>
        <w:t>Посада, прізвище, ініціали, підпис уповноваженої особи Учасника, завірені печаткою.</w:t>
      </w:r>
    </w:p>
    <w:p w:rsidR="00194E17" w:rsidRDefault="00194E17">
      <w:pPr>
        <w:jc w:val="right"/>
        <w:rPr>
          <w:b/>
          <w:bCs/>
          <w:sz w:val="28"/>
          <w:szCs w:val="28"/>
        </w:rPr>
      </w:pPr>
    </w:p>
    <w:p w:rsidR="00194E17" w:rsidRDefault="00194E17">
      <w:pPr>
        <w:jc w:val="right"/>
        <w:rPr>
          <w:b/>
          <w:bCs/>
          <w:sz w:val="28"/>
          <w:szCs w:val="28"/>
        </w:rPr>
      </w:pPr>
    </w:p>
    <w:p w:rsidR="00194E17" w:rsidRDefault="00194E17">
      <w:pPr>
        <w:jc w:val="right"/>
        <w:rPr>
          <w:b/>
          <w:bCs/>
          <w:sz w:val="28"/>
          <w:szCs w:val="28"/>
        </w:rPr>
      </w:pPr>
    </w:p>
    <w:p w:rsidR="00194E17" w:rsidRDefault="00194E17">
      <w:pPr>
        <w:jc w:val="right"/>
        <w:rPr>
          <w:b/>
          <w:bCs/>
          <w:sz w:val="28"/>
          <w:szCs w:val="28"/>
        </w:rPr>
      </w:pPr>
    </w:p>
    <w:p w:rsidR="00194E17" w:rsidRDefault="00194E17">
      <w:pPr>
        <w:jc w:val="right"/>
        <w:rPr>
          <w:b/>
          <w:bCs/>
          <w:sz w:val="28"/>
          <w:szCs w:val="28"/>
        </w:rPr>
      </w:pPr>
    </w:p>
    <w:p w:rsidR="00194E17" w:rsidRDefault="003F6EB8">
      <w:pPr>
        <w:tabs>
          <w:tab w:val="left" w:pos="1080"/>
        </w:tabs>
        <w:ind w:right="22"/>
        <w:jc w:val="both"/>
        <w:rPr>
          <w:b/>
          <w:bCs/>
          <w:i/>
          <w:iCs/>
          <w:sz w:val="23"/>
          <w:szCs w:val="23"/>
        </w:rPr>
      </w:pPr>
      <w:r>
        <w:rPr>
          <w:b/>
          <w:bCs/>
          <w:i/>
          <w:iCs/>
          <w:sz w:val="23"/>
          <w:szCs w:val="23"/>
        </w:rPr>
        <w:t>Примітки:</w:t>
      </w:r>
    </w:p>
    <w:p w:rsidR="00194E17" w:rsidRDefault="003F6EB8">
      <w:pPr>
        <w:jc w:val="both"/>
        <w:rPr>
          <w:i/>
          <w:iCs/>
          <w:sz w:val="23"/>
          <w:szCs w:val="23"/>
        </w:rPr>
      </w:pPr>
      <w:r>
        <w:rPr>
          <w:i/>
          <w:iCs/>
          <w:sz w:val="23"/>
          <w:szCs w:val="23"/>
        </w:rPr>
        <w:t xml:space="preserve">1. Учасник, на виконання вимоги щодо підтвердження наявності документально підтвердженого досвіду виконання аналогічного (аналогічних) за </w:t>
      </w:r>
      <w:r>
        <w:rPr>
          <w:i/>
          <w:iCs/>
          <w:sz w:val="23"/>
          <w:szCs w:val="23"/>
        </w:rPr>
        <w:t>предметом закупівлі договору (договорів), визначеної у Додатку 1 Тендерної документації, повинен подати у складі своєї пропозиції за встановленим вище зразком (формою) через електронний майданчик у Cистему інформацію про наявність досвіду виконання аналогі</w:t>
      </w:r>
      <w:r>
        <w:rPr>
          <w:i/>
          <w:iCs/>
          <w:sz w:val="23"/>
          <w:szCs w:val="23"/>
        </w:rPr>
        <w:t>чного договору, шляхом завантаження файлу, у форматі доступному для відображення такого електронного документа (наприклад: - *.doc, *.docx, *.pdf, *.jpg, *.jpeg). Учасник не повинен відступати від встановленої форми</w:t>
      </w:r>
    </w:p>
    <w:p w:rsidR="00194E17" w:rsidRDefault="003F6EB8">
      <w:pPr>
        <w:tabs>
          <w:tab w:val="left" w:pos="1080"/>
        </w:tabs>
        <w:ind w:right="22"/>
        <w:jc w:val="both"/>
        <w:rPr>
          <w:i/>
          <w:iCs/>
          <w:sz w:val="23"/>
          <w:szCs w:val="23"/>
        </w:rPr>
      </w:pPr>
      <w:r>
        <w:rPr>
          <w:i/>
          <w:iCs/>
          <w:sz w:val="23"/>
          <w:szCs w:val="23"/>
        </w:rPr>
        <w:t>2. У комірках встановленої форми зазнача</w:t>
      </w:r>
      <w:r>
        <w:rPr>
          <w:i/>
          <w:iCs/>
          <w:sz w:val="23"/>
          <w:szCs w:val="23"/>
        </w:rPr>
        <w:t xml:space="preserve">ється інформація у відповідності до тієї інформації, яка визначена умовами аналогічного(их) договору(ів). </w:t>
      </w:r>
    </w:p>
    <w:p w:rsidR="00194E17" w:rsidRDefault="003F6EB8">
      <w:pPr>
        <w:jc w:val="both"/>
        <w:rPr>
          <w:i/>
          <w:iCs/>
          <w:sz w:val="23"/>
          <w:szCs w:val="23"/>
        </w:rPr>
      </w:pPr>
      <w:r>
        <w:rPr>
          <w:i/>
          <w:iCs/>
          <w:sz w:val="23"/>
          <w:szCs w:val="23"/>
        </w:rPr>
        <w:t>3. У разі, якщо Учасник виявить бажання надати інформацію за кількома аналогічними договорами, така інформація відображається відносно кожного окремо</w:t>
      </w:r>
      <w:r>
        <w:rPr>
          <w:i/>
          <w:iCs/>
          <w:sz w:val="23"/>
          <w:szCs w:val="23"/>
        </w:rPr>
        <w:t>го договору у наступному рядку відповідно до номеру по порядку.</w:t>
      </w:r>
    </w:p>
    <w:p w:rsidR="00194E17" w:rsidRDefault="003F6EB8">
      <w:pPr>
        <w:rPr>
          <w:i/>
          <w:iCs/>
          <w:sz w:val="23"/>
          <w:szCs w:val="23"/>
        </w:rPr>
        <w:sectPr w:rsidR="00194E17">
          <w:pgSz w:w="11906" w:h="16838"/>
          <w:pgMar w:top="719" w:right="850" w:bottom="1134" w:left="1701" w:header="0" w:footer="0" w:gutter="0"/>
          <w:cols w:space="720"/>
          <w:formProt w:val="0"/>
          <w:docGrid w:linePitch="100"/>
        </w:sectPr>
      </w:pPr>
      <w:r>
        <w:rPr>
          <w:i/>
          <w:iCs/>
          <w:sz w:val="23"/>
          <w:szCs w:val="23"/>
        </w:rPr>
        <w:t xml:space="preserve">* - кінцевий строк виконання зобов’язань зазначається без урахування періоду виконання зобов’язань, які стосуються гарантійних умов договором. </w:t>
      </w:r>
    </w:p>
    <w:p w:rsidR="00194E17" w:rsidRDefault="003F6EB8">
      <w:pPr>
        <w:spacing w:after="280"/>
        <w:jc w:val="right"/>
        <w:rPr>
          <w:b/>
          <w:bCs/>
          <w:sz w:val="28"/>
          <w:szCs w:val="28"/>
        </w:rPr>
      </w:pPr>
      <w:r>
        <w:rPr>
          <w:b/>
          <w:bCs/>
          <w:sz w:val="28"/>
          <w:szCs w:val="28"/>
        </w:rPr>
        <w:lastRenderedPageBreak/>
        <w:t>ДОДАТОК 2</w:t>
      </w:r>
    </w:p>
    <w:p w:rsidR="00194E17" w:rsidRDefault="003F6EB8">
      <w:pPr>
        <w:shd w:val="clear" w:color="auto" w:fill="FFFFFF"/>
        <w:jc w:val="center"/>
        <w:rPr>
          <w:b/>
          <w:bCs/>
        </w:rPr>
      </w:pPr>
      <w:r>
        <w:rPr>
          <w:b/>
          <w:bCs/>
        </w:rPr>
        <w:t xml:space="preserve">УМОВИ ТА ПОРЯДОК НАДАННЯ ІНФОРМАЦІЇ, ЯКІ НАДАЮТЬСЯ УЧАСНИКОМ ТА ПЕРВІРЯЮТЬСЯ ЗАМОВНИКОМ </w:t>
      </w:r>
    </w:p>
    <w:p w:rsidR="00194E17" w:rsidRDefault="003F6EB8">
      <w:pPr>
        <w:shd w:val="clear" w:color="auto" w:fill="FFFFFF"/>
        <w:jc w:val="center"/>
        <w:rPr>
          <w:b/>
          <w:bCs/>
        </w:rPr>
      </w:pPr>
      <w:r>
        <w:rPr>
          <w:b/>
          <w:bCs/>
        </w:rPr>
        <w:t xml:space="preserve">З МЕТОЮ ПІДТВЕРДЖЕННЯ ІНФОРМАЦІЇ ПРО ВІДСУТНІСТЬ </w:t>
      </w:r>
    </w:p>
    <w:p w:rsidR="00194E17" w:rsidRDefault="003F6EB8">
      <w:pPr>
        <w:shd w:val="clear" w:color="auto" w:fill="FFFFFF"/>
        <w:jc w:val="center"/>
        <w:rPr>
          <w:b/>
          <w:bCs/>
        </w:rPr>
      </w:pPr>
      <w:r>
        <w:rPr>
          <w:b/>
          <w:bCs/>
        </w:rPr>
        <w:t>ПІДСТАВ УСТАНОВЛЕНИХ СТАТЕЮ 17 ЗАКОНУ</w:t>
      </w:r>
    </w:p>
    <w:p w:rsidR="00194E17" w:rsidRDefault="00194E17">
      <w:pPr>
        <w:shd w:val="clear" w:color="auto" w:fill="FFFFFF"/>
        <w:rPr>
          <w:b/>
          <w:bCs/>
          <w:sz w:val="16"/>
          <w:szCs w:val="16"/>
        </w:rPr>
      </w:pPr>
    </w:p>
    <w:p w:rsidR="00194E17" w:rsidRDefault="003F6EB8">
      <w:pPr>
        <w:spacing w:before="120"/>
        <w:ind w:left="-357" w:hanging="3"/>
        <w:jc w:val="both"/>
      </w:pPr>
      <w:r>
        <w:rPr>
          <w:b/>
          <w:bCs/>
        </w:rPr>
        <w:t xml:space="preserve">Розділ I.Умови надання учасником інформації про відсутність підстав для </w:t>
      </w:r>
      <w:r>
        <w:rPr>
          <w:b/>
          <w:bCs/>
        </w:rPr>
        <w:t>відмови</w:t>
      </w:r>
    </w:p>
    <w:p w:rsidR="00194E17" w:rsidRDefault="003F6EB8">
      <w:pPr>
        <w:spacing w:before="120"/>
        <w:ind w:left="-357" w:firstLine="357"/>
        <w:jc w:val="both"/>
      </w:pPr>
      <w:r>
        <w:t>1.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4E17" w:rsidRDefault="003F6EB8">
      <w:pPr>
        <w:spacing w:before="120"/>
        <w:ind w:left="-357" w:firstLine="357"/>
        <w:jc w:val="both"/>
      </w:pPr>
      <w:r>
        <w:t xml:space="preserve">2. Замовник </w:t>
      </w:r>
      <w:r>
        <w:t>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w:t>
      </w:r>
      <w:r>
        <w:t>ті таких підстав учасником процедури закупівлі відповідно до абзацу четвертого цього пункту.</w:t>
      </w:r>
    </w:p>
    <w:p w:rsidR="00194E17" w:rsidRDefault="003F6EB8">
      <w:pPr>
        <w:spacing w:before="120"/>
        <w:ind w:left="-357" w:firstLine="357"/>
        <w:jc w:val="both"/>
      </w:pPr>
      <w:r>
        <w:t>3. Замовником можуть виявлятись та фіксуватись факти, які достовірно підтверджуватимуть умови, передбачені пунктами 1 та 7 частиною 1 статті 17 Закону, які, в свою</w:t>
      </w:r>
      <w:r>
        <w:t xml:space="preserve"> чергу, можуть призвести до відхилення пропозиції(й) учасника(ів).</w:t>
      </w:r>
    </w:p>
    <w:p w:rsidR="00194E17" w:rsidRDefault="003F6EB8">
      <w:pPr>
        <w:spacing w:before="120"/>
        <w:ind w:left="-357" w:firstLine="357"/>
        <w:jc w:val="both"/>
      </w:pPr>
      <w:r>
        <w:rPr>
          <w:color w:val="000000"/>
          <w:shd w:val="clear" w:color="auto" w:fill="FFFFFF"/>
        </w:rPr>
        <w:t>4. Замовник перевіряє суб’єктів господарювання, яких учасник процедури закупівлі має намір залучити інших суб’єктів господарювання як субпідрядників/ співвиконавців в обсязі не менше ніж 20</w:t>
      </w:r>
      <w:r>
        <w:rPr>
          <w:color w:val="000000"/>
          <w:shd w:val="clear" w:color="auto" w:fill="FFFFFF"/>
        </w:rPr>
        <w:t xml:space="preserve"> відсотків вартості договору про закупівлю у випадку закупівлі робіт або послуг,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194E17" w:rsidRDefault="003F6EB8">
      <w:pPr>
        <w:spacing w:before="240"/>
        <w:ind w:left="-360"/>
        <w:jc w:val="both"/>
      </w:pPr>
      <w:r>
        <w:rPr>
          <w:b/>
          <w:bCs/>
        </w:rPr>
        <w:t>Р</w:t>
      </w:r>
      <w:r>
        <w:rPr>
          <w:b/>
          <w:bCs/>
        </w:rPr>
        <w:t>озділ II.Залучення інших суб’єктів господарювання в якості субпідрядників (або співвиконавців) та перевірка наданої інформації</w:t>
      </w:r>
    </w:p>
    <w:p w:rsidR="00194E17" w:rsidRDefault="003F6EB8">
      <w:pPr>
        <w:numPr>
          <w:ilvl w:val="0"/>
          <w:numId w:val="8"/>
        </w:numPr>
        <w:tabs>
          <w:tab w:val="left" w:pos="360"/>
        </w:tabs>
        <w:spacing w:before="120"/>
        <w:ind w:left="-357" w:firstLine="357"/>
        <w:jc w:val="both"/>
      </w:pPr>
      <w:r>
        <w:t>У разі коли учасник процедури закупівлі має намір залучити інших суб’єктів господарювання як субпідрядників/ співвиконавців в обс</w:t>
      </w:r>
      <w:r>
        <w:t>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w:t>
      </w:r>
      <w:r>
        <w:t>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94E17" w:rsidRDefault="003F6EB8">
      <w:pPr>
        <w:numPr>
          <w:ilvl w:val="0"/>
          <w:numId w:val="8"/>
        </w:numPr>
        <w:tabs>
          <w:tab w:val="left" w:pos="360"/>
        </w:tabs>
        <w:spacing w:before="120"/>
        <w:ind w:left="-357" w:firstLine="357"/>
        <w:jc w:val="both"/>
      </w:pPr>
      <w:r>
        <w:t>З метою перевірки інформації про відсутність або наявність підстав визначених с</w:t>
      </w:r>
      <w:r>
        <w:t xml:space="preserve">таттею 17 та відповідності наданої учасником інформації при проведенні розгляду пропозицій перевіряється інформація, що визначена вимогами статті 17 Закону, згідно до переліку відкритих єдиних Державних реєстрів, доступ до яких є вільнимта не є обмеженим </w:t>
      </w:r>
      <w:r>
        <w:rPr>
          <w:color w:val="000000"/>
          <w:shd w:val="clear" w:color="auto" w:fill="FFFFFF"/>
        </w:rPr>
        <w:t>н</w:t>
      </w:r>
      <w:r>
        <w:rPr>
          <w:color w:val="000000"/>
          <w:shd w:val="clear" w:color="auto" w:fill="FFFFFF"/>
        </w:rPr>
        <w:t>а момент оприлюднення оголошення про проведення відкритих торгів</w:t>
      </w:r>
      <w:r>
        <w:t>, із застосуванням умов передбачених другим абзацом частини п’ятнадцять статті 29 Закону.</w:t>
      </w:r>
    </w:p>
    <w:p w:rsidR="00194E17" w:rsidRDefault="003F6EB8">
      <w:pPr>
        <w:spacing w:before="240"/>
        <w:ind w:left="-357"/>
        <w:jc w:val="both"/>
        <w:rPr>
          <w:b/>
          <w:bCs/>
        </w:rPr>
      </w:pPr>
      <w:r>
        <w:rPr>
          <w:b/>
          <w:bCs/>
        </w:rPr>
        <w:t>Розділ III. Умови надання інформації від об’єднання учасників</w:t>
      </w:r>
    </w:p>
    <w:p w:rsidR="00194E17" w:rsidRDefault="003F6EB8">
      <w:pPr>
        <w:numPr>
          <w:ilvl w:val="0"/>
          <w:numId w:val="9"/>
        </w:numPr>
        <w:tabs>
          <w:tab w:val="left" w:pos="360"/>
        </w:tabs>
        <w:spacing w:before="120"/>
        <w:ind w:left="-357" w:firstLine="357"/>
        <w:jc w:val="both"/>
        <w:sectPr w:rsidR="00194E17">
          <w:pgSz w:w="11906" w:h="16838"/>
          <w:pgMar w:top="719" w:right="850" w:bottom="1134" w:left="1701" w:header="0" w:footer="0" w:gutter="0"/>
          <w:cols w:space="720"/>
          <w:formProt w:val="0"/>
          <w:docGrid w:linePitch="100"/>
        </w:sectPr>
      </w:pPr>
      <w:r>
        <w:t xml:space="preserve">У разі участі об’єднання </w:t>
      </w:r>
      <w:r>
        <w:t>учасників, у пропозиції надається інформація про усіх суб’єктів господарювання, які є в складі об’єднання учасників, у вигляді консолідованої інформації, яка вимагається пунктом 1 Таблиці 1 розділу I Додатку 2 тендерної документації.</w:t>
      </w:r>
    </w:p>
    <w:p w:rsidR="00194E17" w:rsidRDefault="003F6EB8">
      <w:pPr>
        <w:spacing w:after="280"/>
        <w:jc w:val="right"/>
        <w:rPr>
          <w:b/>
          <w:bCs/>
          <w:sz w:val="28"/>
          <w:szCs w:val="28"/>
        </w:rPr>
      </w:pPr>
      <w:r>
        <w:rPr>
          <w:b/>
          <w:bCs/>
          <w:sz w:val="28"/>
          <w:szCs w:val="28"/>
        </w:rPr>
        <w:lastRenderedPageBreak/>
        <w:t>ДОДАТОК 3</w:t>
      </w:r>
    </w:p>
    <w:p w:rsidR="00194E17" w:rsidRDefault="003F6EB8">
      <w:pPr>
        <w:keepNext/>
        <w:ind w:firstLine="426"/>
        <w:jc w:val="center"/>
        <w:rPr>
          <w:b/>
          <w:bCs/>
          <w:smallCaps/>
        </w:rPr>
      </w:pPr>
      <w:r>
        <w:rPr>
          <w:b/>
          <w:bCs/>
        </w:rPr>
        <w:t xml:space="preserve">Розділ І. </w:t>
      </w:r>
      <w:r>
        <w:rPr>
          <w:b/>
          <w:bCs/>
          <w:smallCaps/>
        </w:rPr>
        <w:t>ВИ</w:t>
      </w:r>
      <w:r>
        <w:rPr>
          <w:b/>
          <w:bCs/>
          <w:smallCaps/>
        </w:rPr>
        <w:t xml:space="preserve">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rsidR="00194E17" w:rsidRDefault="00194E17">
      <w:pPr>
        <w:keepNext/>
        <w:ind w:firstLine="426"/>
        <w:jc w:val="center"/>
        <w:rPr>
          <w:b/>
          <w:bCs/>
          <w:smallCaps/>
        </w:rPr>
      </w:pPr>
    </w:p>
    <w:p w:rsidR="00194E17" w:rsidRDefault="003F6EB8">
      <w:pPr>
        <w:jc w:val="both"/>
      </w:pPr>
      <w:r>
        <w:t>1. Замовником не з</w:t>
      </w:r>
      <w:r>
        <w:t>дійснюються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w:t>
      </w:r>
      <w:r>
        <w:t>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w:t>
      </w:r>
      <w:r>
        <w:t xml:space="preserve">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w:t>
      </w:r>
      <w:r>
        <w:t xml:space="preserve">абрання чинності цією постановою. </w:t>
      </w:r>
    </w:p>
    <w:p w:rsidR="00194E17" w:rsidRDefault="003F6EB8">
      <w:pPr>
        <w:jc w:val="both"/>
      </w:pPr>
      <w:r>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w:t>
      </w:r>
      <w:r>
        <w:t xml:space="preserve">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rsidR="00194E17" w:rsidRDefault="003F6EB8">
      <w:pPr>
        <w:jc w:val="right"/>
        <w:rPr>
          <w:b/>
          <w:bCs/>
          <w:i/>
          <w:iCs/>
          <w:smallCaps/>
        </w:rPr>
      </w:pPr>
      <w:r>
        <w:rPr>
          <w:i/>
          <w:iCs/>
        </w:rPr>
        <w:t xml:space="preserve">Таблиця </w:t>
      </w:r>
      <w:r>
        <w:rPr>
          <w:i/>
          <w:iCs/>
        </w:rPr>
        <w:t>1</w:t>
      </w:r>
    </w:p>
    <w:tbl>
      <w:tblPr>
        <w:tblW w:w="9900" w:type="dxa"/>
        <w:tblInd w:w="2" w:type="dxa"/>
        <w:tblLayout w:type="fixed"/>
        <w:tblCellMar>
          <w:left w:w="115" w:type="dxa"/>
          <w:right w:w="115" w:type="dxa"/>
        </w:tblCellMar>
        <w:tblLook w:val="0000"/>
      </w:tblPr>
      <w:tblGrid>
        <w:gridCol w:w="2698"/>
        <w:gridCol w:w="7202"/>
      </w:tblGrid>
      <w:tr w:rsidR="00194E17">
        <w:tc>
          <w:tcPr>
            <w:tcW w:w="2698" w:type="dxa"/>
            <w:tcBorders>
              <w:top w:val="single" w:sz="6" w:space="0" w:color="000000"/>
              <w:left w:val="single" w:sz="6" w:space="0" w:color="000000"/>
              <w:bottom w:val="single" w:sz="6" w:space="0" w:color="000000"/>
              <w:right w:val="single" w:sz="6" w:space="0" w:color="000000"/>
            </w:tcBorders>
          </w:tcPr>
          <w:p w:rsidR="00194E17" w:rsidRDefault="003F6EB8">
            <w:pPr>
              <w:widowControl w:val="0"/>
              <w:jc w:val="center"/>
              <w:rPr>
                <w:b/>
                <w:bCs/>
              </w:rPr>
            </w:pPr>
            <w:r>
              <w:rPr>
                <w:b/>
                <w:bCs/>
                <w:sz w:val="22"/>
                <w:szCs w:val="22"/>
              </w:rPr>
              <w:t xml:space="preserve">ВИМОГИ, ВСТАНОВЛЕНІ ЗАМОВНИКОМ </w:t>
            </w:r>
          </w:p>
        </w:tc>
        <w:tc>
          <w:tcPr>
            <w:tcW w:w="7201" w:type="dxa"/>
            <w:tcBorders>
              <w:top w:val="single" w:sz="6" w:space="0" w:color="000000"/>
              <w:left w:val="single" w:sz="6" w:space="0" w:color="000000"/>
              <w:bottom w:val="single" w:sz="6" w:space="0" w:color="000000"/>
              <w:right w:val="single" w:sz="6" w:space="0" w:color="000000"/>
            </w:tcBorders>
          </w:tcPr>
          <w:p w:rsidR="00194E17" w:rsidRDefault="003F6EB8">
            <w:pPr>
              <w:widowControl w:val="0"/>
              <w:jc w:val="center"/>
              <w:rPr>
                <w:b/>
                <w:bCs/>
              </w:rPr>
            </w:pPr>
            <w:r>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194E17">
        <w:tc>
          <w:tcPr>
            <w:tcW w:w="2698" w:type="dxa"/>
            <w:tcBorders>
              <w:top w:val="single" w:sz="6" w:space="0" w:color="000000"/>
              <w:left w:val="single" w:sz="6" w:space="0" w:color="000000"/>
              <w:bottom w:val="single" w:sz="6" w:space="0" w:color="000000"/>
              <w:right w:val="single" w:sz="6" w:space="0" w:color="000000"/>
            </w:tcBorders>
          </w:tcPr>
          <w:p w:rsidR="00194E17" w:rsidRDefault="003F6EB8">
            <w:pPr>
              <w:widowControl w:val="0"/>
              <w:spacing w:line="228" w:lineRule="auto"/>
              <w:jc w:val="both"/>
            </w:pPr>
            <w:r>
              <w:rPr>
                <w:sz w:val="22"/>
                <w:szCs w:val="22"/>
              </w:rPr>
              <w:t xml:space="preserve">1. Інформація про уповноважених осіб учасника та </w:t>
            </w:r>
            <w:r>
              <w:rPr>
                <w:sz w:val="22"/>
                <w:szCs w:val="22"/>
              </w:rPr>
              <w:t>інформація про політику підприємства щодо антикорупційних діянь.</w:t>
            </w:r>
          </w:p>
        </w:tc>
        <w:tc>
          <w:tcPr>
            <w:tcW w:w="7201" w:type="dxa"/>
            <w:tcBorders>
              <w:top w:val="single" w:sz="6" w:space="0" w:color="000000"/>
              <w:left w:val="single" w:sz="6" w:space="0" w:color="000000"/>
              <w:bottom w:val="single" w:sz="6" w:space="0" w:color="000000"/>
              <w:right w:val="single" w:sz="6" w:space="0" w:color="000000"/>
            </w:tcBorders>
          </w:tcPr>
          <w:p w:rsidR="00194E17" w:rsidRDefault="003F6EB8">
            <w:pPr>
              <w:widowControl w:val="0"/>
              <w:spacing w:line="228" w:lineRule="auto"/>
              <w:jc w:val="both"/>
              <w:rPr>
                <w:sz w:val="21"/>
                <w:szCs w:val="21"/>
              </w:rPr>
            </w:pPr>
            <w:r>
              <w:rPr>
                <w:sz w:val="21"/>
                <w:szCs w:val="21"/>
                <w:highlight w:val="white"/>
              </w:rPr>
              <w:t>1</w:t>
            </w:r>
            <w:r>
              <w:rPr>
                <w:sz w:val="21"/>
                <w:szCs w:val="21"/>
              </w:rPr>
              <w:t>.1.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w:t>
            </w:r>
            <w:r>
              <w:rPr>
                <w:sz w:val="21"/>
                <w:szCs w:val="21"/>
              </w:rPr>
              <w:t>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w:t>
            </w:r>
            <w:r>
              <w:rPr>
                <w:sz w:val="21"/>
                <w:szCs w:val="21"/>
              </w:rPr>
              <w:t>сі участі у закупівлі, укладенні договору та його виконанню.</w:t>
            </w:r>
          </w:p>
          <w:p w:rsidR="00194E17" w:rsidRDefault="003F6EB8">
            <w:pPr>
              <w:widowControl w:val="0"/>
              <w:spacing w:line="228" w:lineRule="auto"/>
              <w:jc w:val="both"/>
              <w:rPr>
                <w:sz w:val="21"/>
                <w:szCs w:val="21"/>
              </w:rPr>
            </w:pPr>
            <w:r>
              <w:rPr>
                <w:sz w:val="21"/>
                <w:szCs w:val="21"/>
              </w:rPr>
              <w:t xml:space="preserve">1.2. Інформація (або довідка) в довільній формі, про те що учасник має (або не має) антикорупційну програму юридичної особи та уповноваженого з антикорупційної програми, із зазначенням прізвища, </w:t>
            </w:r>
            <w:r>
              <w:rPr>
                <w:sz w:val="21"/>
                <w:szCs w:val="21"/>
              </w:rPr>
              <w:t>імені та по-батькові останнього (для юридичних осіб). (дана вимога застосовується, як виключення у разі якщо подання учасником такої інформації є обов’язковим відповідно до вимог п.10 ч.1 статті 17 Закону).</w:t>
            </w:r>
          </w:p>
        </w:tc>
      </w:tr>
      <w:tr w:rsidR="00194E17">
        <w:tc>
          <w:tcPr>
            <w:tcW w:w="2698" w:type="dxa"/>
            <w:tcBorders>
              <w:top w:val="single" w:sz="6" w:space="0" w:color="000000"/>
              <w:left w:val="single" w:sz="6" w:space="0" w:color="000000"/>
              <w:bottom w:val="single" w:sz="6" w:space="0" w:color="000000"/>
              <w:right w:val="single" w:sz="6" w:space="0" w:color="000000"/>
            </w:tcBorders>
          </w:tcPr>
          <w:p w:rsidR="00194E17" w:rsidRDefault="003F6EB8">
            <w:pPr>
              <w:widowControl w:val="0"/>
              <w:spacing w:line="228" w:lineRule="auto"/>
              <w:jc w:val="both"/>
            </w:pPr>
            <w:r>
              <w:rPr>
                <w:sz w:val="22"/>
                <w:szCs w:val="22"/>
              </w:rPr>
              <w:t xml:space="preserve">2. Підтвердження правомочності на укладення </w:t>
            </w:r>
            <w:r>
              <w:rPr>
                <w:sz w:val="22"/>
                <w:szCs w:val="22"/>
              </w:rPr>
              <w:t>договору про закупівлю.</w:t>
            </w:r>
          </w:p>
        </w:tc>
        <w:tc>
          <w:tcPr>
            <w:tcW w:w="7201" w:type="dxa"/>
            <w:tcBorders>
              <w:top w:val="single" w:sz="6" w:space="0" w:color="000000"/>
              <w:left w:val="single" w:sz="6" w:space="0" w:color="000000"/>
              <w:bottom w:val="single" w:sz="6" w:space="0" w:color="000000"/>
              <w:right w:val="single" w:sz="6" w:space="0" w:color="000000"/>
            </w:tcBorders>
          </w:tcPr>
          <w:p w:rsidR="00194E17" w:rsidRDefault="003F6EB8">
            <w:pPr>
              <w:widowControl w:val="0"/>
              <w:spacing w:line="228" w:lineRule="auto"/>
              <w:jc w:val="both"/>
              <w:rPr>
                <w:sz w:val="21"/>
                <w:szCs w:val="21"/>
              </w:rPr>
            </w:pPr>
            <w:r>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w:t>
            </w:r>
            <w:r>
              <w:rPr>
                <w:sz w:val="21"/>
                <w:szCs w:val="21"/>
              </w:rPr>
              <w:t>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w:t>
            </w:r>
            <w:r>
              <w:rPr>
                <w:sz w:val="21"/>
                <w:szCs w:val="21"/>
              </w:rPr>
              <w:t>труктурних підрозділів (які не мають статусу юридичної особи).</w:t>
            </w:r>
          </w:p>
          <w:p w:rsidR="00194E17" w:rsidRDefault="003F6EB8">
            <w:pPr>
              <w:widowControl w:val="0"/>
              <w:spacing w:line="228" w:lineRule="auto"/>
              <w:jc w:val="both"/>
              <w:rPr>
                <w:sz w:val="21"/>
                <w:szCs w:val="21"/>
              </w:rPr>
            </w:pPr>
            <w:r>
              <w:rPr>
                <w:sz w:val="21"/>
                <w:szCs w:val="21"/>
              </w:rPr>
              <w:t xml:space="preserve">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w:t>
            </w:r>
            <w:r>
              <w:rPr>
                <w:sz w:val="21"/>
                <w:szCs w:val="21"/>
              </w:rPr>
              <w:t>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тендерної(их) пропозиції(й) та/або договору(ів) про закупівлю під час проведення процедури публічних</w:t>
            </w:r>
            <w:r>
              <w:rPr>
                <w:sz w:val="21"/>
                <w:szCs w:val="21"/>
              </w:rPr>
              <w:t xml:space="preserve">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w:t>
            </w:r>
            <w:r>
              <w:rPr>
                <w:sz w:val="21"/>
                <w:szCs w:val="21"/>
              </w:rPr>
              <w:t xml:space="preserve">му випадку якщо одноосібний виконавчий орган є </w:t>
            </w:r>
            <w:r>
              <w:rPr>
                <w:sz w:val="21"/>
                <w:szCs w:val="21"/>
              </w:rPr>
              <w:lastRenderedPageBreak/>
              <w:t>одноосібним учасником товариства (підприємства).</w:t>
            </w:r>
          </w:p>
        </w:tc>
      </w:tr>
      <w:tr w:rsidR="00194E17">
        <w:tc>
          <w:tcPr>
            <w:tcW w:w="2698" w:type="dxa"/>
            <w:tcBorders>
              <w:top w:val="single" w:sz="6" w:space="0" w:color="000000"/>
              <w:left w:val="single" w:sz="6" w:space="0" w:color="000000"/>
              <w:bottom w:val="single" w:sz="6" w:space="0" w:color="000000"/>
              <w:right w:val="single" w:sz="6" w:space="0" w:color="000000"/>
            </w:tcBorders>
          </w:tcPr>
          <w:p w:rsidR="00194E17" w:rsidRDefault="003F6EB8">
            <w:pPr>
              <w:widowControl w:val="0"/>
              <w:spacing w:line="228" w:lineRule="auto"/>
            </w:pPr>
            <w:r>
              <w:rPr>
                <w:sz w:val="22"/>
                <w:szCs w:val="22"/>
              </w:rPr>
              <w:lastRenderedPageBreak/>
              <w:t>3. Статус учасника, як платника податків.</w:t>
            </w:r>
          </w:p>
        </w:tc>
        <w:tc>
          <w:tcPr>
            <w:tcW w:w="7201" w:type="dxa"/>
            <w:tcBorders>
              <w:top w:val="single" w:sz="6" w:space="0" w:color="000000"/>
              <w:left w:val="single" w:sz="6" w:space="0" w:color="000000"/>
              <w:bottom w:val="single" w:sz="6" w:space="0" w:color="000000"/>
              <w:right w:val="single" w:sz="6" w:space="0" w:color="000000"/>
            </w:tcBorders>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Надання наступних документів або інформації, стосується порядку та умов оподаткування господарської діяльності учасни</w:t>
            </w:r>
            <w:r>
              <w:rPr>
                <w:sz w:val="21"/>
                <w:szCs w:val="21"/>
              </w:rPr>
              <w:t>ка (або об’єднання учасників), крім випадків, що стосуються оплати праці.</w:t>
            </w:r>
          </w:p>
          <w:p w:rsidR="00194E17" w:rsidRDefault="003F6EB8">
            <w:pPr>
              <w:widowControl w:val="0"/>
              <w:spacing w:line="228" w:lineRule="auto"/>
              <w:jc w:val="both"/>
              <w:rPr>
                <w:sz w:val="21"/>
                <w:szCs w:val="21"/>
              </w:rPr>
            </w:pPr>
            <w:r>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w:t>
            </w:r>
            <w:r>
              <w:rPr>
                <w:sz w:val="21"/>
                <w:szCs w:val="21"/>
              </w:rPr>
              <w:t>атку на додану вартість/ єдиного податку).</w:t>
            </w:r>
          </w:p>
          <w:p w:rsidR="00194E17" w:rsidRDefault="003F6EB8">
            <w:pPr>
              <w:widowControl w:val="0"/>
              <w:spacing w:line="228" w:lineRule="auto"/>
              <w:jc w:val="both"/>
              <w:rPr>
                <w:sz w:val="21"/>
                <w:szCs w:val="21"/>
              </w:rPr>
            </w:pPr>
            <w:r>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w:t>
            </w:r>
            <w:r>
              <w:rPr>
                <w:sz w:val="21"/>
                <w:szCs w:val="21"/>
              </w:rPr>
              <w:t xml:space="preserve">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w:t>
            </w:r>
            <w:r>
              <w:rPr>
                <w:sz w:val="21"/>
                <w:szCs w:val="21"/>
              </w:rPr>
              <w:t>зобов’язань за результатом укладеного договору про закупівлю.</w:t>
            </w:r>
          </w:p>
          <w:p w:rsidR="00194E17" w:rsidRDefault="003F6EB8">
            <w:pPr>
              <w:widowControl w:val="0"/>
              <w:spacing w:line="228" w:lineRule="auto"/>
              <w:jc w:val="both"/>
              <w:rPr>
                <w:sz w:val="21"/>
                <w:szCs w:val="21"/>
              </w:rPr>
            </w:pPr>
            <w:r>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w:t>
            </w:r>
            <w:r>
              <w:rPr>
                <w:sz w:val="21"/>
                <w:szCs w:val="21"/>
              </w:rPr>
              <w:t>ю про систему оподаткування учасника та ставку податку.</w:t>
            </w:r>
          </w:p>
          <w:p w:rsidR="00194E17" w:rsidRDefault="003F6EB8">
            <w:pPr>
              <w:widowControl w:val="0"/>
              <w:spacing w:line="228" w:lineRule="auto"/>
              <w:jc w:val="both"/>
              <w:rPr>
                <w:sz w:val="21"/>
                <w:szCs w:val="21"/>
              </w:rPr>
            </w:pPr>
            <w:r>
              <w:rPr>
                <w:sz w:val="21"/>
                <w:szCs w:val="21"/>
              </w:rPr>
              <w:t xml:space="preserve">3.4.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w:t>
            </w:r>
            <w:r>
              <w:rPr>
                <w:sz w:val="21"/>
                <w:szCs w:val="21"/>
              </w:rPr>
              <w:t>резидентами України).</w:t>
            </w:r>
          </w:p>
        </w:tc>
      </w:tr>
      <w:tr w:rsidR="00194E17">
        <w:tc>
          <w:tcPr>
            <w:tcW w:w="2698" w:type="dxa"/>
            <w:tcBorders>
              <w:top w:val="single" w:sz="6" w:space="0" w:color="000000"/>
              <w:left w:val="single" w:sz="6" w:space="0" w:color="000000"/>
              <w:bottom w:val="single" w:sz="6" w:space="0" w:color="000000"/>
              <w:right w:val="single" w:sz="6" w:space="0" w:color="000000"/>
            </w:tcBorders>
          </w:tcPr>
          <w:p w:rsidR="00194E17" w:rsidRDefault="003F6EB8">
            <w:pPr>
              <w:widowControl w:val="0"/>
              <w:spacing w:line="228" w:lineRule="auto"/>
            </w:pPr>
            <w:r>
              <w:rPr>
                <w:sz w:val="22"/>
                <w:szCs w:val="22"/>
              </w:rPr>
              <w:t>4. Документи підтверджуючі право здійснювати підприємницьку діяльність.</w:t>
            </w:r>
          </w:p>
        </w:tc>
        <w:tc>
          <w:tcPr>
            <w:tcW w:w="7201" w:type="dxa"/>
            <w:tcBorders>
              <w:top w:val="single" w:sz="6" w:space="0" w:color="000000"/>
              <w:left w:val="single" w:sz="6" w:space="0" w:color="000000"/>
              <w:bottom w:val="single" w:sz="6" w:space="0" w:color="000000"/>
              <w:right w:val="single" w:sz="6" w:space="0" w:color="000000"/>
            </w:tcBorders>
          </w:tcPr>
          <w:p w:rsidR="00194E17" w:rsidRDefault="003F6EB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w:t>
            </w:r>
            <w:r>
              <w:rPr>
                <w:sz w:val="21"/>
                <w:szCs w:val="21"/>
              </w:rPr>
              <w:t xml:space="preserve">ється учасників-резидентів України - </w:t>
            </w:r>
            <w:r>
              <w:rPr>
                <w:sz w:val="21"/>
                <w:szCs w:val="21"/>
                <w:highlight w:val="white"/>
              </w:rPr>
              <w:t>об’єднання юридичних осіб</w:t>
            </w:r>
            <w:r>
              <w:rPr>
                <w:sz w:val="21"/>
                <w:szCs w:val="21"/>
              </w:rPr>
              <w:t xml:space="preserve"> або </w:t>
            </w:r>
            <w:r>
              <w:rPr>
                <w:sz w:val="21"/>
                <w:szCs w:val="21"/>
                <w:highlight w:val="white"/>
              </w:rPr>
              <w:t>юридичних осіб</w:t>
            </w:r>
            <w:r>
              <w:rPr>
                <w:sz w:val="21"/>
                <w:szCs w:val="21"/>
              </w:rPr>
              <w:t xml:space="preserve"> із структурними підрозділами та/або фізичних осіб-підприємців).</w:t>
            </w:r>
          </w:p>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4.2. Копія документу, який підтверджує реєстрацію учасника як об’єкта підприємницької діяльності, завірена упо</w:t>
            </w:r>
            <w:r>
              <w:rPr>
                <w:sz w:val="21"/>
                <w:szCs w:val="21"/>
              </w:rPr>
              <w:t>вноваженою особою учасника відповідно до вимог тендерної документації (вимога стосується учасників, які не є резидентами України).</w:t>
            </w:r>
          </w:p>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4.3. Копія паспорту громадянина України, або громадянина іншої країни, якої учасник є резидентом (копії сторінок на яких зазн</w:t>
            </w:r>
            <w:r>
              <w:rPr>
                <w:sz w:val="21"/>
                <w:szCs w:val="21"/>
              </w:rPr>
              <w:t>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w:t>
            </w:r>
            <w:r>
              <w:rPr>
                <w:sz w:val="21"/>
                <w:szCs w:val="21"/>
              </w:rPr>
              <w:t>німи особами) та надаватись без додаткових пояснень у складі пропозиції.</w:t>
            </w:r>
          </w:p>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 xml:space="preserve">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w:t>
            </w:r>
            <w:r>
              <w:rPr>
                <w:sz w:val="21"/>
                <w:szCs w:val="21"/>
              </w:rPr>
              <w:t xml:space="preserve">визначена у даному пункті, не є обов’язковою </w:t>
            </w:r>
            <w:r>
              <w:rPr>
                <w:sz w:val="21"/>
                <w:szCs w:val="21"/>
                <w:highlight w:val="white"/>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w:t>
            </w:r>
            <w:r>
              <w:rPr>
                <w:sz w:val="21"/>
                <w:szCs w:val="21"/>
                <w:highlight w:val="white"/>
              </w:rPr>
              <w:t>ідмітку у паспорті.</w:t>
            </w:r>
          </w:p>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печатки(ок) підприємства (у разі наявності печат</w:t>
            </w:r>
            <w:r>
              <w:rPr>
                <w:sz w:val="21"/>
                <w:szCs w:val="21"/>
              </w:rPr>
              <w:t>ки(ок))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печатки(ок) або із вибірковим використанням згідно до переліку в</w:t>
            </w:r>
            <w:r>
              <w:rPr>
                <w:sz w:val="21"/>
                <w:szCs w:val="21"/>
              </w:rPr>
              <w:t>идів (типів) документів, що визначені таким розпорядчим документом.</w:t>
            </w:r>
          </w:p>
        </w:tc>
      </w:tr>
      <w:tr w:rsidR="00194E17">
        <w:tc>
          <w:tcPr>
            <w:tcW w:w="2698" w:type="dxa"/>
            <w:tcBorders>
              <w:top w:val="single" w:sz="6" w:space="0" w:color="000000"/>
              <w:left w:val="single" w:sz="6" w:space="0" w:color="000000"/>
              <w:bottom w:val="single" w:sz="6" w:space="0" w:color="000000"/>
              <w:right w:val="single" w:sz="6" w:space="0" w:color="000000"/>
            </w:tcBorders>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201" w:type="dxa"/>
            <w:tcBorders>
              <w:top w:val="single" w:sz="6" w:space="0" w:color="000000"/>
              <w:left w:val="single" w:sz="6" w:space="0" w:color="000000"/>
              <w:bottom w:val="single" w:sz="6" w:space="0" w:color="000000"/>
              <w:right w:val="single" w:sz="6" w:space="0" w:color="000000"/>
            </w:tcBorders>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 xml:space="preserve">Надання наступних документів, стосується філій, представництв, </w:t>
            </w:r>
            <w:r>
              <w:rPr>
                <w:sz w:val="21"/>
                <w:szCs w:val="21"/>
              </w:rPr>
              <w:t>відділень, відокремлених підрозділів, які виступають у якості учасників.</w:t>
            </w:r>
          </w:p>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highlight w:val="white"/>
              </w:rPr>
            </w:pPr>
            <w:r>
              <w:rPr>
                <w:sz w:val="21"/>
                <w:szCs w:val="21"/>
              </w:rPr>
              <w:t>4.1.2. Копія полож</w:t>
            </w:r>
            <w:r>
              <w:rPr>
                <w:sz w:val="21"/>
                <w:szCs w:val="21"/>
              </w:rPr>
              <w:t>ення, затвердженого юридичною особою, в якому визначено функції, права та обов'язки структурних підрозділів.</w:t>
            </w:r>
          </w:p>
        </w:tc>
      </w:tr>
      <w:tr w:rsidR="00194E17">
        <w:tc>
          <w:tcPr>
            <w:tcW w:w="2698" w:type="dxa"/>
            <w:tcBorders>
              <w:top w:val="single" w:sz="6" w:space="0" w:color="000000"/>
              <w:left w:val="single" w:sz="6" w:space="0" w:color="000000"/>
              <w:bottom w:val="single" w:sz="6" w:space="0" w:color="000000"/>
              <w:right w:val="single" w:sz="6" w:space="0" w:color="000000"/>
            </w:tcBorders>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Pr>
                <w:sz w:val="22"/>
                <w:szCs w:val="22"/>
              </w:rPr>
              <w:t xml:space="preserve">5. Згода учасника процедури закупівлі на обробку персональних даних (ЗУ «Про захист </w:t>
            </w:r>
            <w:r>
              <w:rPr>
                <w:sz w:val="22"/>
                <w:szCs w:val="22"/>
              </w:rPr>
              <w:lastRenderedPageBreak/>
              <w:t>персональних даних» від 01.06.2010р. №2297-VI)</w:t>
            </w:r>
          </w:p>
        </w:tc>
        <w:tc>
          <w:tcPr>
            <w:tcW w:w="7201" w:type="dxa"/>
            <w:tcBorders>
              <w:top w:val="single" w:sz="6" w:space="0" w:color="000000"/>
              <w:left w:val="single" w:sz="6" w:space="0" w:color="000000"/>
              <w:bottom w:val="single" w:sz="6" w:space="0" w:color="000000"/>
              <w:right w:val="single" w:sz="6" w:space="0" w:color="000000"/>
            </w:tcBorders>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lastRenderedPageBreak/>
              <w:t xml:space="preserve">5.1. Заява, за </w:t>
            </w:r>
            <w:r>
              <w:rPr>
                <w:sz w:val="21"/>
                <w:szCs w:val="21"/>
              </w:rPr>
              <w:t>підписом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працівників учасника (якщо такі будуть залучені до підготовки тендерної пропозиції, вик</w:t>
            </w:r>
            <w:r>
              <w:rPr>
                <w:sz w:val="21"/>
                <w:szCs w:val="21"/>
              </w:rPr>
              <w:t xml:space="preserve">онання </w:t>
            </w:r>
            <w:r>
              <w:rPr>
                <w:sz w:val="21"/>
                <w:szCs w:val="21"/>
              </w:rPr>
              <w:lastRenderedPageBreak/>
              <w:t>договірних відносин (у разі підписання договору за результатом процедури закупівлі)), із додатковим зазначенням П.І.П., посад та назв документів, що посвідчують посадових (для юридичних осіб) та/або уповноважених осіб учасника.</w:t>
            </w:r>
          </w:p>
        </w:tc>
      </w:tr>
      <w:tr w:rsidR="00194E17">
        <w:tc>
          <w:tcPr>
            <w:tcW w:w="2698" w:type="dxa"/>
            <w:tcBorders>
              <w:top w:val="single" w:sz="6" w:space="0" w:color="000000"/>
              <w:left w:val="single" w:sz="6" w:space="0" w:color="000000"/>
              <w:bottom w:val="single" w:sz="6" w:space="0" w:color="000000"/>
              <w:right w:val="single" w:sz="6" w:space="0" w:color="000000"/>
            </w:tcBorders>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Pr>
                <w:sz w:val="22"/>
                <w:szCs w:val="22"/>
              </w:rPr>
              <w:lastRenderedPageBreak/>
              <w:t>6. Інші документи.</w:t>
            </w:r>
          </w:p>
        </w:tc>
        <w:tc>
          <w:tcPr>
            <w:tcW w:w="7201" w:type="dxa"/>
            <w:tcBorders>
              <w:top w:val="single" w:sz="6" w:space="0" w:color="000000"/>
              <w:left w:val="single" w:sz="6" w:space="0" w:color="000000"/>
              <w:bottom w:val="single" w:sz="6" w:space="0" w:color="000000"/>
              <w:right w:val="single" w:sz="6" w:space="0" w:color="000000"/>
            </w:tcBorders>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6</w:t>
            </w:r>
            <w:r>
              <w:rPr>
                <w:sz w:val="21"/>
                <w:szCs w:val="21"/>
              </w:rPr>
              <w:t>.1.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 xml:space="preserve">6.2. Інші документи за підписом уповноваженої особи або документи (подяки, листи, довідки, </w:t>
            </w:r>
            <w:r>
              <w:rPr>
                <w:sz w:val="21"/>
                <w:szCs w:val="21"/>
              </w:rPr>
              <w:t>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w:t>
            </w:r>
            <w:r>
              <w:rPr>
                <w:sz w:val="21"/>
                <w:szCs w:val="21"/>
              </w:rPr>
              <w:t xml:space="preserve">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194E17">
        <w:tc>
          <w:tcPr>
            <w:tcW w:w="2698" w:type="dxa"/>
            <w:tcBorders>
              <w:top w:val="single" w:sz="6" w:space="0" w:color="000000"/>
              <w:left w:val="single" w:sz="6" w:space="0" w:color="000000"/>
              <w:bottom w:val="single" w:sz="6" w:space="0" w:color="000000"/>
              <w:right w:val="single" w:sz="6" w:space="0" w:color="000000"/>
            </w:tcBorders>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Pr>
                <w:sz w:val="22"/>
                <w:szCs w:val="22"/>
              </w:rPr>
              <w:t>7. Документи, що під</w:t>
            </w:r>
            <w:r>
              <w:rPr>
                <w:sz w:val="22"/>
                <w:szCs w:val="22"/>
              </w:rPr>
              <w:t xml:space="preserve">тверджують надання пропозиції </w:t>
            </w:r>
            <w:r>
              <w:rPr>
                <w:sz w:val="22"/>
                <w:szCs w:val="22"/>
                <w:highlight w:val="white"/>
              </w:rPr>
              <w:t>об’єднанням учасників</w:t>
            </w:r>
          </w:p>
        </w:tc>
        <w:tc>
          <w:tcPr>
            <w:tcW w:w="7201" w:type="dxa"/>
            <w:tcBorders>
              <w:top w:val="single" w:sz="6" w:space="0" w:color="000000"/>
              <w:left w:val="single" w:sz="6" w:space="0" w:color="000000"/>
              <w:bottom w:val="single" w:sz="6" w:space="0" w:color="000000"/>
              <w:right w:val="single" w:sz="6" w:space="0" w:color="000000"/>
            </w:tcBorders>
          </w:tcPr>
          <w:p w:rsidR="00194E17" w:rsidRDefault="003F6EB8">
            <w:pPr>
              <w:widowControl w:val="0"/>
              <w:jc w:val="both"/>
              <w:rPr>
                <w:sz w:val="21"/>
                <w:szCs w:val="21"/>
              </w:rPr>
            </w:pPr>
            <w:r>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194E17" w:rsidRDefault="003F6EB8">
            <w:pPr>
              <w:widowControl w:val="0"/>
              <w:jc w:val="both"/>
              <w:rPr>
                <w:sz w:val="21"/>
                <w:szCs w:val="21"/>
              </w:rPr>
            </w:pPr>
            <w:r>
              <w:rPr>
                <w:sz w:val="21"/>
                <w:szCs w:val="21"/>
              </w:rPr>
              <w:t xml:space="preserve">7.1.При створенні окремої юридичної особи, яка створена шляхом </w:t>
            </w:r>
            <w:r>
              <w:rPr>
                <w:sz w:val="21"/>
                <w:szCs w:val="21"/>
              </w:rPr>
              <w:t>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194E17" w:rsidRDefault="003F6EB8">
            <w:pPr>
              <w:widowControl w:val="0"/>
              <w:jc w:val="both"/>
              <w:rPr>
                <w:sz w:val="21"/>
                <w:szCs w:val="21"/>
              </w:rPr>
            </w:pPr>
            <w:r>
              <w:rPr>
                <w:sz w:val="21"/>
                <w:szCs w:val="21"/>
              </w:rPr>
              <w:t xml:space="preserve">7.1.1. для резидентів - копія протоколу загальних зборів учасників 7.1.2. для нерезидентів -  </w:t>
            </w:r>
            <w:r>
              <w:rPr>
                <w:sz w:val="21"/>
                <w:szCs w:val="21"/>
              </w:rPr>
              <w:t>документ, яким прийнято рішення засновниками (або представниками учасників);</w:t>
            </w:r>
          </w:p>
          <w:p w:rsidR="00194E17" w:rsidRDefault="003F6EB8">
            <w:pPr>
              <w:widowControl w:val="0"/>
              <w:jc w:val="both"/>
              <w:rPr>
                <w:sz w:val="21"/>
                <w:szCs w:val="21"/>
              </w:rPr>
            </w:pPr>
            <w:r>
              <w:rPr>
                <w:sz w:val="21"/>
                <w:szCs w:val="21"/>
              </w:rPr>
              <w:t>7.2.При об’єднанні юридичних осіб - нерезидентів із створенням або без створення окремої юридичної особи:</w:t>
            </w:r>
          </w:p>
          <w:p w:rsidR="00194E17" w:rsidRDefault="003F6EB8">
            <w:pPr>
              <w:widowControl w:val="0"/>
              <w:jc w:val="both"/>
              <w:rPr>
                <w:highlight w:val="white"/>
              </w:rPr>
            </w:pPr>
            <w:r>
              <w:rPr>
                <w:sz w:val="21"/>
                <w:szCs w:val="21"/>
              </w:rPr>
              <w:t>7.2.1. інформація або документ, в якому зазначено данні, які є обов’язков</w:t>
            </w:r>
            <w:r>
              <w:rPr>
                <w:sz w:val="21"/>
                <w:szCs w:val="21"/>
              </w:rPr>
              <w:t>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194E17" w:rsidRDefault="00194E17">
      <w:pPr>
        <w:jc w:val="center"/>
        <w:rPr>
          <w:b/>
          <w:bCs/>
          <w:sz w:val="8"/>
          <w:szCs w:val="8"/>
        </w:rPr>
      </w:pPr>
    </w:p>
    <w:p w:rsidR="00194E17" w:rsidRDefault="003F6EB8">
      <w:pPr>
        <w:jc w:val="center"/>
        <w:rPr>
          <w:b/>
          <w:bCs/>
          <w:sz w:val="28"/>
          <w:szCs w:val="28"/>
        </w:rPr>
      </w:pPr>
      <w:r>
        <w:rPr>
          <w:b/>
          <w:bCs/>
          <w:sz w:val="28"/>
          <w:szCs w:val="28"/>
        </w:rPr>
        <w:t>ДОКУМЕНТИ, ЯКІ ЗОБОВ’ЯЗАНИЙ НАДАТИ П</w:t>
      </w:r>
      <w:r>
        <w:rPr>
          <w:b/>
          <w:bCs/>
          <w:sz w:val="28"/>
          <w:szCs w:val="28"/>
        </w:rPr>
        <w:t xml:space="preserve">ЕРЕМОЖЕЦЬ </w:t>
      </w:r>
    </w:p>
    <w:p w:rsidR="00194E17" w:rsidRDefault="003F6EB8">
      <w:pPr>
        <w:jc w:val="center"/>
        <w:rPr>
          <w:b/>
          <w:bCs/>
          <w:sz w:val="28"/>
          <w:szCs w:val="28"/>
        </w:rPr>
      </w:pPr>
      <w:r>
        <w:rPr>
          <w:b/>
          <w:bCs/>
          <w:sz w:val="28"/>
          <w:szCs w:val="28"/>
        </w:rPr>
        <w:t xml:space="preserve">ПРОЦЕДУРИ ЗАКУПІВЛІ </w:t>
      </w:r>
    </w:p>
    <w:p w:rsidR="00194E17" w:rsidRDefault="00194E17">
      <w:pPr>
        <w:jc w:val="center"/>
        <w:rPr>
          <w:b/>
          <w:bCs/>
          <w:sz w:val="8"/>
          <w:szCs w:val="8"/>
        </w:rPr>
      </w:pPr>
    </w:p>
    <w:p w:rsidR="00194E17" w:rsidRDefault="003F6EB8">
      <w:pPr>
        <w:jc w:val="center"/>
        <w:rPr>
          <w:b/>
          <w:bCs/>
          <w:sz w:val="23"/>
          <w:szCs w:val="23"/>
        </w:rPr>
      </w:pPr>
      <w:r>
        <w:rPr>
          <w:b/>
          <w:bCs/>
          <w:sz w:val="23"/>
          <w:szCs w:val="23"/>
        </w:rPr>
        <w:t>Розділ ІІ. Для підтвердження згідно із законодавством відсутності підстав,  передбачених пунктами 3, 5, 6 і 12 частини першої та частиною другою статті 17 Закону</w:t>
      </w:r>
    </w:p>
    <w:p w:rsidR="00194E17" w:rsidRDefault="00194E17">
      <w:pPr>
        <w:jc w:val="center"/>
        <w:rPr>
          <w:b/>
          <w:bCs/>
          <w:sz w:val="10"/>
          <w:szCs w:val="10"/>
        </w:rPr>
      </w:pPr>
    </w:p>
    <w:p w:rsidR="00194E17" w:rsidRDefault="003F6EB8">
      <w:pPr>
        <w:jc w:val="both"/>
      </w:pPr>
      <w:r>
        <w:t xml:space="preserve">1. Переможець процедури закупівлі у строк, що не перевищує </w:t>
      </w:r>
      <w:r>
        <w:t xml:space="preserve">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t>пунктами 3, 5, 6 і 12 частини першої та частиною другою статті 17 Закону, а саме:</w:t>
      </w:r>
    </w:p>
    <w:tbl>
      <w:tblPr>
        <w:tblW w:w="9958" w:type="dxa"/>
        <w:tblInd w:w="2" w:type="dxa"/>
        <w:tblLayout w:type="fixed"/>
        <w:tblCellMar>
          <w:left w:w="115" w:type="dxa"/>
          <w:right w:w="115" w:type="dxa"/>
        </w:tblCellMar>
        <w:tblLook w:val="0000"/>
      </w:tblPr>
      <w:tblGrid>
        <w:gridCol w:w="598"/>
        <w:gridCol w:w="3058"/>
        <w:gridCol w:w="6302"/>
      </w:tblGrid>
      <w:tr w:rsidR="00194E17">
        <w:trPr>
          <w:trHeight w:val="237"/>
        </w:trPr>
        <w:tc>
          <w:tcPr>
            <w:tcW w:w="3656" w:type="dxa"/>
            <w:gridSpan w:val="2"/>
            <w:tcBorders>
              <w:top w:val="single" w:sz="4" w:space="0" w:color="000000"/>
              <w:left w:val="single" w:sz="4" w:space="0" w:color="000000"/>
              <w:bottom w:val="single" w:sz="4" w:space="0" w:color="000000"/>
              <w:right w:val="single" w:sz="4" w:space="0" w:color="000000"/>
            </w:tcBorders>
          </w:tcPr>
          <w:p w:rsidR="00194E17" w:rsidRDefault="003F6EB8">
            <w:pPr>
              <w:widowControl w:val="0"/>
              <w:jc w:val="center"/>
              <w:rPr>
                <w:b/>
                <w:bCs/>
              </w:rPr>
            </w:pPr>
            <w:r>
              <w:rPr>
                <w:b/>
                <w:bCs/>
              </w:rPr>
              <w:t>Причина надання інформації</w:t>
            </w:r>
          </w:p>
        </w:tc>
        <w:tc>
          <w:tcPr>
            <w:tcW w:w="6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jc w:val="center"/>
              <w:rPr>
                <w:b/>
                <w:bCs/>
              </w:rPr>
            </w:pPr>
            <w:r>
              <w:rPr>
                <w:b/>
                <w:bCs/>
              </w:rPr>
              <w:t>Вимоги до документу</w:t>
            </w:r>
          </w:p>
        </w:tc>
      </w:tr>
      <w:tr w:rsidR="00194E17">
        <w:trPr>
          <w:trHeight w:val="237"/>
        </w:trPr>
        <w:tc>
          <w:tcPr>
            <w:tcW w:w="9958" w:type="dxa"/>
            <w:gridSpan w:val="3"/>
            <w:tcBorders>
              <w:top w:val="single" w:sz="4" w:space="0" w:color="000000"/>
              <w:left w:val="single" w:sz="4" w:space="0" w:color="000000"/>
              <w:bottom w:val="single" w:sz="4" w:space="0" w:color="000000"/>
              <w:right w:val="single" w:sz="4" w:space="0" w:color="000000"/>
            </w:tcBorders>
          </w:tcPr>
          <w:p w:rsidR="00194E17" w:rsidRDefault="003F6EB8">
            <w:pPr>
              <w:widowControl w:val="0"/>
              <w:jc w:val="both"/>
              <w:rPr>
                <w:b/>
                <w:bCs/>
                <w:sz w:val="23"/>
                <w:szCs w:val="23"/>
              </w:rPr>
            </w:pPr>
            <w:r>
              <w:rPr>
                <w:b/>
                <w:bCs/>
              </w:rPr>
              <w:t>1.1</w:t>
            </w:r>
            <w:r>
              <w:rPr>
                <w:b/>
                <w:bCs/>
                <w:sz w:val="23"/>
                <w:szCs w:val="23"/>
              </w:rPr>
              <w:t>.</w:t>
            </w:r>
            <w:r>
              <w:rPr>
                <w:b/>
                <w:bCs/>
              </w:rPr>
              <w:t xml:space="preserve"> Переможець торгів – юридична особа (або фізична особа-підприємець) надає:</w:t>
            </w:r>
          </w:p>
        </w:tc>
      </w:tr>
      <w:tr w:rsidR="00194E17">
        <w:trPr>
          <w:trHeight w:val="70"/>
        </w:trPr>
        <w:tc>
          <w:tcPr>
            <w:tcW w:w="598" w:type="dxa"/>
            <w:tcBorders>
              <w:top w:val="single" w:sz="4" w:space="0" w:color="000000"/>
              <w:left w:val="single" w:sz="4" w:space="0" w:color="000000"/>
              <w:bottom w:val="single" w:sz="4" w:space="0" w:color="000000"/>
              <w:right w:val="single" w:sz="4" w:space="0" w:color="000000"/>
            </w:tcBorders>
          </w:tcPr>
          <w:p w:rsidR="00194E17" w:rsidRDefault="003F6EB8">
            <w:pPr>
              <w:widowControl w:val="0"/>
              <w:ind w:left="-57" w:right="-115"/>
              <w:rPr>
                <w:sz w:val="23"/>
                <w:szCs w:val="23"/>
              </w:rPr>
            </w:pPr>
            <w:r>
              <w:rPr>
                <w:sz w:val="23"/>
                <w:szCs w:val="23"/>
              </w:rPr>
              <w:t>1.1.1</w:t>
            </w:r>
          </w:p>
        </w:tc>
        <w:tc>
          <w:tcPr>
            <w:tcW w:w="3058"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60" w:line="192" w:lineRule="auto"/>
              <w:rPr>
                <w:sz w:val="23"/>
                <w:szCs w:val="23"/>
              </w:rPr>
            </w:pPr>
            <w:r>
              <w:rPr>
                <w:color w:val="000000"/>
                <w:sz w:val="23"/>
                <w:szCs w:val="23"/>
              </w:rPr>
              <w:t>Для підтвердження того, що</w:t>
            </w:r>
            <w:r>
              <w:rPr>
                <w:color w:val="000000"/>
                <w:shd w:val="clear" w:color="auto" w:fill="FFFFFF"/>
              </w:rPr>
              <w:t xml:space="preserve">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w:t>
            </w:r>
            <w:r>
              <w:rPr>
                <w:color w:val="000000"/>
                <w:shd w:val="clear" w:color="auto" w:fill="FFFFFF"/>
              </w:rPr>
              <w:t>не знято або не погашено у встановленому законом порядку</w:t>
            </w:r>
            <w:r>
              <w:rPr>
                <w:sz w:val="23"/>
                <w:szCs w:val="23"/>
              </w:rPr>
              <w:t>**</w:t>
            </w:r>
          </w:p>
          <w:p w:rsidR="00194E17" w:rsidRDefault="003F6EB8">
            <w:pPr>
              <w:widowControl w:val="0"/>
              <w:spacing w:before="60" w:line="192" w:lineRule="auto"/>
              <w:rPr>
                <w:sz w:val="23"/>
                <w:szCs w:val="23"/>
              </w:rPr>
            </w:pPr>
            <w:r>
              <w:rPr>
                <w:sz w:val="23"/>
                <w:szCs w:val="23"/>
              </w:rPr>
              <w:t>(п.6 ч.1 ст.17 Закону)</w:t>
            </w:r>
          </w:p>
        </w:tc>
        <w:tc>
          <w:tcPr>
            <w:tcW w:w="6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line="228" w:lineRule="auto"/>
              <w:jc w:val="both"/>
              <w:rPr>
                <w:sz w:val="23"/>
                <w:szCs w:val="23"/>
              </w:rPr>
            </w:pPr>
            <w:r>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w:t>
            </w:r>
            <w:r>
              <w:rPr>
                <w:sz w:val="23"/>
                <w:szCs w:val="23"/>
              </w:rPr>
              <w:t xml:space="preserve">(посадова) або уповноважена особа Учасника, яка підписала тендерну пропозицію, не була засуджена </w:t>
            </w:r>
            <w:r>
              <w:rPr>
                <w:color w:val="000000"/>
                <w:sz w:val="23"/>
                <w:szCs w:val="23"/>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w:t>
            </w:r>
            <w:r>
              <w:rPr>
                <w:sz w:val="23"/>
                <w:szCs w:val="23"/>
              </w:rPr>
              <w:t>, судимість з якої не знято а</w:t>
            </w:r>
            <w:r>
              <w:rPr>
                <w:sz w:val="23"/>
                <w:szCs w:val="23"/>
              </w:rPr>
              <w:t>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w:t>
            </w:r>
            <w:r>
              <w:rPr>
                <w:sz w:val="23"/>
                <w:szCs w:val="23"/>
              </w:rPr>
              <w:t>//vytiah.mvs.gov.ua).</w:t>
            </w:r>
          </w:p>
          <w:p w:rsidR="00194E17" w:rsidRDefault="003F6EB8">
            <w:pPr>
              <w:widowControl w:val="0"/>
              <w:spacing w:line="228" w:lineRule="auto"/>
              <w:jc w:val="both"/>
              <w:rPr>
                <w:sz w:val="23"/>
                <w:szCs w:val="23"/>
              </w:rPr>
            </w:pPr>
            <w:r>
              <w:rPr>
                <w:sz w:val="23"/>
                <w:szCs w:val="23"/>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194E17">
        <w:trPr>
          <w:trHeight w:val="2340"/>
        </w:trPr>
        <w:tc>
          <w:tcPr>
            <w:tcW w:w="598" w:type="dxa"/>
            <w:tcBorders>
              <w:top w:val="single" w:sz="4" w:space="0" w:color="000000"/>
              <w:left w:val="single" w:sz="4" w:space="0" w:color="000000"/>
              <w:bottom w:val="single" w:sz="4" w:space="0" w:color="000000"/>
              <w:right w:val="single" w:sz="4" w:space="0" w:color="000000"/>
            </w:tcBorders>
          </w:tcPr>
          <w:p w:rsidR="00194E17" w:rsidRDefault="003F6EB8">
            <w:pPr>
              <w:widowControl w:val="0"/>
              <w:ind w:left="-57" w:right="-115"/>
              <w:rPr>
                <w:sz w:val="23"/>
                <w:szCs w:val="23"/>
              </w:rPr>
            </w:pPr>
            <w:r>
              <w:rPr>
                <w:sz w:val="23"/>
                <w:szCs w:val="23"/>
              </w:rPr>
              <w:lastRenderedPageBreak/>
              <w:t>1.1.2</w:t>
            </w:r>
          </w:p>
          <w:p w:rsidR="00194E17" w:rsidRDefault="00194E17">
            <w:pPr>
              <w:widowControl w:val="0"/>
              <w:ind w:left="-57" w:right="-115"/>
              <w:rPr>
                <w:sz w:val="23"/>
                <w:szCs w:val="23"/>
              </w:rPr>
            </w:pPr>
          </w:p>
        </w:tc>
        <w:tc>
          <w:tcPr>
            <w:tcW w:w="3058"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60" w:line="192" w:lineRule="auto"/>
              <w:rPr>
                <w:color w:val="000000"/>
                <w:shd w:val="clear" w:color="auto" w:fill="FFFFFF"/>
              </w:rPr>
            </w:pPr>
            <w:r>
              <w:rPr>
                <w:color w:val="000000"/>
                <w:sz w:val="23"/>
                <w:szCs w:val="23"/>
              </w:rPr>
              <w:t>Для підтвердження того, що</w:t>
            </w:r>
            <w:r>
              <w:rPr>
                <w:color w:val="000000"/>
                <w:shd w:val="clear" w:color="auto" w:fill="FFFFFF"/>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w:t>
            </w:r>
            <w:r>
              <w:rPr>
                <w:color w:val="000000"/>
                <w:shd w:val="clear" w:color="auto" w:fill="FFFFFF"/>
              </w:rPr>
              <w:t>истанням дитячої праці чи будь-якими формами торгівлі людьми</w:t>
            </w:r>
          </w:p>
          <w:p w:rsidR="00194E17" w:rsidRDefault="003F6EB8">
            <w:pPr>
              <w:widowControl w:val="0"/>
              <w:spacing w:before="60" w:line="192" w:lineRule="auto"/>
              <w:rPr>
                <w:sz w:val="23"/>
                <w:szCs w:val="23"/>
              </w:rPr>
            </w:pPr>
            <w:r>
              <w:rPr>
                <w:color w:val="000000"/>
                <w:sz w:val="23"/>
                <w:szCs w:val="23"/>
              </w:rPr>
              <w:t>(п.12 ч.1 ст.17 Закону)</w:t>
            </w:r>
          </w:p>
        </w:tc>
        <w:tc>
          <w:tcPr>
            <w:tcW w:w="6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line="228" w:lineRule="auto"/>
              <w:jc w:val="both"/>
              <w:rPr>
                <w:sz w:val="23"/>
                <w:szCs w:val="23"/>
              </w:rPr>
            </w:pPr>
            <w:r>
              <w:rPr>
                <w:sz w:val="23"/>
                <w:szCs w:val="23"/>
              </w:rPr>
              <w:t>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w:t>
            </w:r>
            <w:r>
              <w:rPr>
                <w:sz w:val="23"/>
                <w:szCs w:val="23"/>
              </w:rPr>
              <w:t xml:space="preserve">ва (посадова) або уповноважена особа Учасника, яка підписала тендерну пропозицію, не </w:t>
            </w:r>
            <w:r>
              <w:rPr>
                <w:color w:val="000000"/>
                <w:sz w:val="23"/>
                <w:szCs w:val="23"/>
                <w:shd w:val="clear" w:color="auto" w:fill="FFFFFF"/>
              </w:rPr>
              <w:t>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3"/>
                <w:szCs w:val="23"/>
              </w:rPr>
              <w:t>.</w:t>
            </w:r>
          </w:p>
          <w:p w:rsidR="00194E17" w:rsidRDefault="003F6EB8">
            <w:pPr>
              <w:widowControl w:val="0"/>
              <w:spacing w:line="228" w:lineRule="auto"/>
              <w:jc w:val="both"/>
              <w:rPr>
                <w:sz w:val="23"/>
                <w:szCs w:val="23"/>
              </w:rPr>
            </w:pPr>
            <w:r>
              <w:rPr>
                <w:sz w:val="23"/>
                <w:szCs w:val="23"/>
              </w:rPr>
              <w:t>Витяг мо</w:t>
            </w:r>
            <w:r>
              <w:rPr>
                <w:sz w:val="23"/>
                <w:szCs w:val="23"/>
              </w:rPr>
              <w:t>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94E17" w:rsidRDefault="003F6EB8">
            <w:pPr>
              <w:widowControl w:val="0"/>
              <w:spacing w:line="228" w:lineRule="auto"/>
              <w:jc w:val="both"/>
              <w:rPr>
                <w:sz w:val="23"/>
                <w:szCs w:val="23"/>
              </w:rPr>
            </w:pPr>
            <w:r>
              <w:rPr>
                <w:sz w:val="23"/>
                <w:szCs w:val="23"/>
              </w:rPr>
              <w:t>У разі відсутності можливості нада</w:t>
            </w:r>
            <w:r>
              <w:rPr>
                <w:sz w:val="23"/>
                <w:szCs w:val="23"/>
              </w:rPr>
              <w:t>ння вище зазначеної інформації, надається скорочена довідка за підписом уповноваженої особи учасника.</w:t>
            </w:r>
          </w:p>
        </w:tc>
      </w:tr>
      <w:tr w:rsidR="00194E17">
        <w:trPr>
          <w:trHeight w:val="70"/>
        </w:trPr>
        <w:tc>
          <w:tcPr>
            <w:tcW w:w="598" w:type="dxa"/>
            <w:tcBorders>
              <w:top w:val="single" w:sz="4" w:space="0" w:color="000000"/>
              <w:left w:val="single" w:sz="4" w:space="0" w:color="000000"/>
              <w:bottom w:val="single" w:sz="4" w:space="0" w:color="000000"/>
              <w:right w:val="single" w:sz="4" w:space="0" w:color="000000"/>
            </w:tcBorders>
          </w:tcPr>
          <w:p w:rsidR="00194E17" w:rsidRDefault="003F6EB8">
            <w:pPr>
              <w:widowControl w:val="0"/>
              <w:ind w:left="-57" w:right="-115"/>
              <w:rPr>
                <w:sz w:val="23"/>
                <w:szCs w:val="23"/>
              </w:rPr>
            </w:pPr>
            <w:r>
              <w:rPr>
                <w:sz w:val="23"/>
                <w:szCs w:val="23"/>
              </w:rPr>
              <w:t>1.1.3</w:t>
            </w:r>
          </w:p>
        </w:tc>
        <w:tc>
          <w:tcPr>
            <w:tcW w:w="3058"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60" w:line="192" w:lineRule="auto"/>
              <w:rPr>
                <w:sz w:val="23"/>
                <w:szCs w:val="23"/>
              </w:rPr>
            </w:pPr>
            <w:r>
              <w:rPr>
                <w:sz w:val="23"/>
                <w:szCs w:val="23"/>
              </w:rPr>
              <w:t xml:space="preserve">Для підтвердження факту відсутності не виконання своїх зобов’язань за раніше укладеним договором про закупівлю з цим самим замовником, що призвело </w:t>
            </w:r>
            <w:r>
              <w:rPr>
                <w:sz w:val="23"/>
                <w:szCs w:val="23"/>
              </w:rPr>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4E17" w:rsidRDefault="003F6EB8">
            <w:pPr>
              <w:widowControl w:val="0"/>
              <w:spacing w:before="60" w:line="192" w:lineRule="auto"/>
              <w:rPr>
                <w:sz w:val="23"/>
                <w:szCs w:val="23"/>
              </w:rPr>
            </w:pPr>
            <w:r>
              <w:rPr>
                <w:sz w:val="23"/>
                <w:szCs w:val="23"/>
              </w:rPr>
              <w:t>(ч.2 ст.17 Закону)</w:t>
            </w:r>
          </w:p>
        </w:tc>
        <w:tc>
          <w:tcPr>
            <w:tcW w:w="6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jc w:val="both"/>
              <w:rPr>
                <w:sz w:val="23"/>
                <w:szCs w:val="23"/>
              </w:rPr>
            </w:pPr>
            <w:r>
              <w:rPr>
                <w:sz w:val="23"/>
                <w:szCs w:val="23"/>
              </w:rPr>
              <w:t>У разі наявності господарських зобов’язань між учасником-пер</w:t>
            </w:r>
            <w:r>
              <w:rPr>
                <w:sz w:val="23"/>
                <w:szCs w:val="23"/>
              </w:rPr>
              <w:t>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194E17" w:rsidRDefault="003F6EB8">
            <w:pPr>
              <w:widowControl w:val="0"/>
              <w:jc w:val="both"/>
              <w:rPr>
                <w:sz w:val="23"/>
                <w:szCs w:val="23"/>
              </w:rPr>
            </w:pPr>
            <w:r>
              <w:rPr>
                <w:sz w:val="23"/>
                <w:szCs w:val="23"/>
              </w:rPr>
              <w:t>Документ(и), яким(и) підтверджено факт виконання своїх зобов’язань за раніше укл</w:t>
            </w:r>
            <w:r>
              <w:rPr>
                <w:sz w:val="23"/>
                <w:szCs w:val="23"/>
              </w:rPr>
              <w:t>аденим(и) договором(ами) про закупівлю з Замовником.</w:t>
            </w:r>
          </w:p>
          <w:p w:rsidR="00194E17" w:rsidRDefault="003F6EB8">
            <w:pPr>
              <w:widowControl w:val="0"/>
              <w:jc w:val="both"/>
              <w:rPr>
                <w:sz w:val="23"/>
                <w:szCs w:val="23"/>
              </w:rPr>
            </w:pPr>
            <w:r>
              <w:rPr>
                <w:sz w:val="23"/>
                <w:szCs w:val="23"/>
              </w:rPr>
              <w:t xml:space="preserve">або </w:t>
            </w:r>
          </w:p>
          <w:p w:rsidR="00194E17" w:rsidRDefault="003F6EB8">
            <w:pPr>
              <w:widowControl w:val="0"/>
              <w:spacing w:line="228" w:lineRule="auto"/>
              <w:jc w:val="both"/>
              <w:rPr>
                <w:color w:val="CC0000"/>
                <w:sz w:val="23"/>
                <w:szCs w:val="23"/>
              </w:rPr>
            </w:pPr>
            <w:r>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194E17">
        <w:trPr>
          <w:trHeight w:val="70"/>
        </w:trPr>
        <w:tc>
          <w:tcPr>
            <w:tcW w:w="9958" w:type="dxa"/>
            <w:gridSpan w:val="3"/>
            <w:tcBorders>
              <w:top w:val="single" w:sz="4" w:space="0" w:color="000000"/>
              <w:left w:val="single" w:sz="4" w:space="0" w:color="000000"/>
              <w:bottom w:val="single" w:sz="4" w:space="0" w:color="000000"/>
              <w:right w:val="single" w:sz="4" w:space="0" w:color="000000"/>
            </w:tcBorders>
          </w:tcPr>
          <w:p w:rsidR="00194E17" w:rsidRDefault="003F6EB8">
            <w:pPr>
              <w:widowControl w:val="0"/>
              <w:ind w:left="-57" w:right="-115"/>
              <w:jc w:val="both"/>
              <w:rPr>
                <w:b/>
                <w:bCs/>
                <w:sz w:val="23"/>
                <w:szCs w:val="23"/>
              </w:rPr>
            </w:pPr>
            <w:r>
              <w:rPr>
                <w:b/>
                <w:bCs/>
                <w:sz w:val="23"/>
                <w:szCs w:val="23"/>
              </w:rPr>
              <w:t xml:space="preserve">1.2. </w:t>
            </w:r>
            <w:r>
              <w:rPr>
                <w:b/>
                <w:bCs/>
              </w:rPr>
              <w:t>Переможець торгів – фізична особа надає:</w:t>
            </w:r>
          </w:p>
        </w:tc>
      </w:tr>
      <w:tr w:rsidR="00194E17">
        <w:trPr>
          <w:trHeight w:val="53"/>
        </w:trPr>
        <w:tc>
          <w:tcPr>
            <w:tcW w:w="598" w:type="dxa"/>
            <w:tcBorders>
              <w:top w:val="single" w:sz="4" w:space="0" w:color="000000"/>
              <w:left w:val="single" w:sz="4" w:space="0" w:color="000000"/>
              <w:bottom w:val="single" w:sz="4" w:space="0" w:color="000000"/>
              <w:right w:val="single" w:sz="4" w:space="0" w:color="000000"/>
            </w:tcBorders>
          </w:tcPr>
          <w:p w:rsidR="00194E17" w:rsidRDefault="003F6EB8">
            <w:pPr>
              <w:widowControl w:val="0"/>
              <w:ind w:left="-57" w:right="-115"/>
              <w:rPr>
                <w:sz w:val="23"/>
                <w:szCs w:val="23"/>
              </w:rPr>
            </w:pPr>
            <w:r>
              <w:rPr>
                <w:sz w:val="23"/>
                <w:szCs w:val="23"/>
              </w:rPr>
              <w:t>1.2.1</w:t>
            </w:r>
          </w:p>
          <w:p w:rsidR="00194E17" w:rsidRDefault="00194E17">
            <w:pPr>
              <w:widowControl w:val="0"/>
              <w:ind w:left="-57" w:right="-115"/>
              <w:rPr>
                <w:sz w:val="23"/>
                <w:szCs w:val="23"/>
              </w:rPr>
            </w:pPr>
          </w:p>
        </w:tc>
        <w:tc>
          <w:tcPr>
            <w:tcW w:w="3058"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60" w:line="192" w:lineRule="auto"/>
              <w:rPr>
                <w:sz w:val="23"/>
                <w:szCs w:val="23"/>
              </w:rPr>
            </w:pPr>
            <w:r>
              <w:rPr>
                <w:color w:val="000000"/>
                <w:sz w:val="23"/>
                <w:szCs w:val="23"/>
              </w:rPr>
              <w:t xml:space="preserve">Для підтвердження того, що </w:t>
            </w:r>
            <w:r>
              <w:rPr>
                <w:color w:val="000000"/>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w:t>
            </w:r>
            <w:r>
              <w:rPr>
                <w:color w:val="000000"/>
                <w:shd w:val="clear" w:color="auto" w:fill="FFFFFF"/>
              </w:rPr>
              <w:t>о у встановленому законом порядку</w:t>
            </w:r>
            <w:r>
              <w:rPr>
                <w:sz w:val="23"/>
                <w:szCs w:val="23"/>
              </w:rPr>
              <w:t xml:space="preserve"> **</w:t>
            </w:r>
          </w:p>
          <w:p w:rsidR="00194E17" w:rsidRDefault="003F6EB8">
            <w:pPr>
              <w:widowControl w:val="0"/>
              <w:spacing w:before="60" w:line="192" w:lineRule="auto"/>
              <w:rPr>
                <w:sz w:val="23"/>
                <w:szCs w:val="23"/>
              </w:rPr>
            </w:pPr>
            <w:r>
              <w:rPr>
                <w:sz w:val="23"/>
                <w:szCs w:val="23"/>
              </w:rPr>
              <w:t>(п.5 ч.1 ст.17 Закону)</w:t>
            </w:r>
          </w:p>
        </w:tc>
        <w:tc>
          <w:tcPr>
            <w:tcW w:w="6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line="228" w:lineRule="auto"/>
              <w:jc w:val="both"/>
              <w:rPr>
                <w:sz w:val="23"/>
                <w:szCs w:val="23"/>
              </w:rPr>
            </w:pPr>
            <w:r>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w:t>
            </w:r>
            <w:r>
              <w:rPr>
                <w:color w:val="000000"/>
                <w:sz w:val="23"/>
                <w:szCs w:val="23"/>
                <w:shd w:val="clear" w:color="auto" w:fill="FFFFFF"/>
              </w:rPr>
              <w:t xml:space="preserve">яка є учасником </w:t>
            </w:r>
            <w:r>
              <w:rPr>
                <w:color w:val="000000"/>
                <w:sz w:val="23"/>
                <w:szCs w:val="23"/>
                <w:shd w:val="clear" w:color="auto" w:fill="FFFFFF"/>
              </w:rPr>
              <w:t>процедури закупівлі</w:t>
            </w:r>
            <w:r>
              <w:rPr>
                <w:sz w:val="23"/>
                <w:szCs w:val="23"/>
              </w:rPr>
              <w:t xml:space="preserve"> не була засуджена </w:t>
            </w:r>
            <w:r>
              <w:rPr>
                <w:color w:val="000000"/>
                <w:sz w:val="23"/>
                <w:szCs w:val="23"/>
                <w:shd w:val="clear" w:color="auto" w:fill="FFFFFF"/>
              </w:rPr>
              <w:t>за кримінальне правопорушення, вчинене з корисливих мотивів (зокрема, пов’язане з хабарництвом та відмиванням коштів)</w:t>
            </w:r>
            <w:r>
              <w:rPr>
                <w:sz w:val="23"/>
                <w:szCs w:val="23"/>
              </w:rPr>
              <w:t>, судимість з якої не знято або не погашено у встановленому законом порядку.</w:t>
            </w:r>
          </w:p>
          <w:p w:rsidR="00194E17" w:rsidRDefault="003F6EB8">
            <w:pPr>
              <w:widowControl w:val="0"/>
              <w:spacing w:line="228" w:lineRule="auto"/>
              <w:jc w:val="both"/>
              <w:rPr>
                <w:sz w:val="23"/>
                <w:szCs w:val="23"/>
              </w:rPr>
            </w:pPr>
            <w:r>
              <w:rPr>
                <w:sz w:val="23"/>
                <w:szCs w:val="23"/>
              </w:rPr>
              <w:t>Витяг можливо створити з</w:t>
            </w:r>
            <w:r>
              <w:rPr>
                <w:sz w:val="23"/>
                <w:szCs w:val="23"/>
              </w:rPr>
              <w:t>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94E17" w:rsidRDefault="003F6EB8">
            <w:pPr>
              <w:widowControl w:val="0"/>
              <w:spacing w:line="228" w:lineRule="auto"/>
              <w:jc w:val="both"/>
              <w:rPr>
                <w:sz w:val="23"/>
                <w:szCs w:val="23"/>
              </w:rPr>
            </w:pPr>
            <w:r>
              <w:rPr>
                <w:sz w:val="23"/>
                <w:szCs w:val="23"/>
              </w:rPr>
              <w:t>У разі відсутності можливості надання вище зазначе</w:t>
            </w:r>
            <w:r>
              <w:rPr>
                <w:sz w:val="23"/>
                <w:szCs w:val="23"/>
              </w:rPr>
              <w:t>ної інформації, надається скорочена довідка за підписом уповноваженої особи учасника.</w:t>
            </w:r>
          </w:p>
        </w:tc>
      </w:tr>
      <w:tr w:rsidR="00194E17">
        <w:trPr>
          <w:trHeight w:val="64"/>
        </w:trPr>
        <w:tc>
          <w:tcPr>
            <w:tcW w:w="598" w:type="dxa"/>
            <w:tcBorders>
              <w:top w:val="single" w:sz="4" w:space="0" w:color="000000"/>
              <w:left w:val="single" w:sz="4" w:space="0" w:color="000000"/>
              <w:bottom w:val="single" w:sz="4" w:space="0" w:color="000000"/>
              <w:right w:val="single" w:sz="4" w:space="0" w:color="000000"/>
            </w:tcBorders>
          </w:tcPr>
          <w:p w:rsidR="00194E17" w:rsidRDefault="003F6EB8">
            <w:pPr>
              <w:widowControl w:val="0"/>
              <w:ind w:left="-57" w:right="-115"/>
              <w:rPr>
                <w:sz w:val="23"/>
                <w:szCs w:val="23"/>
              </w:rPr>
            </w:pPr>
            <w:r>
              <w:rPr>
                <w:sz w:val="23"/>
                <w:szCs w:val="23"/>
              </w:rPr>
              <w:t>1.2.2</w:t>
            </w:r>
          </w:p>
          <w:p w:rsidR="00194E17" w:rsidRDefault="00194E17">
            <w:pPr>
              <w:widowControl w:val="0"/>
              <w:ind w:left="-57" w:right="-115"/>
              <w:rPr>
                <w:sz w:val="23"/>
                <w:szCs w:val="23"/>
              </w:rPr>
            </w:pPr>
          </w:p>
        </w:tc>
        <w:tc>
          <w:tcPr>
            <w:tcW w:w="3058"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60" w:line="192" w:lineRule="auto"/>
              <w:rPr>
                <w:color w:val="000000"/>
                <w:shd w:val="clear" w:color="auto" w:fill="FFFFFF"/>
              </w:rPr>
            </w:pPr>
            <w:r>
              <w:rPr>
                <w:sz w:val="23"/>
                <w:szCs w:val="23"/>
              </w:rPr>
              <w:t>Для підтвердження того, що</w:t>
            </w:r>
            <w:r>
              <w:rPr>
                <w:color w:val="000000"/>
                <w:shd w:val="clear" w:color="auto" w:fill="FFFFFF"/>
              </w:rPr>
              <w:t xml:space="preserve"> фізичну особу, яка є учасником, не було притягнуто згідно із законом до відповідальності за вчинення правопорушення, пов’язаного з вико</w:t>
            </w:r>
            <w:r>
              <w:rPr>
                <w:color w:val="000000"/>
                <w:shd w:val="clear" w:color="auto" w:fill="FFFFFF"/>
              </w:rPr>
              <w:t>ристанням дитячої праці чи будь-якими формами торгівлі людьми</w:t>
            </w:r>
          </w:p>
          <w:p w:rsidR="00194E17" w:rsidRDefault="003F6EB8">
            <w:pPr>
              <w:widowControl w:val="0"/>
              <w:spacing w:before="60" w:line="192" w:lineRule="auto"/>
              <w:rPr>
                <w:sz w:val="23"/>
                <w:szCs w:val="23"/>
              </w:rPr>
            </w:pPr>
            <w:r>
              <w:rPr>
                <w:sz w:val="23"/>
                <w:szCs w:val="23"/>
              </w:rPr>
              <w:t>(п.12 ч.1 ст.17 Закону)</w:t>
            </w:r>
          </w:p>
        </w:tc>
        <w:tc>
          <w:tcPr>
            <w:tcW w:w="6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line="228" w:lineRule="auto"/>
              <w:jc w:val="both"/>
              <w:rPr>
                <w:sz w:val="23"/>
                <w:szCs w:val="23"/>
              </w:rPr>
            </w:pPr>
            <w:r>
              <w:rPr>
                <w:sz w:val="23"/>
                <w:szCs w:val="23"/>
              </w:rPr>
              <w:t>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w:t>
            </w:r>
            <w:r>
              <w:rPr>
                <w:sz w:val="23"/>
                <w:szCs w:val="23"/>
              </w:rPr>
              <w:t xml:space="preserve">ну особу, яка є Учасником та підписала тендерну пропозицію, не </w:t>
            </w:r>
            <w:r>
              <w:rPr>
                <w:color w:val="000000"/>
                <w:sz w:val="23"/>
                <w:szCs w:val="23"/>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color w:val="000000"/>
                <w:sz w:val="23"/>
                <w:szCs w:val="23"/>
              </w:rPr>
              <w:t>.</w:t>
            </w:r>
          </w:p>
          <w:p w:rsidR="00194E17" w:rsidRDefault="003F6EB8">
            <w:pPr>
              <w:widowControl w:val="0"/>
              <w:spacing w:line="228" w:lineRule="auto"/>
              <w:jc w:val="both"/>
              <w:rPr>
                <w:sz w:val="23"/>
                <w:szCs w:val="23"/>
              </w:rPr>
            </w:pPr>
            <w:r>
              <w:rPr>
                <w:sz w:val="23"/>
                <w:szCs w:val="23"/>
              </w:rPr>
              <w:t>У Витяг можливо створити за за</w:t>
            </w:r>
            <w:r>
              <w:rPr>
                <w:sz w:val="23"/>
                <w:szCs w:val="23"/>
              </w:rPr>
              <w:t>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94E17" w:rsidRDefault="003F6EB8">
            <w:pPr>
              <w:widowControl w:val="0"/>
              <w:spacing w:line="228" w:lineRule="auto"/>
              <w:jc w:val="both"/>
              <w:rPr>
                <w:sz w:val="23"/>
                <w:szCs w:val="23"/>
              </w:rPr>
            </w:pPr>
            <w:r>
              <w:rPr>
                <w:sz w:val="23"/>
                <w:szCs w:val="23"/>
              </w:rPr>
              <w:t xml:space="preserve">У разі відсутності можливості надання вище зазначеної </w:t>
            </w:r>
            <w:r>
              <w:rPr>
                <w:sz w:val="23"/>
                <w:szCs w:val="23"/>
              </w:rPr>
              <w:t>інформації, надається скорочена довідка за підписом уповноваженої особи учасника.</w:t>
            </w:r>
          </w:p>
        </w:tc>
      </w:tr>
      <w:tr w:rsidR="00194E17">
        <w:trPr>
          <w:trHeight w:val="70"/>
        </w:trPr>
        <w:tc>
          <w:tcPr>
            <w:tcW w:w="598" w:type="dxa"/>
            <w:tcBorders>
              <w:top w:val="single" w:sz="4" w:space="0" w:color="000000"/>
              <w:left w:val="single" w:sz="4" w:space="0" w:color="000000"/>
              <w:bottom w:val="single" w:sz="4" w:space="0" w:color="000000"/>
              <w:right w:val="single" w:sz="4" w:space="0" w:color="000000"/>
            </w:tcBorders>
          </w:tcPr>
          <w:p w:rsidR="00194E17" w:rsidRDefault="003F6EB8">
            <w:pPr>
              <w:widowControl w:val="0"/>
              <w:ind w:left="-57" w:right="-115"/>
              <w:rPr>
                <w:sz w:val="23"/>
                <w:szCs w:val="23"/>
              </w:rPr>
            </w:pPr>
            <w:r>
              <w:rPr>
                <w:sz w:val="23"/>
                <w:szCs w:val="23"/>
              </w:rPr>
              <w:t>1.2.3</w:t>
            </w:r>
          </w:p>
        </w:tc>
        <w:tc>
          <w:tcPr>
            <w:tcW w:w="3058"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60" w:line="192" w:lineRule="auto"/>
              <w:rPr>
                <w:sz w:val="23"/>
                <w:szCs w:val="23"/>
              </w:rPr>
            </w:pPr>
            <w:r>
              <w:rPr>
                <w:sz w:val="23"/>
                <w:szCs w:val="23"/>
              </w:rPr>
              <w:t xml:space="preserve">Для підтвердження факту </w:t>
            </w:r>
            <w:r>
              <w:rPr>
                <w:sz w:val="23"/>
                <w:szCs w:val="23"/>
              </w:rPr>
              <w:lastRenderedPageBreak/>
              <w:t>відсутності не виконання своїх зобов’язань за раніше укладеним договором про закупівлю з цим самим замовником, що призвело до його дострокового</w:t>
            </w:r>
            <w:r>
              <w:rPr>
                <w:sz w:val="23"/>
                <w:szCs w:val="23"/>
              </w:rPr>
              <w:t xml:space="preserve">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4E17" w:rsidRDefault="003F6EB8">
            <w:pPr>
              <w:widowControl w:val="0"/>
              <w:spacing w:before="60" w:line="192" w:lineRule="auto"/>
              <w:rPr>
                <w:sz w:val="23"/>
                <w:szCs w:val="23"/>
              </w:rPr>
            </w:pPr>
            <w:r>
              <w:rPr>
                <w:sz w:val="23"/>
                <w:szCs w:val="23"/>
              </w:rPr>
              <w:t>(ч.2 ст.17 Закону)</w:t>
            </w:r>
          </w:p>
        </w:tc>
        <w:tc>
          <w:tcPr>
            <w:tcW w:w="6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jc w:val="both"/>
              <w:rPr>
                <w:sz w:val="23"/>
                <w:szCs w:val="23"/>
              </w:rPr>
            </w:pPr>
            <w:r>
              <w:rPr>
                <w:sz w:val="23"/>
                <w:szCs w:val="23"/>
              </w:rPr>
              <w:lastRenderedPageBreak/>
              <w:t>У разі наявності господарських зобов’язань між учасником-</w:t>
            </w:r>
            <w:r>
              <w:rPr>
                <w:sz w:val="23"/>
                <w:szCs w:val="23"/>
              </w:rPr>
              <w:lastRenderedPageBreak/>
              <w:t>переможцем та Замовнико</w:t>
            </w:r>
            <w:r>
              <w:rPr>
                <w:sz w:val="23"/>
                <w:szCs w:val="23"/>
              </w:rPr>
              <w:t>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194E17" w:rsidRDefault="003F6EB8">
            <w:pPr>
              <w:widowControl w:val="0"/>
              <w:jc w:val="both"/>
              <w:rPr>
                <w:sz w:val="23"/>
                <w:szCs w:val="23"/>
              </w:rPr>
            </w:pPr>
            <w:r>
              <w:rPr>
                <w:sz w:val="23"/>
                <w:szCs w:val="23"/>
              </w:rPr>
              <w:t>Документ(и), яким(и) підтверджено факт виконання своїх зобов’язань за раніше укладеним(и) договором(</w:t>
            </w:r>
            <w:r>
              <w:rPr>
                <w:sz w:val="23"/>
                <w:szCs w:val="23"/>
              </w:rPr>
              <w:t>ами) про закупівлю з Замовником.</w:t>
            </w:r>
          </w:p>
          <w:p w:rsidR="00194E17" w:rsidRDefault="003F6EB8">
            <w:pPr>
              <w:widowControl w:val="0"/>
              <w:jc w:val="both"/>
              <w:rPr>
                <w:sz w:val="23"/>
                <w:szCs w:val="23"/>
              </w:rPr>
            </w:pPr>
            <w:r>
              <w:rPr>
                <w:sz w:val="23"/>
                <w:szCs w:val="23"/>
              </w:rPr>
              <w:t xml:space="preserve">або </w:t>
            </w:r>
          </w:p>
          <w:p w:rsidR="00194E17" w:rsidRDefault="003F6EB8">
            <w:pPr>
              <w:widowControl w:val="0"/>
              <w:spacing w:line="228" w:lineRule="auto"/>
              <w:jc w:val="both"/>
              <w:rPr>
                <w:sz w:val="23"/>
                <w:szCs w:val="23"/>
              </w:rPr>
            </w:pPr>
            <w:r>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194E17">
        <w:trPr>
          <w:trHeight w:val="105"/>
        </w:trPr>
        <w:tc>
          <w:tcPr>
            <w:tcW w:w="9958" w:type="dxa"/>
            <w:gridSpan w:val="3"/>
            <w:tcBorders>
              <w:top w:val="single" w:sz="4" w:space="0" w:color="000000"/>
              <w:left w:val="single" w:sz="4" w:space="0" w:color="000000"/>
              <w:bottom w:val="single" w:sz="4" w:space="0" w:color="000000"/>
              <w:right w:val="single" w:sz="4" w:space="0" w:color="000000"/>
            </w:tcBorders>
          </w:tcPr>
          <w:p w:rsidR="00194E17" w:rsidRDefault="003F6EB8">
            <w:pPr>
              <w:widowControl w:val="0"/>
              <w:ind w:left="-57" w:right="-115"/>
              <w:jc w:val="both"/>
              <w:rPr>
                <w:sz w:val="23"/>
                <w:szCs w:val="23"/>
              </w:rPr>
            </w:pPr>
            <w:r>
              <w:rPr>
                <w:b/>
                <w:bCs/>
                <w:sz w:val="23"/>
                <w:szCs w:val="23"/>
              </w:rPr>
              <w:lastRenderedPageBreak/>
              <w:t xml:space="preserve">1.3. </w:t>
            </w:r>
            <w:r>
              <w:rPr>
                <w:b/>
                <w:bCs/>
              </w:rPr>
              <w:t>Переможець торгів - об’єднання учасників надає:</w:t>
            </w:r>
          </w:p>
        </w:tc>
      </w:tr>
      <w:tr w:rsidR="00194E17">
        <w:trPr>
          <w:trHeight w:val="1589"/>
        </w:trPr>
        <w:tc>
          <w:tcPr>
            <w:tcW w:w="598" w:type="dxa"/>
            <w:tcBorders>
              <w:top w:val="single" w:sz="4" w:space="0" w:color="000000"/>
              <w:left w:val="single" w:sz="4" w:space="0" w:color="000000"/>
              <w:bottom w:val="single" w:sz="4" w:space="0" w:color="000000"/>
              <w:right w:val="single" w:sz="4" w:space="0" w:color="000000"/>
            </w:tcBorders>
          </w:tcPr>
          <w:p w:rsidR="00194E17" w:rsidRDefault="003F6EB8">
            <w:pPr>
              <w:widowControl w:val="0"/>
              <w:ind w:left="-57" w:right="-115"/>
              <w:rPr>
                <w:sz w:val="23"/>
                <w:szCs w:val="23"/>
              </w:rPr>
            </w:pPr>
            <w:r>
              <w:rPr>
                <w:sz w:val="23"/>
                <w:szCs w:val="23"/>
              </w:rPr>
              <w:t>1.3.1</w:t>
            </w:r>
          </w:p>
        </w:tc>
        <w:tc>
          <w:tcPr>
            <w:tcW w:w="3058"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60" w:line="192" w:lineRule="auto"/>
              <w:rPr>
                <w:sz w:val="23"/>
                <w:szCs w:val="23"/>
              </w:rPr>
            </w:pPr>
            <w:r>
              <w:rPr>
                <w:sz w:val="23"/>
                <w:szCs w:val="23"/>
              </w:rPr>
              <w:t xml:space="preserve">Для підтвердження </w:t>
            </w:r>
            <w:r>
              <w:rPr>
                <w:sz w:val="23"/>
                <w:szCs w:val="23"/>
              </w:rPr>
              <w:t>того, що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w:t>
            </w:r>
            <w:r>
              <w:rPr>
                <w:sz w:val="23"/>
                <w:szCs w:val="23"/>
              </w:rPr>
              <w:t xml:space="preserve"> або не погашено у встановленому законом порядку**</w:t>
            </w:r>
          </w:p>
          <w:p w:rsidR="00194E17" w:rsidRDefault="003F6EB8">
            <w:pPr>
              <w:widowControl w:val="0"/>
              <w:spacing w:before="60" w:line="192" w:lineRule="auto"/>
              <w:rPr>
                <w:sz w:val="23"/>
                <w:szCs w:val="23"/>
              </w:rPr>
            </w:pPr>
            <w:r>
              <w:rPr>
                <w:sz w:val="23"/>
                <w:szCs w:val="23"/>
              </w:rPr>
              <w:t>(п.6 ч.1 ст.17 Закону)</w:t>
            </w:r>
          </w:p>
        </w:tc>
        <w:tc>
          <w:tcPr>
            <w:tcW w:w="6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line="228" w:lineRule="auto"/>
              <w:jc w:val="both"/>
              <w:rPr>
                <w:sz w:val="23"/>
                <w:szCs w:val="23"/>
              </w:rPr>
            </w:pPr>
            <w:r>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w:t>
            </w:r>
            <w:r>
              <w:rPr>
                <w:sz w:val="23"/>
                <w:szCs w:val="23"/>
              </w:rPr>
              <w:t xml:space="preserve">(посадова) або уповноважена особа Учасника, яка підписала тендерну пропозицію, 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w:t>
            </w:r>
            <w:r>
              <w:rPr>
                <w:sz w:val="23"/>
                <w:szCs w:val="23"/>
              </w:rPr>
              <w:t>або не погашено у встановленому законом порядку.</w:t>
            </w:r>
          </w:p>
          <w:p w:rsidR="00194E17" w:rsidRDefault="003F6EB8">
            <w:pPr>
              <w:widowControl w:val="0"/>
              <w:spacing w:line="228" w:lineRule="auto"/>
              <w:jc w:val="both"/>
              <w:rPr>
                <w:sz w:val="23"/>
                <w:szCs w:val="23"/>
              </w:rPr>
            </w:pPr>
            <w:r>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w:t>
            </w:r>
            <w:r>
              <w:rPr>
                <w:sz w:val="23"/>
                <w:szCs w:val="23"/>
              </w:rPr>
              <w:t>://vytiah.mvs.gov.ua).</w:t>
            </w:r>
          </w:p>
          <w:p w:rsidR="00194E17" w:rsidRDefault="003F6EB8">
            <w:pPr>
              <w:widowControl w:val="0"/>
              <w:spacing w:line="228" w:lineRule="auto"/>
              <w:jc w:val="both"/>
              <w:rPr>
                <w:sz w:val="23"/>
                <w:szCs w:val="23"/>
              </w:rPr>
            </w:pPr>
            <w:r>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94E17">
        <w:trPr>
          <w:trHeight w:val="2340"/>
        </w:trPr>
        <w:tc>
          <w:tcPr>
            <w:tcW w:w="598" w:type="dxa"/>
            <w:tcBorders>
              <w:top w:val="single" w:sz="4" w:space="0" w:color="000000"/>
              <w:left w:val="single" w:sz="4" w:space="0" w:color="000000"/>
              <w:bottom w:val="single" w:sz="4" w:space="0" w:color="000000"/>
              <w:right w:val="single" w:sz="4" w:space="0" w:color="000000"/>
            </w:tcBorders>
          </w:tcPr>
          <w:p w:rsidR="00194E17" w:rsidRDefault="003F6EB8">
            <w:pPr>
              <w:widowControl w:val="0"/>
              <w:ind w:left="-57" w:right="-115"/>
              <w:rPr>
                <w:sz w:val="23"/>
                <w:szCs w:val="23"/>
              </w:rPr>
            </w:pPr>
            <w:r>
              <w:rPr>
                <w:sz w:val="23"/>
                <w:szCs w:val="23"/>
              </w:rPr>
              <w:t>1.3.2</w:t>
            </w:r>
          </w:p>
        </w:tc>
        <w:tc>
          <w:tcPr>
            <w:tcW w:w="3058"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60" w:line="192" w:lineRule="auto"/>
              <w:rPr>
                <w:sz w:val="23"/>
                <w:szCs w:val="23"/>
              </w:rPr>
            </w:pPr>
            <w:r>
              <w:rPr>
                <w:sz w:val="23"/>
                <w:szCs w:val="23"/>
              </w:rPr>
              <w:t>Для підтвердження того, що</w:t>
            </w:r>
            <w:r>
              <w:rPr>
                <w:color w:val="000000"/>
                <w:shd w:val="clear" w:color="auto" w:fill="FFFFFF"/>
              </w:rPr>
              <w:t xml:space="preserve"> службова (посадова) особа учасника процедури закупівлі, яку упо</w:t>
            </w:r>
            <w:r>
              <w:rPr>
                <w:color w:val="000000"/>
                <w:shd w:val="clear" w:color="auto" w:fill="FFFFFF"/>
              </w:rPr>
              <w:t xml:space="preserve">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w:t>
            </w:r>
          </w:p>
          <w:p w:rsidR="00194E17" w:rsidRDefault="003F6EB8">
            <w:pPr>
              <w:widowControl w:val="0"/>
              <w:spacing w:before="60" w:line="192" w:lineRule="auto"/>
              <w:rPr>
                <w:color w:val="000000"/>
                <w:shd w:val="clear" w:color="auto" w:fill="FFFFFF"/>
              </w:rPr>
            </w:pPr>
            <w:r>
              <w:rPr>
                <w:color w:val="000000"/>
                <w:shd w:val="clear" w:color="auto" w:fill="FFFFFF"/>
              </w:rPr>
              <w:t>пов’язаного з використанням дитячої праці чи будь-якими формами торгівлі людьми</w:t>
            </w:r>
          </w:p>
          <w:p w:rsidR="00194E17" w:rsidRDefault="003F6EB8">
            <w:pPr>
              <w:widowControl w:val="0"/>
              <w:spacing w:before="60" w:line="192" w:lineRule="auto"/>
              <w:rPr>
                <w:sz w:val="23"/>
                <w:szCs w:val="23"/>
              </w:rPr>
            </w:pPr>
            <w:r>
              <w:rPr>
                <w:sz w:val="23"/>
                <w:szCs w:val="23"/>
              </w:rPr>
              <w:t xml:space="preserve">(п.12 </w:t>
            </w:r>
            <w:r>
              <w:rPr>
                <w:sz w:val="23"/>
                <w:szCs w:val="23"/>
              </w:rPr>
              <w:t>ч.1 ст.17 Закону)</w:t>
            </w:r>
          </w:p>
        </w:tc>
        <w:tc>
          <w:tcPr>
            <w:tcW w:w="6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line="228" w:lineRule="auto"/>
              <w:jc w:val="both"/>
              <w:rPr>
                <w:sz w:val="23"/>
                <w:szCs w:val="23"/>
              </w:rPr>
            </w:pPr>
            <w:r>
              <w:rPr>
                <w:sz w:val="23"/>
                <w:szCs w:val="23"/>
              </w:rPr>
              <w:t>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w:t>
            </w:r>
            <w:r>
              <w:rPr>
                <w:sz w:val="23"/>
                <w:szCs w:val="23"/>
              </w:rPr>
              <w:t xml:space="preserve">ну пропозицію, не </w:t>
            </w:r>
            <w:r>
              <w:rPr>
                <w:color w:val="000000"/>
                <w:sz w:val="23"/>
                <w:szCs w:val="23"/>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3"/>
                <w:szCs w:val="23"/>
              </w:rPr>
              <w:t>.</w:t>
            </w:r>
          </w:p>
          <w:p w:rsidR="00194E17" w:rsidRDefault="003F6EB8">
            <w:pPr>
              <w:widowControl w:val="0"/>
              <w:spacing w:line="228" w:lineRule="auto"/>
              <w:jc w:val="both"/>
              <w:rPr>
                <w:sz w:val="23"/>
                <w:szCs w:val="23"/>
              </w:rPr>
            </w:pPr>
            <w:r>
              <w:rPr>
                <w:sz w:val="23"/>
                <w:szCs w:val="23"/>
              </w:rPr>
              <w:t>Витяг можливо створити за запитом до інформаційно-аналітичної системи «Облі</w:t>
            </w:r>
            <w:r>
              <w:rPr>
                <w:sz w:val="23"/>
                <w:szCs w:val="23"/>
              </w:rPr>
              <w:t>к відомостей про притягнення особи до кримінальної відповідальності та наявності судимості» (за посиланням в мережі Інтернет - https://vytiah.mvs.gov.ua).</w:t>
            </w:r>
          </w:p>
          <w:p w:rsidR="00194E17" w:rsidRDefault="003F6EB8">
            <w:pPr>
              <w:widowControl w:val="0"/>
              <w:spacing w:line="228" w:lineRule="auto"/>
              <w:jc w:val="both"/>
              <w:rPr>
                <w:sz w:val="23"/>
                <w:szCs w:val="23"/>
              </w:rPr>
            </w:pPr>
            <w:r>
              <w:rPr>
                <w:sz w:val="23"/>
                <w:szCs w:val="23"/>
              </w:rPr>
              <w:t>У разі відсутності можливості надання вище зазначеної інформації, надається скорочена довідка за підп</w:t>
            </w:r>
            <w:r>
              <w:rPr>
                <w:sz w:val="23"/>
                <w:szCs w:val="23"/>
              </w:rPr>
              <w:t>исом уповноваженої особи учасника.</w:t>
            </w:r>
          </w:p>
        </w:tc>
      </w:tr>
      <w:tr w:rsidR="00194E17">
        <w:trPr>
          <w:trHeight w:val="524"/>
        </w:trPr>
        <w:tc>
          <w:tcPr>
            <w:tcW w:w="598" w:type="dxa"/>
            <w:tcBorders>
              <w:top w:val="single" w:sz="4" w:space="0" w:color="000000"/>
              <w:left w:val="single" w:sz="4" w:space="0" w:color="000000"/>
              <w:bottom w:val="single" w:sz="4" w:space="0" w:color="000000"/>
              <w:right w:val="single" w:sz="4" w:space="0" w:color="000000"/>
            </w:tcBorders>
          </w:tcPr>
          <w:p w:rsidR="00194E17" w:rsidRDefault="003F6EB8">
            <w:pPr>
              <w:widowControl w:val="0"/>
              <w:ind w:left="-57" w:right="-115"/>
              <w:rPr>
                <w:sz w:val="23"/>
                <w:szCs w:val="23"/>
              </w:rPr>
            </w:pPr>
            <w:r>
              <w:rPr>
                <w:sz w:val="23"/>
                <w:szCs w:val="23"/>
              </w:rPr>
              <w:t>1.3.3</w:t>
            </w:r>
          </w:p>
        </w:tc>
        <w:tc>
          <w:tcPr>
            <w:tcW w:w="3058"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before="60" w:line="192" w:lineRule="auto"/>
              <w:rPr>
                <w:sz w:val="23"/>
                <w:szCs w:val="23"/>
              </w:rPr>
            </w:pPr>
            <w:r>
              <w:rPr>
                <w:sz w:val="23"/>
                <w:szCs w:val="23"/>
              </w:rPr>
              <w:t xml:space="preserve">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w:t>
            </w:r>
            <w:r>
              <w:rPr>
                <w:sz w:val="23"/>
                <w:szCs w:val="23"/>
              </w:rPr>
              <w:t>вигляді штрафів та/або відшкодування збитків - протягом трьох років з дати дострокового розірвання такого договору</w:t>
            </w:r>
          </w:p>
          <w:p w:rsidR="00194E17" w:rsidRDefault="003F6EB8">
            <w:pPr>
              <w:widowControl w:val="0"/>
              <w:spacing w:before="60" w:line="192" w:lineRule="auto"/>
              <w:rPr>
                <w:sz w:val="23"/>
                <w:szCs w:val="23"/>
              </w:rPr>
            </w:pPr>
            <w:r>
              <w:rPr>
                <w:sz w:val="23"/>
                <w:szCs w:val="23"/>
              </w:rPr>
              <w:t>(ч.2 ст.17 Закону)</w:t>
            </w:r>
          </w:p>
        </w:tc>
        <w:tc>
          <w:tcPr>
            <w:tcW w:w="6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jc w:val="both"/>
              <w:rPr>
                <w:sz w:val="23"/>
                <w:szCs w:val="23"/>
              </w:rPr>
            </w:pPr>
            <w:r>
              <w:rPr>
                <w:sz w:val="23"/>
                <w:szCs w:val="23"/>
              </w:rPr>
              <w:t>У разі наявності господарських зобов’язань між учасником-переможцем та Замовником, які склались між сторонами протягом ост</w:t>
            </w:r>
            <w:r>
              <w:rPr>
                <w:sz w:val="23"/>
                <w:szCs w:val="23"/>
              </w:rPr>
              <w:t>анніх 3 (трьох) років з дня прийняття рішення про намір укласти договір за даною процедурою закупівлі, надається:</w:t>
            </w:r>
          </w:p>
          <w:p w:rsidR="00194E17" w:rsidRDefault="003F6EB8">
            <w:pPr>
              <w:widowControl w:val="0"/>
              <w:jc w:val="both"/>
              <w:rPr>
                <w:sz w:val="23"/>
                <w:szCs w:val="23"/>
              </w:rPr>
            </w:pPr>
            <w:r>
              <w:rPr>
                <w:sz w:val="23"/>
                <w:szCs w:val="23"/>
              </w:rPr>
              <w:t>Документ(и), яким(и) підтверджено факт виконання своїх зобов’язань за раніше укладеним(и) договором(ами) про закупівлю з Замовником.</w:t>
            </w:r>
          </w:p>
          <w:p w:rsidR="00194E17" w:rsidRDefault="003F6EB8">
            <w:pPr>
              <w:widowControl w:val="0"/>
              <w:jc w:val="both"/>
              <w:rPr>
                <w:sz w:val="23"/>
                <w:szCs w:val="23"/>
              </w:rPr>
            </w:pPr>
            <w:r>
              <w:rPr>
                <w:sz w:val="23"/>
                <w:szCs w:val="23"/>
              </w:rPr>
              <w:t xml:space="preserve">або </w:t>
            </w:r>
          </w:p>
          <w:p w:rsidR="00194E17" w:rsidRDefault="003F6EB8">
            <w:pPr>
              <w:widowControl w:val="0"/>
              <w:spacing w:line="228" w:lineRule="auto"/>
              <w:jc w:val="both"/>
              <w:rPr>
                <w:sz w:val="23"/>
                <w:szCs w:val="23"/>
              </w:rPr>
            </w:pPr>
            <w:r>
              <w:rPr>
                <w:sz w:val="23"/>
                <w:szCs w:val="23"/>
              </w:rPr>
              <w:t>Доку</w:t>
            </w:r>
            <w:r>
              <w:rPr>
                <w:sz w:val="23"/>
                <w:szCs w:val="23"/>
              </w:rPr>
              <w:t>мент, в якому зазначається, що учасник сплатив або зобов’язався сплатити відповідні зобов’язання та відшкодування завданих збитків.</w:t>
            </w:r>
          </w:p>
        </w:tc>
      </w:tr>
      <w:tr w:rsidR="00194E17">
        <w:trPr>
          <w:trHeight w:val="1004"/>
        </w:trPr>
        <w:tc>
          <w:tcPr>
            <w:tcW w:w="9958" w:type="dxa"/>
            <w:gridSpan w:val="3"/>
            <w:tcBorders>
              <w:top w:val="single" w:sz="4" w:space="0" w:color="000000"/>
              <w:left w:val="single" w:sz="4" w:space="0" w:color="000000"/>
              <w:bottom w:val="single" w:sz="4" w:space="0" w:color="000000"/>
              <w:right w:val="single" w:sz="4" w:space="0" w:color="000000"/>
            </w:tcBorders>
          </w:tcPr>
          <w:p w:rsidR="00194E17" w:rsidRDefault="003F6EB8">
            <w:pPr>
              <w:widowControl w:val="0"/>
              <w:jc w:val="both"/>
              <w:rPr>
                <w:sz w:val="23"/>
                <w:szCs w:val="23"/>
              </w:rPr>
            </w:pPr>
            <w:r>
              <w:rPr>
                <w:b/>
                <w:bCs/>
                <w:sz w:val="23"/>
                <w:szCs w:val="23"/>
              </w:rPr>
              <w:lastRenderedPageBreak/>
              <w:t>2.</w:t>
            </w:r>
            <w:r>
              <w:rPr>
                <w:sz w:val="23"/>
                <w:szCs w:val="23"/>
              </w:rPr>
              <w:t xml:space="preserve"> Дата створення інформацій, які надаються на виконання вимог даного розділу, повинна бути не шестимісячної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w:t>
            </w:r>
            <w:r>
              <w:rPr>
                <w:sz w:val="23"/>
                <w:szCs w:val="23"/>
              </w:rPr>
              <w:t>рмація повинна бути дійсною у період подачі документів Учасником-переможцем.</w:t>
            </w:r>
          </w:p>
          <w:p w:rsidR="00194E17" w:rsidRDefault="003F6EB8">
            <w:pPr>
              <w:widowControl w:val="0"/>
              <w:jc w:val="both"/>
              <w:rPr>
                <w:sz w:val="23"/>
                <w:szCs w:val="23"/>
              </w:rPr>
            </w:pPr>
            <w:r>
              <w:rPr>
                <w:b/>
                <w:bCs/>
                <w:sz w:val="23"/>
                <w:szCs w:val="23"/>
              </w:rPr>
              <w:t>3.</w:t>
            </w:r>
            <w:r>
              <w:rPr>
                <w:sz w:val="23"/>
                <w:szCs w:val="23"/>
              </w:rPr>
              <w:t xml:space="preserve"> На виконання вимог, визначених п.1.1.1, п.1.1.2, п.1.2.1, п.1.2.2, п.1.3.1, п.1.3.2 учасником може надаватись одна повна довідка (або витяг) з реєстру(ів)Управління інформаційн</w:t>
            </w:r>
            <w:r>
              <w:rPr>
                <w:sz w:val="23"/>
                <w:szCs w:val="23"/>
              </w:rPr>
              <w:t>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w:t>
            </w:r>
            <w:r>
              <w:rPr>
                <w:sz w:val="23"/>
                <w:szCs w:val="23"/>
              </w:rPr>
              <w:t>і з реєстрів, яка може документально підтвердити відсутність підстав, визначених п.5, 6, 12 ч.1 ст.17 Закону.</w:t>
            </w:r>
          </w:p>
          <w:p w:rsidR="00194E17" w:rsidRDefault="003F6EB8">
            <w:pPr>
              <w:widowControl w:val="0"/>
              <w:jc w:val="both"/>
              <w:rPr>
                <w:sz w:val="23"/>
                <w:szCs w:val="23"/>
              </w:rPr>
            </w:pPr>
            <w:r>
              <w:rPr>
                <w:b/>
                <w:bCs/>
                <w:sz w:val="23"/>
                <w:szCs w:val="23"/>
              </w:rPr>
              <w:t>4.</w:t>
            </w:r>
            <w:r>
              <w:rPr>
                <w:sz w:val="23"/>
                <w:szCs w:val="23"/>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w:t>
            </w:r>
            <w:r>
              <w:rPr>
                <w:sz w:val="23"/>
                <w:szCs w:val="23"/>
              </w:rPr>
              <w:t>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w:t>
            </w:r>
            <w:r>
              <w:rPr>
                <w:sz w:val="23"/>
                <w:szCs w:val="23"/>
              </w:rPr>
              <w:t>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tc>
      </w:tr>
    </w:tbl>
    <w:p w:rsidR="00194E17" w:rsidRDefault="00194E17">
      <w:pPr>
        <w:jc w:val="both"/>
        <w:rPr>
          <w:sz w:val="12"/>
          <w:szCs w:val="12"/>
        </w:rPr>
      </w:pPr>
    </w:p>
    <w:p w:rsidR="00194E17" w:rsidRDefault="003F6EB8">
      <w:pPr>
        <w:tabs>
          <w:tab w:val="left" w:pos="1080"/>
        </w:tabs>
        <w:spacing w:after="120"/>
        <w:jc w:val="center"/>
        <w:rPr>
          <w:i/>
          <w:iCs/>
          <w:sz w:val="26"/>
          <w:szCs w:val="26"/>
        </w:rPr>
      </w:pPr>
      <w:r>
        <w:rPr>
          <w:b/>
          <w:bCs/>
          <w:sz w:val="26"/>
          <w:szCs w:val="26"/>
        </w:rPr>
        <w:t>Розділ ІІІ. Для укладання договору про закупівлю</w:t>
      </w:r>
    </w:p>
    <w:p w:rsidR="00194E17" w:rsidRDefault="003F6EB8">
      <w:pPr>
        <w:widowControl w:val="0"/>
        <w:tabs>
          <w:tab w:val="left" w:pos="0"/>
          <w:tab w:val="left" w:pos="284"/>
          <w:tab w:val="left" w:pos="851"/>
        </w:tabs>
        <w:ind w:left="-11" w:firstLine="371"/>
        <w:jc w:val="both"/>
      </w:pPr>
      <w:r>
        <w:t xml:space="preserve">З метою </w:t>
      </w:r>
      <w:r>
        <w:t>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w:t>
      </w:r>
      <w:r>
        <w:t>півлю, що визначено другим абзацом пункту 3 частини 1 статті 31 Закону, Учасник, якого визнано переможцем процедури закупівлі у строк, що не перевищує15 (п’ятнадцяти) днів з дня прийняття рішення про намір укласти договір про закупівлю надає замовнику в па</w:t>
      </w:r>
      <w:r>
        <w:t>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w:t>
      </w:r>
      <w:r>
        <w:t>жності від статусу учасника, а саме:</w:t>
      </w:r>
    </w:p>
    <w:p w:rsidR="00194E17" w:rsidRDefault="003F6EB8">
      <w:pPr>
        <w:widowControl w:val="0"/>
        <w:tabs>
          <w:tab w:val="left" w:pos="0"/>
          <w:tab w:val="left" w:pos="284"/>
          <w:tab w:val="left" w:pos="851"/>
        </w:tabs>
        <w:spacing w:before="120"/>
        <w:ind w:left="-11" w:firstLine="369"/>
        <w:jc w:val="both"/>
        <w:rPr>
          <w:b/>
          <w:bCs/>
        </w:rPr>
      </w:pPr>
      <w:r>
        <w:rPr>
          <w:b/>
          <w:bCs/>
        </w:rPr>
        <w:t>1. ДЛЯ ЮРИДИЧНИХ ОСІБ (або ОБ’ЄДНАНЬ УЧАСНИКІВ):</w:t>
      </w:r>
    </w:p>
    <w:p w:rsidR="00194E17" w:rsidRDefault="003F6EB8">
      <w:pPr>
        <w:widowControl w:val="0"/>
        <w:tabs>
          <w:tab w:val="left" w:pos="180"/>
          <w:tab w:val="left" w:pos="284"/>
          <w:tab w:val="left" w:pos="851"/>
        </w:tabs>
        <w:ind w:left="-11" w:firstLine="371"/>
        <w:jc w:val="both"/>
      </w:pPr>
      <w:r>
        <w:t>1.1. копії документів, що засвідчують повноваження та особи на підписання договору;</w:t>
      </w:r>
    </w:p>
    <w:p w:rsidR="00194E17" w:rsidRDefault="003F6EB8">
      <w:pPr>
        <w:widowControl w:val="0"/>
        <w:tabs>
          <w:tab w:val="left" w:pos="180"/>
          <w:tab w:val="left" w:pos="284"/>
          <w:tab w:val="left" w:pos="851"/>
        </w:tabs>
        <w:ind w:left="-11" w:firstLine="371"/>
        <w:jc w:val="both"/>
      </w:pPr>
      <w:r>
        <w:t xml:space="preserve">1.2. погоджений та заповнений даними Учасника та Замовника договір із додатками (якщо </w:t>
      </w:r>
      <w:r>
        <w:t xml:space="preserve">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w:t>
      </w:r>
      <w:r>
        <w:t>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194E17" w:rsidRDefault="003F6EB8">
      <w:pPr>
        <w:widowControl w:val="0"/>
        <w:tabs>
          <w:tab w:val="left" w:pos="180"/>
          <w:tab w:val="left" w:pos="284"/>
          <w:tab w:val="left" w:pos="851"/>
        </w:tabs>
        <w:ind w:left="-11" w:firstLine="371"/>
        <w:jc w:val="both"/>
      </w:pPr>
      <w:r>
        <w:t>1.3. копія(ї) ліцензії(й) / дозволу(ів) на провадження учасником відповідного виду господарської дія</w:t>
      </w:r>
      <w:r>
        <w:t>льності, у разі якщо отримання такого дозволу(ів)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w:t>
      </w:r>
      <w:r>
        <w:t xml:space="preserve">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w:t>
      </w:r>
      <w:r>
        <w:t>ягає ліцензуванню. У разі якщо переможцем процедури закупівлі є об’єднання учасників, копія документу, надання якого передбачається даним пунктом, надається одним з учасників такого об’єднання учасників.</w:t>
      </w:r>
    </w:p>
    <w:p w:rsidR="00194E17" w:rsidRDefault="003F6EB8">
      <w:pPr>
        <w:widowControl w:val="0"/>
        <w:tabs>
          <w:tab w:val="left" w:pos="0"/>
          <w:tab w:val="left" w:pos="284"/>
          <w:tab w:val="left" w:pos="851"/>
        </w:tabs>
        <w:spacing w:before="240"/>
        <w:ind w:left="-11" w:firstLine="369"/>
        <w:jc w:val="both"/>
        <w:rPr>
          <w:b/>
          <w:bCs/>
        </w:rPr>
      </w:pPr>
      <w:r>
        <w:rPr>
          <w:b/>
          <w:bCs/>
        </w:rPr>
        <w:t>2. ДЛЯ ФІЗИЧНИХ ОСІБ-ПІДПРИЄМЦІВ ТА ФІЗИЧНИХ ОСІБ:</w:t>
      </w:r>
    </w:p>
    <w:p w:rsidR="00194E17" w:rsidRDefault="003F6EB8">
      <w:pPr>
        <w:widowControl w:val="0"/>
        <w:tabs>
          <w:tab w:val="left" w:pos="180"/>
          <w:tab w:val="left" w:pos="284"/>
          <w:tab w:val="left" w:pos="851"/>
        </w:tabs>
        <w:ind w:left="-11" w:firstLine="371"/>
        <w:jc w:val="both"/>
      </w:pPr>
      <w:r>
        <w:t>2</w:t>
      </w:r>
      <w:r>
        <w:t>.1. копія паспорту (для фізичних осіб)(надається копії сторінок, на яких наявна інформація);</w:t>
      </w:r>
    </w:p>
    <w:p w:rsidR="00194E17" w:rsidRDefault="003F6EB8">
      <w:pPr>
        <w:widowControl w:val="0"/>
        <w:tabs>
          <w:tab w:val="left" w:pos="180"/>
          <w:tab w:val="left" w:pos="284"/>
          <w:tab w:val="left" w:pos="851"/>
        </w:tabs>
        <w:ind w:left="-11" w:firstLine="371"/>
        <w:jc w:val="both"/>
      </w:pPr>
      <w:r>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w:t>
      </w:r>
      <w:r>
        <w:t>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w:t>
      </w:r>
      <w:r>
        <w:t>аткою (у разі її наявності або у відповідності умов порядку її використання);</w:t>
      </w:r>
    </w:p>
    <w:p w:rsidR="00194E17" w:rsidRDefault="003F6EB8">
      <w:pPr>
        <w:tabs>
          <w:tab w:val="left" w:pos="-3261"/>
          <w:tab w:val="left" w:pos="180"/>
          <w:tab w:val="left" w:pos="1080"/>
        </w:tabs>
        <w:ind w:left="-11" w:firstLine="371"/>
        <w:jc w:val="both"/>
      </w:pPr>
      <w:r>
        <w:lastRenderedPageBreak/>
        <w:t>2.3. копія(ї) ліцензії(й) / дозволу(ів) на провадження учасником відповідного виду господарської діяльності, у разі якщо отримання такого дозволу(ів) або ліцензії(й) на проваджен</w:t>
      </w:r>
      <w:r>
        <w:t>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w:t>
      </w:r>
      <w:r>
        <w:t>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фізична особа,</w:t>
      </w:r>
      <w:r>
        <w:t xml:space="preserve"> вимога даного пункту не застосовується до нього.</w:t>
      </w:r>
    </w:p>
    <w:p w:rsidR="00194E17" w:rsidRDefault="00194E17">
      <w:pPr>
        <w:tabs>
          <w:tab w:val="left" w:pos="-3261"/>
          <w:tab w:val="left" w:pos="1080"/>
        </w:tabs>
        <w:ind w:left="360"/>
        <w:jc w:val="both"/>
      </w:pPr>
    </w:p>
    <w:p w:rsidR="00194E17" w:rsidRDefault="003F6EB8">
      <w:pPr>
        <w:tabs>
          <w:tab w:val="left" w:pos="1080"/>
        </w:tabs>
        <w:jc w:val="both"/>
        <w:rPr>
          <w:b/>
          <w:bCs/>
          <w:sz w:val="23"/>
          <w:szCs w:val="23"/>
        </w:rPr>
      </w:pPr>
      <w:r>
        <w:rPr>
          <w:b/>
          <w:bCs/>
          <w:i/>
          <w:iCs/>
          <w:sz w:val="23"/>
          <w:szCs w:val="23"/>
        </w:rPr>
        <w:t>Примітки:</w:t>
      </w:r>
    </w:p>
    <w:p w:rsidR="00194E17" w:rsidRDefault="003F6EB8">
      <w:pPr>
        <w:shd w:val="clear" w:color="auto" w:fill="FFFFFF"/>
        <w:jc w:val="both"/>
        <w:rPr>
          <w:i/>
          <w:iCs/>
          <w:sz w:val="23"/>
          <w:szCs w:val="23"/>
        </w:rPr>
      </w:pPr>
      <w:r>
        <w:rPr>
          <w:i/>
          <w:iCs/>
          <w:sz w:val="23"/>
          <w:szCs w:val="23"/>
        </w:rPr>
        <w:t>а) усі документи, які надаються Учасником у складі тендерної пропозиції та документи, які надаються Учасником-переможцем за результатом проведеного аукціону (за винятком оригіналів виданих іншими</w:t>
      </w:r>
      <w:r>
        <w:rPr>
          <w:i/>
          <w:iCs/>
          <w:sz w:val="23"/>
          <w:szCs w:val="23"/>
        </w:rPr>
        <w:t xml:space="preserve">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w:t>
      </w:r>
      <w:r>
        <w:rPr>
          <w:i/>
          <w:iCs/>
          <w:sz w:val="23"/>
          <w:szCs w:val="23"/>
        </w:rPr>
        <w:t>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w:t>
      </w:r>
      <w:r>
        <w:rPr>
          <w:i/>
          <w:iCs/>
          <w:sz w:val="23"/>
          <w:szCs w:val="23"/>
        </w:rPr>
        <w:t>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194E17" w:rsidRDefault="003F6EB8">
      <w:pPr>
        <w:shd w:val="clear" w:color="auto" w:fill="FFFFFF"/>
        <w:jc w:val="both"/>
        <w:rPr>
          <w:i/>
          <w:iCs/>
          <w:sz w:val="23"/>
          <w:szCs w:val="23"/>
        </w:rPr>
      </w:pPr>
      <w:r>
        <w:rPr>
          <w:i/>
          <w:iCs/>
          <w:sz w:val="23"/>
          <w:szCs w:val="23"/>
        </w:rPr>
        <w:t>б)</w:t>
      </w:r>
      <w:r>
        <w:rPr>
          <w:i/>
          <w:iCs/>
          <w:sz w:val="23"/>
          <w:szCs w:val="23"/>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194E17" w:rsidRDefault="003F6EB8">
      <w:pPr>
        <w:shd w:val="clear" w:color="auto" w:fill="FFFFFF"/>
        <w:jc w:val="both"/>
        <w:rPr>
          <w:i/>
          <w:iCs/>
          <w:sz w:val="23"/>
          <w:szCs w:val="23"/>
        </w:rPr>
      </w:pPr>
      <w:r>
        <w:rPr>
          <w:i/>
          <w:iCs/>
          <w:sz w:val="23"/>
          <w:szCs w:val="23"/>
        </w:rPr>
        <w:t>в) учасники в</w:t>
      </w:r>
      <w:r>
        <w:rPr>
          <w:i/>
          <w:iCs/>
          <w:sz w:val="23"/>
          <w:szCs w:val="23"/>
        </w:rPr>
        <w:t>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w:t>
      </w:r>
      <w:r>
        <w:rPr>
          <w:i/>
          <w:iCs/>
          <w:sz w:val="23"/>
          <w:szCs w:val="23"/>
        </w:rPr>
        <w:t>еннями:</w:t>
      </w:r>
    </w:p>
    <w:p w:rsidR="00194E17" w:rsidRDefault="003F6EB8">
      <w:pPr>
        <w:numPr>
          <w:ilvl w:val="0"/>
          <w:numId w:val="1"/>
        </w:numPr>
        <w:ind w:left="539" w:hanging="179"/>
        <w:jc w:val="both"/>
        <w:rPr>
          <w:i/>
          <w:iCs/>
          <w:sz w:val="23"/>
          <w:szCs w:val="23"/>
        </w:rPr>
      </w:pPr>
      <w:r>
        <w:rPr>
          <w:i/>
          <w:iCs/>
          <w:sz w:val="23"/>
          <w:szCs w:val="23"/>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w:t>
      </w:r>
      <w:r>
        <w:rPr>
          <w:i/>
          <w:iCs/>
          <w:sz w:val="23"/>
          <w:szCs w:val="23"/>
        </w:rPr>
        <w:t>резидентом якої він є;</w:t>
      </w:r>
    </w:p>
    <w:p w:rsidR="00194E17" w:rsidRDefault="003F6EB8">
      <w:pPr>
        <w:numPr>
          <w:ilvl w:val="0"/>
          <w:numId w:val="1"/>
        </w:numPr>
        <w:ind w:left="539" w:hanging="179"/>
        <w:jc w:val="both"/>
        <w:rPr>
          <w:sz w:val="23"/>
          <w:szCs w:val="23"/>
        </w:rPr>
      </w:pPr>
      <w:r>
        <w:rPr>
          <w:i/>
          <w:iCs/>
          <w:sz w:val="23"/>
          <w:szCs w:val="23"/>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194E17" w:rsidRDefault="003F6EB8">
      <w:pPr>
        <w:ind w:left="360" w:hanging="360"/>
        <w:jc w:val="both"/>
        <w:rPr>
          <w:i/>
          <w:iCs/>
          <w:sz w:val="23"/>
          <w:szCs w:val="23"/>
        </w:rPr>
      </w:pPr>
      <w:r>
        <w:rPr>
          <w:i/>
          <w:iCs/>
          <w:sz w:val="23"/>
          <w:szCs w:val="23"/>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w:t>
      </w:r>
      <w:r>
        <w:rPr>
          <w:i/>
          <w:iCs/>
          <w:sz w:val="23"/>
          <w:szCs w:val="23"/>
        </w:rPr>
        <w:t>уп до публічної інформації" учасник надає лише інформацію із посилання на відповідний ресурс.</w:t>
      </w:r>
    </w:p>
    <w:p w:rsidR="00194E17" w:rsidRDefault="003F6EB8">
      <w:pPr>
        <w:ind w:left="360" w:hanging="360"/>
        <w:jc w:val="both"/>
        <w:rPr>
          <w:i/>
          <w:iCs/>
          <w:sz w:val="23"/>
          <w:szCs w:val="23"/>
        </w:rPr>
        <w:sectPr w:rsidR="00194E17">
          <w:pgSz w:w="11906" w:h="16838"/>
          <w:pgMar w:top="719" w:right="850" w:bottom="360" w:left="1260" w:header="0" w:footer="0" w:gutter="0"/>
          <w:cols w:space="720"/>
          <w:formProt w:val="0"/>
          <w:docGrid w:linePitch="100"/>
        </w:sectPr>
      </w:pPr>
      <w:r>
        <w:rPr>
          <w:i/>
          <w:iCs/>
          <w:sz w:val="23"/>
          <w:szCs w:val="23"/>
        </w:rPr>
        <w:t>*** У разі якщо учасник не має можливості надати документ(и), які вимагаються замовником у додатку 3 тендерної документації, він повинен надати</w:t>
      </w:r>
      <w:r>
        <w:rPr>
          <w:i/>
          <w:iCs/>
          <w:sz w:val="23"/>
          <w:szCs w:val="23"/>
        </w:rPr>
        <w:t xml:space="preserve">,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w:t>
      </w:r>
      <w:r>
        <w:rPr>
          <w:i/>
          <w:iCs/>
          <w:sz w:val="23"/>
          <w:szCs w:val="23"/>
        </w:rPr>
        <w:t>документів, які передбачаються для надання за умовами даної тендерної документації.</w:t>
      </w:r>
    </w:p>
    <w:p w:rsidR="00194E17" w:rsidRDefault="003F6EB8">
      <w:pPr>
        <w:jc w:val="right"/>
        <w:rPr>
          <w:b/>
          <w:bCs/>
          <w:sz w:val="28"/>
          <w:szCs w:val="28"/>
        </w:rPr>
      </w:pPr>
      <w:r>
        <w:rPr>
          <w:b/>
          <w:bCs/>
          <w:sz w:val="28"/>
          <w:szCs w:val="28"/>
        </w:rPr>
        <w:lastRenderedPageBreak/>
        <w:t>ДОДАТОК 4</w:t>
      </w:r>
    </w:p>
    <w:p w:rsidR="00194E17" w:rsidRDefault="003F6EB8">
      <w:pPr>
        <w:jc w:val="both"/>
        <w:rPr>
          <w:i/>
          <w:iCs/>
          <w:sz w:val="20"/>
          <w:szCs w:val="20"/>
        </w:rPr>
      </w:pPr>
      <w:r>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w:t>
      </w:r>
      <w:r>
        <w:rPr>
          <w:i/>
          <w:iCs/>
          <w:sz w:val="20"/>
          <w:szCs w:val="20"/>
        </w:rPr>
        <w:t>ропозицій Учасника, Учасник повинен подати у складі своєї пропозиції, шляхом завантаження файлу(ів) у форматах доступних для відображення такого(их) електронного(их) документа(ів) (наприклад: *.doc, *.docx, *.pdf, *.jpg, *.jpeg), з дотриманням умов проекту</w:t>
      </w:r>
      <w:r>
        <w:rPr>
          <w:i/>
          <w:iCs/>
          <w:sz w:val="20"/>
          <w:szCs w:val="20"/>
        </w:rPr>
        <w:t xml:space="preserve"> договору, що викладені ниже:</w:t>
      </w:r>
    </w:p>
    <w:p w:rsidR="00194E17" w:rsidRDefault="00194E17"/>
    <w:p w:rsidR="00194E17" w:rsidRDefault="003F6EB8">
      <w:pPr>
        <w:jc w:val="center"/>
        <w:rPr>
          <w:b/>
          <w:bCs/>
          <w:sz w:val="28"/>
          <w:szCs w:val="28"/>
        </w:rPr>
      </w:pPr>
      <w:r>
        <w:rPr>
          <w:b/>
          <w:bCs/>
          <w:sz w:val="28"/>
          <w:szCs w:val="28"/>
        </w:rPr>
        <w:t>ПРОЕКТ ДОГОВОРУ</w:t>
      </w:r>
    </w:p>
    <w:p w:rsidR="00194E17" w:rsidRDefault="003F6EB8">
      <w:pPr>
        <w:jc w:val="center"/>
        <w:rPr>
          <w:b/>
          <w:bCs/>
        </w:rPr>
      </w:pPr>
      <w:r>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194E17">
        <w:tc>
          <w:tcPr>
            <w:tcW w:w="4662" w:type="dxa"/>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 Білоцерківка</w:t>
            </w:r>
          </w:p>
        </w:tc>
        <w:tc>
          <w:tcPr>
            <w:tcW w:w="4800" w:type="dxa"/>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2022 року</w:t>
            </w:r>
          </w:p>
        </w:tc>
      </w:tr>
      <w:tr w:rsidR="00194E17">
        <w:tc>
          <w:tcPr>
            <w:tcW w:w="4662" w:type="dxa"/>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vertAlign w:val="superscript"/>
              </w:rPr>
              <w:t>(місце укладення договору)</w:t>
            </w:r>
            <w:r>
              <w:tab/>
            </w:r>
          </w:p>
        </w:tc>
        <w:tc>
          <w:tcPr>
            <w:tcW w:w="4800" w:type="dxa"/>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vertAlign w:val="superscript"/>
              </w:rPr>
              <w:t>(дата)</w:t>
            </w:r>
          </w:p>
        </w:tc>
      </w:tr>
    </w:tbl>
    <w:p w:rsidR="00194E17" w:rsidRDefault="00194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9" w:name="bookmark_id_2xcytpi"/>
      <w:bookmarkStart w:id="10" w:name="bookmark_id_1ci93xb"/>
      <w:bookmarkEnd w:id="9"/>
      <w:bookmarkEnd w:id="10"/>
      <w:r>
        <w:rPr>
          <w:b/>
          <w:bCs/>
        </w:rPr>
        <w:t xml:space="preserve">Виконавчий комітет Білоцерківської сільської ради Миргородського району Полтавської області, </w:t>
      </w:r>
      <w:r>
        <w:t xml:space="preserve">в особі </w:t>
      </w:r>
      <w:r>
        <w:rPr>
          <w:u w:val="single"/>
        </w:rPr>
        <w:t>______________________</w:t>
      </w:r>
      <w:r>
        <w:t xml:space="preserve">, що діє на підставі </w:t>
      </w:r>
      <w:r>
        <w:rPr>
          <w:u w:val="single"/>
        </w:rPr>
        <w:t>________________</w:t>
      </w:r>
      <w:r>
        <w:t xml:space="preserve">  (далі – Замовник), з однієї сторони, і ____________________________________________ (</w:t>
      </w:r>
      <w:r>
        <w:rPr>
          <w:i/>
          <w:iCs/>
        </w:rPr>
        <w:t>найменування Учасника-переможця</w:t>
      </w:r>
      <w:r>
        <w:t>), в особі _____________________________________________ (</w:t>
      </w:r>
      <w:bookmarkStart w:id="11" w:name="bookmark_id_3whwml4"/>
      <w:bookmarkEnd w:id="11"/>
      <w:r>
        <w:rPr>
          <w:i/>
          <w:iCs/>
        </w:rPr>
        <w:t>посада, прізвище, ім'</w:t>
      </w:r>
      <w:r>
        <w:rPr>
          <w:i/>
          <w:iCs/>
        </w:rPr>
        <w:t>я та по батькові</w:t>
      </w:r>
      <w:r>
        <w:t>), що діє на підставі _________________________________ (</w:t>
      </w:r>
      <w:bookmarkStart w:id="12" w:name="bookmark_id_2bn6wsx"/>
      <w:bookmarkEnd w:id="12"/>
      <w:r>
        <w:rPr>
          <w:i/>
          <w:iCs/>
        </w:rPr>
        <w:t>найменування документа, номер, дата та інші необхідні реквізити</w:t>
      </w:r>
      <w:r>
        <w:t>) (далі – Постачальник), з іншої сторони, разом - Сторони, уклали цей Договір про таке:</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I. ПРЕДМЕТ ДОГОВОРУ</w:t>
      </w:r>
    </w:p>
    <w:p w:rsidR="00194E17" w:rsidRDefault="003F6EB8">
      <w:pPr>
        <w:shd w:val="clear" w:color="auto" w:fill="FFFFFF"/>
        <w:ind w:firstLine="539"/>
        <w:jc w:val="both"/>
        <w:rPr>
          <w:b/>
          <w:bCs/>
        </w:rPr>
      </w:pPr>
      <w:r>
        <w:t xml:space="preserve">1.1. </w:t>
      </w:r>
      <w:r>
        <w:t>Постачальник зобов'язується у 2022 році поставити Замовникові Товар згідно коду ДК 021:2015 (CPV 2008) – 09130000-9 - Нафта і дистиляти (бензин марки А-95, дизельне паливо) (далі – товар(и)), що зазначено в специфікації, яка додається до цього Договору і є</w:t>
      </w:r>
      <w:r>
        <w:t xml:space="preserve"> його невід'ємною частиною, а Замовник – прийняти і оплатити визначені умовами даного Договору товари.</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1.2. Обсяги закупівлі товарів можуть бути зменшені залежно від реального фінансування видатків Замовника. </w:t>
      </w:r>
    </w:p>
    <w:p w:rsidR="00194E17" w:rsidRDefault="003F6EB8">
      <w:pPr>
        <w:ind w:firstLine="539"/>
      </w:pPr>
      <w:r>
        <w:t xml:space="preserve">1.3. Істотними умовами договору про закупівлю </w:t>
      </w:r>
      <w:r>
        <w:t xml:space="preserve">є: </w:t>
      </w:r>
    </w:p>
    <w:p w:rsidR="00194E17" w:rsidRDefault="00194E17">
      <w:pPr>
        <w:sectPr w:rsidR="00194E17">
          <w:pgSz w:w="11906" w:h="16838"/>
          <w:pgMar w:top="719" w:right="746" w:bottom="360" w:left="1260" w:header="0" w:footer="0" w:gutter="0"/>
          <w:cols w:space="720"/>
          <w:formProt w:val="0"/>
          <w:docGrid w:linePitch="100"/>
        </w:sectPr>
      </w:pPr>
    </w:p>
    <w:p w:rsidR="00194E17" w:rsidRDefault="003F6EB8">
      <w:r>
        <w:lastRenderedPageBreak/>
        <w:t xml:space="preserve">- предмет договору; </w:t>
      </w:r>
    </w:p>
    <w:p w:rsidR="00194E17" w:rsidRDefault="003F6EB8">
      <w:r>
        <w:t>- обсяг товарів;</w:t>
      </w:r>
    </w:p>
    <w:p w:rsidR="00194E17" w:rsidRDefault="003F6EB8">
      <w:r>
        <w:t xml:space="preserve">- </w:t>
      </w:r>
      <w:r>
        <w:rPr>
          <w:color w:val="000000"/>
        </w:rPr>
        <w:t>якість предмета закупівлі;</w:t>
      </w:r>
    </w:p>
    <w:p w:rsidR="00194E17" w:rsidRDefault="003F6EB8">
      <w:r>
        <w:t xml:space="preserve">- порядок здійснення оплати; </w:t>
      </w:r>
    </w:p>
    <w:p w:rsidR="00194E17" w:rsidRDefault="003F6EB8">
      <w:r>
        <w:lastRenderedPageBreak/>
        <w:t xml:space="preserve">- ціна договору; </w:t>
      </w:r>
    </w:p>
    <w:p w:rsidR="00194E17" w:rsidRDefault="003F6EB8">
      <w:r>
        <w:t xml:space="preserve">- термін та місце постачання товарів; </w:t>
      </w:r>
    </w:p>
    <w:p w:rsidR="00194E17" w:rsidRDefault="003F6EB8">
      <w:r>
        <w:t xml:space="preserve">- права та обов'язки сторін; </w:t>
      </w:r>
    </w:p>
    <w:p w:rsidR="00194E17" w:rsidRDefault="003F6EB8">
      <w:r>
        <w:t>- відповідальність сторін.</w:t>
      </w:r>
    </w:p>
    <w:p w:rsidR="00194E17" w:rsidRDefault="00194E17">
      <w:pPr>
        <w:sectPr w:rsidR="00194E17">
          <w:type w:val="continuous"/>
          <w:pgSz w:w="11906" w:h="16838"/>
          <w:pgMar w:top="719" w:right="746" w:bottom="360" w:left="1260" w:header="0" w:footer="0" w:gutter="0"/>
          <w:cols w:num="2" w:space="708"/>
          <w:formProt w:val="0"/>
          <w:docGrid w:linePitch="100"/>
        </w:sectPr>
      </w:pP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lastRenderedPageBreak/>
        <w:t>II.</w:t>
      </w:r>
      <w:r>
        <w:rPr>
          <w:b/>
          <w:bCs/>
          <w:caps/>
        </w:rPr>
        <w:t>якість товарів</w:t>
      </w:r>
    </w:p>
    <w:p w:rsidR="00194E17" w:rsidRDefault="003F6EB8">
      <w:pPr>
        <w:ind w:firstLine="567"/>
        <w:jc w:val="both"/>
        <w:rPr>
          <w:b/>
          <w:bCs/>
          <w:smallCaps/>
        </w:rPr>
      </w:pPr>
      <w:r>
        <w:t>2.1. Постачальник гарантує якість товарів, що є предметом даного Договору.</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2.2. Постачальник повинен поставити Замовнику товари, якість яких відповідає чинним стандартам, або які зазначені у нормативній технічн</w:t>
      </w:r>
      <w:r>
        <w:t>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 xml:space="preserve">2.3. Якщо </w:t>
      </w:r>
      <w:r>
        <w:t>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w:t>
      </w:r>
      <w:r>
        <w:t>е призведе до збільшення суми, визначеної в Договорі. Всі витрати, пов’язані із заміною або неналежної якості несе Постачальник.</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2.4. Гарантії Постачальника не розповсюджується на випадки недодержання правил зберігання, та експлуатації.</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2.5. Гарантійний ст</w:t>
      </w:r>
      <w:r>
        <w:t xml:space="preserve">рок складає _______ місяців, з дня постачання товару(ів).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 xml:space="preserve">III. ЦІНА ТА ЗАГАЛЬНА СУМА ДОГОВОРУ </w:t>
      </w:r>
    </w:p>
    <w:p w:rsidR="00194E17" w:rsidRDefault="003F6EB8">
      <w:pPr>
        <w:ind w:firstLine="567"/>
        <w:jc w:val="both"/>
        <w:rPr>
          <w:b/>
          <w:bCs/>
          <w:smallCaps/>
        </w:rPr>
      </w:pPr>
      <w:bookmarkStart w:id="13" w:name="bookmark_id_qsh70q"/>
      <w:bookmarkEnd w:id="13"/>
      <w:r>
        <w:t>3.1. Вартість цього Договору становить _____________________ грн. (</w:t>
      </w:r>
      <w:r>
        <w:rPr>
          <w:i/>
          <w:iCs/>
        </w:rPr>
        <w:t>вказати цифрами та словами</w:t>
      </w:r>
      <w:r>
        <w:t>), у т.ч. ПДВ* _______ (</w:t>
      </w:r>
      <w:r>
        <w:rPr>
          <w:i/>
          <w:iCs/>
        </w:rPr>
        <w:t>вартість Договору визначається з урахування</w:t>
      </w:r>
      <w:r>
        <w:rPr>
          <w:i/>
          <w:iCs/>
        </w:rPr>
        <w:t>м розділу V «Податок на додану вартість»  Податкового кодексу України</w:t>
      </w:r>
      <w:r>
        <w:t>).</w:t>
      </w:r>
    </w:p>
    <w:p w:rsidR="00194E17" w:rsidRDefault="003F6EB8">
      <w:pPr>
        <w:ind w:firstLine="567"/>
        <w:jc w:val="both"/>
        <w:rPr>
          <w:b/>
          <w:bCs/>
          <w:smallCaps/>
        </w:rPr>
      </w:pPr>
      <w:r>
        <w:t>3.2. Ціна товару кожного найменування зазначається у специфікації, яка додається до договору і яка є його невід’ємною частиною.</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 xml:space="preserve">3.3. Валютою Договору є українська гривня. </w:t>
      </w:r>
    </w:p>
    <w:p w:rsidR="00194E17" w:rsidRDefault="003F6EB8">
      <w:pPr>
        <w:ind w:firstLine="567"/>
        <w:rPr>
          <w:b/>
          <w:bCs/>
          <w:smallCaps/>
        </w:rPr>
      </w:pPr>
      <w:r>
        <w:t>3.4. Сума ць</w:t>
      </w:r>
      <w:r>
        <w:t>ого Договору може бути зменшена за взаємною згодою обох Сторін.</w:t>
      </w:r>
    </w:p>
    <w:p w:rsidR="00194E17" w:rsidRDefault="003F6EB8">
      <w:pPr>
        <w:ind w:firstLine="567"/>
        <w:rPr>
          <w:b/>
          <w:bCs/>
          <w:smallCaps/>
        </w:rPr>
      </w:pPr>
      <w:r>
        <w:lastRenderedPageBreak/>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w:t>
      </w:r>
      <w:r>
        <w:t>ки і розвантаження.</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 xml:space="preserve">IV. ПОРЯДОК ТА УМОВИ ЗДІЙСНЕННЯ ОПЛАТИ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14" w:name="bookmark_id_3as4poj"/>
      <w:bookmarkEnd w:id="14"/>
      <w:r>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 xml:space="preserve">4.2. Усі розрахунки за </w:t>
      </w:r>
      <w:r>
        <w:t>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4.3. У разі виникнення обставин, які унеможливлюють проведення оплати Замовником протя</w:t>
      </w:r>
      <w:r>
        <w:t>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Постачальникащодо</w:t>
      </w:r>
      <w:r>
        <w:t xml:space="preserve"> несвоєчасної оплати за поставлені товари.</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4.4. Джерело фінансування закупівлі: __________________________.</w:t>
      </w:r>
    </w:p>
    <w:p w:rsidR="00194E17" w:rsidRDefault="003F6EB8">
      <w:pPr>
        <w:jc w:val="center"/>
        <w:rPr>
          <w:b/>
          <w:bCs/>
          <w:caps/>
        </w:rPr>
      </w:pPr>
      <w:r>
        <w:rPr>
          <w:b/>
          <w:bCs/>
          <w:caps/>
        </w:rPr>
        <w:t>V. постачання товару(ів)</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15" w:name="bookmark_id_1pxezwc"/>
      <w:bookmarkEnd w:id="15"/>
      <w:r>
        <w:t>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будь-якому випадку до 31.12.2022 року, а в частині розрахунків</w:t>
      </w:r>
      <w:r>
        <w:t xml:space="preserve"> – до повного виконання своїх зобов'язань Сторонами.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16" w:name="bookmark_id_49x2ik5"/>
      <w:bookmarkStart w:id="17" w:name="bookmark_id_2p2csry"/>
      <w:bookmarkEnd w:id="16"/>
      <w:bookmarkEnd w:id="17"/>
      <w:r>
        <w:t xml:space="preserve">5.2. </w:t>
      </w:r>
      <w:r>
        <w:rPr>
          <w:sz w:val="23"/>
          <w:szCs w:val="23"/>
        </w:rPr>
        <w:t xml:space="preserve">Термін </w:t>
      </w:r>
      <w:r>
        <w:t xml:space="preserve">постачання товару(ів) </w:t>
      </w:r>
      <w:r>
        <w:rPr>
          <w:sz w:val="23"/>
          <w:szCs w:val="23"/>
        </w:rPr>
        <w:t>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w:t>
      </w:r>
      <w:r>
        <w:rPr>
          <w:sz w:val="23"/>
          <w:szCs w:val="23"/>
        </w:rPr>
        <w:t>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w:t>
      </w:r>
      <w:r>
        <w:rPr>
          <w:sz w:val="23"/>
          <w:szCs w:val="23"/>
        </w:rPr>
        <w:t xml:space="preserve">ння строку дії воєнного стану в Україні» та Указом Президента України 573/2022 від 12.08.2022 року «Про продовження строку дії воєнного стану в Україні».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5.3. Зобов'язання Постачальника щодо поставки постачання товару(ів) вважаються виконаними у повному о</w:t>
      </w:r>
      <w:r>
        <w:t>бсязі з моменту передачі товару у власність Замовника за адресою, визначеною у заявці Замовника.</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5.4. Місце постачання товару(ів): відповідно до документації, або інше що визначено в заявці, але в будь-якому випадку на відстані не більше ніж 50 км від місц</w:t>
      </w:r>
      <w:r>
        <w:t>я розташування замовника.</w:t>
      </w:r>
    </w:p>
    <w:p w:rsidR="00194E17" w:rsidRDefault="003F6EB8">
      <w:pPr>
        <w:ind w:firstLine="540"/>
        <w:jc w:val="both"/>
        <w:rPr>
          <w:b/>
          <w:bCs/>
          <w:smallCaps/>
        </w:rPr>
      </w:pPr>
      <w:r>
        <w:t xml:space="preserve">5.5. Замовник має право пред'явити претензію Постачальнику по кількості та якості товару та / або щодо строку постачання товару. </w:t>
      </w:r>
    </w:p>
    <w:p w:rsidR="00194E17" w:rsidRDefault="003F6EB8">
      <w:pPr>
        <w:ind w:firstLine="540"/>
        <w:jc w:val="both"/>
        <w:rPr>
          <w:b/>
          <w:bCs/>
          <w:smallCaps/>
        </w:rPr>
      </w:pPr>
      <w:r>
        <w:t xml:space="preserve">5.6. Претензія готується і подається у письмовій формі і пред'являється Постачальнику, по кількості </w:t>
      </w:r>
      <w:r>
        <w:t>– у день прийому-передачі товару, по якості – в будь-який момент впродовж дії даного Договору.</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VI. ПРАВА ТА ОБОВ'ЯЗКИ СТОРІН</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147n2zr"/>
      <w:bookmarkEnd w:id="18"/>
      <w:r>
        <w:rPr>
          <w:b/>
          <w:bCs/>
        </w:rPr>
        <w:t>6.1. Замовник зобов'язаний:</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19" w:name="bookmark_id_3o7alnk"/>
      <w:bookmarkEnd w:id="19"/>
      <w:r>
        <w:t>6.1.1. Приймати поставлені товари, у разі дотримання відповідності якісних умов предмету закупівлі Пост</w:t>
      </w:r>
      <w:r>
        <w:t xml:space="preserve">ачальником та виконання ним вимоги пункту 6.2.3 Договору.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20" w:name="bookmark_id_23ckvvd"/>
      <w:bookmarkEnd w:id="20"/>
      <w:r>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6.1.3. Своєч</w:t>
      </w:r>
      <w:r>
        <w:t xml:space="preserve">асно та в повному обсязі сплачувати за поставлені товари.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 xml:space="preserve">6.1.4. Оприлюднює в електронній системі закупівель разом із звітом про виконання Договору про закупівлю калькуляцію собівартості товару(ів), що є предметом закупівлі.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ihv636"/>
      <w:bookmarkEnd w:id="21"/>
      <w:r>
        <w:rPr>
          <w:b/>
          <w:bCs/>
        </w:rPr>
        <w:t>6.2. Замовник має право:</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22" w:name="bookmark_id_32hioqz"/>
      <w:bookmarkEnd w:id="22"/>
      <w:r>
        <w:t>6.2.</w:t>
      </w:r>
      <w:r>
        <w:t xml:space="preserve">1. достроково розірвати цей Договір у разі невиконання зобов'язань Постачальником, повідомивши про це його у місячний строк;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23" w:name="bookmark_id_1hmsyys"/>
      <w:bookmarkEnd w:id="23"/>
      <w:r>
        <w:t xml:space="preserve">6.2.2. контролювати постачання товару у строки, встановлені цим Договором;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24" w:name="bookmark_id_41mghml"/>
      <w:bookmarkEnd w:id="24"/>
      <w:r>
        <w:t>6.2.3. не приймати товар(и), що є складовою предмета з</w:t>
      </w:r>
      <w:r>
        <w:t xml:space="preserve">акупівлі, без надання від Постачальника фактичної калькуляції собівартості товару(ів), якщо такий товар включений до Переліку товарів із підтвердженим ступенем локалізації.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lastRenderedPageBreak/>
        <w:t>6.2.4. зменшувати обсяг закупівлі товарів та загальну вартість цього Договору зале</w:t>
      </w:r>
      <w:r>
        <w:t>жно від реального фінансування видатків. У такому разі Сторони вносять відповідні зміни до цього Договору;</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25" w:name="bookmark_id_2grqrue"/>
      <w:bookmarkEnd w:id="25"/>
      <w:r>
        <w:t>6.2.5. повернути рахунок Постачальнику без здійснення оплати в разі неналежного оформлення документів, зазначених у пункті 4.2 розділу IV цього Догов</w:t>
      </w:r>
      <w:r>
        <w:t xml:space="preserve">ору (відсутність печатки, підписів тощо);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 xml:space="preserve">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w:t>
      </w:r>
      <w:r>
        <w:t>регіоні у відповідний період.</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6" w:name="bookmark_id_3fwokq0"/>
      <w:bookmarkStart w:id="27" w:name="bookmark_id_vx1227"/>
      <w:bookmarkEnd w:id="26"/>
      <w:bookmarkEnd w:id="27"/>
      <w:r>
        <w:rPr>
          <w:b/>
          <w:bCs/>
        </w:rPr>
        <w:t>6.3. Постачальник зобов'язаний:</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28" w:name="bookmark_id_1v1yuxt"/>
      <w:bookmarkEnd w:id="28"/>
      <w:r>
        <w:t>6.3.1. забезпечити постачання товарів  у строки, встановлені цим Договором;</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29" w:name="bookmark_id_4f1mdlm"/>
      <w:bookmarkEnd w:id="29"/>
      <w:r>
        <w:t>6.3.2. забезпечити постачання товарів, якість яких відповідає умовам, установленим розділом II цього Договору.</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 xml:space="preserve">6.3.3. </w:t>
      </w:r>
      <w:r>
        <w:t>здійснювати заходи із захисту довкілля при виконанні зобов’язань за Договором.</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6.3.4. одночасно з передачею товару(ів) надати Замовнику підготовлену виробником(ами) товару(ів) фактичну калькуляцію собівартості товару(ів), якщо такий товар включений до Пере</w:t>
      </w:r>
      <w:r>
        <w:t>ліку товарів із підтвердженим ступенем локалізації (згідно вимог постанови КМУ від 2.08.2022 №861);</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 xml:space="preserve">6.3.5. здійснювати виконання умов Договору за цінами на товари(ів), що є складовою частиною предмета даного Договору, що визначені сторонами в день </w:t>
      </w:r>
      <w:r>
        <w:t>отримання товару(ів).</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30" w:name="bookmark_id_19c6y18"/>
      <w:bookmarkStart w:id="31" w:name="bookmark_id_2u6wntf"/>
      <w:bookmarkEnd w:id="30"/>
      <w:bookmarkEnd w:id="31"/>
      <w:r>
        <w:rPr>
          <w:b/>
          <w:bCs/>
        </w:rPr>
        <w:t>6.4. Постачальник має право:</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6.4.1. своєчасно та в повному обсязі отримувати плату за поставлені товари;</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32" w:name="bookmark_id_3tbugp1"/>
      <w:bookmarkEnd w:id="32"/>
      <w:r>
        <w:t xml:space="preserve">6.4.2. на дострокове виконання зобов’язань в частині виконання своїх зобов’язань за даним Договором, у разі отримання письмового </w:t>
      </w:r>
      <w:r>
        <w:t>погодженням на те від Замовника;</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33" w:name="bookmark_id_28h4qwu"/>
      <w:bookmarkEnd w:id="33"/>
      <w: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6.4.4. Не частіше ніж один раз на 10 днів з моменту підписанн</w:t>
      </w:r>
      <w:r>
        <w:t xml:space="preserve">я договору про закупівлю/внесення змін до такого договору щодо збільшення ціни за одиницю товару, збільшувати ціну за одиницю товару, який є предметом даного Договору або його окремою частиною, при цьому зменшуючи обсяг продукції, яка постачається в межах </w:t>
      </w:r>
      <w:r>
        <w:t>суми Договору.</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 xml:space="preserve">6.4.4.1.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w:t>
      </w:r>
      <w:r>
        <w:t>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товару(ів).</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 xml:space="preserve">6.4.5. </w:t>
      </w:r>
      <w:r>
        <w:rPr>
          <w:color w:val="000000"/>
        </w:rPr>
        <w:t>Змінювати цін</w:t>
      </w:r>
      <w:r>
        <w:rPr>
          <w:color w:val="000000"/>
        </w:rPr>
        <w:t>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rPr>
          <w:color w:val="000000"/>
        </w:rPr>
        <w:t>6.4.5.1. Зміна</w:t>
      </w:r>
      <w:r>
        <w:rPr>
          <w:color w:val="000000"/>
        </w:rPr>
        <w:t xml:space="preserve">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w:t>
      </w:r>
      <w:r>
        <w:rPr>
          <w:color w:val="000000"/>
        </w:rPr>
        <w:t>го коливання та не повинна призвести до збільшення суми, визначеної в договорі про закупівлю на момент його укладення.</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6.4.6. Не частіше ніж через 10 (десять) днів з моменту останньої зміни ціни за одиницю товару збільшувати вартість товару, у разі коливан</w:t>
      </w:r>
      <w:r>
        <w:t>ня вартості товару на ринку та/або з інших причин, які впливають на формування ціни товару Постачальника, з урахуванням умов визначених в п.6.4.4, п.6.4.4.1, п.6.4.5 та п.6.4.5.1, але не більше ніж 5 % (п’яти відсотків) від ціни за одиницю товару, визначен</w:t>
      </w:r>
      <w:r>
        <w:t>ої у Договорі з урахуванням останніх змін та доповнень до Договору.</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6.4.7. Залучати до виконання зобов’язань за даним Договором субпідрядну(і) організацію(ії) з метою забезпечення своєчасного та якісного виконання взятих на себе зобов’язань.</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34" w:name="bookmark_id_nmf14n"/>
      <w:bookmarkEnd w:id="34"/>
      <w:r>
        <w:rPr>
          <w:b/>
          <w:bCs/>
          <w:smallCaps/>
        </w:rPr>
        <w:t>VII. ВІДПОВІДА</w:t>
      </w:r>
      <w:r>
        <w:rPr>
          <w:b/>
          <w:bCs/>
          <w:smallCaps/>
        </w:rPr>
        <w:t xml:space="preserve">ЛЬНІСТЬ СТОРІН </w:t>
      </w:r>
      <w:bookmarkStart w:id="35" w:name="bookmark_id_37m2jsg"/>
      <w:bookmarkEnd w:id="35"/>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lastRenderedPageBreak/>
        <w:t>7.2. У разі невиконання або несвоєчасного виконання зобов'</w:t>
      </w:r>
      <w:r>
        <w:t xml:space="preserve">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неотриманих товарів за кожний день затримки.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36" w:name="bookmark_id_1mrcu09"/>
      <w:bookmarkEnd w:id="36"/>
      <w:r>
        <w:t>7.3. Жодна із Сторін не має право з</w:t>
      </w:r>
      <w:r>
        <w:t>астосовувати зміни до Договору, які стосуються зміни вартості за одиницю товару в бік збільшення до відносин, що склались в період, який передував внесенню таких змін Сторонами.</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7.4. Жодна із Сторін не має права передавати свої права та обов’язки за цим До</w:t>
      </w:r>
      <w:r>
        <w:t>говором третім особам без письмової згоди на те іншої Сторони.</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7.5. У випадках, не передбачених цим Договором, Сторони несуть відповідальність, передбачену чинним законодавством України.</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VIII. ОБСТАВИНИ НЕПЕРЕБОРНОЇ СИЛИ</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37" w:name="bookmark_id_46r0co2"/>
      <w:bookmarkEnd w:id="37"/>
      <w:r>
        <w:t>8.1. Сторони звільняються від відпо</w:t>
      </w:r>
      <w:r>
        <w:t>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w:t>
      </w:r>
      <w:r>
        <w:t xml:space="preserve">, війна тощо).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38" w:name="bookmark_id_2lwamvv"/>
      <w:bookmarkEnd w:id="38"/>
      <w: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39" w:name="bookmark_id_111kx3o"/>
      <w:bookmarkEnd w:id="39"/>
      <w:r>
        <w:t>8.3. Доказом вини</w:t>
      </w:r>
      <w:r>
        <w:t>кнення обставин непереборної сили та строку їх дії є відповідні документи, які видаються Торгово-промисловою палатою України (м.Київ).</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40" w:name="bookmark_id_3l18frh"/>
      <w:bookmarkEnd w:id="40"/>
      <w: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 xml:space="preserve">IX. ВИРІШЕННЯ СПОРІВ </w:t>
      </w:r>
    </w:p>
    <w:p w:rsidR="00194E17" w:rsidRDefault="003F6EB8">
      <w:pPr>
        <w:ind w:firstLine="540"/>
        <w:jc w:val="both"/>
        <w:rPr>
          <w:b/>
          <w:bCs/>
          <w:smallCaps/>
        </w:rPr>
      </w:pPr>
      <w:bookmarkStart w:id="41" w:name="bookmark_id_206ipza"/>
      <w:bookmarkEnd w:id="41"/>
      <w:r>
        <w:t>9.1. Усі спори та розбіжності, які виникли впродовж терміну дії Договору</w:t>
      </w:r>
      <w:r>
        <w:t>, вирішуються Сторонами шляхом переговорів.</w:t>
      </w:r>
    </w:p>
    <w:p w:rsidR="00194E17" w:rsidRDefault="003F6EB8">
      <w:pPr>
        <w:ind w:firstLine="540"/>
        <w:jc w:val="both"/>
        <w:rPr>
          <w:b/>
          <w:bCs/>
          <w:smallCaps/>
        </w:rPr>
      </w:pPr>
      <w:r>
        <w:t>9.2. Спірні питання, з яких Сторони не дійшли згоди шляхом переговорів, розв’язуються у відповідності до законодавства України.</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Pr>
          <w:b/>
          <w:bCs/>
          <w:smallCaps/>
        </w:rPr>
        <w:t xml:space="preserve">X. СТРОК ДІЇ ДОГОВОРУ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42" w:name="bookmark_id_4k668n3"/>
      <w:bookmarkEnd w:id="42"/>
      <w:r>
        <w:t>10.1. Цей Договір набирає чинності з дня його підписання і ді</w:t>
      </w:r>
      <w:r>
        <w:t xml:space="preserve">є до 31.12.2022 року (включно), а в частині гарантійних умов – до повного виконання своїх зобов’язань Сторонами. </w:t>
      </w:r>
    </w:p>
    <w:p w:rsidR="00194E17" w:rsidRDefault="003F6EB8">
      <w:pPr>
        <w:ind w:firstLine="567"/>
        <w:jc w:val="both"/>
        <w:rPr>
          <w:b/>
          <w:bCs/>
          <w:smallCaps/>
        </w:rPr>
      </w:pPr>
      <w:bookmarkStart w:id="43" w:name="bookmark_id_2zbgiuw"/>
      <w:bookmarkEnd w:id="43"/>
      <w:r>
        <w:t>10.2. Цей Договір вступає в силу з моменту його підписання Сторонами.</w:t>
      </w:r>
    </w:p>
    <w:p w:rsidR="00194E17" w:rsidRDefault="003F6EB8">
      <w:pPr>
        <w:ind w:firstLine="567"/>
        <w:jc w:val="both"/>
        <w:rPr>
          <w:color w:val="000000"/>
        </w:rPr>
      </w:pPr>
      <w:r>
        <w:t xml:space="preserve">10.3. Строк дії договору може бути продовжено </w:t>
      </w:r>
      <w:r>
        <w:rPr>
          <w:sz w:val="23"/>
          <w:szCs w:val="23"/>
        </w:rPr>
        <w:t xml:space="preserve">Сторонами з метою </w:t>
      </w:r>
      <w:r>
        <w:rPr>
          <w:color w:val="000000"/>
        </w:rPr>
        <w:t>виконанн</w:t>
      </w:r>
      <w:r>
        <w:rPr>
          <w:color w:val="000000"/>
        </w:rPr>
        <w:t xml:space="preserve">я зобов’язань в повному обсязі </w:t>
      </w:r>
      <w:r>
        <w:rPr>
          <w:sz w:val="23"/>
          <w:szCs w:val="23"/>
        </w:rPr>
        <w:t xml:space="preserve">за </w:t>
      </w:r>
      <w:r>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194E17" w:rsidRDefault="003F6EB8">
      <w:pPr>
        <w:ind w:firstLine="567"/>
        <w:jc w:val="both"/>
        <w:rPr>
          <w:b/>
          <w:bCs/>
          <w:smallCaps/>
        </w:rPr>
      </w:pPr>
      <w:r>
        <w:t>10.4. Дія Договору припиняється:</w:t>
      </w:r>
    </w:p>
    <w:p w:rsidR="00194E17" w:rsidRDefault="003F6EB8">
      <w:pPr>
        <w:ind w:firstLine="709"/>
        <w:jc w:val="both"/>
        <w:rPr>
          <w:b/>
          <w:bCs/>
          <w:smallCaps/>
        </w:rPr>
      </w:pPr>
      <w:r>
        <w:t>- 31.12.2022 р.;</w:t>
      </w:r>
    </w:p>
    <w:p w:rsidR="00194E17" w:rsidRDefault="003F6EB8">
      <w:pPr>
        <w:ind w:firstLine="709"/>
        <w:jc w:val="both"/>
        <w:rPr>
          <w:b/>
          <w:bCs/>
          <w:smallCaps/>
        </w:rPr>
      </w:pPr>
      <w:r>
        <w:t>- достроково за згодою Сторін,</w:t>
      </w:r>
      <w:r>
        <w:t xml:space="preserve"> у строк визначений Сторонами в установленому даним Договором порядку;</w:t>
      </w:r>
    </w:p>
    <w:p w:rsidR="00194E17" w:rsidRDefault="003F6EB8">
      <w:pPr>
        <w:ind w:firstLine="709"/>
        <w:jc w:val="both"/>
        <w:rPr>
          <w:b/>
          <w:bCs/>
          <w:smallCaps/>
        </w:rPr>
      </w:pPr>
      <w:r>
        <w:t>- з інших підстав, передбачених чинним законодавством України, та умовами цього Договору.</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 xml:space="preserve">XI. ІНШІ УМОВИ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t>11.1. Умови Договору про закупівлю не можуть змінюватися  після його підписання</w:t>
      </w:r>
      <w:r>
        <w:t xml:space="preserve"> до виконання зобов'язань Сторонами у повному обсязі, крім випадків передбачених  Законом України «Про публічні закупівлі». </w:t>
      </w:r>
      <w:r>
        <w:rPr>
          <w:color w:val="000000"/>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w:t>
      </w:r>
      <w:r>
        <w:rPr>
          <w:color w:val="000000"/>
          <w:shd w:val="clear" w:color="auto" w:fill="FFFFFF"/>
        </w:rPr>
        <w:t>в визначених частинами 5 та 6 ЗУ «</w:t>
      </w:r>
      <w:r>
        <w:t>Про публічні закупівлі</w:t>
      </w:r>
      <w:r>
        <w:rPr>
          <w:color w:val="000000"/>
          <w:shd w:val="clear" w:color="auto" w:fill="FFFFFF"/>
        </w:rPr>
        <w:t>».</w:t>
      </w:r>
    </w:p>
    <w:p w:rsidR="00194E17" w:rsidRDefault="003F6EB8">
      <w:pPr>
        <w:ind w:firstLine="567"/>
        <w:jc w:val="both"/>
        <w:rPr>
          <w:b/>
          <w:bCs/>
          <w:smallCaps/>
        </w:rPr>
      </w:pPr>
      <w:r>
        <w:t>11.2. Постачальник є платником податку на _______________________.</w:t>
      </w:r>
    </w:p>
    <w:p w:rsidR="00194E17" w:rsidRDefault="003F6EB8">
      <w:pPr>
        <w:ind w:firstLine="567"/>
        <w:jc w:val="both"/>
        <w:rPr>
          <w:b/>
          <w:bCs/>
          <w:smallCaps/>
        </w:rPr>
      </w:pPr>
      <w:r>
        <w:t xml:space="preserve">11.3. Усі зміни та доповнення до Договору, а також його дострокове розірвання за згодою сторін є чинним лише у тому випадку, якщо </w:t>
      </w:r>
      <w:r>
        <w:t>оформлені письмово у вигляді додаткових угод, які підписуються обома Сторонами. Усі додаткові угоди є невід’ємними частинами Договору.</w:t>
      </w:r>
    </w:p>
    <w:p w:rsidR="00194E17" w:rsidRDefault="003F6EB8">
      <w:pPr>
        <w:ind w:firstLine="567"/>
        <w:jc w:val="both"/>
        <w:rPr>
          <w:b/>
          <w:bCs/>
          <w:smallCaps/>
        </w:rPr>
      </w:pPr>
      <w:r>
        <w:t xml:space="preserve">11.4. Порядок змін умов Договору: </w:t>
      </w:r>
    </w:p>
    <w:p w:rsidR="00194E17" w:rsidRDefault="003F6EB8">
      <w:pPr>
        <w:ind w:firstLine="567"/>
        <w:jc w:val="both"/>
        <w:rPr>
          <w:b/>
          <w:bCs/>
          <w:smallCaps/>
        </w:rPr>
      </w:pPr>
      <w:r>
        <w:t>11.4.1. Будь-яка Сторона, яка ініціює пропозицію внесення змін до умов Договору надсил</w:t>
      </w:r>
      <w:r>
        <w:t>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194E17" w:rsidRDefault="003F6EB8">
      <w:pPr>
        <w:ind w:firstLine="567"/>
        <w:jc w:val="both"/>
        <w:rPr>
          <w:b/>
          <w:bCs/>
          <w:smallCaps/>
        </w:rPr>
      </w:pPr>
      <w:r>
        <w:t>11.4.2. Пропозиція внесення змін до умов Договору надсилається у письмовому вигляді поштовим зв’язком за</w:t>
      </w:r>
      <w:r>
        <w:t xml:space="preserve"> контактними даними, які визначені умовами Договору. Пропозиція </w:t>
      </w:r>
      <w:r>
        <w:lastRenderedPageBreak/>
        <w:t>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194E17" w:rsidRDefault="003F6EB8">
      <w:pPr>
        <w:ind w:firstLine="567"/>
        <w:jc w:val="both"/>
        <w:rPr>
          <w:b/>
          <w:bCs/>
          <w:smallCaps/>
        </w:rPr>
      </w:pPr>
      <w:r>
        <w:t>11.4.2.1. Пропозиція внесення змін до умов Дого</w:t>
      </w:r>
      <w:r>
        <w:t>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w:t>
      </w:r>
      <w:r>
        <w:t xml:space="preserve">у у паперовому вигляді. </w:t>
      </w:r>
    </w:p>
    <w:p w:rsidR="00194E17" w:rsidRDefault="003F6EB8">
      <w:pPr>
        <w:ind w:firstLine="567"/>
        <w:jc w:val="both"/>
        <w:rPr>
          <w:b/>
          <w:bCs/>
          <w:smallCaps/>
        </w:rPr>
      </w:pPr>
      <w: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w:t>
      </w:r>
      <w:r>
        <w:t>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194E17" w:rsidRDefault="003F6EB8">
      <w:pPr>
        <w:ind w:firstLine="567"/>
        <w:jc w:val="both"/>
        <w:rPr>
          <w:b/>
          <w:bCs/>
          <w:smallCaps/>
        </w:rPr>
      </w:pPr>
      <w:r>
        <w:t>11.4.4. У разі прийняття пропозиції щодо внесення змін до умов Договору Стороною, яка отримала таку п</w:t>
      </w:r>
      <w:r>
        <w:t>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194E17" w:rsidRDefault="003F6EB8">
      <w:pPr>
        <w:ind w:firstLine="567"/>
        <w:jc w:val="both"/>
        <w:rPr>
          <w:b/>
          <w:bCs/>
          <w:smallCaps/>
        </w:rPr>
      </w:pPr>
      <w:r>
        <w:t>11.4.5. У разі, якщо Стороною, яка отри</w:t>
      </w:r>
      <w:r>
        <w:t xml:space="preserve">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w:t>
      </w:r>
      <w:r>
        <w:t>(або описом) пропонуємих змін. Розгляд такого повідомлення іншою Стороною відбувається на умовах та у порядку визначеному п.11.4.3 Договору.</w:t>
      </w:r>
    </w:p>
    <w:p w:rsidR="00194E17" w:rsidRDefault="003F6EB8">
      <w:pPr>
        <w:ind w:firstLine="567"/>
        <w:jc w:val="both"/>
        <w:rPr>
          <w:b/>
          <w:bCs/>
          <w:smallCaps/>
        </w:rPr>
      </w:pPr>
      <w:r>
        <w:t>11.4.6. У разі якщо Сторона, якій направляється пропозиція щодо внесення змін до умов Договору, не повідомляє іншій</w:t>
      </w:r>
      <w:r>
        <w:t xml:space="preserve">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194E17" w:rsidRDefault="003F6EB8">
      <w:pPr>
        <w:ind w:firstLine="567"/>
        <w:jc w:val="both"/>
        <w:rPr>
          <w:b/>
          <w:bCs/>
          <w:smallCaps/>
        </w:rPr>
      </w:pPr>
      <w:r>
        <w:t>11.5. Жодна із Стор</w:t>
      </w:r>
      <w:r>
        <w:t>ін не має права передавати свої права та обов’язки за цим Договором третім особам без письмової згоди іншої Сторони.</w:t>
      </w:r>
    </w:p>
    <w:p w:rsidR="00194E17" w:rsidRDefault="003F6EB8">
      <w:pPr>
        <w:ind w:firstLine="567"/>
        <w:jc w:val="both"/>
        <w:rPr>
          <w:b/>
          <w:bCs/>
          <w:smallCaps/>
        </w:rPr>
      </w:pPr>
      <w:r>
        <w:t>11.6. У випадках, не передбачених цим Договором, Сторони керуються чинним законодавством України.</w:t>
      </w:r>
    </w:p>
    <w:p w:rsidR="00194E17" w:rsidRDefault="003F6EB8">
      <w:pPr>
        <w:ind w:firstLine="567"/>
        <w:jc w:val="both"/>
        <w:rPr>
          <w:b/>
          <w:bCs/>
          <w:smallCaps/>
        </w:rPr>
      </w:pPr>
      <w:r>
        <w:t>11.7. Цей Договір складено у двох оригіна</w:t>
      </w:r>
      <w:r>
        <w:t>льних примірниках, по одному для кожної зі Сторін, які мають рівну юридичну силу.</w:t>
      </w:r>
    </w:p>
    <w:p w:rsidR="00194E17" w:rsidRDefault="003F6EB8">
      <w:pPr>
        <w:ind w:firstLine="567"/>
        <w:jc w:val="both"/>
        <w:rPr>
          <w:b/>
          <w:bCs/>
          <w:smallCaps/>
        </w:rPr>
      </w:pPr>
      <w:r>
        <w:t>11.8. Невід'ємною частиною цього Договору є специфікація.</w:t>
      </w:r>
    </w:p>
    <w:p w:rsidR="00194E17" w:rsidRDefault="003F6EB8">
      <w:pPr>
        <w:ind w:firstLine="567"/>
        <w:jc w:val="both"/>
        <w:rPr>
          <w:b/>
          <w:bCs/>
          <w:smallCaps/>
        </w:rPr>
      </w:pPr>
      <w:r>
        <w:t xml:space="preserve">11.9. Дія договору може продовжуватися на строк, достатній для проведення процедури закупівлі на початку наступного </w:t>
      </w:r>
      <w:r>
        <w:t>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XII. ДОДАТКИ ДО ДОГОВОРУ</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t>12.1. Невід'ємною частиною цього Договору є с</w:t>
      </w:r>
      <w:r>
        <w:t>пецифікація (додаток 1), додаткові угоди до цього договору, якщо вони підписані протягом строку дії обома сторонами договору.</w:t>
      </w:r>
    </w:p>
    <w:p w:rsidR="00194E17" w:rsidRDefault="003F6EB8">
      <w:pPr>
        <w:ind w:firstLine="567"/>
        <w:jc w:val="both"/>
        <w:rPr>
          <w:b/>
          <w:bCs/>
          <w:smallCaps/>
        </w:rPr>
      </w:pPr>
      <w:r>
        <w:t xml:space="preserve">12.2. Усі зміни та доповнення до Договору, а також його дострокове розірвання за згодою сторін є чинним лише у тому випадку, якщо </w:t>
      </w:r>
      <w:r>
        <w:t xml:space="preserve">оформлені письмово у вигляді додаткових угод, які підписуються обома Сторонами. Усі додаткові угоди є невід’ємними частинами Договору. </w:t>
      </w:r>
    </w:p>
    <w:p w:rsidR="00194E17" w:rsidRDefault="003F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44" w:name="bookmark_id_3ygebqi"/>
      <w:bookmarkStart w:id="45" w:name="bookmark_id_1egqt2p"/>
      <w:bookmarkEnd w:id="44"/>
      <w:bookmarkEnd w:id="45"/>
      <w:r>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4"/>
        <w:gridCol w:w="4729"/>
      </w:tblGrid>
      <w:tr w:rsidR="00194E17">
        <w:tc>
          <w:tcPr>
            <w:tcW w:w="4733" w:type="dxa"/>
          </w:tcPr>
          <w:p w:rsidR="00194E17" w:rsidRDefault="003F6EB8">
            <w:pPr>
              <w:widowControl w:val="0"/>
              <w:rPr>
                <w:b/>
                <w:bCs/>
                <w:caps/>
              </w:rPr>
            </w:pPr>
            <w:r>
              <w:rPr>
                <w:b/>
                <w:bCs/>
                <w:caps/>
              </w:rPr>
              <w:t>ЗАМОВНИК:</w:t>
            </w:r>
          </w:p>
        </w:tc>
        <w:tc>
          <w:tcPr>
            <w:tcW w:w="4729" w:type="dxa"/>
          </w:tcPr>
          <w:p w:rsidR="00194E17" w:rsidRDefault="003F6EB8">
            <w:pPr>
              <w:widowControl w:val="0"/>
              <w:rPr>
                <w:b/>
                <w:bCs/>
                <w:caps/>
              </w:rPr>
            </w:pPr>
            <w:r>
              <w:rPr>
                <w:b/>
                <w:bCs/>
                <w:caps/>
              </w:rPr>
              <w:t>Постачальник:</w:t>
            </w:r>
          </w:p>
        </w:tc>
      </w:tr>
      <w:tr w:rsidR="00194E17">
        <w:tc>
          <w:tcPr>
            <w:tcW w:w="4733" w:type="dxa"/>
          </w:tcPr>
          <w:p w:rsidR="00194E17" w:rsidRDefault="003F6EB8">
            <w:pPr>
              <w:widowControl w:val="0"/>
              <w:rPr>
                <w:b/>
                <w:bCs/>
              </w:rPr>
            </w:pPr>
            <w:r>
              <w:rPr>
                <w:b/>
                <w:bCs/>
              </w:rPr>
              <w:t xml:space="preserve">Виконавчий комітет Білоцерківської </w:t>
            </w:r>
            <w:r>
              <w:rPr>
                <w:b/>
                <w:bCs/>
              </w:rPr>
              <w:t>сільської ради Миргородського району Полтавської області</w:t>
            </w:r>
          </w:p>
          <w:p w:rsidR="00194E17" w:rsidRDefault="003F6EB8">
            <w:pPr>
              <w:widowControl w:val="0"/>
              <w:rPr>
                <w:b/>
                <w:bCs/>
                <w:smallCaps/>
              </w:rPr>
            </w:pPr>
            <w:r>
              <w:rPr>
                <w:sz w:val="22"/>
                <w:szCs w:val="22"/>
              </w:rPr>
              <w:t>адреса: вул. Першотравнева, 9, с.Білоцерківка, Полтавська область, 38340</w:t>
            </w:r>
          </w:p>
          <w:p w:rsidR="00194E17" w:rsidRDefault="003F6EB8">
            <w:pPr>
              <w:widowControl w:val="0"/>
              <w:rPr>
                <w:b/>
                <w:bCs/>
                <w:smallCaps/>
              </w:rPr>
            </w:pPr>
            <w:r>
              <w:rPr>
                <w:sz w:val="22"/>
                <w:szCs w:val="22"/>
              </w:rPr>
              <w:t>код ЄДРПОУ - 40202143</w:t>
            </w:r>
          </w:p>
          <w:p w:rsidR="00194E17" w:rsidRDefault="003F6EB8">
            <w:pPr>
              <w:widowControl w:val="0"/>
              <w:rPr>
                <w:b/>
                <w:bCs/>
                <w:smallCaps/>
              </w:rPr>
            </w:pPr>
            <w:r>
              <w:rPr>
                <w:sz w:val="22"/>
                <w:szCs w:val="22"/>
              </w:rPr>
              <w:t>тел.: +380534594342, e-mail: bilotg16@gmaiI.com</w:t>
            </w:r>
          </w:p>
          <w:p w:rsidR="00194E17" w:rsidRDefault="003F6EB8">
            <w:pPr>
              <w:widowControl w:val="0"/>
              <w:rPr>
                <w:b/>
                <w:bCs/>
                <w:smallCaps/>
              </w:rPr>
            </w:pPr>
            <w:r>
              <w:rPr>
                <w:sz w:val="22"/>
                <w:szCs w:val="22"/>
              </w:rPr>
              <w:t xml:space="preserve">IBAN -   </w:t>
            </w:r>
          </w:p>
          <w:p w:rsidR="00194E17" w:rsidRDefault="00194E17">
            <w:pPr>
              <w:widowControl w:val="0"/>
              <w:rPr>
                <w:b/>
                <w:bCs/>
                <w:smallCaps/>
              </w:rPr>
            </w:pPr>
          </w:p>
        </w:tc>
        <w:tc>
          <w:tcPr>
            <w:tcW w:w="4729" w:type="dxa"/>
          </w:tcPr>
          <w:p w:rsidR="00194E17" w:rsidRDefault="00194E17">
            <w:pPr>
              <w:widowControl w:val="0"/>
              <w:rPr>
                <w:b/>
                <w:bCs/>
              </w:rPr>
            </w:pPr>
          </w:p>
        </w:tc>
      </w:tr>
      <w:tr w:rsidR="00194E17">
        <w:tc>
          <w:tcPr>
            <w:tcW w:w="4733" w:type="dxa"/>
          </w:tcPr>
          <w:p w:rsidR="00194E17" w:rsidRDefault="003F6EB8">
            <w:pPr>
              <w:widowControl w:val="0"/>
              <w:rPr>
                <w:b/>
                <w:bCs/>
              </w:rPr>
            </w:pPr>
            <w:r>
              <w:rPr>
                <w:b/>
                <w:bCs/>
              </w:rPr>
              <w:t>__________________ / ________________</w:t>
            </w:r>
          </w:p>
        </w:tc>
        <w:tc>
          <w:tcPr>
            <w:tcW w:w="4729" w:type="dxa"/>
          </w:tcPr>
          <w:p w:rsidR="00194E17" w:rsidRDefault="003F6EB8">
            <w:pPr>
              <w:widowControl w:val="0"/>
              <w:rPr>
                <w:b/>
                <w:bCs/>
              </w:rPr>
            </w:pPr>
            <w:r>
              <w:rPr>
                <w:b/>
                <w:bCs/>
              </w:rPr>
              <w:t>_____</w:t>
            </w:r>
            <w:r>
              <w:rPr>
                <w:b/>
                <w:bCs/>
              </w:rPr>
              <w:t>_____________ / ________________</w:t>
            </w:r>
          </w:p>
        </w:tc>
      </w:tr>
      <w:tr w:rsidR="00194E17">
        <w:trPr>
          <w:trHeight w:val="60"/>
        </w:trPr>
        <w:tc>
          <w:tcPr>
            <w:tcW w:w="4733" w:type="dxa"/>
          </w:tcPr>
          <w:p w:rsidR="00194E17" w:rsidRDefault="003F6EB8">
            <w:pPr>
              <w:widowControl w:val="0"/>
              <w:jc w:val="center"/>
              <w:rPr>
                <w:vertAlign w:val="superscript"/>
              </w:rPr>
            </w:pPr>
            <w:r>
              <w:rPr>
                <w:vertAlign w:val="superscript"/>
              </w:rPr>
              <w:t>МП                       ПІП</w:t>
            </w:r>
          </w:p>
        </w:tc>
        <w:tc>
          <w:tcPr>
            <w:tcW w:w="4729" w:type="dxa"/>
          </w:tcPr>
          <w:p w:rsidR="00194E17" w:rsidRDefault="003F6EB8">
            <w:pPr>
              <w:widowControl w:val="0"/>
              <w:jc w:val="center"/>
              <w:rPr>
                <w:vertAlign w:val="superscript"/>
              </w:rPr>
            </w:pPr>
            <w:r>
              <w:rPr>
                <w:vertAlign w:val="superscript"/>
              </w:rPr>
              <w:t>МП                       ПІП</w:t>
            </w:r>
          </w:p>
        </w:tc>
      </w:tr>
    </w:tbl>
    <w:p w:rsidR="00194E17" w:rsidRDefault="003F6EB8">
      <w:pPr>
        <w:jc w:val="both"/>
        <w:rPr>
          <w:b/>
          <w:bCs/>
          <w:smallCaps/>
        </w:rPr>
      </w:pPr>
      <w:r>
        <w:t xml:space="preserve">______________ </w:t>
      </w:r>
    </w:p>
    <w:p w:rsidR="00194E17" w:rsidRDefault="003F6EB8">
      <w:pPr>
        <w:rPr>
          <w:b/>
          <w:bCs/>
          <w:i/>
          <w:iCs/>
          <w:sz w:val="20"/>
          <w:szCs w:val="20"/>
        </w:rPr>
      </w:pPr>
      <w:r>
        <w:rPr>
          <w:sz w:val="20"/>
          <w:szCs w:val="20"/>
        </w:rPr>
        <w:lastRenderedPageBreak/>
        <w:t xml:space="preserve">* </w:t>
      </w:r>
      <w:r>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rsidR="00194E17" w:rsidRDefault="00194E17">
      <w:pPr>
        <w:sectPr w:rsidR="00194E17">
          <w:type w:val="continuous"/>
          <w:pgSz w:w="11906" w:h="16838"/>
          <w:pgMar w:top="719" w:right="746" w:bottom="360" w:left="1260" w:header="0" w:footer="0" w:gutter="0"/>
          <w:cols w:space="720"/>
          <w:formProt w:val="0"/>
          <w:docGrid w:linePitch="100"/>
        </w:sectPr>
      </w:pPr>
    </w:p>
    <w:p w:rsidR="00194E17" w:rsidRDefault="003F6EB8">
      <w:pPr>
        <w:ind w:left="5400"/>
        <w:rPr>
          <w:b/>
          <w:bCs/>
        </w:rPr>
      </w:pPr>
      <w:r>
        <w:rPr>
          <w:b/>
          <w:bCs/>
        </w:rPr>
        <w:lastRenderedPageBreak/>
        <w:t xml:space="preserve">Додаток 1 </w:t>
      </w:r>
    </w:p>
    <w:p w:rsidR="00194E17" w:rsidRDefault="003F6EB8">
      <w:pPr>
        <w:ind w:left="5400"/>
        <w:rPr>
          <w:b/>
          <w:bCs/>
          <w:smallCaps/>
        </w:rPr>
      </w:pPr>
      <w:r>
        <w:t xml:space="preserve">до Договору про закупівлю №_______ </w:t>
      </w:r>
    </w:p>
    <w:p w:rsidR="00194E17" w:rsidRDefault="003F6EB8">
      <w:pPr>
        <w:ind w:left="5400"/>
        <w:rPr>
          <w:b/>
          <w:bCs/>
          <w:smallCaps/>
        </w:rPr>
      </w:pPr>
      <w:r>
        <w:t>від "_____" _______________ 20___р.</w:t>
      </w:r>
    </w:p>
    <w:p w:rsidR="00194E17" w:rsidRDefault="00194E17">
      <w:pPr>
        <w:rPr>
          <w:b/>
          <w:bCs/>
        </w:rPr>
      </w:pPr>
    </w:p>
    <w:p w:rsidR="00194E17" w:rsidRDefault="003F6EB8">
      <w:pPr>
        <w:jc w:val="center"/>
        <w:rPr>
          <w:b/>
          <w:bCs/>
          <w:sz w:val="32"/>
          <w:szCs w:val="32"/>
        </w:rPr>
      </w:pPr>
      <w:r>
        <w:rPr>
          <w:b/>
          <w:bCs/>
          <w:sz w:val="32"/>
          <w:szCs w:val="32"/>
        </w:rPr>
        <w:t>СПЕЦИФІКАЦІЯ</w:t>
      </w:r>
    </w:p>
    <w:p w:rsidR="00194E17" w:rsidRDefault="003F6EB8">
      <w:pPr>
        <w:jc w:val="right"/>
        <w:rPr>
          <w:i/>
          <w:iCs/>
          <w:sz w:val="20"/>
          <w:szCs w:val="20"/>
        </w:rPr>
      </w:pPr>
      <w:r>
        <w:rPr>
          <w:i/>
          <w:iCs/>
          <w:sz w:val="20"/>
          <w:szCs w:val="20"/>
        </w:rPr>
        <w:t>Таблиця 1</w:t>
      </w:r>
    </w:p>
    <w:tbl>
      <w:tblPr>
        <w:tblW w:w="9540" w:type="dxa"/>
        <w:tblInd w:w="2" w:type="dxa"/>
        <w:tblLayout w:type="fixed"/>
        <w:tblCellMar>
          <w:left w:w="115" w:type="dxa"/>
          <w:right w:w="115" w:type="dxa"/>
        </w:tblCellMar>
        <w:tblLook w:val="0000"/>
      </w:tblPr>
      <w:tblGrid>
        <w:gridCol w:w="711"/>
        <w:gridCol w:w="3433"/>
        <w:gridCol w:w="1622"/>
        <w:gridCol w:w="1221"/>
        <w:gridCol w:w="733"/>
        <w:gridCol w:w="1820"/>
      </w:tblGrid>
      <w:tr w:rsidR="00194E17">
        <w:trPr>
          <w:trHeight w:val="653"/>
        </w:trPr>
        <w:tc>
          <w:tcPr>
            <w:tcW w:w="710" w:type="dxa"/>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w:t>
            </w:r>
          </w:p>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Pr>
                <w:b/>
                <w:bCs/>
                <w:vertAlign w:val="superscript"/>
              </w:rPr>
              <w:t>п/п</w:t>
            </w:r>
          </w:p>
        </w:tc>
        <w:tc>
          <w:tcPr>
            <w:tcW w:w="3433" w:type="dxa"/>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НАЙМЕНУВАННЯ</w:t>
            </w:r>
          </w:p>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Pr>
                <w:b/>
                <w:bCs/>
                <w:sz w:val="25"/>
                <w:szCs w:val="25"/>
              </w:rPr>
              <w:t>товару</w:t>
            </w:r>
          </w:p>
        </w:tc>
        <w:tc>
          <w:tcPr>
            <w:tcW w:w="1622" w:type="dxa"/>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країна </w:t>
            </w:r>
            <w:r>
              <w:rPr>
                <w:b/>
                <w:bCs/>
                <w:sz w:val="22"/>
                <w:szCs w:val="22"/>
              </w:rPr>
              <w:t>походження</w:t>
            </w:r>
          </w:p>
        </w:tc>
        <w:tc>
          <w:tcPr>
            <w:tcW w:w="1221" w:type="dxa"/>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sz w:val="22"/>
                <w:szCs w:val="22"/>
              </w:rPr>
              <w:t>одиниця виміру</w:t>
            </w:r>
          </w:p>
        </w:tc>
        <w:tc>
          <w:tcPr>
            <w:tcW w:w="733" w:type="dxa"/>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Pr>
                <w:b/>
                <w:bCs/>
                <w:sz w:val="22"/>
                <w:szCs w:val="22"/>
              </w:rPr>
              <w:t>к-сть</w:t>
            </w:r>
          </w:p>
        </w:tc>
        <w:tc>
          <w:tcPr>
            <w:tcW w:w="1820" w:type="dxa"/>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3F6EB8">
            <w:pPr>
              <w:widowControl w:val="0"/>
              <w:jc w:val="center"/>
              <w:rPr>
                <w:b/>
                <w:bCs/>
              </w:rPr>
            </w:pPr>
            <w:r>
              <w:rPr>
                <w:b/>
                <w:bCs/>
              </w:rPr>
              <w:t xml:space="preserve">ЦІНА </w:t>
            </w:r>
          </w:p>
          <w:p w:rsidR="00194E17" w:rsidRDefault="003F6EB8">
            <w:pPr>
              <w:widowControl w:val="0"/>
              <w:jc w:val="center"/>
              <w:rPr>
                <w:b/>
                <w:bCs/>
                <w:sz w:val="19"/>
                <w:szCs w:val="19"/>
              </w:rPr>
            </w:pPr>
            <w:r>
              <w:rPr>
                <w:b/>
                <w:bCs/>
                <w:sz w:val="19"/>
                <w:szCs w:val="19"/>
              </w:rPr>
              <w:t xml:space="preserve">за одиницю, </w:t>
            </w:r>
          </w:p>
          <w:p w:rsidR="00194E17" w:rsidRDefault="003F6EB8">
            <w:pPr>
              <w:widowControl w:val="0"/>
              <w:jc w:val="center"/>
              <w:rPr>
                <w:b/>
                <w:bCs/>
                <w:sz w:val="20"/>
                <w:szCs w:val="20"/>
              </w:rPr>
            </w:pPr>
            <w:r>
              <w:rPr>
                <w:b/>
                <w:bCs/>
                <w:sz w:val="20"/>
                <w:szCs w:val="20"/>
              </w:rPr>
              <w:t>грн.</w:t>
            </w:r>
          </w:p>
        </w:tc>
      </w:tr>
      <w:tr w:rsidR="00194E17">
        <w:tc>
          <w:tcPr>
            <w:tcW w:w="9539" w:type="dxa"/>
            <w:gridSpan w:val="6"/>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ДК 021:2015 (CPV 2008) – 09130000-9</w:t>
            </w:r>
            <w:r>
              <w:rPr>
                <w:sz w:val="18"/>
                <w:szCs w:val="18"/>
              </w:rPr>
              <w:t xml:space="preserve"> - Нафта і дистиляти (бензин марки А-95, дизельне паливо)</w:t>
            </w:r>
          </w:p>
        </w:tc>
      </w:tr>
      <w:tr w:rsidR="00194E17">
        <w:tc>
          <w:tcPr>
            <w:tcW w:w="710" w:type="dxa"/>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mallCaps/>
              </w:rPr>
            </w:pPr>
            <w:r>
              <w:t>1.</w:t>
            </w:r>
          </w:p>
        </w:tc>
        <w:tc>
          <w:tcPr>
            <w:tcW w:w="3433" w:type="dxa"/>
            <w:tcBorders>
              <w:top w:val="single" w:sz="4" w:space="0" w:color="000000"/>
              <w:left w:val="single" w:sz="4" w:space="0" w:color="000000"/>
              <w:bottom w:val="single" w:sz="4" w:space="0" w:color="000000"/>
              <w:right w:val="single" w:sz="4" w:space="0" w:color="000000"/>
            </w:tcBorders>
            <w:vAlign w:val="center"/>
          </w:tcPr>
          <w:p w:rsidR="00194E17" w:rsidRDefault="00194E17">
            <w:pPr>
              <w:widowControl w:val="0"/>
              <w:rPr>
                <w:b/>
                <w:bCs/>
                <w:sz w:val="20"/>
                <w:szCs w:val="20"/>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194E17" w:rsidRDefault="00194E17">
            <w:pPr>
              <w:widowControl w:val="0"/>
              <w:jc w:val="center"/>
              <w:rPr>
                <w:b/>
                <w:bCs/>
                <w:sz w:val="20"/>
                <w:szCs w:val="20"/>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194E17" w:rsidRDefault="00194E17">
            <w:pPr>
              <w:widowControl w:val="0"/>
              <w:jc w:val="center"/>
              <w:rPr>
                <w:vertAlign w:val="superscript"/>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194E17" w:rsidRDefault="00194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194E17" w:rsidRDefault="00194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mallCaps/>
              </w:rPr>
            </w:pPr>
          </w:p>
        </w:tc>
      </w:tr>
    </w:tbl>
    <w:p w:rsidR="00194E17" w:rsidRDefault="00194E17">
      <w:pPr>
        <w:jc w:val="both"/>
        <w:rPr>
          <w:sz w:val="10"/>
          <w:szCs w:val="10"/>
        </w:rPr>
      </w:pPr>
    </w:p>
    <w:tbl>
      <w:tblPr>
        <w:tblW w:w="9540" w:type="dxa"/>
        <w:tblInd w:w="2" w:type="dxa"/>
        <w:tblLayout w:type="fixed"/>
        <w:tblCellMar>
          <w:left w:w="115" w:type="dxa"/>
          <w:right w:w="115" w:type="dxa"/>
        </w:tblCellMar>
        <w:tblLook w:val="0000"/>
      </w:tblPr>
      <w:tblGrid>
        <w:gridCol w:w="7720"/>
        <w:gridCol w:w="1820"/>
      </w:tblGrid>
      <w:tr w:rsidR="00194E17">
        <w:tc>
          <w:tcPr>
            <w:tcW w:w="7719" w:type="dxa"/>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t>в т.ч. ПДВ, грн.</w:t>
            </w:r>
          </w:p>
        </w:tc>
        <w:tc>
          <w:tcPr>
            <w:tcW w:w="1820" w:type="dxa"/>
            <w:tcBorders>
              <w:top w:val="single" w:sz="4" w:space="0" w:color="000000"/>
              <w:left w:val="single" w:sz="4" w:space="0" w:color="000000"/>
              <w:bottom w:val="single" w:sz="4" w:space="0" w:color="000000"/>
              <w:right w:val="single" w:sz="4" w:space="0" w:color="000000"/>
            </w:tcBorders>
            <w:vAlign w:val="center"/>
          </w:tcPr>
          <w:p w:rsidR="00194E17" w:rsidRDefault="00194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mallCaps/>
              </w:rPr>
            </w:pPr>
          </w:p>
        </w:tc>
      </w:tr>
      <w:tr w:rsidR="00194E17">
        <w:tc>
          <w:tcPr>
            <w:tcW w:w="7719" w:type="dxa"/>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t>ВСЬОГО, з ПДВ*:</w:t>
            </w:r>
          </w:p>
        </w:tc>
        <w:tc>
          <w:tcPr>
            <w:tcW w:w="1820" w:type="dxa"/>
            <w:tcBorders>
              <w:top w:val="single" w:sz="4" w:space="0" w:color="000000"/>
              <w:left w:val="single" w:sz="4" w:space="0" w:color="000000"/>
              <w:bottom w:val="single" w:sz="4" w:space="0" w:color="000000"/>
              <w:right w:val="single" w:sz="4" w:space="0" w:color="000000"/>
            </w:tcBorders>
            <w:vAlign w:val="center"/>
          </w:tcPr>
          <w:p w:rsidR="00194E17" w:rsidRDefault="00194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194E17" w:rsidRDefault="00194E17">
      <w:pPr>
        <w:jc w:val="both"/>
        <w:rPr>
          <w:b/>
          <w:bCs/>
          <w:smallCaps/>
        </w:rPr>
      </w:pPr>
    </w:p>
    <w:p w:rsidR="00194E17" w:rsidRDefault="003F6EB8">
      <w:pPr>
        <w:jc w:val="right"/>
        <w:rPr>
          <w:i/>
          <w:iCs/>
          <w:sz w:val="20"/>
          <w:szCs w:val="20"/>
        </w:rPr>
      </w:pPr>
      <w:r>
        <w:rPr>
          <w:i/>
          <w:iCs/>
          <w:sz w:val="20"/>
          <w:szCs w:val="20"/>
        </w:rPr>
        <w:t>Таблиця 2</w:t>
      </w:r>
    </w:p>
    <w:tbl>
      <w:tblPr>
        <w:tblW w:w="9468" w:type="dxa"/>
        <w:tblInd w:w="2" w:type="dxa"/>
        <w:tblLayout w:type="fixed"/>
        <w:tblCellMar>
          <w:left w:w="115" w:type="dxa"/>
          <w:right w:w="115" w:type="dxa"/>
        </w:tblCellMar>
        <w:tblLook w:val="0000"/>
      </w:tblPr>
      <w:tblGrid>
        <w:gridCol w:w="4968"/>
        <w:gridCol w:w="4500"/>
      </w:tblGrid>
      <w:tr w:rsidR="00194E17">
        <w:trPr>
          <w:trHeight w:val="647"/>
        </w:trPr>
        <w:tc>
          <w:tcPr>
            <w:tcW w:w="4967" w:type="dxa"/>
            <w:tcBorders>
              <w:top w:val="single" w:sz="4" w:space="0" w:color="000000"/>
              <w:left w:val="single" w:sz="4" w:space="0" w:color="000000"/>
              <w:bottom w:val="single" w:sz="4" w:space="0" w:color="000000"/>
              <w:right w:val="single" w:sz="4" w:space="0" w:color="000000"/>
            </w:tcBorders>
          </w:tcPr>
          <w:p w:rsidR="00194E17" w:rsidRDefault="003F6EB8">
            <w:pPr>
              <w:widowControl w:val="0"/>
              <w:spacing w:after="200" w:line="276" w:lineRule="auto"/>
              <w:jc w:val="center"/>
              <w:rPr>
                <w:b/>
                <w:bCs/>
                <w:smallCaps/>
              </w:rPr>
            </w:pPr>
            <w:r>
              <w:rPr>
                <w:b/>
                <w:bCs/>
                <w:smallCaps/>
                <w:sz w:val="22"/>
                <w:szCs w:val="22"/>
              </w:rPr>
              <w:t>НАЙМЕНУВАННЯ ПОКАЗНИКА</w:t>
            </w:r>
          </w:p>
        </w:tc>
        <w:tc>
          <w:tcPr>
            <w:tcW w:w="4500" w:type="dxa"/>
            <w:tcBorders>
              <w:top w:val="single" w:sz="4" w:space="0" w:color="000000"/>
              <w:left w:val="single" w:sz="4" w:space="0" w:color="000000"/>
              <w:bottom w:val="single" w:sz="4" w:space="0" w:color="000000"/>
              <w:right w:val="single" w:sz="4" w:space="0" w:color="000000"/>
            </w:tcBorders>
          </w:tcPr>
          <w:p w:rsidR="00194E17" w:rsidRDefault="003F6EB8">
            <w:pPr>
              <w:widowControl w:val="0"/>
              <w:ind w:left="-36" w:right="-108" w:hanging="47"/>
              <w:jc w:val="center"/>
              <w:rPr>
                <w:b/>
                <w:bCs/>
                <w:smallCaps/>
              </w:rPr>
            </w:pPr>
            <w:r>
              <w:rPr>
                <w:b/>
                <w:bCs/>
                <w:smallCaps/>
                <w:sz w:val="22"/>
                <w:szCs w:val="22"/>
              </w:rPr>
              <w:t>ХАРАКТЕРИСТИКИ ТОВАРУ</w:t>
            </w:r>
          </w:p>
        </w:tc>
      </w:tr>
      <w:tr w:rsidR="00194E17">
        <w:trPr>
          <w:trHeight w:val="150"/>
        </w:trPr>
        <w:tc>
          <w:tcPr>
            <w:tcW w:w="4967" w:type="dxa"/>
            <w:tcBorders>
              <w:top w:val="single" w:sz="4" w:space="0" w:color="000000"/>
              <w:left w:val="single" w:sz="4" w:space="0" w:color="000000"/>
              <w:bottom w:val="single" w:sz="4" w:space="0" w:color="000000"/>
              <w:right w:val="single" w:sz="4" w:space="0" w:color="000000"/>
            </w:tcBorders>
          </w:tcPr>
          <w:p w:rsidR="00194E17" w:rsidRDefault="00194E17">
            <w:pPr>
              <w:widowControl w:val="0"/>
              <w:rPr>
                <w:sz w:val="20"/>
                <w:szCs w:val="20"/>
              </w:rPr>
            </w:pPr>
          </w:p>
        </w:tc>
        <w:tc>
          <w:tcPr>
            <w:tcW w:w="4500" w:type="dxa"/>
            <w:tcBorders>
              <w:top w:val="single" w:sz="4" w:space="0" w:color="000000"/>
              <w:left w:val="single" w:sz="4" w:space="0" w:color="000000"/>
              <w:bottom w:val="single" w:sz="4" w:space="0" w:color="000000"/>
              <w:right w:val="single" w:sz="4" w:space="0" w:color="000000"/>
            </w:tcBorders>
          </w:tcPr>
          <w:p w:rsidR="00194E17" w:rsidRDefault="00194E17">
            <w:pPr>
              <w:widowControl w:val="0"/>
              <w:rPr>
                <w:b/>
                <w:bCs/>
                <w:smallCaps/>
              </w:rPr>
            </w:pPr>
          </w:p>
        </w:tc>
      </w:tr>
    </w:tbl>
    <w:p w:rsidR="00194E17" w:rsidRDefault="00194E17">
      <w:pPr>
        <w:jc w:val="both"/>
        <w:rPr>
          <w:b/>
          <w:bCs/>
          <w:smallCaps/>
        </w:rPr>
      </w:pPr>
    </w:p>
    <w:p w:rsidR="00194E17" w:rsidRDefault="00194E17">
      <w:pPr>
        <w:jc w:val="both"/>
        <w:rPr>
          <w:b/>
          <w:bCs/>
          <w:smallCaps/>
        </w:rPr>
      </w:pPr>
    </w:p>
    <w:tbl>
      <w:tblPr>
        <w:tblW w:w="9463" w:type="dxa"/>
        <w:tblInd w:w="2" w:type="dxa"/>
        <w:tblLayout w:type="fixed"/>
        <w:tblCellMar>
          <w:left w:w="115" w:type="dxa"/>
          <w:right w:w="115" w:type="dxa"/>
        </w:tblCellMar>
        <w:tblLook w:val="0000"/>
      </w:tblPr>
      <w:tblGrid>
        <w:gridCol w:w="4826"/>
        <w:gridCol w:w="4637"/>
      </w:tblGrid>
      <w:tr w:rsidR="00194E17">
        <w:tc>
          <w:tcPr>
            <w:tcW w:w="4825" w:type="dxa"/>
          </w:tcPr>
          <w:p w:rsidR="00194E17" w:rsidRDefault="003F6EB8">
            <w:pPr>
              <w:widowControl w:val="0"/>
              <w:rPr>
                <w:b/>
                <w:bCs/>
                <w:caps/>
              </w:rPr>
            </w:pPr>
            <w:r>
              <w:rPr>
                <w:b/>
                <w:bCs/>
                <w:caps/>
              </w:rPr>
              <w:t>ЗАМОВНИК:</w:t>
            </w:r>
          </w:p>
        </w:tc>
        <w:tc>
          <w:tcPr>
            <w:tcW w:w="4637" w:type="dxa"/>
          </w:tcPr>
          <w:p w:rsidR="00194E17" w:rsidRDefault="003F6EB8">
            <w:pPr>
              <w:widowControl w:val="0"/>
              <w:rPr>
                <w:b/>
                <w:bCs/>
                <w:caps/>
              </w:rPr>
            </w:pPr>
            <w:r>
              <w:rPr>
                <w:b/>
                <w:bCs/>
                <w:caps/>
              </w:rPr>
              <w:t>Постачальник:</w:t>
            </w:r>
          </w:p>
        </w:tc>
      </w:tr>
      <w:tr w:rsidR="00194E17">
        <w:tc>
          <w:tcPr>
            <w:tcW w:w="4825" w:type="dxa"/>
          </w:tcPr>
          <w:p w:rsidR="00194E17" w:rsidRDefault="003F6EB8">
            <w:pPr>
              <w:widowControl w:val="0"/>
              <w:rPr>
                <w:b/>
                <w:bCs/>
              </w:rPr>
            </w:pPr>
            <w:r>
              <w:rPr>
                <w:b/>
                <w:bCs/>
              </w:rPr>
              <w:t xml:space="preserve">Виконавчий комітет Білоцерківської сільської ради </w:t>
            </w:r>
            <w:r>
              <w:rPr>
                <w:b/>
                <w:bCs/>
              </w:rPr>
              <w:t>Миргородського району Полтавської області</w:t>
            </w:r>
          </w:p>
          <w:p w:rsidR="00194E17" w:rsidRDefault="003F6EB8">
            <w:pPr>
              <w:widowControl w:val="0"/>
              <w:rPr>
                <w:b/>
                <w:bCs/>
                <w:smallCaps/>
              </w:rPr>
            </w:pPr>
            <w:r>
              <w:t>адреса: вул. Першотравнева, 9 , с. Білоцерківка,Полтавська область, 38340</w:t>
            </w:r>
          </w:p>
          <w:p w:rsidR="00194E17" w:rsidRDefault="003F6EB8">
            <w:pPr>
              <w:widowControl w:val="0"/>
              <w:rPr>
                <w:b/>
                <w:bCs/>
                <w:smallCaps/>
              </w:rPr>
            </w:pPr>
            <w:r>
              <w:t>код ЄДРПОУ - 40202143</w:t>
            </w:r>
          </w:p>
          <w:p w:rsidR="00194E17" w:rsidRDefault="003F6EB8">
            <w:pPr>
              <w:widowControl w:val="0"/>
              <w:rPr>
                <w:b/>
                <w:bCs/>
                <w:smallCaps/>
              </w:rPr>
            </w:pPr>
            <w:r>
              <w:t>тел.: +380534594342</w:t>
            </w:r>
          </w:p>
          <w:p w:rsidR="00194E17" w:rsidRDefault="00194E17">
            <w:pPr>
              <w:widowControl w:val="0"/>
              <w:rPr>
                <w:b/>
                <w:bCs/>
                <w:smallCaps/>
              </w:rPr>
            </w:pPr>
          </w:p>
        </w:tc>
        <w:tc>
          <w:tcPr>
            <w:tcW w:w="4637" w:type="dxa"/>
          </w:tcPr>
          <w:p w:rsidR="00194E17" w:rsidRDefault="00194E17">
            <w:pPr>
              <w:widowControl w:val="0"/>
              <w:rPr>
                <w:b/>
                <w:bCs/>
              </w:rPr>
            </w:pPr>
          </w:p>
        </w:tc>
      </w:tr>
      <w:tr w:rsidR="00194E17">
        <w:tc>
          <w:tcPr>
            <w:tcW w:w="4825" w:type="dxa"/>
          </w:tcPr>
          <w:p w:rsidR="00194E17" w:rsidRDefault="003F6EB8">
            <w:pPr>
              <w:widowControl w:val="0"/>
              <w:rPr>
                <w:b/>
                <w:bCs/>
              </w:rPr>
            </w:pPr>
            <w:r>
              <w:rPr>
                <w:b/>
                <w:bCs/>
              </w:rPr>
              <w:t>__________________ / ________________</w:t>
            </w:r>
          </w:p>
        </w:tc>
        <w:tc>
          <w:tcPr>
            <w:tcW w:w="4637" w:type="dxa"/>
          </w:tcPr>
          <w:p w:rsidR="00194E17" w:rsidRDefault="003F6EB8">
            <w:pPr>
              <w:widowControl w:val="0"/>
              <w:rPr>
                <w:b/>
                <w:bCs/>
              </w:rPr>
            </w:pPr>
            <w:r>
              <w:rPr>
                <w:b/>
                <w:bCs/>
              </w:rPr>
              <w:t>__________________ / ________________</w:t>
            </w:r>
          </w:p>
        </w:tc>
      </w:tr>
      <w:tr w:rsidR="00194E17">
        <w:trPr>
          <w:trHeight w:val="60"/>
        </w:trPr>
        <w:tc>
          <w:tcPr>
            <w:tcW w:w="4825" w:type="dxa"/>
          </w:tcPr>
          <w:p w:rsidR="00194E17" w:rsidRDefault="003F6EB8">
            <w:pPr>
              <w:widowControl w:val="0"/>
              <w:jc w:val="center"/>
              <w:rPr>
                <w:vertAlign w:val="superscript"/>
              </w:rPr>
            </w:pPr>
            <w:r>
              <w:rPr>
                <w:vertAlign w:val="superscript"/>
              </w:rPr>
              <w:t xml:space="preserve">МП                </w:t>
            </w:r>
            <w:r>
              <w:rPr>
                <w:vertAlign w:val="superscript"/>
              </w:rPr>
              <w:t xml:space="preserve">       ПІП</w:t>
            </w:r>
          </w:p>
        </w:tc>
        <w:tc>
          <w:tcPr>
            <w:tcW w:w="4637" w:type="dxa"/>
          </w:tcPr>
          <w:p w:rsidR="00194E17" w:rsidRDefault="003F6EB8">
            <w:pPr>
              <w:widowControl w:val="0"/>
              <w:jc w:val="center"/>
              <w:rPr>
                <w:vertAlign w:val="superscript"/>
              </w:rPr>
            </w:pPr>
            <w:r>
              <w:rPr>
                <w:vertAlign w:val="superscript"/>
              </w:rPr>
              <w:t>МП                       ПІП</w:t>
            </w:r>
          </w:p>
        </w:tc>
      </w:tr>
    </w:tbl>
    <w:p w:rsidR="00194E17" w:rsidRDefault="00194E17">
      <w:pPr>
        <w:jc w:val="both"/>
        <w:rPr>
          <w:b/>
          <w:bCs/>
          <w:smallCaps/>
        </w:rPr>
      </w:pPr>
    </w:p>
    <w:p w:rsidR="00194E17" w:rsidRDefault="00194E17">
      <w:pPr>
        <w:jc w:val="both"/>
        <w:rPr>
          <w:b/>
          <w:bCs/>
          <w:smallCaps/>
        </w:rPr>
      </w:pPr>
    </w:p>
    <w:p w:rsidR="00194E17" w:rsidRDefault="00194E17">
      <w:pPr>
        <w:rPr>
          <w:b/>
          <w:bCs/>
          <w:smallCaps/>
        </w:rPr>
      </w:pPr>
    </w:p>
    <w:p w:rsidR="00194E17" w:rsidRDefault="00194E17">
      <w:pPr>
        <w:rPr>
          <w:b/>
          <w:bCs/>
          <w:smallCaps/>
        </w:rPr>
      </w:pPr>
    </w:p>
    <w:p w:rsidR="00194E17" w:rsidRDefault="00194E17">
      <w:pPr>
        <w:rPr>
          <w:b/>
          <w:bCs/>
          <w:smallCaps/>
        </w:rPr>
      </w:pPr>
    </w:p>
    <w:p w:rsidR="00194E17" w:rsidRDefault="00194E17">
      <w:pPr>
        <w:rPr>
          <w:b/>
          <w:bCs/>
          <w:smallCaps/>
        </w:rPr>
      </w:pPr>
    </w:p>
    <w:p w:rsidR="00194E17" w:rsidRDefault="003F6EB8">
      <w:pPr>
        <w:jc w:val="both"/>
        <w:rPr>
          <w:b/>
          <w:bCs/>
          <w:smallCaps/>
        </w:rPr>
      </w:pPr>
      <w:r>
        <w:t xml:space="preserve">______________ </w:t>
      </w:r>
    </w:p>
    <w:p w:rsidR="00194E17" w:rsidRDefault="003F6EB8">
      <w:pPr>
        <w:rPr>
          <w:b/>
          <w:bCs/>
          <w:smallCaps/>
        </w:rPr>
        <w:sectPr w:rsidR="00194E17">
          <w:pgSz w:w="11906" w:h="16838"/>
          <w:pgMar w:top="719" w:right="850" w:bottom="1134" w:left="1701" w:header="0" w:footer="0" w:gutter="0"/>
          <w:cols w:space="720"/>
          <w:formProt w:val="0"/>
          <w:docGrid w:linePitch="100"/>
        </w:sectPr>
      </w:pPr>
      <w:r>
        <w:t xml:space="preserve">* </w:t>
      </w:r>
      <w:r>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rsidR="00194E17" w:rsidRDefault="003F6EB8">
      <w:pPr>
        <w:tabs>
          <w:tab w:val="left" w:pos="426"/>
        </w:tabs>
        <w:jc w:val="right"/>
        <w:rPr>
          <w:b/>
          <w:bCs/>
          <w:sz w:val="28"/>
          <w:szCs w:val="28"/>
        </w:rPr>
      </w:pPr>
      <w:r>
        <w:rPr>
          <w:b/>
          <w:bCs/>
          <w:sz w:val="28"/>
          <w:szCs w:val="28"/>
        </w:rPr>
        <w:lastRenderedPageBreak/>
        <w:t>ДОДАТОК 5</w:t>
      </w:r>
    </w:p>
    <w:p w:rsidR="00194E17" w:rsidRDefault="00194E17">
      <w:pPr>
        <w:ind w:firstLine="720"/>
        <w:jc w:val="center"/>
        <w:rPr>
          <w:b/>
          <w:bCs/>
          <w:sz w:val="28"/>
          <w:szCs w:val="28"/>
        </w:rPr>
      </w:pPr>
    </w:p>
    <w:p w:rsidR="00194E17" w:rsidRDefault="003F6EB8">
      <w:pPr>
        <w:jc w:val="center"/>
        <w:rPr>
          <w:b/>
          <w:bCs/>
          <w:sz w:val="28"/>
          <w:szCs w:val="28"/>
        </w:rPr>
      </w:pPr>
      <w:r>
        <w:rPr>
          <w:b/>
          <w:bCs/>
          <w:sz w:val="28"/>
          <w:szCs w:val="28"/>
        </w:rPr>
        <w:t xml:space="preserve">ІНФОРМАЦІЯ ПРО НЕОБХІДНІ ТЕХНІЧНІ, </w:t>
      </w:r>
    </w:p>
    <w:p w:rsidR="00194E17" w:rsidRDefault="003F6EB8">
      <w:pPr>
        <w:jc w:val="center"/>
        <w:rPr>
          <w:b/>
          <w:bCs/>
          <w:sz w:val="28"/>
          <w:szCs w:val="28"/>
        </w:rPr>
      </w:pPr>
      <w:r>
        <w:rPr>
          <w:b/>
          <w:bCs/>
          <w:sz w:val="28"/>
          <w:szCs w:val="28"/>
        </w:rPr>
        <w:t>ЯКІСНІ ТА КІЛЬКІСНІ ХАРАКТЕРИСТИКИ ПРЕДМЕТА ЗАКУПІВЛІ</w:t>
      </w:r>
    </w:p>
    <w:p w:rsidR="00194E17" w:rsidRDefault="003F6EB8">
      <w:pPr>
        <w:jc w:val="center"/>
        <w:rPr>
          <w:b/>
          <w:bCs/>
          <w:sz w:val="28"/>
          <w:szCs w:val="28"/>
        </w:rPr>
      </w:pPr>
      <w:r>
        <w:rPr>
          <w:b/>
          <w:bCs/>
          <w:sz w:val="28"/>
          <w:szCs w:val="28"/>
        </w:rPr>
        <w:t>(ТЕХНІЧНЕ ЗАВДАННЯ)</w:t>
      </w:r>
    </w:p>
    <w:p w:rsidR="00194E17" w:rsidRDefault="003F6EB8">
      <w:pPr>
        <w:jc w:val="right"/>
        <w:rPr>
          <w:i/>
          <w:iCs/>
        </w:rPr>
      </w:pPr>
      <w:r>
        <w:rPr>
          <w:i/>
          <w:iCs/>
        </w:rPr>
        <w:t>Таблиця 1</w:t>
      </w:r>
    </w:p>
    <w:tbl>
      <w:tblPr>
        <w:tblW w:w="10260" w:type="dxa"/>
        <w:tblInd w:w="2" w:type="dxa"/>
        <w:tblLayout w:type="fixed"/>
        <w:tblCellMar>
          <w:left w:w="115" w:type="dxa"/>
          <w:right w:w="115" w:type="dxa"/>
        </w:tblCellMar>
        <w:tblLook w:val="0000"/>
      </w:tblPr>
      <w:tblGrid>
        <w:gridCol w:w="538"/>
        <w:gridCol w:w="3240"/>
        <w:gridCol w:w="1620"/>
        <w:gridCol w:w="1802"/>
        <w:gridCol w:w="3060"/>
      </w:tblGrid>
      <w:tr w:rsidR="00194E17">
        <w:tc>
          <w:tcPr>
            <w:tcW w:w="538" w:type="dxa"/>
            <w:tcBorders>
              <w:top w:val="single" w:sz="12" w:space="0" w:color="000000"/>
              <w:left w:val="single" w:sz="12" w:space="0" w:color="000000"/>
            </w:tcBorders>
            <w:shd w:val="clear" w:color="auto" w:fill="000000"/>
          </w:tcPr>
          <w:p w:rsidR="00194E17" w:rsidRDefault="003F6EB8">
            <w:pPr>
              <w:widowControl w:val="0"/>
              <w:ind w:left="-115" w:right="-115"/>
              <w:jc w:val="center"/>
              <w:rPr>
                <w:b/>
                <w:bCs/>
                <w:smallCaps/>
              </w:rPr>
            </w:pPr>
            <w:r>
              <w:t xml:space="preserve">№ </w:t>
            </w:r>
            <w:r>
              <w:rPr>
                <w:sz w:val="22"/>
                <w:szCs w:val="22"/>
              </w:rPr>
              <w:t>п/п</w:t>
            </w:r>
          </w:p>
        </w:tc>
        <w:tc>
          <w:tcPr>
            <w:tcW w:w="3240" w:type="dxa"/>
            <w:tcBorders>
              <w:top w:val="single" w:sz="12" w:space="0" w:color="000000"/>
            </w:tcBorders>
            <w:shd w:val="clear" w:color="auto" w:fill="000000"/>
          </w:tcPr>
          <w:p w:rsidR="00194E17" w:rsidRDefault="003F6EB8">
            <w:pPr>
              <w:widowControl w:val="0"/>
              <w:jc w:val="center"/>
              <w:rPr>
                <w:b/>
                <w:bCs/>
                <w:smallCaps/>
              </w:rPr>
            </w:pPr>
            <w:r>
              <w:rPr>
                <w:b/>
                <w:bCs/>
                <w:smallCaps/>
                <w:sz w:val="22"/>
                <w:szCs w:val="22"/>
              </w:rPr>
              <w:t>НАЙМЕНУВАННЯ ПРЕДМЕТА ЗАКУПІВЛІ</w:t>
            </w:r>
          </w:p>
        </w:tc>
        <w:tc>
          <w:tcPr>
            <w:tcW w:w="1620" w:type="dxa"/>
            <w:tcBorders>
              <w:top w:val="single" w:sz="12" w:space="0" w:color="000000"/>
            </w:tcBorders>
            <w:shd w:val="clear" w:color="auto" w:fill="000000"/>
          </w:tcPr>
          <w:p w:rsidR="00194E17" w:rsidRDefault="003F6EB8">
            <w:pPr>
              <w:widowControl w:val="0"/>
              <w:jc w:val="center"/>
              <w:rPr>
                <w:b/>
                <w:bCs/>
                <w:smallCaps/>
              </w:rPr>
            </w:pPr>
            <w:r>
              <w:rPr>
                <w:b/>
                <w:bCs/>
                <w:smallCaps/>
                <w:sz w:val="22"/>
                <w:szCs w:val="22"/>
              </w:rPr>
              <w:t>ОБСЯГ У РАЗІ ЗАКУПІВЛІ</w:t>
            </w:r>
          </w:p>
        </w:tc>
        <w:tc>
          <w:tcPr>
            <w:tcW w:w="1802" w:type="dxa"/>
            <w:tcBorders>
              <w:top w:val="single" w:sz="12" w:space="0" w:color="000000"/>
            </w:tcBorders>
            <w:shd w:val="clear" w:color="auto" w:fill="000000"/>
          </w:tcPr>
          <w:p w:rsidR="00194E17" w:rsidRDefault="003F6EB8">
            <w:pPr>
              <w:widowControl w:val="0"/>
              <w:jc w:val="center"/>
              <w:rPr>
                <w:b/>
                <w:bCs/>
                <w:caps/>
              </w:rPr>
            </w:pPr>
            <w:r>
              <w:rPr>
                <w:b/>
                <w:bCs/>
                <w:caps/>
                <w:sz w:val="22"/>
                <w:szCs w:val="22"/>
              </w:rPr>
              <w:t>СПОСІБ постачання товарів</w:t>
            </w:r>
          </w:p>
        </w:tc>
        <w:tc>
          <w:tcPr>
            <w:tcW w:w="3060" w:type="dxa"/>
            <w:tcBorders>
              <w:top w:val="single" w:sz="12" w:space="0" w:color="000000"/>
              <w:right w:val="single" w:sz="12" w:space="0" w:color="000000"/>
            </w:tcBorders>
            <w:shd w:val="clear" w:color="auto" w:fill="000000"/>
          </w:tcPr>
          <w:p w:rsidR="00194E17" w:rsidRDefault="003F6EB8">
            <w:pPr>
              <w:widowControl w:val="0"/>
              <w:jc w:val="center"/>
              <w:rPr>
                <w:b/>
                <w:bCs/>
                <w:caps/>
              </w:rPr>
            </w:pPr>
            <w:r>
              <w:rPr>
                <w:b/>
                <w:bCs/>
                <w:caps/>
                <w:sz w:val="22"/>
                <w:szCs w:val="22"/>
              </w:rPr>
              <w:t>ПЕРІОД постачання товару(ів)</w:t>
            </w:r>
          </w:p>
        </w:tc>
      </w:tr>
      <w:tr w:rsidR="00194E17">
        <w:trPr>
          <w:trHeight w:val="150"/>
        </w:trPr>
        <w:tc>
          <w:tcPr>
            <w:tcW w:w="538" w:type="dxa"/>
            <w:tcBorders>
              <w:left w:val="single" w:sz="12" w:space="0" w:color="000000"/>
            </w:tcBorders>
          </w:tcPr>
          <w:p w:rsidR="00194E17" w:rsidRDefault="003F6EB8">
            <w:pPr>
              <w:widowControl w:val="0"/>
              <w:rPr>
                <w:b/>
                <w:bCs/>
                <w:smallCaps/>
              </w:rPr>
            </w:pPr>
            <w:r>
              <w:t>1.</w:t>
            </w:r>
          </w:p>
        </w:tc>
        <w:tc>
          <w:tcPr>
            <w:tcW w:w="3240" w:type="dxa"/>
          </w:tcPr>
          <w:p w:rsidR="00194E17" w:rsidRDefault="003F6EB8">
            <w:pPr>
              <w:widowControl w:val="0"/>
              <w:rPr>
                <w:b/>
                <w:bCs/>
              </w:rPr>
            </w:pPr>
            <w:r>
              <w:rPr>
                <w:b/>
                <w:bCs/>
              </w:rPr>
              <w:t xml:space="preserve">бензин марки </w:t>
            </w:r>
            <w:r>
              <w:rPr>
                <w:b/>
                <w:bCs/>
              </w:rPr>
              <w:t>А-95</w:t>
            </w:r>
          </w:p>
        </w:tc>
        <w:tc>
          <w:tcPr>
            <w:tcW w:w="1620" w:type="dxa"/>
          </w:tcPr>
          <w:p w:rsidR="00194E17" w:rsidRDefault="003F6EB8">
            <w:pPr>
              <w:widowControl w:val="0"/>
              <w:rPr>
                <w:b/>
                <w:bCs/>
                <w:smallCaps/>
              </w:rPr>
            </w:pPr>
            <w:r>
              <w:rPr>
                <w:b/>
                <w:bCs/>
              </w:rPr>
              <w:t>1000л.</w:t>
            </w:r>
          </w:p>
        </w:tc>
        <w:tc>
          <w:tcPr>
            <w:tcW w:w="1802" w:type="dxa"/>
            <w:vMerge w:val="restart"/>
            <w:tcBorders>
              <w:bottom w:val="single" w:sz="12" w:space="0" w:color="000000"/>
            </w:tcBorders>
          </w:tcPr>
          <w:p w:rsidR="00194E17" w:rsidRDefault="003F6EB8">
            <w:pPr>
              <w:widowControl w:val="0"/>
              <w:rPr>
                <w:b/>
                <w:bCs/>
              </w:rPr>
            </w:pPr>
            <w:r>
              <w:rPr>
                <w:b/>
                <w:bCs/>
              </w:rPr>
              <w:t>власними силами учасника-переможця на АЗС</w:t>
            </w:r>
          </w:p>
        </w:tc>
        <w:tc>
          <w:tcPr>
            <w:tcW w:w="3060" w:type="dxa"/>
            <w:vMerge w:val="restart"/>
            <w:tcBorders>
              <w:bottom w:val="single" w:sz="12" w:space="0" w:color="000000"/>
              <w:right w:val="single" w:sz="12" w:space="0" w:color="000000"/>
            </w:tcBorders>
          </w:tcPr>
          <w:p w:rsidR="00194E17" w:rsidRDefault="003F6EB8">
            <w:pPr>
              <w:widowControl w:val="0"/>
              <w:rPr>
                <w:b/>
                <w:bCs/>
                <w:smallCaps/>
              </w:rPr>
            </w:pPr>
            <w:r>
              <w:t>протягом строку визначеного умовами Договору (до 31.12.2022 року, якщо іншого строку не визначено умовами Договору)</w:t>
            </w:r>
          </w:p>
        </w:tc>
      </w:tr>
      <w:tr w:rsidR="00194E17">
        <w:trPr>
          <w:trHeight w:val="150"/>
        </w:trPr>
        <w:tc>
          <w:tcPr>
            <w:tcW w:w="538" w:type="dxa"/>
            <w:tcBorders>
              <w:left w:val="single" w:sz="12" w:space="0" w:color="000000"/>
            </w:tcBorders>
          </w:tcPr>
          <w:p w:rsidR="00194E17" w:rsidRDefault="003F6EB8">
            <w:pPr>
              <w:widowControl w:val="0"/>
              <w:rPr>
                <w:b/>
                <w:bCs/>
                <w:smallCaps/>
              </w:rPr>
            </w:pPr>
            <w:r>
              <w:t>2.</w:t>
            </w:r>
          </w:p>
        </w:tc>
        <w:tc>
          <w:tcPr>
            <w:tcW w:w="3240" w:type="dxa"/>
          </w:tcPr>
          <w:p w:rsidR="00194E17" w:rsidRDefault="003F6EB8">
            <w:pPr>
              <w:widowControl w:val="0"/>
              <w:rPr>
                <w:b/>
                <w:bCs/>
              </w:rPr>
            </w:pPr>
            <w:r>
              <w:rPr>
                <w:b/>
                <w:bCs/>
              </w:rPr>
              <w:t>дизельне паливо</w:t>
            </w:r>
          </w:p>
        </w:tc>
        <w:tc>
          <w:tcPr>
            <w:tcW w:w="1620" w:type="dxa"/>
          </w:tcPr>
          <w:p w:rsidR="00194E17" w:rsidRDefault="003F6EB8">
            <w:pPr>
              <w:widowControl w:val="0"/>
              <w:rPr>
                <w:b/>
                <w:bCs/>
                <w:smallCaps/>
              </w:rPr>
            </w:pPr>
            <w:r>
              <w:rPr>
                <w:b/>
                <w:bCs/>
              </w:rPr>
              <w:t>1000л.</w:t>
            </w:r>
          </w:p>
        </w:tc>
        <w:tc>
          <w:tcPr>
            <w:tcW w:w="1802" w:type="dxa"/>
            <w:vMerge/>
            <w:tcBorders>
              <w:bottom w:val="single" w:sz="12" w:space="0" w:color="000000"/>
            </w:tcBorders>
          </w:tcPr>
          <w:p w:rsidR="00194E17" w:rsidRDefault="00194E17">
            <w:pPr>
              <w:widowControl w:val="0"/>
              <w:rPr>
                <w:b/>
                <w:bCs/>
              </w:rPr>
            </w:pPr>
          </w:p>
        </w:tc>
        <w:tc>
          <w:tcPr>
            <w:tcW w:w="3060" w:type="dxa"/>
            <w:vMerge/>
            <w:tcBorders>
              <w:bottom w:val="single" w:sz="12" w:space="0" w:color="000000"/>
              <w:right w:val="single" w:sz="12" w:space="0" w:color="000000"/>
            </w:tcBorders>
          </w:tcPr>
          <w:p w:rsidR="00194E17" w:rsidRDefault="00194E17">
            <w:pPr>
              <w:widowControl w:val="0"/>
              <w:rPr>
                <w:b/>
                <w:bCs/>
                <w:smallCaps/>
              </w:rPr>
            </w:pPr>
          </w:p>
        </w:tc>
      </w:tr>
      <w:tr w:rsidR="00194E17">
        <w:trPr>
          <w:trHeight w:val="150"/>
        </w:trPr>
        <w:tc>
          <w:tcPr>
            <w:tcW w:w="538" w:type="dxa"/>
            <w:tcBorders>
              <w:left w:val="single" w:sz="12" w:space="0" w:color="000000"/>
              <w:bottom w:val="single" w:sz="12" w:space="0" w:color="000000"/>
            </w:tcBorders>
          </w:tcPr>
          <w:p w:rsidR="00194E17" w:rsidRDefault="00194E17">
            <w:pPr>
              <w:widowControl w:val="0"/>
              <w:rPr>
                <w:b/>
                <w:bCs/>
                <w:smallCaps/>
              </w:rPr>
            </w:pPr>
          </w:p>
        </w:tc>
        <w:tc>
          <w:tcPr>
            <w:tcW w:w="3240" w:type="dxa"/>
            <w:tcBorders>
              <w:bottom w:val="single" w:sz="12" w:space="0" w:color="000000"/>
            </w:tcBorders>
          </w:tcPr>
          <w:p w:rsidR="00194E17" w:rsidRDefault="003F6EB8">
            <w:pPr>
              <w:widowControl w:val="0"/>
              <w:rPr>
                <w:b/>
                <w:bCs/>
              </w:rPr>
            </w:pPr>
            <w:r>
              <w:rPr>
                <w:i/>
                <w:iCs/>
              </w:rPr>
              <w:t>згідно коду ДК 021:2015 (CPV 2008) – 09130000-9 - Нафта</w:t>
            </w:r>
            <w:r>
              <w:rPr>
                <w:i/>
                <w:iCs/>
              </w:rPr>
              <w:t xml:space="preserve"> і дистиляти</w:t>
            </w:r>
          </w:p>
        </w:tc>
        <w:tc>
          <w:tcPr>
            <w:tcW w:w="1620" w:type="dxa"/>
            <w:tcBorders>
              <w:bottom w:val="single" w:sz="12" w:space="0" w:color="000000"/>
            </w:tcBorders>
          </w:tcPr>
          <w:p w:rsidR="00194E17" w:rsidRDefault="00194E17">
            <w:pPr>
              <w:widowControl w:val="0"/>
              <w:ind w:left="-108" w:right="-108"/>
              <w:rPr>
                <w:b/>
                <w:bCs/>
              </w:rPr>
            </w:pPr>
          </w:p>
        </w:tc>
        <w:tc>
          <w:tcPr>
            <w:tcW w:w="1802" w:type="dxa"/>
            <w:vMerge/>
            <w:tcBorders>
              <w:bottom w:val="single" w:sz="12" w:space="0" w:color="000000"/>
            </w:tcBorders>
          </w:tcPr>
          <w:p w:rsidR="00194E17" w:rsidRDefault="00194E17">
            <w:pPr>
              <w:widowControl w:val="0"/>
              <w:rPr>
                <w:b/>
                <w:bCs/>
              </w:rPr>
            </w:pPr>
          </w:p>
        </w:tc>
        <w:tc>
          <w:tcPr>
            <w:tcW w:w="3060" w:type="dxa"/>
            <w:vMerge/>
            <w:tcBorders>
              <w:bottom w:val="single" w:sz="12" w:space="0" w:color="000000"/>
              <w:right w:val="single" w:sz="12" w:space="0" w:color="000000"/>
            </w:tcBorders>
          </w:tcPr>
          <w:p w:rsidR="00194E17" w:rsidRDefault="00194E17">
            <w:pPr>
              <w:widowControl w:val="0"/>
              <w:rPr>
                <w:b/>
                <w:bCs/>
                <w:smallCaps/>
              </w:rPr>
            </w:pPr>
          </w:p>
        </w:tc>
      </w:tr>
    </w:tbl>
    <w:p w:rsidR="00194E17" w:rsidRDefault="00194E17">
      <w:pPr>
        <w:jc w:val="both"/>
        <w:rPr>
          <w:b/>
          <w:bCs/>
          <w:smallCaps/>
        </w:rPr>
      </w:pPr>
    </w:p>
    <w:p w:rsidR="00194E17" w:rsidRDefault="003F6EB8">
      <w:pPr>
        <w:spacing w:before="100"/>
        <w:jc w:val="both"/>
        <w:rPr>
          <w:b/>
          <w:bCs/>
          <w:color w:val="000000"/>
          <w:lang w:val="ru-RU"/>
        </w:rPr>
      </w:pPr>
      <w:r>
        <w:rPr>
          <w:color w:val="000000"/>
          <w:lang w:val="ru-RU"/>
        </w:rPr>
        <w:t>Товар повинен відповідати діючим стандартам якості, зокрема</w:t>
      </w:r>
    </w:p>
    <w:p w:rsidR="00194E17" w:rsidRDefault="003F6EB8">
      <w:pPr>
        <w:spacing w:before="100"/>
        <w:jc w:val="both"/>
        <w:rPr>
          <w:b/>
          <w:bCs/>
          <w:smallCaps/>
        </w:rPr>
      </w:pPr>
      <w:r>
        <w:rPr>
          <w:b/>
          <w:bCs/>
          <w:color w:val="000000"/>
        </w:rPr>
        <w:t>БЕНЗИН МАРКИ А-95</w:t>
      </w:r>
    </w:p>
    <w:p w:rsidR="00194E17" w:rsidRDefault="003F6EB8">
      <w:pPr>
        <w:jc w:val="right"/>
        <w:rPr>
          <w:b/>
          <w:bCs/>
          <w:smallCaps/>
        </w:rPr>
      </w:pPr>
      <w:r>
        <w:rPr>
          <w:i/>
          <w:iCs/>
          <w:color w:val="121212"/>
        </w:rPr>
        <w:t>Таблиця 2</w:t>
      </w:r>
    </w:p>
    <w:tbl>
      <w:tblPr>
        <w:tblW w:w="10374" w:type="dxa"/>
        <w:tblInd w:w="2" w:type="dxa"/>
        <w:tblLayout w:type="fixed"/>
        <w:tblCellMar>
          <w:left w:w="114" w:type="dxa"/>
          <w:right w:w="114" w:type="dxa"/>
        </w:tblCellMar>
        <w:tblLook w:val="0000"/>
      </w:tblPr>
      <w:tblGrid>
        <w:gridCol w:w="3712"/>
        <w:gridCol w:w="6662"/>
      </w:tblGrid>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365"/>
              <w:jc w:val="center"/>
              <w:rPr>
                <w:b/>
                <w:bCs/>
                <w:smallCaps/>
              </w:rPr>
            </w:pPr>
            <w:r>
              <w:rPr>
                <w:b/>
                <w:bCs/>
                <w:color w:val="000000"/>
              </w:rPr>
              <w:t>Атрибути</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365"/>
              <w:jc w:val="center"/>
              <w:rPr>
                <w:b/>
                <w:bCs/>
                <w:smallCaps/>
              </w:rPr>
            </w:pPr>
            <w:r>
              <w:rPr>
                <w:b/>
                <w:bCs/>
                <w:color w:val="000000"/>
              </w:rPr>
              <w:t>Примірні значення атрибутів</w:t>
            </w:r>
          </w:p>
        </w:tc>
      </w:tr>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b/>
                <w:bCs/>
                <w:smallCaps/>
              </w:rPr>
            </w:pPr>
            <w:r>
              <w:rPr>
                <w:color w:val="000000"/>
              </w:rPr>
              <w:t>Марка</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jc w:val="center"/>
              <w:rPr>
                <w:b/>
                <w:bCs/>
                <w:smallCaps/>
              </w:rPr>
            </w:pPr>
            <w:r>
              <w:rPr>
                <w:b/>
                <w:bCs/>
                <w:color w:val="000000"/>
              </w:rPr>
              <w:t>А-95, АІ-95</w:t>
            </w:r>
          </w:p>
        </w:tc>
      </w:tr>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b/>
                <w:bCs/>
                <w:smallCaps/>
              </w:rPr>
            </w:pPr>
            <w:r>
              <w:rPr>
                <w:color w:val="000000"/>
              </w:rPr>
              <w:t>Октанове число: моторний метод</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jc w:val="center"/>
              <w:rPr>
                <w:b/>
                <w:bCs/>
                <w:smallCaps/>
              </w:rPr>
            </w:pPr>
            <w:r>
              <w:rPr>
                <w:color w:val="000000"/>
              </w:rPr>
              <w:t>не менше 82,5</w:t>
            </w:r>
          </w:p>
        </w:tc>
      </w:tr>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b/>
                <w:bCs/>
                <w:smallCaps/>
              </w:rPr>
            </w:pPr>
            <w:r>
              <w:rPr>
                <w:color w:val="000000"/>
              </w:rPr>
              <w:t>Октанове число: дослідний метод</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jc w:val="center"/>
              <w:rPr>
                <w:b/>
                <w:bCs/>
                <w:smallCaps/>
              </w:rPr>
            </w:pPr>
            <w:r>
              <w:rPr>
                <w:color w:val="000000"/>
              </w:rPr>
              <w:t>не менше 95,0</w:t>
            </w:r>
          </w:p>
        </w:tc>
      </w:tr>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b/>
                <w:bCs/>
                <w:smallCaps/>
              </w:rPr>
            </w:pPr>
            <w:r>
              <w:rPr>
                <w:color w:val="000000"/>
              </w:rPr>
              <w:t>Вміст свинцю, мг /дм³</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jc w:val="center"/>
              <w:rPr>
                <w:b/>
                <w:bCs/>
                <w:smallCaps/>
              </w:rPr>
            </w:pPr>
            <w:r>
              <w:rPr>
                <w:color w:val="000000"/>
              </w:rPr>
              <w:t>не більше 10</w:t>
            </w:r>
          </w:p>
        </w:tc>
      </w:tr>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b/>
                <w:bCs/>
                <w:smallCaps/>
              </w:rPr>
            </w:pPr>
            <w:r>
              <w:rPr>
                <w:color w:val="000000"/>
              </w:rPr>
              <w:t>Вміст марганцю, мг / дм³</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jc w:val="center"/>
              <w:rPr>
                <w:b/>
                <w:bCs/>
                <w:smallCaps/>
              </w:rPr>
            </w:pPr>
            <w:r>
              <w:rPr>
                <w:color w:val="000000"/>
              </w:rPr>
              <w:t>не більше 18</w:t>
            </w:r>
          </w:p>
        </w:tc>
      </w:tr>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lang w:val="ru-RU"/>
              </w:rPr>
            </w:pPr>
            <w:r>
              <w:rPr>
                <w:color w:val="000000"/>
                <w:lang w:val="ru-RU"/>
              </w:rPr>
              <w:t>Концентрація фактичних смол, мг / 100 см³</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jc w:val="center"/>
              <w:rPr>
                <w:b/>
                <w:bCs/>
                <w:smallCaps/>
              </w:rPr>
            </w:pPr>
            <w:r>
              <w:rPr>
                <w:color w:val="000000"/>
              </w:rPr>
              <w:t>не більше 5</w:t>
            </w:r>
          </w:p>
        </w:tc>
      </w:tr>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b/>
                <w:bCs/>
                <w:smallCaps/>
              </w:rPr>
            </w:pPr>
            <w:r>
              <w:rPr>
                <w:color w:val="000000"/>
              </w:rPr>
              <w:t>Індукційний період бензину, хв</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jc w:val="center"/>
              <w:rPr>
                <w:b/>
                <w:bCs/>
                <w:smallCaps/>
              </w:rPr>
            </w:pPr>
            <w:r>
              <w:rPr>
                <w:color w:val="000000"/>
              </w:rPr>
              <w:t>не менше 360</w:t>
            </w:r>
          </w:p>
        </w:tc>
      </w:tr>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b/>
                <w:bCs/>
                <w:smallCaps/>
              </w:rPr>
            </w:pPr>
            <w:r>
              <w:rPr>
                <w:color w:val="000000"/>
              </w:rPr>
              <w:t>Вміст сірки, мг / дм³</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jc w:val="center"/>
              <w:rPr>
                <w:b/>
                <w:bCs/>
                <w:smallCaps/>
              </w:rPr>
            </w:pPr>
            <w:r>
              <w:rPr>
                <w:color w:val="000000"/>
              </w:rPr>
              <w:t>не більше 150</w:t>
            </w:r>
          </w:p>
        </w:tc>
      </w:tr>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b/>
                <w:bCs/>
                <w:smallCaps/>
              </w:rPr>
            </w:pPr>
            <w:r>
              <w:rPr>
                <w:color w:val="000000"/>
              </w:rPr>
              <w:t>Об'ємна частка бензолу, %</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jc w:val="center"/>
              <w:rPr>
                <w:b/>
                <w:bCs/>
                <w:smallCaps/>
              </w:rPr>
            </w:pPr>
            <w:r>
              <w:rPr>
                <w:color w:val="000000"/>
              </w:rPr>
              <w:t>не більше 1</w:t>
            </w:r>
          </w:p>
        </w:tc>
      </w:tr>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lang w:val="ru-RU"/>
              </w:rPr>
            </w:pPr>
            <w:r>
              <w:rPr>
                <w:color w:val="000000"/>
                <w:lang w:val="ru-RU"/>
              </w:rPr>
              <w:t>Корозія на мідній пластинці, (3 години за температури 50 С</w:t>
            </w:r>
            <w:proofErr w:type="gramStart"/>
            <w:r>
              <w:rPr>
                <w:color w:val="000000"/>
                <w:sz w:val="14"/>
                <w:szCs w:val="14"/>
                <w:vertAlign w:val="superscript"/>
              </w:rPr>
              <w:t>o</w:t>
            </w:r>
            <w:proofErr w:type="gramEnd"/>
            <w:r>
              <w:rPr>
                <w:color w:val="000000"/>
                <w:lang w:val="ru-RU"/>
              </w:rPr>
              <w:t>), клас</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jc w:val="center"/>
              <w:rPr>
                <w:b/>
                <w:bCs/>
                <w:smallCaps/>
              </w:rPr>
            </w:pPr>
            <w:r>
              <w:rPr>
                <w:color w:val="000000"/>
              </w:rPr>
              <w:t>1</w:t>
            </w:r>
          </w:p>
        </w:tc>
      </w:tr>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b/>
                <w:bCs/>
                <w:smallCaps/>
              </w:rPr>
            </w:pPr>
            <w:r>
              <w:rPr>
                <w:color w:val="000000"/>
              </w:rPr>
              <w:t>Зовнішній вигляд</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jc w:val="center"/>
              <w:rPr>
                <w:b/>
                <w:bCs/>
                <w:smallCaps/>
              </w:rPr>
            </w:pPr>
            <w:r>
              <w:rPr>
                <w:color w:val="000000"/>
              </w:rPr>
              <w:t>Чиста прозора рідина</w:t>
            </w:r>
          </w:p>
        </w:tc>
      </w:tr>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lang w:val="ru-RU"/>
              </w:rPr>
            </w:pPr>
            <w:r>
              <w:rPr>
                <w:color w:val="000000"/>
                <w:lang w:val="ru-RU"/>
              </w:rPr>
              <w:t>Густина за температури 15 С</w:t>
            </w:r>
            <w:proofErr w:type="gramStart"/>
            <w:r>
              <w:rPr>
                <w:color w:val="000000"/>
                <w:sz w:val="14"/>
                <w:szCs w:val="14"/>
                <w:vertAlign w:val="superscript"/>
              </w:rPr>
              <w:t>o</w:t>
            </w:r>
            <w:proofErr w:type="gramEnd"/>
            <w:r>
              <w:rPr>
                <w:color w:val="000000"/>
                <w:lang w:val="ru-RU"/>
              </w:rPr>
              <w:t>, кг/м³</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jc w:val="center"/>
              <w:rPr>
                <w:b/>
                <w:bCs/>
                <w:smallCaps/>
              </w:rPr>
            </w:pPr>
            <w:r>
              <w:rPr>
                <w:color w:val="000000"/>
              </w:rPr>
              <w:t>в межах 725-780</w:t>
            </w:r>
          </w:p>
        </w:tc>
      </w:tr>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b/>
                <w:bCs/>
                <w:smallCaps/>
              </w:rPr>
            </w:pPr>
            <w:r>
              <w:rPr>
                <w:color w:val="000000"/>
              </w:rPr>
              <w:t>Межі кипіння, С</w:t>
            </w:r>
            <w:r>
              <w:rPr>
                <w:color w:val="000000"/>
                <w:sz w:val="14"/>
                <w:szCs w:val="14"/>
                <w:vertAlign w:val="superscript"/>
              </w:rPr>
              <w:t>o</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jc w:val="center"/>
              <w:rPr>
                <w:b/>
                <w:bCs/>
                <w:smallCaps/>
              </w:rPr>
            </w:pPr>
            <w:r>
              <w:rPr>
                <w:color w:val="000000"/>
              </w:rPr>
              <w:t>33-205</w:t>
            </w:r>
          </w:p>
        </w:tc>
      </w:tr>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b/>
                <w:bCs/>
                <w:smallCaps/>
              </w:rPr>
            </w:pPr>
            <w:r>
              <w:rPr>
                <w:color w:val="000000"/>
              </w:rPr>
              <w:t>Індукційний період, хв.</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jc w:val="center"/>
              <w:rPr>
                <w:b/>
                <w:bCs/>
                <w:smallCaps/>
              </w:rPr>
            </w:pPr>
            <w:r>
              <w:rPr>
                <w:color w:val="000000"/>
              </w:rPr>
              <w:t>800-900</w:t>
            </w:r>
          </w:p>
        </w:tc>
      </w:tr>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b/>
                <w:bCs/>
                <w:smallCaps/>
              </w:rPr>
            </w:pPr>
            <w:r>
              <w:rPr>
                <w:color w:val="000000"/>
              </w:rPr>
              <w:t>Згоряння</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jc w:val="center"/>
              <w:rPr>
                <w:b/>
                <w:bCs/>
                <w:smallCaps/>
              </w:rPr>
            </w:pPr>
            <w:r>
              <w:rPr>
                <w:color w:val="000000"/>
              </w:rPr>
              <w:t>повне</w:t>
            </w:r>
          </w:p>
        </w:tc>
      </w:tr>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b/>
                <w:bCs/>
                <w:smallCaps/>
              </w:rPr>
            </w:pPr>
            <w:r>
              <w:rPr>
                <w:color w:val="000000"/>
              </w:rPr>
              <w:t>Сезонність</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jc w:val="center"/>
              <w:rPr>
                <w:b/>
                <w:bCs/>
                <w:smallCaps/>
              </w:rPr>
            </w:pPr>
            <w:r>
              <w:rPr>
                <w:color w:val="000000"/>
              </w:rPr>
              <w:t xml:space="preserve">не має </w:t>
            </w:r>
            <w:r>
              <w:rPr>
                <w:color w:val="000000"/>
              </w:rPr>
              <w:t>ознак сезонності</w:t>
            </w:r>
          </w:p>
        </w:tc>
      </w:tr>
      <w:tr w:rsidR="00194E17">
        <w:trPr>
          <w:trHeight w:val="1"/>
        </w:trPr>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lang w:val="ru-RU"/>
              </w:rPr>
            </w:pPr>
            <w:r>
              <w:rPr>
                <w:color w:val="000000"/>
                <w:lang w:val="ru-RU"/>
              </w:rPr>
              <w:t>Вимоги безпеки і охорони довкілля</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right="-53"/>
              <w:rPr>
                <w:lang w:val="ru-RU"/>
              </w:rPr>
            </w:pPr>
            <w:r>
              <w:rPr>
                <w:color w:val="000000"/>
                <w:lang w:val="ru-RU"/>
              </w:rPr>
              <w:t>Товар має відповідати вимогам технічних регламентів, зокрема Технічного регламенту щодо вимог до автомобільних бензинів, дизельного, суднових та котельних палив (затв</w:t>
            </w:r>
            <w:proofErr w:type="gramStart"/>
            <w:r>
              <w:rPr>
                <w:color w:val="000000"/>
                <w:lang w:val="ru-RU"/>
              </w:rPr>
              <w:t>.П</w:t>
            </w:r>
            <w:proofErr w:type="gramEnd"/>
            <w:r>
              <w:rPr>
                <w:color w:val="000000"/>
                <w:lang w:val="ru-RU"/>
              </w:rPr>
              <w:t>остановою КМУ від 01.08.2013р. №927)</w:t>
            </w:r>
            <w:r>
              <w:rPr>
                <w:color w:val="000000"/>
                <w:lang w:val="ru-RU"/>
              </w:rPr>
              <w:t xml:space="preserve"> та вимогам ДСТУ 7687:2015 (див. таблицю нижче "Вимоги щодо характеристик автомобільних бензинів"). Товар має супроводжуватись належним чином завіреною копією декларації відповідності та документу </w:t>
            </w:r>
            <w:proofErr w:type="gramStart"/>
            <w:r>
              <w:rPr>
                <w:color w:val="000000"/>
                <w:lang w:val="ru-RU"/>
              </w:rPr>
              <w:t>про</w:t>
            </w:r>
            <w:proofErr w:type="gramEnd"/>
            <w:r>
              <w:rPr>
                <w:color w:val="000000"/>
                <w:lang w:val="ru-RU"/>
              </w:rPr>
              <w:t xml:space="preserve"> </w:t>
            </w:r>
            <w:proofErr w:type="gramStart"/>
            <w:r>
              <w:rPr>
                <w:color w:val="000000"/>
                <w:lang w:val="ru-RU"/>
              </w:rPr>
              <w:t>як</w:t>
            </w:r>
            <w:proofErr w:type="gramEnd"/>
            <w:r>
              <w:rPr>
                <w:color w:val="000000"/>
                <w:lang w:val="ru-RU"/>
              </w:rPr>
              <w:t>ість (паспорт якості) палива.</w:t>
            </w:r>
          </w:p>
        </w:tc>
      </w:tr>
    </w:tbl>
    <w:p w:rsidR="00194E17" w:rsidRDefault="00194E17">
      <w:pPr>
        <w:jc w:val="both"/>
        <w:rPr>
          <w:b/>
          <w:bCs/>
          <w:color w:val="000000"/>
          <w:lang w:val="ru-RU"/>
        </w:rPr>
      </w:pPr>
    </w:p>
    <w:tbl>
      <w:tblPr>
        <w:tblW w:w="10384" w:type="dxa"/>
        <w:tblInd w:w="2" w:type="dxa"/>
        <w:tblLayout w:type="fixed"/>
        <w:tblCellMar>
          <w:left w:w="114" w:type="dxa"/>
          <w:right w:w="114" w:type="dxa"/>
        </w:tblCellMar>
        <w:tblLook w:val="0000"/>
      </w:tblPr>
      <w:tblGrid>
        <w:gridCol w:w="2778"/>
        <w:gridCol w:w="1002"/>
        <w:gridCol w:w="3302"/>
        <w:gridCol w:w="3302"/>
      </w:tblGrid>
      <w:tr w:rsidR="00194E17">
        <w:trPr>
          <w:trHeight w:val="1"/>
        </w:trPr>
        <w:tc>
          <w:tcPr>
            <w:tcW w:w="10383" w:type="dxa"/>
            <w:gridSpan w:val="4"/>
            <w:tcBorders>
              <w:bottom w:val="single" w:sz="4" w:space="0" w:color="000000"/>
            </w:tcBorders>
            <w:shd w:val="clear" w:color="auto" w:fill="FFFFFF"/>
          </w:tcPr>
          <w:p w:rsidR="00194E17" w:rsidRDefault="003F6EB8">
            <w:pPr>
              <w:widowControl w:val="0"/>
              <w:jc w:val="right"/>
              <w:rPr>
                <w:b/>
                <w:bCs/>
                <w:smallCaps/>
              </w:rPr>
            </w:pPr>
            <w:r>
              <w:rPr>
                <w:i/>
                <w:iCs/>
                <w:color w:val="121212"/>
              </w:rPr>
              <w:t>Таблиця 3</w:t>
            </w:r>
          </w:p>
        </w:tc>
      </w:tr>
      <w:tr w:rsidR="00194E17">
        <w:trPr>
          <w:trHeight w:val="1"/>
        </w:trPr>
        <w:tc>
          <w:tcPr>
            <w:tcW w:w="10383" w:type="dxa"/>
            <w:gridSpan w:val="4"/>
            <w:tcBorders>
              <w:top w:val="single" w:sz="4" w:space="0" w:color="000000"/>
              <w:left w:val="single" w:sz="4" w:space="0" w:color="000000"/>
              <w:bottom w:val="single" w:sz="4" w:space="0" w:color="000000"/>
              <w:right w:val="single" w:sz="4" w:space="0" w:color="000000"/>
            </w:tcBorders>
          </w:tcPr>
          <w:p w:rsidR="00194E17" w:rsidRDefault="003F6EB8">
            <w:pPr>
              <w:widowControl w:val="0"/>
              <w:jc w:val="center"/>
              <w:rPr>
                <w:lang w:val="ru-RU"/>
              </w:rPr>
            </w:pPr>
            <w:r>
              <w:rPr>
                <w:color w:val="000000"/>
                <w:lang w:val="ru-RU"/>
              </w:rPr>
              <w:t xml:space="preserve">ВИМОГИ ДО </w:t>
            </w:r>
            <w:r>
              <w:rPr>
                <w:color w:val="000000"/>
                <w:lang w:val="ru-RU"/>
              </w:rPr>
              <w:t>ХАРАКТЕРИСТИК АВТОМОБІЛЬНИХ БЕНЗИНІ</w:t>
            </w:r>
            <w:proofErr w:type="gramStart"/>
            <w:r>
              <w:rPr>
                <w:color w:val="000000"/>
                <w:lang w:val="ru-RU"/>
              </w:rPr>
              <w:t>В</w:t>
            </w:r>
            <w:proofErr w:type="gramEnd"/>
          </w:p>
          <w:p w:rsidR="00194E17" w:rsidRDefault="003F6EB8">
            <w:pPr>
              <w:widowControl w:val="0"/>
              <w:jc w:val="center"/>
              <w:rPr>
                <w:lang w:val="ru-RU"/>
              </w:rPr>
            </w:pPr>
            <w:r>
              <w:rPr>
                <w:color w:val="000000"/>
                <w:lang w:val="ru-RU"/>
              </w:rPr>
              <w:t xml:space="preserve">Технічного регламенту щодо вимог до автомобільних бензинів, дизельного, суднових та </w:t>
            </w:r>
            <w:r>
              <w:rPr>
                <w:color w:val="000000"/>
                <w:lang w:val="ru-RU"/>
              </w:rPr>
              <w:lastRenderedPageBreak/>
              <w:t>котельних палив (затв</w:t>
            </w:r>
            <w:proofErr w:type="gramStart"/>
            <w:r>
              <w:rPr>
                <w:color w:val="000000"/>
                <w:lang w:val="ru-RU"/>
              </w:rPr>
              <w:t>.П</w:t>
            </w:r>
            <w:proofErr w:type="gramEnd"/>
            <w:r>
              <w:rPr>
                <w:color w:val="000000"/>
                <w:lang w:val="ru-RU"/>
              </w:rPr>
              <w:t>остановою КМУ від 01.08.2013р. №927) та вимогам ДСТУ 7687:2015</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lastRenderedPageBreak/>
              <w:t>Назва показника</w:t>
            </w:r>
          </w:p>
        </w:tc>
        <w:tc>
          <w:tcPr>
            <w:tcW w:w="10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Євро 3</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Євро 4</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Євро 5</w:t>
            </w:r>
          </w:p>
        </w:tc>
      </w:tr>
      <w:tr w:rsidR="00194E17">
        <w:trPr>
          <w:trHeight w:val="1"/>
        </w:trPr>
        <w:tc>
          <w:tcPr>
            <w:tcW w:w="10383" w:type="dxa"/>
            <w:gridSpan w:val="4"/>
            <w:tcBorders>
              <w:top w:val="single" w:sz="4" w:space="0" w:color="000000"/>
              <w:left w:val="single" w:sz="4" w:space="0" w:color="000000"/>
              <w:bottom w:val="single" w:sz="4" w:space="0" w:color="000000"/>
              <w:right w:val="single" w:sz="4" w:space="0" w:color="000000"/>
            </w:tcBorders>
          </w:tcPr>
          <w:p w:rsidR="00194E17" w:rsidRDefault="003F6EB8">
            <w:pPr>
              <w:widowControl w:val="0"/>
              <w:rPr>
                <w:lang w:val="ru-RU"/>
              </w:rPr>
            </w:pPr>
            <w:r>
              <w:rPr>
                <w:color w:val="000000"/>
                <w:lang w:val="ru-RU"/>
              </w:rPr>
              <w:t xml:space="preserve">октанове </w:t>
            </w:r>
            <w:r>
              <w:rPr>
                <w:color w:val="000000"/>
                <w:lang w:val="ru-RU"/>
              </w:rPr>
              <w:t xml:space="preserve">число за </w:t>
            </w:r>
            <w:proofErr w:type="gramStart"/>
            <w:r>
              <w:rPr>
                <w:color w:val="000000"/>
                <w:lang w:val="ru-RU"/>
              </w:rPr>
              <w:t>досл</w:t>
            </w:r>
            <w:proofErr w:type="gramEnd"/>
            <w:r>
              <w:rPr>
                <w:color w:val="000000"/>
                <w:lang w:val="ru-RU"/>
              </w:rPr>
              <w:t>ідним методом</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А-95</w:t>
            </w:r>
          </w:p>
        </w:tc>
        <w:tc>
          <w:tcPr>
            <w:tcW w:w="10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не менше 95</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не менше 95</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не менше 95</w:t>
            </w:r>
          </w:p>
        </w:tc>
      </w:tr>
      <w:tr w:rsidR="00194E17">
        <w:trPr>
          <w:trHeight w:val="1"/>
        </w:trPr>
        <w:tc>
          <w:tcPr>
            <w:tcW w:w="10383" w:type="dxa"/>
            <w:gridSpan w:val="4"/>
            <w:tcBorders>
              <w:top w:val="single" w:sz="4" w:space="0" w:color="000000"/>
              <w:left w:val="single" w:sz="4" w:space="0" w:color="000000"/>
              <w:bottom w:val="single" w:sz="4" w:space="0" w:color="000000"/>
              <w:right w:val="single" w:sz="4" w:space="0" w:color="000000"/>
            </w:tcBorders>
          </w:tcPr>
          <w:p w:rsidR="00194E17" w:rsidRDefault="003F6EB8">
            <w:pPr>
              <w:widowControl w:val="0"/>
              <w:rPr>
                <w:lang w:val="ru-RU"/>
              </w:rPr>
            </w:pPr>
            <w:r>
              <w:rPr>
                <w:color w:val="000000"/>
                <w:lang w:val="ru-RU"/>
              </w:rPr>
              <w:t>Тиск насиченої пари, кПа, в межах:</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lang w:val="ru-RU"/>
              </w:rPr>
            </w:pPr>
            <w:r>
              <w:rPr>
                <w:color w:val="000000"/>
                <w:lang w:val="ru-RU"/>
              </w:rPr>
              <w:t xml:space="preserve">-у </w:t>
            </w:r>
            <w:proofErr w:type="gramStart"/>
            <w:r>
              <w:rPr>
                <w:color w:val="000000"/>
                <w:lang w:val="ru-RU"/>
              </w:rPr>
              <w:t>л</w:t>
            </w:r>
            <w:proofErr w:type="gramEnd"/>
            <w:r>
              <w:rPr>
                <w:color w:val="000000"/>
                <w:lang w:val="ru-RU"/>
              </w:rPr>
              <w:t>ітній період (з 16 квітня до 15 жовтня)</w:t>
            </w:r>
          </w:p>
        </w:tc>
        <w:tc>
          <w:tcPr>
            <w:tcW w:w="10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45-80</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45-80</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45-80</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lang w:val="ru-RU"/>
              </w:rPr>
            </w:pPr>
            <w:r>
              <w:rPr>
                <w:color w:val="000000"/>
                <w:lang w:val="ru-RU"/>
              </w:rPr>
              <w:t>-у зимовий період (з 16 листпада до 15 березня)</w:t>
            </w:r>
          </w:p>
        </w:tc>
        <w:tc>
          <w:tcPr>
            <w:tcW w:w="10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60-100</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60-100</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60-100</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lang w:val="ru-RU"/>
              </w:rPr>
            </w:pPr>
            <w:r>
              <w:rPr>
                <w:color w:val="000000"/>
                <w:lang w:val="ru-RU"/>
              </w:rPr>
              <w:t xml:space="preserve">-у перехідний </w:t>
            </w:r>
            <w:r>
              <w:rPr>
                <w:color w:val="000000"/>
                <w:lang w:val="ru-RU"/>
              </w:rPr>
              <w:t>період (з 16 березня до 15 квітня та з 16 жовтня до 15 листопада)</w:t>
            </w:r>
          </w:p>
        </w:tc>
        <w:tc>
          <w:tcPr>
            <w:tcW w:w="10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50-90</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50-90</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50-90</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lang w:val="ru-RU"/>
              </w:rPr>
            </w:pPr>
            <w:r>
              <w:rPr>
                <w:color w:val="000000"/>
                <w:lang w:val="ru-RU"/>
              </w:rPr>
              <w:t>Вмі</w:t>
            </w:r>
            <w:proofErr w:type="gramStart"/>
            <w:r>
              <w:rPr>
                <w:color w:val="000000"/>
                <w:lang w:val="ru-RU"/>
              </w:rPr>
              <w:t>ст</w:t>
            </w:r>
            <w:proofErr w:type="gramEnd"/>
            <w:r>
              <w:rPr>
                <w:color w:val="000000"/>
                <w:lang w:val="ru-RU"/>
              </w:rPr>
              <w:t xml:space="preserve"> свинцю, мг/дм.куб, в межах</w:t>
            </w:r>
          </w:p>
        </w:tc>
        <w:tc>
          <w:tcPr>
            <w:tcW w:w="10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5-10</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5-10</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5-10</w:t>
            </w:r>
          </w:p>
        </w:tc>
      </w:tr>
      <w:tr w:rsidR="00194E17">
        <w:trPr>
          <w:trHeight w:val="1"/>
        </w:trPr>
        <w:tc>
          <w:tcPr>
            <w:tcW w:w="10383" w:type="dxa"/>
            <w:gridSpan w:val="4"/>
            <w:tcBorders>
              <w:top w:val="single" w:sz="4" w:space="0" w:color="000000"/>
              <w:left w:val="single" w:sz="4" w:space="0" w:color="000000"/>
              <w:bottom w:val="single" w:sz="4" w:space="0" w:color="000000"/>
              <w:right w:val="single" w:sz="4" w:space="0" w:color="000000"/>
            </w:tcBorders>
          </w:tcPr>
          <w:p w:rsidR="00194E17" w:rsidRDefault="003F6EB8">
            <w:pPr>
              <w:widowControl w:val="0"/>
              <w:rPr>
                <w:lang w:val="ru-RU"/>
              </w:rPr>
            </w:pPr>
            <w:r>
              <w:rPr>
                <w:color w:val="000000"/>
                <w:lang w:val="ru-RU"/>
              </w:rPr>
              <w:t>Вмі</w:t>
            </w:r>
            <w:proofErr w:type="gramStart"/>
            <w:r>
              <w:rPr>
                <w:color w:val="000000"/>
                <w:lang w:val="ru-RU"/>
              </w:rPr>
              <w:t>ст</w:t>
            </w:r>
            <w:proofErr w:type="gramEnd"/>
            <w:r>
              <w:rPr>
                <w:color w:val="000000"/>
                <w:lang w:val="ru-RU"/>
              </w:rPr>
              <w:t xml:space="preserve"> марганцю, мг/дм.куб, не більше</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до 01.01.2017</w:t>
            </w:r>
          </w:p>
        </w:tc>
        <w:tc>
          <w:tcPr>
            <w:tcW w:w="10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50</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18</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18</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після 01.01.2017</w:t>
            </w:r>
          </w:p>
        </w:tc>
        <w:tc>
          <w:tcPr>
            <w:tcW w:w="10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6</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6</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6</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lang w:val="ru-RU"/>
              </w:rPr>
            </w:pPr>
            <w:r>
              <w:rPr>
                <w:color w:val="000000"/>
                <w:lang w:val="ru-RU"/>
              </w:rPr>
              <w:t>Вмі</w:t>
            </w:r>
            <w:proofErr w:type="gramStart"/>
            <w:r>
              <w:rPr>
                <w:color w:val="000000"/>
                <w:lang w:val="ru-RU"/>
              </w:rPr>
              <w:t>ст</w:t>
            </w:r>
            <w:proofErr w:type="gramEnd"/>
            <w:r>
              <w:rPr>
                <w:color w:val="000000"/>
                <w:lang w:val="ru-RU"/>
              </w:rPr>
              <w:t xml:space="preserve"> сірки, мг/дм.куб, не більше</w:t>
            </w:r>
          </w:p>
        </w:tc>
        <w:tc>
          <w:tcPr>
            <w:tcW w:w="10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150</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50</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10</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lang w:val="ru-RU"/>
              </w:rPr>
            </w:pPr>
            <w:r>
              <w:rPr>
                <w:color w:val="000000"/>
                <w:lang w:val="ru-RU"/>
              </w:rPr>
              <w:t>Концентрація фактичних смол, мг/100 см</w:t>
            </w:r>
            <w:proofErr w:type="gramStart"/>
            <w:r>
              <w:rPr>
                <w:color w:val="000000"/>
                <w:lang w:val="ru-RU"/>
              </w:rPr>
              <w:t>.к</w:t>
            </w:r>
            <w:proofErr w:type="gramEnd"/>
            <w:r>
              <w:rPr>
                <w:color w:val="000000"/>
                <w:lang w:val="ru-RU"/>
              </w:rPr>
              <w:t>уб.</w:t>
            </w:r>
          </w:p>
        </w:tc>
        <w:tc>
          <w:tcPr>
            <w:tcW w:w="10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5</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5</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5</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lang w:val="ru-RU"/>
              </w:rPr>
            </w:pPr>
            <w:r>
              <w:rPr>
                <w:color w:val="000000"/>
                <w:lang w:val="ru-RU"/>
              </w:rPr>
              <w:t>Стабільність до окислювання (індукційний період), хв, не менше</w:t>
            </w:r>
          </w:p>
        </w:tc>
        <w:tc>
          <w:tcPr>
            <w:tcW w:w="10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360</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360</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360</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lang w:val="ru-RU"/>
              </w:rPr>
            </w:pPr>
            <w:r>
              <w:rPr>
                <w:color w:val="000000"/>
                <w:lang w:val="ru-RU"/>
              </w:rPr>
              <w:t xml:space="preserve">Об'ємна частка бензолу, %, </w:t>
            </w:r>
            <w:proofErr w:type="gramStart"/>
            <w:r>
              <w:rPr>
                <w:color w:val="000000"/>
                <w:lang w:val="ru-RU"/>
              </w:rPr>
              <w:t>не б</w:t>
            </w:r>
            <w:proofErr w:type="gramEnd"/>
            <w:r>
              <w:rPr>
                <w:color w:val="000000"/>
                <w:lang w:val="ru-RU"/>
              </w:rPr>
              <w:t>ільше</w:t>
            </w:r>
          </w:p>
        </w:tc>
        <w:tc>
          <w:tcPr>
            <w:tcW w:w="10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1</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1</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1</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lang w:val="ru-RU"/>
              </w:rPr>
              <w:t xml:space="preserve">Корозія на мідній пластинці, (3 години за температурою </w:t>
            </w:r>
            <w:r>
              <w:rPr>
                <w:color w:val="000000"/>
              </w:rPr>
              <w:t>50</w:t>
            </w:r>
            <w:proofErr w:type="gramStart"/>
            <w:r>
              <w:rPr>
                <w:color w:val="000000"/>
              </w:rPr>
              <w:t xml:space="preserve"> С</w:t>
            </w:r>
            <w:proofErr w:type="gramEnd"/>
            <w:r>
              <w:rPr>
                <w:color w:val="000000"/>
              </w:rPr>
              <w:t xml:space="preserve">о), клас, не </w:t>
            </w:r>
            <w:r>
              <w:rPr>
                <w:color w:val="000000"/>
              </w:rPr>
              <w:t>більше</w:t>
            </w:r>
          </w:p>
        </w:tc>
        <w:tc>
          <w:tcPr>
            <w:tcW w:w="10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1</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1</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1</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lang w:val="ru-RU"/>
              </w:rPr>
            </w:pPr>
            <w:r>
              <w:rPr>
                <w:color w:val="000000"/>
                <w:lang w:val="ru-RU"/>
              </w:rPr>
              <w:t>Густина за температури 15 Со, кг/м</w:t>
            </w:r>
            <w:proofErr w:type="gramStart"/>
            <w:r>
              <w:rPr>
                <w:color w:val="000000"/>
                <w:lang w:val="ru-RU"/>
              </w:rPr>
              <w:t>.к</w:t>
            </w:r>
            <w:proofErr w:type="gramEnd"/>
            <w:r>
              <w:rPr>
                <w:color w:val="000000"/>
                <w:lang w:val="ru-RU"/>
              </w:rPr>
              <w:t>уб, в межах</w:t>
            </w:r>
          </w:p>
        </w:tc>
        <w:tc>
          <w:tcPr>
            <w:tcW w:w="10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720-775</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720-775</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720-775</w:t>
            </w:r>
          </w:p>
        </w:tc>
      </w:tr>
      <w:tr w:rsidR="00194E17">
        <w:trPr>
          <w:trHeight w:val="1"/>
        </w:trPr>
        <w:tc>
          <w:tcPr>
            <w:tcW w:w="10383" w:type="dxa"/>
            <w:gridSpan w:val="4"/>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Вміст біоетанолу</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Е5, %, не більше</w:t>
            </w:r>
          </w:p>
        </w:tc>
        <w:tc>
          <w:tcPr>
            <w:tcW w:w="10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5</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5</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5</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lang w:val="ru-RU"/>
              </w:rPr>
            </w:pPr>
            <w:r>
              <w:rPr>
                <w:color w:val="000000"/>
                <w:lang w:val="ru-RU"/>
              </w:rPr>
              <w:t>Е</w:t>
            </w:r>
            <w:proofErr w:type="gramStart"/>
            <w:r>
              <w:rPr>
                <w:color w:val="000000"/>
                <w:lang w:val="ru-RU"/>
              </w:rPr>
              <w:t>7</w:t>
            </w:r>
            <w:proofErr w:type="gramEnd"/>
            <w:r>
              <w:rPr>
                <w:color w:val="000000"/>
                <w:lang w:val="ru-RU"/>
              </w:rPr>
              <w:t>, %, понад, та не більше ніж</w:t>
            </w:r>
          </w:p>
        </w:tc>
        <w:tc>
          <w:tcPr>
            <w:tcW w:w="10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5-7</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5-7</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5-7</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lang w:val="ru-RU"/>
              </w:rPr>
            </w:pPr>
            <w:r>
              <w:rPr>
                <w:color w:val="000000"/>
                <w:lang w:val="ru-RU"/>
              </w:rPr>
              <w:t xml:space="preserve">Е10%, понад, та </w:t>
            </w:r>
            <w:proofErr w:type="gramStart"/>
            <w:r>
              <w:rPr>
                <w:color w:val="000000"/>
                <w:lang w:val="ru-RU"/>
              </w:rPr>
              <w:t>не б</w:t>
            </w:r>
            <w:proofErr w:type="gramEnd"/>
            <w:r>
              <w:rPr>
                <w:color w:val="000000"/>
                <w:lang w:val="ru-RU"/>
              </w:rPr>
              <w:t>ільше ніж</w:t>
            </w:r>
          </w:p>
        </w:tc>
        <w:tc>
          <w:tcPr>
            <w:tcW w:w="10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7-10</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7-10</w:t>
            </w:r>
          </w:p>
        </w:tc>
        <w:tc>
          <w:tcPr>
            <w:tcW w:w="3302"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7-10</w:t>
            </w:r>
          </w:p>
        </w:tc>
      </w:tr>
      <w:tr w:rsidR="00194E17">
        <w:trPr>
          <w:trHeight w:val="1"/>
        </w:trPr>
        <w:tc>
          <w:tcPr>
            <w:tcW w:w="2777"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color w:val="000000"/>
              </w:rPr>
              <w:t>Зовнішній вигляд</w:t>
            </w:r>
          </w:p>
        </w:tc>
        <w:tc>
          <w:tcPr>
            <w:tcW w:w="7606" w:type="dxa"/>
            <w:gridSpan w:val="3"/>
            <w:tcBorders>
              <w:top w:val="single" w:sz="4" w:space="0" w:color="000000"/>
              <w:left w:val="single" w:sz="4" w:space="0" w:color="000000"/>
              <w:bottom w:val="single" w:sz="4" w:space="0" w:color="000000"/>
              <w:right w:val="single" w:sz="4" w:space="0" w:color="000000"/>
            </w:tcBorders>
          </w:tcPr>
          <w:p w:rsidR="00194E17" w:rsidRDefault="003F6EB8">
            <w:pPr>
              <w:widowControl w:val="0"/>
              <w:rPr>
                <w:lang w:val="ru-RU"/>
              </w:rPr>
            </w:pPr>
            <w:r>
              <w:rPr>
                <w:color w:val="000000"/>
                <w:lang w:val="ru-RU"/>
              </w:rPr>
              <w:t xml:space="preserve">Прозорий та </w:t>
            </w:r>
            <w:proofErr w:type="gramStart"/>
            <w:r>
              <w:rPr>
                <w:color w:val="000000"/>
                <w:lang w:val="ru-RU"/>
              </w:rPr>
              <w:t>св</w:t>
            </w:r>
            <w:proofErr w:type="gramEnd"/>
            <w:r>
              <w:rPr>
                <w:color w:val="000000"/>
                <w:lang w:val="ru-RU"/>
              </w:rPr>
              <w:t xml:space="preserve">ітлий </w:t>
            </w:r>
            <w:r>
              <w:rPr>
                <w:color w:val="000000"/>
                <w:lang w:val="ru-RU"/>
              </w:rPr>
              <w:t>з різними відтінками, залежно від кольору присадок, без механічних домішок та води.</w:t>
            </w:r>
          </w:p>
        </w:tc>
      </w:tr>
    </w:tbl>
    <w:p w:rsidR="00194E17" w:rsidRDefault="00194E17">
      <w:pPr>
        <w:jc w:val="both"/>
        <w:rPr>
          <w:b/>
          <w:bCs/>
          <w:color w:val="000000"/>
        </w:rPr>
      </w:pPr>
    </w:p>
    <w:p w:rsidR="00194E17" w:rsidRDefault="003F6EB8">
      <w:pPr>
        <w:jc w:val="both"/>
        <w:rPr>
          <w:b/>
          <w:bCs/>
          <w:smallCaps/>
        </w:rPr>
      </w:pPr>
      <w:r>
        <w:rPr>
          <w:b/>
          <w:bCs/>
          <w:color w:val="000000"/>
        </w:rPr>
        <w:t>ДИЗЕЛЬНЕ ПАЛИВО:</w:t>
      </w:r>
    </w:p>
    <w:p w:rsidR="00194E17" w:rsidRDefault="003F6EB8">
      <w:pPr>
        <w:jc w:val="right"/>
        <w:rPr>
          <w:b/>
          <w:bCs/>
          <w:smallCaps/>
        </w:rPr>
      </w:pPr>
      <w:r>
        <w:rPr>
          <w:i/>
          <w:iCs/>
          <w:color w:val="121212"/>
        </w:rPr>
        <w:t>Таблиця 4</w:t>
      </w:r>
    </w:p>
    <w:tbl>
      <w:tblPr>
        <w:tblW w:w="10343" w:type="dxa"/>
        <w:tblInd w:w="2" w:type="dxa"/>
        <w:tblLayout w:type="fixed"/>
        <w:tblCellMar>
          <w:left w:w="114" w:type="dxa"/>
          <w:right w:w="114" w:type="dxa"/>
        </w:tblCellMar>
        <w:tblLook w:val="0000"/>
      </w:tblPr>
      <w:tblGrid>
        <w:gridCol w:w="6096"/>
        <w:gridCol w:w="4247"/>
      </w:tblGrid>
      <w:tr w:rsidR="00194E17">
        <w:trPr>
          <w:trHeight w:val="1"/>
        </w:trPr>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rPr>
                <w:b/>
                <w:bCs/>
                <w:smallCaps/>
              </w:rPr>
            </w:pPr>
            <w:r>
              <w:rPr>
                <w:b/>
                <w:bCs/>
                <w:color w:val="000000"/>
              </w:rPr>
              <w:t>Атрибути</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rPr>
                <w:b/>
                <w:bCs/>
                <w:smallCaps/>
              </w:rPr>
            </w:pPr>
            <w:r>
              <w:rPr>
                <w:b/>
                <w:bCs/>
                <w:color w:val="000000"/>
              </w:rPr>
              <w:t>Примірні значення атрибутів</w:t>
            </w:r>
          </w:p>
        </w:tc>
      </w:tr>
      <w:tr w:rsidR="00194E17">
        <w:trPr>
          <w:trHeight w:val="1"/>
        </w:trPr>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jc w:val="both"/>
              <w:rPr>
                <w:b/>
                <w:bCs/>
                <w:smallCaps/>
              </w:rPr>
            </w:pPr>
            <w:r>
              <w:rPr>
                <w:color w:val="000000"/>
              </w:rPr>
              <w:t>ДСТУ</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jc w:val="center"/>
              <w:rPr>
                <w:b/>
                <w:bCs/>
                <w:smallCaps/>
              </w:rPr>
            </w:pPr>
            <w:r>
              <w:rPr>
                <w:color w:val="000000"/>
              </w:rPr>
              <w:t>7688:2015</w:t>
            </w:r>
          </w:p>
        </w:tc>
      </w:tr>
      <w:tr w:rsidR="00194E17">
        <w:trPr>
          <w:trHeight w:val="1"/>
        </w:trPr>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jc w:val="both"/>
              <w:rPr>
                <w:lang w:val="ru-RU"/>
              </w:rPr>
            </w:pPr>
            <w:r>
              <w:rPr>
                <w:color w:val="000000"/>
                <w:lang w:val="ru-RU"/>
              </w:rPr>
              <w:t>Кінематична в’язкість при температурі 40 градусів, мм</w:t>
            </w:r>
            <w:proofErr w:type="gramStart"/>
            <w:r>
              <w:rPr>
                <w:color w:val="000000"/>
                <w:sz w:val="14"/>
                <w:szCs w:val="14"/>
                <w:vertAlign w:val="superscript"/>
                <w:lang w:val="ru-RU"/>
              </w:rPr>
              <w:t>2</w:t>
            </w:r>
            <w:proofErr w:type="gramEnd"/>
            <w:r>
              <w:rPr>
                <w:color w:val="000000"/>
                <w:lang w:val="ru-RU"/>
              </w:rPr>
              <w:t>/с</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jc w:val="center"/>
              <w:rPr>
                <w:b/>
                <w:bCs/>
                <w:smallCaps/>
              </w:rPr>
            </w:pPr>
            <w:r>
              <w:rPr>
                <w:color w:val="000000"/>
              </w:rPr>
              <w:t>у межах 2,00-4,50</w:t>
            </w:r>
          </w:p>
          <w:p w:rsidR="00194E17" w:rsidRDefault="00194E17">
            <w:pPr>
              <w:widowControl w:val="0"/>
              <w:rPr>
                <w:b/>
                <w:bCs/>
                <w:smallCaps/>
              </w:rPr>
            </w:pPr>
          </w:p>
        </w:tc>
      </w:tr>
      <w:tr w:rsidR="00194E17">
        <w:trPr>
          <w:trHeight w:val="1"/>
        </w:trPr>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jc w:val="both"/>
              <w:rPr>
                <w:b/>
                <w:bCs/>
                <w:smallCaps/>
              </w:rPr>
            </w:pPr>
            <w:r>
              <w:rPr>
                <w:color w:val="000000"/>
              </w:rPr>
              <w:t xml:space="preserve">Цетановий </w:t>
            </w:r>
            <w:r>
              <w:rPr>
                <w:color w:val="000000"/>
              </w:rPr>
              <w:t>індекс</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jc w:val="center"/>
              <w:rPr>
                <w:b/>
                <w:bCs/>
                <w:smallCaps/>
              </w:rPr>
            </w:pPr>
            <w:r>
              <w:rPr>
                <w:color w:val="000000"/>
              </w:rPr>
              <w:t>не менше 46,0</w:t>
            </w:r>
          </w:p>
        </w:tc>
      </w:tr>
      <w:tr w:rsidR="00194E17">
        <w:trPr>
          <w:trHeight w:val="1"/>
        </w:trPr>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jc w:val="both"/>
              <w:rPr>
                <w:b/>
                <w:bCs/>
                <w:smallCaps/>
              </w:rPr>
            </w:pPr>
            <w:r>
              <w:rPr>
                <w:color w:val="000000"/>
              </w:rPr>
              <w:t>Цетанове число</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jc w:val="center"/>
              <w:rPr>
                <w:b/>
                <w:bCs/>
                <w:smallCaps/>
              </w:rPr>
            </w:pPr>
            <w:r>
              <w:rPr>
                <w:color w:val="000000"/>
              </w:rPr>
              <w:t>не менше 51,0</w:t>
            </w:r>
          </w:p>
        </w:tc>
      </w:tr>
      <w:tr w:rsidR="00194E17">
        <w:trPr>
          <w:trHeight w:val="1"/>
        </w:trPr>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jc w:val="both"/>
              <w:rPr>
                <w:b/>
                <w:bCs/>
                <w:smallCaps/>
              </w:rPr>
            </w:pPr>
            <w:r>
              <w:rPr>
                <w:color w:val="000000"/>
              </w:rPr>
              <w:lastRenderedPageBreak/>
              <w:t>Зміст сірки мг/кг</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jc w:val="center"/>
              <w:rPr>
                <w:b/>
                <w:bCs/>
                <w:smallCaps/>
              </w:rPr>
            </w:pPr>
            <w:r>
              <w:rPr>
                <w:color w:val="000000"/>
              </w:rPr>
              <w:t>не більш 50</w:t>
            </w:r>
          </w:p>
        </w:tc>
      </w:tr>
      <w:tr w:rsidR="00194E17">
        <w:trPr>
          <w:trHeight w:val="1"/>
        </w:trPr>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jc w:val="both"/>
              <w:rPr>
                <w:lang w:val="ru-RU"/>
              </w:rPr>
            </w:pPr>
            <w:r>
              <w:rPr>
                <w:color w:val="000000"/>
                <w:lang w:val="ru-RU"/>
              </w:rPr>
              <w:t>Щільність при температурі15 градусів</w:t>
            </w:r>
            <w:proofErr w:type="gramStart"/>
            <w:r>
              <w:rPr>
                <w:color w:val="000000"/>
                <w:lang w:val="ru-RU"/>
              </w:rPr>
              <w:t xml:space="preserve"> С</w:t>
            </w:r>
            <w:proofErr w:type="gramEnd"/>
          </w:p>
        </w:tc>
        <w:tc>
          <w:tcPr>
            <w:tcW w:w="4247"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jc w:val="center"/>
              <w:rPr>
                <w:b/>
                <w:bCs/>
                <w:smallCaps/>
              </w:rPr>
            </w:pPr>
            <w:r>
              <w:rPr>
                <w:color w:val="000000"/>
              </w:rPr>
              <w:t>в межах 820-845</w:t>
            </w:r>
          </w:p>
        </w:tc>
      </w:tr>
      <w:tr w:rsidR="00194E17">
        <w:trPr>
          <w:trHeight w:val="1"/>
        </w:trPr>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jc w:val="both"/>
              <w:rPr>
                <w:b/>
                <w:bCs/>
                <w:smallCaps/>
              </w:rPr>
            </w:pPr>
            <w:r>
              <w:rPr>
                <w:color w:val="000000"/>
              </w:rPr>
              <w:t>Зольність %</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jc w:val="center"/>
              <w:rPr>
                <w:b/>
                <w:bCs/>
                <w:smallCaps/>
              </w:rPr>
            </w:pPr>
            <w:r>
              <w:rPr>
                <w:color w:val="000000"/>
              </w:rPr>
              <w:t>не більш 0,01</w:t>
            </w:r>
          </w:p>
        </w:tc>
      </w:tr>
      <w:tr w:rsidR="00194E17">
        <w:trPr>
          <w:trHeight w:val="1"/>
        </w:trPr>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jc w:val="both"/>
              <w:rPr>
                <w:lang w:val="ru-RU"/>
              </w:rPr>
            </w:pPr>
            <w:r>
              <w:rPr>
                <w:color w:val="000000"/>
                <w:lang w:val="ru-RU"/>
              </w:rPr>
              <w:t>Температура спалаху в закритому тиглі</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Pr>
          <w:p w:rsidR="00194E17" w:rsidRDefault="003F6EB8">
            <w:pPr>
              <w:widowControl w:val="0"/>
              <w:ind w:hanging="567"/>
              <w:jc w:val="center"/>
              <w:rPr>
                <w:b/>
                <w:bCs/>
                <w:smallCaps/>
              </w:rPr>
            </w:pPr>
            <w:r>
              <w:rPr>
                <w:color w:val="000000"/>
              </w:rPr>
              <w:t>не нижче 55</w:t>
            </w:r>
          </w:p>
        </w:tc>
      </w:tr>
    </w:tbl>
    <w:p w:rsidR="00194E17" w:rsidRDefault="00194E17">
      <w:pPr>
        <w:rPr>
          <w:b/>
          <w:bCs/>
          <w:smallCaps/>
        </w:rPr>
      </w:pPr>
    </w:p>
    <w:p w:rsidR="00194E17" w:rsidRDefault="003F6EB8">
      <w:pPr>
        <w:jc w:val="both"/>
        <w:rPr>
          <w:lang w:val="ru-RU"/>
        </w:rPr>
      </w:pPr>
      <w:r>
        <w:rPr>
          <w:color w:val="000000"/>
          <w:lang w:val="ru-RU"/>
        </w:rPr>
        <w:t xml:space="preserve">Дизельне паливо повинне відповідати </w:t>
      </w:r>
      <w:r>
        <w:rPr>
          <w:color w:val="000000"/>
          <w:lang w:val="ru-RU"/>
        </w:rPr>
        <w:t xml:space="preserve">ДСТУ 7688:2015 «Паливо дизельне </w:t>
      </w:r>
      <w:proofErr w:type="gramStart"/>
      <w:r>
        <w:rPr>
          <w:color w:val="000000"/>
          <w:lang w:val="ru-RU"/>
        </w:rPr>
        <w:t>п</w:t>
      </w:r>
      <w:proofErr w:type="gramEnd"/>
      <w:r>
        <w:rPr>
          <w:color w:val="000000"/>
          <w:lang w:val="ru-RU"/>
        </w:rPr>
        <w:t>ідвищеної якості. Технічні вимоги</w:t>
      </w:r>
    </w:p>
    <w:p w:rsidR="00194E17" w:rsidRDefault="00194E17">
      <w:pPr>
        <w:ind w:right="-5"/>
        <w:jc w:val="both"/>
        <w:rPr>
          <w:b/>
          <w:bCs/>
        </w:rPr>
      </w:pPr>
    </w:p>
    <w:p w:rsidR="00194E17" w:rsidRDefault="003F6EB8">
      <w:pPr>
        <w:ind w:right="-5"/>
        <w:jc w:val="both"/>
        <w:rPr>
          <w:b/>
          <w:bCs/>
        </w:rPr>
      </w:pPr>
      <w:r>
        <w:rPr>
          <w:b/>
          <w:bCs/>
        </w:rPr>
        <w:t xml:space="preserve">Розділ I. ЗАГАЛЬНІ ВИМОГИ ДО ПРЕДМЕТА ЗАКУПІВЛІ: </w:t>
      </w:r>
    </w:p>
    <w:p w:rsidR="00194E17" w:rsidRDefault="003F6EB8">
      <w:pPr>
        <w:numPr>
          <w:ilvl w:val="0"/>
          <w:numId w:val="3"/>
        </w:numPr>
        <w:ind w:right="-5"/>
        <w:jc w:val="both"/>
        <w:rPr>
          <w:b/>
          <w:bCs/>
          <w:smallCaps/>
        </w:rPr>
      </w:pPr>
      <w:r>
        <w:t xml:space="preserve">У разі виявлення Замовником невідповідності запропонованого товару визначеним вимогам в технічному завданні, або запропонований товар не </w:t>
      </w:r>
      <w:r>
        <w:t>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194E17" w:rsidRDefault="003F6EB8">
      <w:pPr>
        <w:numPr>
          <w:ilvl w:val="0"/>
          <w:numId w:val="3"/>
        </w:numPr>
        <w:spacing w:before="100"/>
        <w:ind w:left="357" w:right="-5" w:hanging="357"/>
        <w:jc w:val="both"/>
        <w:rPr>
          <w:b/>
          <w:bCs/>
          <w:smallCaps/>
        </w:rPr>
      </w:pPr>
      <w:r>
        <w:t>Якщо ступінь локалізаці</w:t>
      </w:r>
      <w:r>
        <w:t xml:space="preserve">ї товару(ів), які пропонуються учасником мають ступінь локалізації менший ніж рівень визначений підпунктом 2  пункту 6-1 Розділу X Закону, замовник приймає рішення про те, що пропозиція учасника не відповідає умовам технічної специфікації та іншим вимогам </w:t>
      </w:r>
      <w:r>
        <w:t>щодо предмета закупівлі тендерної документації.</w:t>
      </w:r>
    </w:p>
    <w:p w:rsidR="00194E17" w:rsidRDefault="003F6EB8">
      <w:pPr>
        <w:numPr>
          <w:ilvl w:val="0"/>
          <w:numId w:val="3"/>
        </w:numPr>
        <w:spacing w:before="100"/>
        <w:ind w:left="357" w:right="-5" w:hanging="357"/>
        <w:jc w:val="both"/>
        <w:rPr>
          <w:b/>
          <w:bCs/>
          <w:smallCaps/>
        </w:rPr>
      </w:pPr>
      <w:r>
        <w:t xml:space="preserve">Зміст пропозиції учасника не повинна суперечити пункту 10 частини першої статті 4 Закону України «Про санкції»* щодо </w:t>
      </w:r>
      <w:r>
        <w:rPr>
          <w:highlight w:val="white"/>
        </w:rPr>
        <w:t xml:space="preserve">заборони здійснення державних закупівель товарів, робіт і послуг у юридичних </w:t>
      </w:r>
      <w:r>
        <w:rPr>
          <w:highlight w:val="white"/>
        </w:rPr>
        <w:t>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w:t>
      </w:r>
      <w:r>
        <w:rPr>
          <w:highlight w:val="white"/>
        </w:rPr>
        <w:t>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194E17" w:rsidRDefault="00194E17">
      <w:pPr>
        <w:spacing w:before="100"/>
        <w:jc w:val="both"/>
        <w:rPr>
          <w:sz w:val="10"/>
          <w:szCs w:val="10"/>
        </w:rPr>
      </w:pPr>
    </w:p>
    <w:p w:rsidR="00194E17" w:rsidRDefault="003F6EB8">
      <w:pPr>
        <w:ind w:right="-185"/>
        <w:jc w:val="both"/>
        <w:rPr>
          <w:b/>
          <w:bCs/>
          <w:i/>
          <w:iCs/>
        </w:rPr>
      </w:pPr>
      <w:r>
        <w:rPr>
          <w:b/>
          <w:bCs/>
          <w:i/>
          <w:iCs/>
        </w:rPr>
        <w:t>Примітки:</w:t>
      </w:r>
    </w:p>
    <w:p w:rsidR="00194E17" w:rsidRDefault="003F6EB8">
      <w:pPr>
        <w:ind w:left="360"/>
        <w:jc w:val="both"/>
        <w:rPr>
          <w:i/>
          <w:iCs/>
          <w:sz w:val="20"/>
          <w:szCs w:val="20"/>
        </w:rPr>
      </w:pPr>
      <w:r>
        <w:rPr>
          <w:sz w:val="20"/>
          <w:szCs w:val="20"/>
        </w:rPr>
        <w:t>* -</w:t>
      </w:r>
      <w:r>
        <w:rPr>
          <w:i/>
          <w:iCs/>
          <w:sz w:val="20"/>
          <w:szCs w:val="20"/>
        </w:rPr>
        <w:t xml:space="preserve"> Замовник, при прийнятті рішень за результ</w:t>
      </w:r>
      <w:r>
        <w:rPr>
          <w:i/>
          <w:iCs/>
          <w:sz w:val="20"/>
          <w:szCs w:val="20"/>
        </w:rPr>
        <w:t>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w:t>
      </w:r>
      <w:r>
        <w:rPr>
          <w:i/>
          <w:iCs/>
          <w:sz w:val="20"/>
          <w:szCs w:val="20"/>
        </w:rPr>
        <w:t xml:space="preserve">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w:t>
      </w:r>
      <w:r>
        <w:rPr>
          <w:i/>
          <w:iCs/>
          <w:sz w:val="20"/>
          <w:szCs w:val="20"/>
        </w:rPr>
        <w:t>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w:t>
      </w:r>
      <w:r>
        <w:rPr>
          <w:i/>
          <w:iCs/>
          <w:sz w:val="20"/>
          <w:szCs w:val="20"/>
        </w:rPr>
        <w:t xml:space="preserve">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w:t>
      </w:r>
      <w:r>
        <w:rPr>
          <w:i/>
          <w:iCs/>
          <w:sz w:val="20"/>
          <w:szCs w:val="20"/>
        </w:rPr>
        <w:t>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w:t>
      </w:r>
      <w:r>
        <w:rPr>
          <w:i/>
          <w:iCs/>
          <w:sz w:val="20"/>
          <w:szCs w:val="20"/>
        </w:rPr>
        <w:t>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194E17" w:rsidRDefault="003F6EB8">
      <w:pPr>
        <w:ind w:left="360"/>
        <w:jc w:val="both"/>
        <w:rPr>
          <w:i/>
          <w:iCs/>
          <w:sz w:val="20"/>
          <w:szCs w:val="20"/>
        </w:rPr>
      </w:pPr>
      <w:r>
        <w:rPr>
          <w:i/>
          <w:iCs/>
          <w:sz w:val="20"/>
          <w:szCs w:val="20"/>
        </w:rPr>
        <w:t>Згідно постанови Кабінету Міністрів України від 30 грудня 2015 р.  № 1147 «Про за</w:t>
      </w:r>
      <w:r>
        <w:rPr>
          <w:i/>
          <w:iCs/>
          <w:sz w:val="20"/>
          <w:szCs w:val="20"/>
        </w:rPr>
        <w:t>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w:t>
      </w:r>
      <w:r>
        <w:rPr>
          <w:i/>
          <w:iCs/>
          <w:sz w:val="20"/>
          <w:szCs w:val="20"/>
        </w:rPr>
        <w:t>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194E17" w:rsidRDefault="00194E17">
      <w:pPr>
        <w:ind w:right="-185"/>
        <w:jc w:val="both"/>
        <w:rPr>
          <w:b/>
          <w:bCs/>
          <w:smallCaps/>
        </w:rPr>
      </w:pPr>
    </w:p>
    <w:p w:rsidR="00194E17" w:rsidRDefault="003F6EB8">
      <w:pPr>
        <w:ind w:right="-185"/>
        <w:jc w:val="both"/>
        <w:rPr>
          <w:b/>
          <w:bCs/>
        </w:rPr>
      </w:pPr>
      <w:r>
        <w:rPr>
          <w:b/>
          <w:bCs/>
        </w:rPr>
        <w:t>Розділ II. ДОДАТКОВО У СК</w:t>
      </w:r>
      <w:r>
        <w:rPr>
          <w:b/>
          <w:bCs/>
        </w:rPr>
        <w:t>ЛАДІ ТЕНДЕРНОЇ ПРОПОЗИЦІЇ НЕОБХІДНО НАДАТИ:</w:t>
      </w:r>
    </w:p>
    <w:p w:rsidR="00194E17" w:rsidRDefault="003F6EB8">
      <w:pPr>
        <w:numPr>
          <w:ilvl w:val="3"/>
          <w:numId w:val="4"/>
        </w:numPr>
        <w:ind w:left="360" w:right="-5"/>
        <w:jc w:val="both"/>
        <w:rPr>
          <w:b/>
          <w:bCs/>
          <w:smallCaps/>
        </w:rPr>
        <w:sectPr w:rsidR="00194E17">
          <w:pgSz w:w="11906" w:h="16838"/>
          <w:pgMar w:top="719" w:right="746" w:bottom="719" w:left="1260" w:header="0" w:footer="0" w:gutter="0"/>
          <w:cols w:space="720"/>
          <w:formProt w:val="0"/>
          <w:docGrid w:linePitch="100"/>
        </w:sectPr>
      </w:pPr>
      <w:r>
        <w:rPr>
          <w:lang w:val="ru-RU"/>
        </w:rPr>
        <w:t>Документи, що посвідчують якість товарів, що є предметом закупівлі</w:t>
      </w:r>
      <w:r>
        <w:t>.</w:t>
      </w:r>
    </w:p>
    <w:p w:rsidR="00194E17" w:rsidRDefault="003F6EB8">
      <w:pPr>
        <w:widowControl w:val="0"/>
        <w:spacing w:line="360" w:lineRule="auto"/>
        <w:ind w:left="180" w:right="-5"/>
        <w:jc w:val="right"/>
        <w:rPr>
          <w:b/>
          <w:bCs/>
          <w:sz w:val="28"/>
          <w:szCs w:val="28"/>
        </w:rPr>
      </w:pPr>
      <w:r>
        <w:rPr>
          <w:b/>
          <w:bCs/>
          <w:sz w:val="28"/>
          <w:szCs w:val="28"/>
        </w:rPr>
        <w:lastRenderedPageBreak/>
        <w:t>ДОДАТОК 6</w:t>
      </w:r>
    </w:p>
    <w:p w:rsidR="00194E17" w:rsidRDefault="003F6EB8">
      <w:pPr>
        <w:ind w:left="180"/>
        <w:jc w:val="center"/>
        <w:rPr>
          <w:b/>
          <w:bCs/>
          <w:sz w:val="28"/>
          <w:szCs w:val="28"/>
        </w:rPr>
      </w:pPr>
      <w:r>
        <w:t>ФОРМА</w:t>
      </w:r>
      <w:r>
        <w:rPr>
          <w:b/>
          <w:bCs/>
          <w:sz w:val="28"/>
          <w:szCs w:val="28"/>
        </w:rPr>
        <w:t xml:space="preserve"> «ПРОПОЗИЦІЯ»</w:t>
      </w:r>
    </w:p>
    <w:p w:rsidR="00194E17" w:rsidRDefault="00194E17">
      <w:pPr>
        <w:ind w:left="180" w:right="196"/>
        <w:jc w:val="both"/>
        <w:rPr>
          <w:sz w:val="10"/>
          <w:szCs w:val="10"/>
        </w:rPr>
      </w:pPr>
    </w:p>
    <w:p w:rsidR="00194E17" w:rsidRDefault="003F6EB8">
      <w:pPr>
        <w:ind w:left="180" w:right="-464"/>
        <w:jc w:val="both"/>
        <w:rPr>
          <w:b/>
          <w:bCs/>
          <w:smallCaps/>
        </w:rPr>
      </w:pPr>
      <w:r>
        <w:t>________________ (</w:t>
      </w:r>
      <w:r>
        <w:rPr>
          <w:i/>
          <w:iCs/>
        </w:rPr>
        <w:t>назва юридичної / фізичної особи-підприємця / фізичної особи</w:t>
      </w:r>
      <w:r>
        <w:t xml:space="preserve">) надає свою пропозицію щодо участі у закупівлі згідно коду ДК 021:2015 (CPV 2008) – 09130000-9 - Нафта і дистиляти </w:t>
      </w:r>
      <w:r>
        <w:rPr>
          <w:b/>
          <w:bCs/>
        </w:rPr>
        <w:t xml:space="preserve"> (бензин марки А-95, дизельне паливо)</w:t>
      </w:r>
    </w:p>
    <w:p w:rsidR="00194E17" w:rsidRDefault="003F6EB8">
      <w:pPr>
        <w:ind w:left="180" w:firstLine="284"/>
        <w:jc w:val="right"/>
        <w:rPr>
          <w:i/>
          <w:iCs/>
          <w:sz w:val="16"/>
          <w:szCs w:val="16"/>
        </w:rPr>
      </w:pPr>
      <w:r>
        <w:rPr>
          <w:i/>
          <w:iCs/>
          <w:sz w:val="16"/>
          <w:szCs w:val="16"/>
        </w:rPr>
        <w:t>Таблиця 1</w:t>
      </w:r>
    </w:p>
    <w:tbl>
      <w:tblPr>
        <w:tblW w:w="10440" w:type="dxa"/>
        <w:tblInd w:w="2" w:type="dxa"/>
        <w:tblLayout w:type="fixed"/>
        <w:tblCellMar>
          <w:left w:w="115" w:type="dxa"/>
          <w:right w:w="115" w:type="dxa"/>
        </w:tblCellMar>
        <w:tblLook w:val="0000"/>
      </w:tblPr>
      <w:tblGrid>
        <w:gridCol w:w="1622"/>
        <w:gridCol w:w="2878"/>
        <w:gridCol w:w="900"/>
        <w:gridCol w:w="1802"/>
        <w:gridCol w:w="358"/>
        <w:gridCol w:w="2880"/>
      </w:tblGrid>
      <w:tr w:rsidR="00194E17">
        <w:trPr>
          <w:trHeight w:val="20"/>
        </w:trPr>
        <w:tc>
          <w:tcPr>
            <w:tcW w:w="1621" w:type="dxa"/>
            <w:vMerge w:val="restart"/>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3F6EB8">
            <w:pPr>
              <w:widowControl w:val="0"/>
              <w:ind w:left="72" w:right="-108"/>
              <w:rPr>
                <w:b/>
                <w:bCs/>
                <w:smallCaps/>
              </w:rPr>
            </w:pPr>
            <w:r>
              <w:t>ВІДОМОСТІ ПРО УЧАСНИКА</w:t>
            </w:r>
          </w:p>
        </w:tc>
        <w:tc>
          <w:tcPr>
            <w:tcW w:w="3778" w:type="dxa"/>
            <w:gridSpan w:val="2"/>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ind w:right="-108"/>
              <w:rPr>
                <w:b/>
                <w:bCs/>
                <w:smallCaps/>
              </w:rPr>
            </w:pPr>
            <w:r>
              <w:rPr>
                <w:b/>
                <w:bCs/>
                <w:sz w:val="22"/>
                <w:szCs w:val="22"/>
              </w:rPr>
              <w:t>Повне найменування учасника</w:t>
            </w:r>
            <w:r>
              <w:rPr>
                <w:sz w:val="22"/>
                <w:szCs w:val="22"/>
              </w:rPr>
              <w:t xml:space="preserve"> (юридичної особи / фізичної особи-підприє</w:t>
            </w:r>
            <w:r>
              <w:rPr>
                <w:sz w:val="22"/>
                <w:szCs w:val="22"/>
              </w:rPr>
              <w:t>мця / фізичної особи)</w:t>
            </w:r>
          </w:p>
        </w:tc>
        <w:tc>
          <w:tcPr>
            <w:tcW w:w="5040" w:type="dxa"/>
            <w:gridSpan w:val="3"/>
            <w:tcBorders>
              <w:top w:val="single" w:sz="4" w:space="0" w:color="000000"/>
              <w:left w:val="single" w:sz="4" w:space="0" w:color="000000"/>
              <w:bottom w:val="single" w:sz="4" w:space="0" w:color="000000"/>
              <w:right w:val="single" w:sz="4" w:space="0" w:color="000000"/>
            </w:tcBorders>
          </w:tcPr>
          <w:p w:rsidR="00194E17" w:rsidRDefault="00194E17">
            <w:pPr>
              <w:widowControl w:val="0"/>
              <w:ind w:left="72"/>
              <w:jc w:val="both"/>
              <w:rPr>
                <w:b/>
                <w:bCs/>
              </w:rPr>
            </w:pPr>
          </w:p>
        </w:tc>
      </w:tr>
      <w:tr w:rsidR="00194E17">
        <w:trPr>
          <w:trHeight w:val="20"/>
        </w:trPr>
        <w:tc>
          <w:tcPr>
            <w:tcW w:w="1621" w:type="dxa"/>
            <w:vMerge/>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194E17">
            <w:pPr>
              <w:widowControl w:val="0"/>
              <w:spacing w:line="276" w:lineRule="auto"/>
              <w:rPr>
                <w:b/>
                <w:bCs/>
              </w:rPr>
            </w:pPr>
          </w:p>
        </w:tc>
        <w:tc>
          <w:tcPr>
            <w:tcW w:w="5938" w:type="dxa"/>
            <w:gridSpan w:val="4"/>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spacing w:line="192" w:lineRule="auto"/>
              <w:ind w:right="-108"/>
              <w:rPr>
                <w:sz w:val="20"/>
                <w:szCs w:val="20"/>
              </w:rPr>
            </w:pPr>
            <w:r>
              <w:rPr>
                <w:b/>
                <w:bCs/>
                <w:sz w:val="20"/>
                <w:szCs w:val="20"/>
              </w:rPr>
              <w:t>код за ЄДРПОУ</w:t>
            </w:r>
            <w:r>
              <w:rPr>
                <w:sz w:val="20"/>
                <w:szCs w:val="20"/>
              </w:rPr>
              <w:t xml:space="preserve"> (для юридичних осіб)  або</w:t>
            </w:r>
          </w:p>
          <w:p w:rsidR="00194E17" w:rsidRDefault="003F6EB8">
            <w:pPr>
              <w:widowControl w:val="0"/>
              <w:spacing w:line="192" w:lineRule="auto"/>
              <w:ind w:right="-108"/>
              <w:rPr>
                <w:b/>
                <w:bCs/>
                <w:smallCaps/>
              </w:rPr>
            </w:pPr>
            <w:r>
              <w:rPr>
                <w:b/>
                <w:bCs/>
                <w:sz w:val="20"/>
                <w:szCs w:val="20"/>
              </w:rPr>
              <w:t>реєстраційний номер облікової картки платника податків</w:t>
            </w:r>
            <w:r>
              <w:rPr>
                <w:sz w:val="20"/>
                <w:szCs w:val="20"/>
              </w:rPr>
              <w:t xml:space="preserve"> (для фізичних осіб або фізичних осіб-підприємців)</w:t>
            </w:r>
          </w:p>
        </w:tc>
        <w:tc>
          <w:tcPr>
            <w:tcW w:w="2880" w:type="dxa"/>
            <w:tcBorders>
              <w:top w:val="single" w:sz="4" w:space="0" w:color="000000"/>
              <w:left w:val="single" w:sz="4" w:space="0" w:color="000000"/>
              <w:bottom w:val="single" w:sz="4" w:space="0" w:color="000000"/>
              <w:right w:val="single" w:sz="4" w:space="0" w:color="000000"/>
            </w:tcBorders>
            <w:vAlign w:val="center"/>
          </w:tcPr>
          <w:p w:rsidR="00194E17" w:rsidRDefault="00194E17">
            <w:pPr>
              <w:widowControl w:val="0"/>
              <w:ind w:left="72"/>
              <w:jc w:val="center"/>
              <w:rPr>
                <w:b/>
                <w:bCs/>
                <w:spacing w:val="20"/>
                <w:sz w:val="28"/>
                <w:szCs w:val="28"/>
              </w:rPr>
            </w:pPr>
          </w:p>
        </w:tc>
      </w:tr>
      <w:tr w:rsidR="00194E17">
        <w:trPr>
          <w:trHeight w:val="20"/>
        </w:trPr>
        <w:tc>
          <w:tcPr>
            <w:tcW w:w="1621" w:type="dxa"/>
            <w:vMerge/>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194E17">
            <w:pPr>
              <w:widowControl w:val="0"/>
              <w:spacing w:line="276" w:lineRule="auto"/>
              <w:rPr>
                <w:b/>
                <w:bCs/>
              </w:rPr>
            </w:pPr>
          </w:p>
        </w:tc>
        <w:tc>
          <w:tcPr>
            <w:tcW w:w="3778" w:type="dxa"/>
            <w:gridSpan w:val="2"/>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ind w:right="-108"/>
              <w:rPr>
                <w:b/>
                <w:bCs/>
                <w:smallCaps/>
              </w:rPr>
            </w:pPr>
            <w:r>
              <w:rPr>
                <w:sz w:val="22"/>
                <w:szCs w:val="22"/>
              </w:rPr>
              <w:t>Контактні дані (адреса – юридична та фактична, телефон, е-mail)</w:t>
            </w:r>
          </w:p>
        </w:tc>
        <w:tc>
          <w:tcPr>
            <w:tcW w:w="5040" w:type="dxa"/>
            <w:gridSpan w:val="3"/>
            <w:tcBorders>
              <w:top w:val="single" w:sz="4" w:space="0" w:color="000000"/>
              <w:left w:val="single" w:sz="4" w:space="0" w:color="000000"/>
              <w:bottom w:val="single" w:sz="4" w:space="0" w:color="000000"/>
              <w:right w:val="single" w:sz="4" w:space="0" w:color="000000"/>
            </w:tcBorders>
          </w:tcPr>
          <w:p w:rsidR="00194E17" w:rsidRDefault="00194E17">
            <w:pPr>
              <w:widowControl w:val="0"/>
              <w:ind w:left="72"/>
              <w:jc w:val="both"/>
              <w:rPr>
                <w:b/>
                <w:bCs/>
              </w:rPr>
            </w:pPr>
          </w:p>
        </w:tc>
      </w:tr>
      <w:tr w:rsidR="00194E17">
        <w:trPr>
          <w:trHeight w:val="20"/>
        </w:trPr>
        <w:tc>
          <w:tcPr>
            <w:tcW w:w="1621" w:type="dxa"/>
            <w:vMerge/>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194E17">
            <w:pPr>
              <w:widowControl w:val="0"/>
              <w:spacing w:line="276" w:lineRule="auto"/>
              <w:rPr>
                <w:b/>
                <w:bCs/>
              </w:rPr>
            </w:pPr>
          </w:p>
        </w:tc>
        <w:tc>
          <w:tcPr>
            <w:tcW w:w="3778" w:type="dxa"/>
            <w:gridSpan w:val="2"/>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ind w:right="-108"/>
              <w:rPr>
                <w:b/>
                <w:bCs/>
                <w:smallCaps/>
              </w:rPr>
            </w:pPr>
            <w:r>
              <w:rPr>
                <w:b/>
                <w:bCs/>
                <w:sz w:val="22"/>
                <w:szCs w:val="22"/>
              </w:rPr>
              <w:t xml:space="preserve">Банківські </w:t>
            </w:r>
            <w:r>
              <w:rPr>
                <w:b/>
                <w:bCs/>
                <w:sz w:val="22"/>
                <w:szCs w:val="22"/>
              </w:rPr>
              <w:t>реквізити</w:t>
            </w:r>
            <w:r>
              <w:rPr>
                <w:sz w:val="22"/>
                <w:szCs w:val="22"/>
              </w:rPr>
              <w:t xml:space="preserve"> (IBAN, назва банківської установи)</w:t>
            </w:r>
          </w:p>
        </w:tc>
        <w:tc>
          <w:tcPr>
            <w:tcW w:w="5040" w:type="dxa"/>
            <w:gridSpan w:val="3"/>
            <w:tcBorders>
              <w:top w:val="single" w:sz="4" w:space="0" w:color="000000"/>
              <w:left w:val="single" w:sz="4" w:space="0" w:color="000000"/>
              <w:bottom w:val="single" w:sz="4" w:space="0" w:color="000000"/>
              <w:right w:val="single" w:sz="4" w:space="0" w:color="000000"/>
            </w:tcBorders>
          </w:tcPr>
          <w:p w:rsidR="00194E17" w:rsidRDefault="00194E17">
            <w:pPr>
              <w:widowControl w:val="0"/>
              <w:ind w:left="72"/>
              <w:jc w:val="both"/>
              <w:rPr>
                <w:b/>
                <w:bCs/>
              </w:rPr>
            </w:pPr>
          </w:p>
        </w:tc>
      </w:tr>
      <w:tr w:rsidR="00194E17">
        <w:trPr>
          <w:trHeight w:val="326"/>
        </w:trPr>
        <w:tc>
          <w:tcPr>
            <w:tcW w:w="1621" w:type="dxa"/>
            <w:vMerge/>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194E17">
            <w:pPr>
              <w:widowControl w:val="0"/>
              <w:spacing w:line="276" w:lineRule="auto"/>
              <w:rPr>
                <w:b/>
                <w:bCs/>
              </w:rPr>
            </w:pPr>
          </w:p>
        </w:tc>
        <w:tc>
          <w:tcPr>
            <w:tcW w:w="8818" w:type="dxa"/>
            <w:gridSpan w:val="5"/>
            <w:tcBorders>
              <w:top w:val="single" w:sz="4" w:space="0" w:color="000000"/>
              <w:left w:val="single" w:sz="4" w:space="0" w:color="000000"/>
              <w:bottom w:val="single" w:sz="4" w:space="0" w:color="000000"/>
              <w:right w:val="single" w:sz="4" w:space="0" w:color="000000"/>
            </w:tcBorders>
            <w:vAlign w:val="center"/>
          </w:tcPr>
          <w:p w:rsidR="00194E17" w:rsidRDefault="003F6EB8">
            <w:pPr>
              <w:widowControl w:val="0"/>
              <w:ind w:right="-108"/>
              <w:jc w:val="both"/>
              <w:rPr>
                <w:b/>
                <w:bCs/>
              </w:rPr>
            </w:pPr>
            <w:r>
              <w:rPr>
                <w:b/>
                <w:bCs/>
                <w:sz w:val="22"/>
                <w:szCs w:val="22"/>
              </w:rPr>
              <w:t>Відомості про керівництво</w:t>
            </w:r>
            <w:r>
              <w:rPr>
                <w:i/>
                <w:iCs/>
                <w:sz w:val="22"/>
                <w:szCs w:val="22"/>
                <w:vertAlign w:val="superscript"/>
              </w:rPr>
              <w:t>1</w:t>
            </w:r>
            <w:r>
              <w:rPr>
                <w:sz w:val="20"/>
                <w:szCs w:val="20"/>
              </w:rPr>
              <w:t>(</w:t>
            </w:r>
            <w:r>
              <w:rPr>
                <w:i/>
                <w:iCs/>
                <w:sz w:val="18"/>
                <w:szCs w:val="18"/>
              </w:rPr>
              <w:t>зазначається ПІП (повністю), тел., e-mail за кожною позицією окремо</w:t>
            </w:r>
            <w:r>
              <w:rPr>
                <w:sz w:val="20"/>
                <w:szCs w:val="20"/>
              </w:rPr>
              <w:t>):</w:t>
            </w:r>
          </w:p>
        </w:tc>
      </w:tr>
      <w:tr w:rsidR="00194E17">
        <w:trPr>
          <w:trHeight w:val="163"/>
        </w:trPr>
        <w:tc>
          <w:tcPr>
            <w:tcW w:w="1621" w:type="dxa"/>
            <w:vMerge/>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194E17">
            <w:pPr>
              <w:widowControl w:val="0"/>
              <w:spacing w:line="276" w:lineRule="auto"/>
              <w:rPr>
                <w:b/>
                <w:bCs/>
              </w:rPr>
            </w:pPr>
          </w:p>
        </w:tc>
        <w:tc>
          <w:tcPr>
            <w:tcW w:w="2878" w:type="dxa"/>
            <w:tcBorders>
              <w:top w:val="single" w:sz="4" w:space="0" w:color="000000"/>
              <w:left w:val="single" w:sz="4" w:space="0" w:color="000000"/>
              <w:right w:val="single" w:sz="4" w:space="0" w:color="000000"/>
            </w:tcBorders>
            <w:vAlign w:val="center"/>
          </w:tcPr>
          <w:p w:rsidR="00194E17" w:rsidRDefault="003F6EB8">
            <w:pPr>
              <w:widowControl w:val="0"/>
              <w:rPr>
                <w:b/>
                <w:bCs/>
                <w:sz w:val="20"/>
                <w:szCs w:val="20"/>
              </w:rPr>
            </w:pPr>
            <w:r>
              <w:rPr>
                <w:sz w:val="20"/>
                <w:szCs w:val="20"/>
              </w:rPr>
              <w:t>керівник учасника -</w:t>
            </w:r>
          </w:p>
        </w:tc>
        <w:tc>
          <w:tcPr>
            <w:tcW w:w="2702" w:type="dxa"/>
            <w:gridSpan w:val="2"/>
            <w:tcBorders>
              <w:top w:val="single" w:sz="4" w:space="0" w:color="000000"/>
              <w:left w:val="single" w:sz="4" w:space="0" w:color="000000"/>
              <w:right w:val="single" w:sz="4" w:space="0" w:color="000000"/>
            </w:tcBorders>
            <w:vAlign w:val="center"/>
          </w:tcPr>
          <w:p w:rsidR="00194E17" w:rsidRDefault="003F6EB8">
            <w:pPr>
              <w:widowControl w:val="0"/>
              <w:rPr>
                <w:b/>
                <w:bCs/>
                <w:sz w:val="20"/>
                <w:szCs w:val="20"/>
              </w:rPr>
            </w:pPr>
            <w:r>
              <w:rPr>
                <w:sz w:val="20"/>
                <w:szCs w:val="20"/>
              </w:rPr>
              <w:t xml:space="preserve">бухгалтер - </w:t>
            </w:r>
          </w:p>
        </w:tc>
        <w:tc>
          <w:tcPr>
            <w:tcW w:w="3238" w:type="dxa"/>
            <w:gridSpan w:val="2"/>
            <w:tcBorders>
              <w:top w:val="single" w:sz="4" w:space="0" w:color="000000"/>
              <w:left w:val="single" w:sz="4" w:space="0" w:color="000000"/>
              <w:right w:val="single" w:sz="4" w:space="0" w:color="000000"/>
            </w:tcBorders>
            <w:vAlign w:val="center"/>
          </w:tcPr>
          <w:p w:rsidR="00194E17" w:rsidRDefault="003F6EB8">
            <w:pPr>
              <w:widowControl w:val="0"/>
              <w:rPr>
                <w:b/>
                <w:bCs/>
                <w:sz w:val="20"/>
                <w:szCs w:val="20"/>
              </w:rPr>
            </w:pPr>
            <w:r>
              <w:rPr>
                <w:sz w:val="20"/>
                <w:szCs w:val="20"/>
              </w:rPr>
              <w:t>уповноважена особа учасника -</w:t>
            </w:r>
          </w:p>
        </w:tc>
      </w:tr>
      <w:tr w:rsidR="00194E17">
        <w:trPr>
          <w:trHeight w:val="408"/>
        </w:trPr>
        <w:tc>
          <w:tcPr>
            <w:tcW w:w="1621" w:type="dxa"/>
            <w:vMerge/>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194E17">
            <w:pPr>
              <w:widowControl w:val="0"/>
              <w:spacing w:line="276" w:lineRule="auto"/>
              <w:rPr>
                <w:b/>
                <w:bCs/>
                <w:sz w:val="20"/>
                <w:szCs w:val="20"/>
              </w:rPr>
            </w:pPr>
          </w:p>
        </w:tc>
        <w:tc>
          <w:tcPr>
            <w:tcW w:w="2878" w:type="dxa"/>
            <w:tcBorders>
              <w:left w:val="single" w:sz="4" w:space="0" w:color="000000"/>
              <w:bottom w:val="single" w:sz="4" w:space="0" w:color="000000"/>
              <w:right w:val="single" w:sz="4" w:space="0" w:color="000000"/>
            </w:tcBorders>
            <w:vAlign w:val="center"/>
          </w:tcPr>
          <w:p w:rsidR="00194E17" w:rsidRDefault="00194E17">
            <w:pPr>
              <w:widowControl w:val="0"/>
              <w:jc w:val="both"/>
              <w:rPr>
                <w:b/>
                <w:bCs/>
              </w:rPr>
            </w:pPr>
          </w:p>
        </w:tc>
        <w:tc>
          <w:tcPr>
            <w:tcW w:w="2702" w:type="dxa"/>
            <w:gridSpan w:val="2"/>
            <w:tcBorders>
              <w:left w:val="single" w:sz="4" w:space="0" w:color="000000"/>
              <w:bottom w:val="single" w:sz="4" w:space="0" w:color="000000"/>
              <w:right w:val="single" w:sz="4" w:space="0" w:color="000000"/>
            </w:tcBorders>
            <w:vAlign w:val="center"/>
          </w:tcPr>
          <w:p w:rsidR="00194E17" w:rsidRDefault="00194E17">
            <w:pPr>
              <w:widowControl w:val="0"/>
              <w:jc w:val="both"/>
              <w:rPr>
                <w:b/>
                <w:bCs/>
              </w:rPr>
            </w:pPr>
          </w:p>
        </w:tc>
        <w:tc>
          <w:tcPr>
            <w:tcW w:w="3238" w:type="dxa"/>
            <w:gridSpan w:val="2"/>
            <w:tcBorders>
              <w:left w:val="single" w:sz="4" w:space="0" w:color="000000"/>
              <w:bottom w:val="single" w:sz="4" w:space="0" w:color="000000"/>
              <w:right w:val="single" w:sz="4" w:space="0" w:color="000000"/>
            </w:tcBorders>
            <w:vAlign w:val="center"/>
          </w:tcPr>
          <w:p w:rsidR="00194E17" w:rsidRDefault="00194E17">
            <w:pPr>
              <w:widowControl w:val="0"/>
              <w:jc w:val="both"/>
              <w:rPr>
                <w:b/>
                <w:bCs/>
              </w:rPr>
            </w:pPr>
          </w:p>
        </w:tc>
      </w:tr>
    </w:tbl>
    <w:p w:rsidR="00194E17" w:rsidRDefault="003F6EB8">
      <w:pPr>
        <w:ind w:left="180" w:firstLine="284"/>
        <w:jc w:val="right"/>
        <w:rPr>
          <w:i/>
          <w:iCs/>
          <w:sz w:val="16"/>
          <w:szCs w:val="16"/>
        </w:rPr>
      </w:pPr>
      <w:r>
        <w:rPr>
          <w:i/>
          <w:iCs/>
          <w:sz w:val="16"/>
          <w:szCs w:val="16"/>
        </w:rPr>
        <w:t>Таблиця 2</w:t>
      </w:r>
    </w:p>
    <w:tbl>
      <w:tblPr>
        <w:tblW w:w="10441" w:type="dxa"/>
        <w:tblInd w:w="2" w:type="dxa"/>
        <w:tblLayout w:type="fixed"/>
        <w:tblCellMar>
          <w:left w:w="115" w:type="dxa"/>
          <w:right w:w="115" w:type="dxa"/>
        </w:tblCellMar>
        <w:tblLook w:val="0000"/>
      </w:tblPr>
      <w:tblGrid>
        <w:gridCol w:w="541"/>
        <w:gridCol w:w="4673"/>
        <w:gridCol w:w="1343"/>
        <w:gridCol w:w="1029"/>
        <w:gridCol w:w="1345"/>
        <w:gridCol w:w="1510"/>
      </w:tblGrid>
      <w:tr w:rsidR="00194E17">
        <w:trPr>
          <w:trHeight w:val="653"/>
        </w:trPr>
        <w:tc>
          <w:tcPr>
            <w:tcW w:w="540" w:type="dxa"/>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Pr>
                <w:b/>
                <w:bCs/>
              </w:rPr>
              <w:t>№</w:t>
            </w:r>
          </w:p>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Pr>
                <w:b/>
                <w:bCs/>
                <w:vertAlign w:val="superscript"/>
              </w:rPr>
              <w:t>п/п</w:t>
            </w:r>
          </w:p>
        </w:tc>
        <w:tc>
          <w:tcPr>
            <w:tcW w:w="4673" w:type="dxa"/>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Pr>
                <w:b/>
                <w:bCs/>
                <w:sz w:val="23"/>
                <w:szCs w:val="23"/>
              </w:rPr>
              <w:t>НАЙМЕНУВАННЯ</w:t>
            </w:r>
          </w:p>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Pr>
                <w:b/>
                <w:bCs/>
              </w:rPr>
              <w:t xml:space="preserve">предмета </w:t>
            </w:r>
            <w:r>
              <w:rPr>
                <w:b/>
                <w:bCs/>
              </w:rPr>
              <w:t>закупівлі</w:t>
            </w:r>
          </w:p>
        </w:tc>
        <w:tc>
          <w:tcPr>
            <w:tcW w:w="1343" w:type="dxa"/>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Pr>
                <w:b/>
                <w:bCs/>
              </w:rPr>
              <w:t xml:space="preserve">країна </w:t>
            </w:r>
            <w:r>
              <w:rPr>
                <w:b/>
                <w:bCs/>
                <w:sz w:val="22"/>
                <w:szCs w:val="22"/>
              </w:rPr>
              <w:t>походження</w:t>
            </w:r>
          </w:p>
        </w:tc>
        <w:tc>
          <w:tcPr>
            <w:tcW w:w="1029" w:type="dxa"/>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Pr>
                <w:b/>
                <w:bCs/>
                <w:sz w:val="22"/>
                <w:szCs w:val="22"/>
              </w:rPr>
              <w:t xml:space="preserve">кількість </w:t>
            </w:r>
            <w:r>
              <w:rPr>
                <w:sz w:val="22"/>
                <w:szCs w:val="22"/>
              </w:rPr>
              <w:t>та</w:t>
            </w:r>
            <w:r>
              <w:rPr>
                <w:b/>
                <w:bCs/>
                <w:sz w:val="22"/>
                <w:szCs w:val="22"/>
              </w:rPr>
              <w:t xml:space="preserve"> одиниця виміру</w:t>
            </w:r>
          </w:p>
        </w:tc>
        <w:tc>
          <w:tcPr>
            <w:tcW w:w="1345" w:type="dxa"/>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3F6EB8">
            <w:pPr>
              <w:widowControl w:val="0"/>
              <w:ind w:left="-108" w:right="-108"/>
              <w:jc w:val="center"/>
              <w:rPr>
                <w:b/>
                <w:bCs/>
              </w:rPr>
            </w:pPr>
            <w:r>
              <w:rPr>
                <w:b/>
                <w:bCs/>
              </w:rPr>
              <w:t xml:space="preserve">ЦІНА </w:t>
            </w:r>
          </w:p>
          <w:p w:rsidR="00194E17" w:rsidRDefault="003F6EB8">
            <w:pPr>
              <w:widowControl w:val="0"/>
              <w:ind w:left="-108" w:right="-108"/>
              <w:jc w:val="center"/>
              <w:rPr>
                <w:b/>
                <w:bCs/>
                <w:sz w:val="19"/>
                <w:szCs w:val="19"/>
              </w:rPr>
            </w:pPr>
            <w:r>
              <w:rPr>
                <w:b/>
                <w:bCs/>
                <w:sz w:val="19"/>
                <w:szCs w:val="19"/>
              </w:rPr>
              <w:t xml:space="preserve">за одиницю, </w:t>
            </w:r>
          </w:p>
          <w:p w:rsidR="00194E17" w:rsidRDefault="003F6EB8">
            <w:pPr>
              <w:widowControl w:val="0"/>
              <w:ind w:left="-108" w:right="-108"/>
              <w:jc w:val="center"/>
              <w:rPr>
                <w:b/>
                <w:bCs/>
                <w:sz w:val="20"/>
                <w:szCs w:val="20"/>
              </w:rPr>
            </w:pPr>
            <w:r>
              <w:rPr>
                <w:b/>
                <w:bCs/>
                <w:sz w:val="20"/>
                <w:szCs w:val="20"/>
              </w:rPr>
              <w:t>грн., без ПДВ</w:t>
            </w:r>
          </w:p>
        </w:tc>
        <w:tc>
          <w:tcPr>
            <w:tcW w:w="1510" w:type="dxa"/>
            <w:tcBorders>
              <w:top w:val="single" w:sz="4" w:space="0" w:color="000000"/>
              <w:left w:val="single" w:sz="4" w:space="0" w:color="000000"/>
              <w:bottom w:val="single" w:sz="4" w:space="0" w:color="000000"/>
              <w:right w:val="single" w:sz="4" w:space="0" w:color="000000"/>
            </w:tcBorders>
            <w:shd w:val="clear" w:color="auto" w:fill="F8F8F8"/>
          </w:tcPr>
          <w:p w:rsidR="00194E17" w:rsidRDefault="003F6EB8">
            <w:pPr>
              <w:widowControl w:val="0"/>
              <w:ind w:left="-108" w:right="-108"/>
              <w:jc w:val="center"/>
              <w:rPr>
                <w:b/>
                <w:bCs/>
                <w:sz w:val="20"/>
                <w:szCs w:val="20"/>
              </w:rPr>
            </w:pPr>
            <w:r>
              <w:rPr>
                <w:b/>
                <w:bCs/>
              </w:rPr>
              <w:t>ВАРТІСТЬ</w:t>
            </w:r>
            <w:r>
              <w:rPr>
                <w:b/>
                <w:bCs/>
                <w:sz w:val="19"/>
                <w:szCs w:val="19"/>
              </w:rPr>
              <w:t>пропозиції за найменуванням</w:t>
            </w:r>
            <w:r>
              <w:rPr>
                <w:b/>
                <w:bCs/>
                <w:sz w:val="20"/>
                <w:szCs w:val="20"/>
              </w:rPr>
              <w:t>, грн., без ПДВ</w:t>
            </w:r>
          </w:p>
        </w:tc>
      </w:tr>
      <w:tr w:rsidR="00194E17">
        <w:tc>
          <w:tcPr>
            <w:tcW w:w="10440" w:type="dxa"/>
            <w:gridSpan w:val="6"/>
            <w:tcBorders>
              <w:top w:val="single" w:sz="4" w:space="0" w:color="000000"/>
              <w:left w:val="single" w:sz="4" w:space="0" w:color="000000"/>
              <w:bottom w:val="single" w:sz="4" w:space="0" w:color="000000"/>
              <w:right w:val="single" w:sz="4" w:space="0" w:color="000000"/>
            </w:tcBorders>
            <w:shd w:val="clear" w:color="auto" w:fill="F8F8F8"/>
            <w:vAlign w:val="center"/>
          </w:tcPr>
          <w:p w:rsidR="00194E17" w:rsidRDefault="003F6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bCs/>
                <w:smallCaps/>
              </w:rPr>
            </w:pPr>
            <w:r>
              <w:rPr>
                <w:sz w:val="18"/>
                <w:szCs w:val="18"/>
              </w:rPr>
              <w:t>ДК 021:2015 (CPV 2008) – 09130000-9 - Нафта і дистиляти  (бензин марки А-95, дизельне паливо)</w:t>
            </w:r>
          </w:p>
        </w:tc>
      </w:tr>
      <w:tr w:rsidR="00194E17">
        <w:tc>
          <w:tcPr>
            <w:tcW w:w="540" w:type="dxa"/>
            <w:tcBorders>
              <w:top w:val="single" w:sz="4" w:space="0" w:color="000000"/>
              <w:left w:val="single" w:sz="4" w:space="0" w:color="000000"/>
              <w:bottom w:val="single" w:sz="4" w:space="0" w:color="000000"/>
              <w:right w:val="single" w:sz="4" w:space="0" w:color="000000"/>
            </w:tcBorders>
          </w:tcPr>
          <w:p w:rsidR="00194E17" w:rsidRDefault="00194E17">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rPr>
                <w:b/>
                <w:bCs/>
                <w:smallCaps/>
              </w:rPr>
            </w:pPr>
          </w:p>
        </w:tc>
        <w:tc>
          <w:tcPr>
            <w:tcW w:w="4673" w:type="dxa"/>
            <w:tcBorders>
              <w:top w:val="single" w:sz="4" w:space="0" w:color="000000"/>
              <w:left w:val="single" w:sz="4" w:space="0" w:color="000000"/>
              <w:bottom w:val="single" w:sz="4" w:space="0" w:color="000000"/>
              <w:right w:val="single" w:sz="4" w:space="0" w:color="000000"/>
            </w:tcBorders>
          </w:tcPr>
          <w:p w:rsidR="00194E17" w:rsidRDefault="003F6EB8">
            <w:pPr>
              <w:widowControl w:val="0"/>
              <w:ind w:left="-85"/>
              <w:rPr>
                <w:b/>
                <w:bCs/>
                <w:sz w:val="20"/>
                <w:szCs w:val="20"/>
              </w:rPr>
            </w:pPr>
            <w:r>
              <w:rPr>
                <w:b/>
                <w:bCs/>
                <w:sz w:val="20"/>
                <w:szCs w:val="20"/>
              </w:rPr>
              <w:t>бензин марки А-95</w:t>
            </w:r>
          </w:p>
        </w:tc>
        <w:tc>
          <w:tcPr>
            <w:tcW w:w="1343" w:type="dxa"/>
            <w:tcBorders>
              <w:top w:val="single" w:sz="4" w:space="0" w:color="000000"/>
              <w:left w:val="single" w:sz="4" w:space="0" w:color="000000"/>
              <w:bottom w:val="single" w:sz="4" w:space="0" w:color="000000"/>
              <w:right w:val="single" w:sz="4" w:space="0" w:color="000000"/>
            </w:tcBorders>
            <w:vAlign w:val="center"/>
          </w:tcPr>
          <w:p w:rsidR="00194E17" w:rsidRDefault="00194E17">
            <w:pPr>
              <w:widowControl w:val="0"/>
              <w:ind w:left="-85"/>
              <w:jc w:val="center"/>
              <w:rPr>
                <w:b/>
                <w:bCs/>
                <w:sz w:val="20"/>
                <w:szCs w:val="20"/>
              </w:rPr>
            </w:pPr>
          </w:p>
        </w:tc>
        <w:tc>
          <w:tcPr>
            <w:tcW w:w="1029"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b/>
                <w:bCs/>
              </w:rPr>
              <w:t>1000л.</w:t>
            </w:r>
          </w:p>
        </w:tc>
        <w:tc>
          <w:tcPr>
            <w:tcW w:w="1345" w:type="dxa"/>
            <w:tcBorders>
              <w:top w:val="single" w:sz="4" w:space="0" w:color="000000"/>
              <w:left w:val="single" w:sz="4" w:space="0" w:color="000000"/>
              <w:bottom w:val="single" w:sz="4" w:space="0" w:color="000000"/>
              <w:right w:val="single" w:sz="4" w:space="0" w:color="000000"/>
            </w:tcBorders>
            <w:vAlign w:val="center"/>
          </w:tcPr>
          <w:p w:rsidR="00194E17" w:rsidRDefault="00194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rPr>
                <w:b/>
                <w:bCs/>
                <w:smallCaps/>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194E17" w:rsidRDefault="00194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rPr>
                <w:b/>
                <w:bCs/>
                <w:smallCaps/>
              </w:rPr>
            </w:pPr>
          </w:p>
        </w:tc>
      </w:tr>
      <w:tr w:rsidR="00194E17">
        <w:tc>
          <w:tcPr>
            <w:tcW w:w="540" w:type="dxa"/>
            <w:tcBorders>
              <w:top w:val="single" w:sz="4" w:space="0" w:color="000000"/>
              <w:left w:val="single" w:sz="4" w:space="0" w:color="000000"/>
              <w:bottom w:val="single" w:sz="4" w:space="0" w:color="000000"/>
              <w:right w:val="single" w:sz="4" w:space="0" w:color="000000"/>
            </w:tcBorders>
          </w:tcPr>
          <w:p w:rsidR="00194E17" w:rsidRDefault="00194E17">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rPr>
                <w:b/>
                <w:bCs/>
                <w:smallCaps/>
              </w:rPr>
            </w:pPr>
          </w:p>
        </w:tc>
        <w:tc>
          <w:tcPr>
            <w:tcW w:w="4673" w:type="dxa"/>
            <w:tcBorders>
              <w:top w:val="single" w:sz="4" w:space="0" w:color="000000"/>
              <w:left w:val="single" w:sz="4" w:space="0" w:color="000000"/>
              <w:bottom w:val="single" w:sz="4" w:space="0" w:color="000000"/>
              <w:right w:val="single" w:sz="4" w:space="0" w:color="000000"/>
            </w:tcBorders>
          </w:tcPr>
          <w:p w:rsidR="00194E17" w:rsidRDefault="003F6EB8">
            <w:pPr>
              <w:widowControl w:val="0"/>
              <w:ind w:left="-85"/>
              <w:rPr>
                <w:b/>
                <w:bCs/>
                <w:sz w:val="20"/>
                <w:szCs w:val="20"/>
              </w:rPr>
            </w:pPr>
            <w:r>
              <w:rPr>
                <w:b/>
                <w:bCs/>
                <w:sz w:val="20"/>
                <w:szCs w:val="20"/>
              </w:rPr>
              <w:t>дизельне паливо</w:t>
            </w:r>
          </w:p>
        </w:tc>
        <w:tc>
          <w:tcPr>
            <w:tcW w:w="1343" w:type="dxa"/>
            <w:tcBorders>
              <w:top w:val="single" w:sz="4" w:space="0" w:color="000000"/>
              <w:left w:val="single" w:sz="4" w:space="0" w:color="000000"/>
              <w:bottom w:val="single" w:sz="4" w:space="0" w:color="000000"/>
              <w:right w:val="single" w:sz="4" w:space="0" w:color="000000"/>
            </w:tcBorders>
            <w:vAlign w:val="center"/>
          </w:tcPr>
          <w:p w:rsidR="00194E17" w:rsidRDefault="00194E17">
            <w:pPr>
              <w:widowControl w:val="0"/>
              <w:ind w:left="-85"/>
              <w:jc w:val="center"/>
              <w:rPr>
                <w:b/>
                <w:bCs/>
                <w:sz w:val="20"/>
                <w:szCs w:val="20"/>
              </w:rPr>
            </w:pPr>
          </w:p>
        </w:tc>
        <w:tc>
          <w:tcPr>
            <w:tcW w:w="1029" w:type="dxa"/>
            <w:tcBorders>
              <w:top w:val="single" w:sz="4" w:space="0" w:color="000000"/>
              <w:left w:val="single" w:sz="4" w:space="0" w:color="000000"/>
              <w:bottom w:val="single" w:sz="4" w:space="0" w:color="000000"/>
              <w:right w:val="single" w:sz="4" w:space="0" w:color="000000"/>
            </w:tcBorders>
          </w:tcPr>
          <w:p w:rsidR="00194E17" w:rsidRDefault="003F6EB8">
            <w:pPr>
              <w:widowControl w:val="0"/>
              <w:rPr>
                <w:b/>
                <w:bCs/>
                <w:smallCaps/>
              </w:rPr>
            </w:pPr>
            <w:r>
              <w:rPr>
                <w:b/>
                <w:bCs/>
              </w:rPr>
              <w:t>1000л.</w:t>
            </w:r>
          </w:p>
        </w:tc>
        <w:tc>
          <w:tcPr>
            <w:tcW w:w="1345" w:type="dxa"/>
            <w:tcBorders>
              <w:top w:val="single" w:sz="4" w:space="0" w:color="000000"/>
              <w:left w:val="single" w:sz="4" w:space="0" w:color="000000"/>
              <w:bottom w:val="single" w:sz="4" w:space="0" w:color="000000"/>
              <w:right w:val="single" w:sz="4" w:space="0" w:color="000000"/>
            </w:tcBorders>
            <w:vAlign w:val="center"/>
          </w:tcPr>
          <w:p w:rsidR="00194E17" w:rsidRDefault="00194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rPr>
                <w:b/>
                <w:bCs/>
                <w:smallCaps/>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194E17" w:rsidRDefault="00194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rPr>
                <w:b/>
                <w:bCs/>
                <w:smallCaps/>
              </w:rPr>
            </w:pPr>
          </w:p>
        </w:tc>
      </w:tr>
    </w:tbl>
    <w:p w:rsidR="00194E17" w:rsidRDefault="003F6EB8">
      <w:pPr>
        <w:ind w:left="180" w:firstLine="284"/>
        <w:jc w:val="right"/>
        <w:rPr>
          <w:i/>
          <w:iCs/>
          <w:sz w:val="16"/>
          <w:szCs w:val="16"/>
        </w:rPr>
      </w:pPr>
      <w:r>
        <w:rPr>
          <w:i/>
          <w:iCs/>
          <w:sz w:val="16"/>
          <w:szCs w:val="16"/>
        </w:rPr>
        <w:t>Таблиця 3</w:t>
      </w:r>
    </w:p>
    <w:tbl>
      <w:tblPr>
        <w:tblW w:w="10441" w:type="dxa"/>
        <w:tblInd w:w="2" w:type="dxa"/>
        <w:tblLayout w:type="fixed"/>
        <w:tblCellMar>
          <w:left w:w="115" w:type="dxa"/>
          <w:right w:w="115" w:type="dxa"/>
        </w:tblCellMar>
        <w:tblLook w:val="0000"/>
      </w:tblPr>
      <w:tblGrid>
        <w:gridCol w:w="3683"/>
        <w:gridCol w:w="725"/>
        <w:gridCol w:w="462"/>
        <w:gridCol w:w="5571"/>
      </w:tblGrid>
      <w:tr w:rsidR="00194E17">
        <w:tc>
          <w:tcPr>
            <w:tcW w:w="3683"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194E17" w:rsidRDefault="003F6EB8">
            <w:pPr>
              <w:widowControl w:val="0"/>
              <w:ind w:left="180"/>
              <w:rPr>
                <w:sz w:val="20"/>
                <w:szCs w:val="20"/>
              </w:rPr>
            </w:pPr>
            <w:r>
              <w:rPr>
                <w:b/>
                <w:bCs/>
                <w:sz w:val="20"/>
                <w:szCs w:val="20"/>
              </w:rPr>
              <w:t>ВАРТІСТЬ пропозиції без ПДВ (виключно літерами)</w:t>
            </w:r>
          </w:p>
        </w:tc>
        <w:tc>
          <w:tcPr>
            <w:tcW w:w="6758" w:type="dxa"/>
            <w:gridSpan w:val="3"/>
            <w:tcBorders>
              <w:top w:val="single" w:sz="6" w:space="0" w:color="000000"/>
              <w:left w:val="single" w:sz="4" w:space="0" w:color="000000"/>
              <w:bottom w:val="single" w:sz="6" w:space="0" w:color="000000"/>
              <w:right w:val="single" w:sz="6" w:space="0" w:color="000000"/>
            </w:tcBorders>
          </w:tcPr>
          <w:p w:rsidR="00194E17" w:rsidRDefault="00194E17">
            <w:pPr>
              <w:widowControl w:val="0"/>
              <w:ind w:left="-13"/>
              <w:jc w:val="center"/>
              <w:rPr>
                <w:sz w:val="20"/>
                <w:szCs w:val="20"/>
              </w:rPr>
            </w:pPr>
          </w:p>
        </w:tc>
      </w:tr>
      <w:tr w:rsidR="00194E17">
        <w:tc>
          <w:tcPr>
            <w:tcW w:w="4408" w:type="dxa"/>
            <w:gridSpan w:val="2"/>
            <w:tcBorders>
              <w:top w:val="single" w:sz="6" w:space="0" w:color="000000"/>
              <w:left w:val="single" w:sz="6" w:space="0" w:color="000000"/>
              <w:bottom w:val="single" w:sz="6" w:space="0" w:color="000000"/>
            </w:tcBorders>
            <w:vAlign w:val="center"/>
          </w:tcPr>
          <w:p w:rsidR="00194E17" w:rsidRDefault="003F6EB8">
            <w:pPr>
              <w:widowControl w:val="0"/>
              <w:ind w:left="180"/>
              <w:jc w:val="right"/>
              <w:rPr>
                <w:sz w:val="20"/>
                <w:szCs w:val="20"/>
              </w:rPr>
            </w:pPr>
            <w:r>
              <w:rPr>
                <w:b/>
                <w:bCs/>
                <w:sz w:val="20"/>
                <w:szCs w:val="20"/>
              </w:rPr>
              <w:t>ПДВ (___%)</w:t>
            </w:r>
          </w:p>
        </w:tc>
        <w:tc>
          <w:tcPr>
            <w:tcW w:w="462" w:type="dxa"/>
            <w:tcBorders>
              <w:top w:val="single" w:sz="6" w:space="0" w:color="000000"/>
              <w:bottom w:val="single" w:sz="6" w:space="0" w:color="000000"/>
            </w:tcBorders>
          </w:tcPr>
          <w:p w:rsidR="00194E17" w:rsidRDefault="003F6EB8">
            <w:pPr>
              <w:widowControl w:val="0"/>
              <w:ind w:left="180"/>
              <w:jc w:val="right"/>
              <w:rPr>
                <w:sz w:val="20"/>
                <w:szCs w:val="20"/>
              </w:rPr>
            </w:pPr>
            <w:r>
              <w:rPr>
                <w:sz w:val="20"/>
                <w:szCs w:val="20"/>
              </w:rPr>
              <w:t>-</w:t>
            </w:r>
          </w:p>
        </w:tc>
        <w:tc>
          <w:tcPr>
            <w:tcW w:w="5571" w:type="dxa"/>
            <w:tcBorders>
              <w:top w:val="single" w:sz="6" w:space="0" w:color="000000"/>
              <w:bottom w:val="single" w:sz="6" w:space="0" w:color="000000"/>
              <w:right w:val="single" w:sz="6" w:space="0" w:color="000000"/>
            </w:tcBorders>
          </w:tcPr>
          <w:p w:rsidR="00194E17" w:rsidRDefault="003F6EB8">
            <w:pPr>
              <w:widowControl w:val="0"/>
              <w:ind w:left="-13"/>
              <w:rPr>
                <w:sz w:val="20"/>
                <w:szCs w:val="20"/>
              </w:rPr>
            </w:pPr>
            <w:r>
              <w:rPr>
                <w:sz w:val="20"/>
                <w:szCs w:val="20"/>
              </w:rPr>
              <w:t>грн.</w:t>
            </w:r>
          </w:p>
        </w:tc>
      </w:tr>
      <w:tr w:rsidR="00194E17">
        <w:tc>
          <w:tcPr>
            <w:tcW w:w="3683"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194E17" w:rsidRDefault="003F6EB8">
            <w:pPr>
              <w:widowControl w:val="0"/>
              <w:ind w:left="180"/>
              <w:rPr>
                <w:sz w:val="20"/>
                <w:szCs w:val="20"/>
              </w:rPr>
            </w:pPr>
            <w:r>
              <w:rPr>
                <w:b/>
                <w:bCs/>
                <w:sz w:val="20"/>
                <w:szCs w:val="20"/>
              </w:rPr>
              <w:t xml:space="preserve">ВАРТІСТЬ пропозиції з ПДВ (цифрами та літерами)                                                                                                                           </w:t>
            </w:r>
          </w:p>
        </w:tc>
        <w:tc>
          <w:tcPr>
            <w:tcW w:w="6758" w:type="dxa"/>
            <w:gridSpan w:val="3"/>
            <w:tcBorders>
              <w:top w:val="single" w:sz="6" w:space="0" w:color="000000"/>
              <w:left w:val="single" w:sz="4" w:space="0" w:color="000000"/>
              <w:bottom w:val="single" w:sz="6" w:space="0" w:color="000000"/>
              <w:right w:val="single" w:sz="6" w:space="0" w:color="000000"/>
            </w:tcBorders>
          </w:tcPr>
          <w:p w:rsidR="00194E17" w:rsidRDefault="00194E17">
            <w:pPr>
              <w:widowControl w:val="0"/>
              <w:ind w:left="-13"/>
              <w:jc w:val="center"/>
              <w:rPr>
                <w:sz w:val="20"/>
                <w:szCs w:val="20"/>
              </w:rPr>
            </w:pPr>
          </w:p>
        </w:tc>
      </w:tr>
    </w:tbl>
    <w:p w:rsidR="00194E17" w:rsidRDefault="003F6EB8">
      <w:pPr>
        <w:ind w:left="180" w:right="-464" w:firstLine="567"/>
        <w:jc w:val="both"/>
        <w:rPr>
          <w:b/>
          <w:bCs/>
          <w:smallCaps/>
        </w:rPr>
      </w:pPr>
      <w:r>
        <w:t xml:space="preserve">Вивчивши інформацію про характер і необхідні технічні та якісні характеристики </w:t>
      </w:r>
      <w:r>
        <w:t>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194E17" w:rsidRDefault="003F6EB8">
      <w:pPr>
        <w:ind w:left="180" w:right="-464" w:firstLine="567"/>
        <w:jc w:val="both"/>
        <w:rPr>
          <w:b/>
          <w:bCs/>
        </w:rPr>
      </w:pPr>
      <w:r>
        <w:rPr>
          <w:b/>
          <w:bCs/>
        </w:rPr>
        <w:t>Ми погоджуємося:</w:t>
      </w:r>
    </w:p>
    <w:p w:rsidR="00194E17" w:rsidRDefault="003F6EB8">
      <w:pPr>
        <w:numPr>
          <w:ilvl w:val="0"/>
          <w:numId w:val="2"/>
        </w:numPr>
        <w:ind w:left="360" w:right="-464" w:hanging="357"/>
        <w:jc w:val="both"/>
        <w:rPr>
          <w:b/>
          <w:bCs/>
          <w:smallCaps/>
        </w:rPr>
      </w:pPr>
      <w:r>
        <w:t>З умовами, що Ви можете відхилити нашу чи всі надані пропозиції, та розуміємо, що Замовник</w:t>
      </w:r>
      <w:r>
        <w:t xml:space="preserve"> не обмежений у прийнятті будь-якої іншої пропозиції з більш вигідними для Вас умовами або на умовах визначених тендерною документацією.</w:t>
      </w:r>
    </w:p>
    <w:p w:rsidR="00194E17" w:rsidRDefault="003F6EB8">
      <w:pPr>
        <w:numPr>
          <w:ilvl w:val="0"/>
          <w:numId w:val="2"/>
        </w:numPr>
        <w:ind w:left="360" w:right="-464" w:hanging="357"/>
        <w:jc w:val="both"/>
        <w:rPr>
          <w:b/>
          <w:bCs/>
          <w:smallCaps/>
        </w:rPr>
      </w:pPr>
      <w:r>
        <w:t>Дотримуватися умов цієї тендерної пропозиції протягом 90 календарних днів із дати кінцевого строку подання тендерних пр</w:t>
      </w:r>
      <w:r>
        <w:t>опозицій. Наша пропозиція буде обов'язковою для нас і може бути визнана найкращою Замовником у будь-який час до закінчення зазначеного терміну.</w:t>
      </w:r>
    </w:p>
    <w:p w:rsidR="00194E17" w:rsidRDefault="003F6EB8">
      <w:pPr>
        <w:numPr>
          <w:ilvl w:val="0"/>
          <w:numId w:val="2"/>
        </w:numPr>
        <w:ind w:left="360" w:right="-464" w:hanging="357"/>
        <w:jc w:val="both"/>
        <w:rPr>
          <w:b/>
          <w:bCs/>
          <w:smallCaps/>
        </w:rPr>
      </w:pPr>
      <w:r>
        <w:t xml:space="preserve">З істотними умовами договору, які викладені в тендерній документації та проекті договору про закупівлю (Додаток </w:t>
      </w:r>
      <w:r>
        <w:t xml:space="preserve">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тендерної документації. </w:t>
      </w:r>
    </w:p>
    <w:p w:rsidR="00194E17" w:rsidRDefault="003F6EB8">
      <w:pPr>
        <w:numPr>
          <w:ilvl w:val="0"/>
          <w:numId w:val="2"/>
        </w:numPr>
        <w:ind w:left="360" w:right="-464" w:hanging="357"/>
        <w:jc w:val="both"/>
        <w:rPr>
          <w:b/>
          <w:bCs/>
          <w:smallCaps/>
        </w:rPr>
      </w:pPr>
      <w:r>
        <w:t>У строк, що не перевищує чо</w:t>
      </w:r>
      <w:r>
        <w:t>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визначених пун</w:t>
      </w:r>
      <w:r>
        <w:t xml:space="preserve">ктами </w:t>
      </w:r>
      <w:r>
        <w:rPr>
          <w:shd w:val="clear" w:color="auto" w:fill="FFFFFF"/>
        </w:rPr>
        <w:t>3, 5, 6 і 12 частини першої</w:t>
      </w:r>
      <w:r>
        <w:t>та частиною другою статті 17 Закону, на умовах, які викладені у Розділі II Додатку 3 тендерної документації.</w:t>
      </w:r>
    </w:p>
    <w:p w:rsidR="00194E17" w:rsidRDefault="003F6EB8">
      <w:pPr>
        <w:numPr>
          <w:ilvl w:val="0"/>
          <w:numId w:val="2"/>
        </w:numPr>
        <w:ind w:left="360" w:right="-464" w:hanging="357"/>
        <w:jc w:val="both"/>
        <w:rPr>
          <w:b/>
          <w:bCs/>
          <w:smallCaps/>
        </w:rPr>
      </w:pPr>
      <w:r>
        <w:t xml:space="preserve">У строк, що не перевищує 15 (п’ятнадцяти) днів з дати оприлюднення на веб-порталі Уповноваженого органу </w:t>
      </w:r>
      <w:r>
        <w:t xml:space="preserve">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w:t>
      </w:r>
      <w:r>
        <w:t>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194E17" w:rsidRDefault="003F6EB8">
      <w:pPr>
        <w:numPr>
          <w:ilvl w:val="0"/>
          <w:numId w:val="2"/>
        </w:numPr>
        <w:ind w:left="360" w:right="-464" w:hanging="357"/>
        <w:jc w:val="both"/>
        <w:rPr>
          <w:b/>
          <w:bCs/>
          <w:smallCaps/>
        </w:rPr>
      </w:pPr>
      <w:r>
        <w:lastRenderedPageBreak/>
        <w:t>При виконанні зобов’язань згідно умов договору, який буде вкладено між нами, у разі визначен</w:t>
      </w:r>
      <w:r>
        <w:t>ня нас переможцем процедури закупівлі, нашими силами будуть застосовуватись заходи із захисту довкілля, передбачені чинним законодавством.</w:t>
      </w:r>
    </w:p>
    <w:p w:rsidR="00194E17" w:rsidRDefault="003F6EB8">
      <w:pPr>
        <w:numPr>
          <w:ilvl w:val="0"/>
          <w:numId w:val="2"/>
        </w:numPr>
        <w:ind w:left="360" w:right="-464" w:hanging="357"/>
        <w:jc w:val="both"/>
        <w:rPr>
          <w:b/>
          <w:bCs/>
          <w:smallCaps/>
        </w:rPr>
      </w:pPr>
      <w:r>
        <w:t xml:space="preserve">Строк виконання зобов’язань за умовами договору (з боку учасника): </w:t>
      </w:r>
      <w:r>
        <w:rPr>
          <w:b/>
          <w:bCs/>
        </w:rPr>
        <w:t>_____ (____</w:t>
      </w:r>
      <w:r>
        <w:rPr>
          <w:i/>
          <w:iCs/>
        </w:rPr>
        <w:t>(буквами)</w:t>
      </w:r>
      <w:r>
        <w:rPr>
          <w:b/>
          <w:bCs/>
        </w:rPr>
        <w:t xml:space="preserve">____) календарних днів </w:t>
      </w:r>
      <w:r>
        <w:t xml:space="preserve">(з дня </w:t>
      </w:r>
      <w:r>
        <w:t>підписання договору згідно з календарним планом або з дня отримання заявки від замовника).</w:t>
      </w:r>
    </w:p>
    <w:p w:rsidR="00194E17" w:rsidRDefault="003F6EB8">
      <w:pPr>
        <w:numPr>
          <w:ilvl w:val="0"/>
          <w:numId w:val="2"/>
        </w:numPr>
        <w:ind w:left="360" w:right="-464" w:hanging="357"/>
        <w:jc w:val="both"/>
        <w:rPr>
          <w:b/>
          <w:bCs/>
          <w:smallCaps/>
        </w:rPr>
      </w:pPr>
      <w:r>
        <w:t>Умови розрахунків:</w:t>
      </w:r>
      <w:r>
        <w:rPr>
          <w:b/>
          <w:bCs/>
        </w:rPr>
        <w:t xml:space="preserve"> відстрочка платежу: _______ (___</w:t>
      </w:r>
      <w:r>
        <w:rPr>
          <w:i/>
          <w:iCs/>
        </w:rPr>
        <w:t>(буквами)</w:t>
      </w:r>
      <w:r>
        <w:rPr>
          <w:b/>
          <w:bCs/>
        </w:rPr>
        <w:t>___)банківських днів</w:t>
      </w:r>
      <w:r>
        <w:t>.</w:t>
      </w:r>
    </w:p>
    <w:p w:rsidR="00194E17" w:rsidRDefault="00194E17">
      <w:pPr>
        <w:ind w:left="180"/>
        <w:rPr>
          <w:i/>
          <w:iCs/>
          <w:sz w:val="16"/>
          <w:szCs w:val="16"/>
        </w:rPr>
      </w:pPr>
    </w:p>
    <w:p w:rsidR="00194E17" w:rsidRDefault="00194E17">
      <w:pPr>
        <w:ind w:left="180"/>
        <w:rPr>
          <w:i/>
          <w:iCs/>
          <w:sz w:val="16"/>
          <w:szCs w:val="16"/>
        </w:rPr>
      </w:pPr>
    </w:p>
    <w:p w:rsidR="00194E17" w:rsidRDefault="003F6EB8">
      <w:pPr>
        <w:ind w:left="180"/>
        <w:rPr>
          <w:i/>
          <w:iCs/>
          <w:sz w:val="16"/>
          <w:szCs w:val="16"/>
        </w:rPr>
      </w:pPr>
      <w:r>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78"/>
        <w:gridCol w:w="2342"/>
      </w:tblGrid>
      <w:tr w:rsidR="00194E17">
        <w:trPr>
          <w:trHeight w:val="127"/>
        </w:trPr>
        <w:tc>
          <w:tcPr>
            <w:tcW w:w="2340" w:type="dxa"/>
          </w:tcPr>
          <w:p w:rsidR="00194E17" w:rsidRDefault="003F6EB8">
            <w:pPr>
              <w:widowControl w:val="0"/>
              <w:ind w:right="-108"/>
              <w:jc w:val="center"/>
              <w:rPr>
                <w:i/>
                <w:iCs/>
              </w:rPr>
            </w:pPr>
            <w:r>
              <w:rPr>
                <w:i/>
                <w:iCs/>
                <w:sz w:val="22"/>
                <w:szCs w:val="22"/>
              </w:rPr>
              <w:t>___._________._____р.</w:t>
            </w:r>
          </w:p>
        </w:tc>
        <w:tc>
          <w:tcPr>
            <w:tcW w:w="1152" w:type="dxa"/>
          </w:tcPr>
          <w:p w:rsidR="00194E17" w:rsidRDefault="00194E17">
            <w:pPr>
              <w:widowControl w:val="0"/>
              <w:ind w:right="-108"/>
              <w:jc w:val="center"/>
              <w:rPr>
                <w:i/>
                <w:iCs/>
              </w:rPr>
            </w:pPr>
          </w:p>
        </w:tc>
        <w:tc>
          <w:tcPr>
            <w:tcW w:w="2340" w:type="dxa"/>
          </w:tcPr>
          <w:p w:rsidR="00194E17" w:rsidRDefault="003F6EB8">
            <w:pPr>
              <w:widowControl w:val="0"/>
              <w:ind w:right="-108"/>
              <w:jc w:val="center"/>
              <w:rPr>
                <w:i/>
                <w:iCs/>
              </w:rPr>
            </w:pPr>
            <w:r>
              <w:rPr>
                <w:i/>
                <w:iCs/>
                <w:sz w:val="22"/>
                <w:szCs w:val="22"/>
              </w:rPr>
              <w:t>__________________</w:t>
            </w:r>
          </w:p>
        </w:tc>
        <w:tc>
          <w:tcPr>
            <w:tcW w:w="1978" w:type="dxa"/>
          </w:tcPr>
          <w:p w:rsidR="00194E17" w:rsidRDefault="003F6EB8">
            <w:pPr>
              <w:widowControl w:val="0"/>
              <w:ind w:right="-57"/>
              <w:jc w:val="right"/>
              <w:rPr>
                <w:i/>
                <w:iCs/>
              </w:rPr>
            </w:pPr>
            <w:r>
              <w:rPr>
                <w:i/>
                <w:iCs/>
                <w:sz w:val="22"/>
                <w:szCs w:val="22"/>
              </w:rPr>
              <w:t>_______________/</w:t>
            </w:r>
          </w:p>
        </w:tc>
        <w:tc>
          <w:tcPr>
            <w:tcW w:w="2342" w:type="dxa"/>
          </w:tcPr>
          <w:p w:rsidR="00194E17" w:rsidRDefault="003F6EB8">
            <w:pPr>
              <w:widowControl w:val="0"/>
              <w:ind w:left="-108" w:right="-108"/>
              <w:jc w:val="center"/>
              <w:rPr>
                <w:i/>
                <w:iCs/>
              </w:rPr>
            </w:pPr>
            <w:r>
              <w:rPr>
                <w:i/>
                <w:iCs/>
                <w:sz w:val="22"/>
                <w:szCs w:val="22"/>
              </w:rPr>
              <w:t>_____________________</w:t>
            </w:r>
          </w:p>
        </w:tc>
      </w:tr>
      <w:tr w:rsidR="00194E17">
        <w:tc>
          <w:tcPr>
            <w:tcW w:w="2340" w:type="dxa"/>
          </w:tcPr>
          <w:p w:rsidR="00194E17" w:rsidRDefault="003F6EB8">
            <w:pPr>
              <w:widowControl w:val="0"/>
              <w:spacing w:line="216" w:lineRule="auto"/>
              <w:ind w:right="-108"/>
              <w:jc w:val="center"/>
              <w:rPr>
                <w:i/>
                <w:iCs/>
                <w:sz w:val="16"/>
                <w:szCs w:val="16"/>
                <w:vertAlign w:val="superscript"/>
              </w:rPr>
            </w:pPr>
            <w:r>
              <w:rPr>
                <w:i/>
                <w:iCs/>
                <w:sz w:val="23"/>
                <w:szCs w:val="23"/>
                <w:vertAlign w:val="superscript"/>
              </w:rPr>
              <w:t>дата складання</w:t>
            </w:r>
          </w:p>
        </w:tc>
        <w:tc>
          <w:tcPr>
            <w:tcW w:w="1152" w:type="dxa"/>
          </w:tcPr>
          <w:p w:rsidR="00194E17" w:rsidRDefault="00194E17">
            <w:pPr>
              <w:widowControl w:val="0"/>
              <w:spacing w:line="216" w:lineRule="auto"/>
              <w:ind w:right="-108"/>
              <w:jc w:val="center"/>
              <w:rPr>
                <w:i/>
                <w:iCs/>
                <w:sz w:val="16"/>
                <w:szCs w:val="16"/>
              </w:rPr>
            </w:pPr>
          </w:p>
        </w:tc>
        <w:tc>
          <w:tcPr>
            <w:tcW w:w="2340" w:type="dxa"/>
          </w:tcPr>
          <w:p w:rsidR="00194E17" w:rsidRDefault="003F6EB8">
            <w:pPr>
              <w:widowControl w:val="0"/>
              <w:spacing w:line="216" w:lineRule="auto"/>
              <w:ind w:right="-108"/>
              <w:jc w:val="center"/>
              <w:rPr>
                <w:i/>
                <w:iCs/>
                <w:sz w:val="16"/>
                <w:szCs w:val="16"/>
              </w:rPr>
            </w:pPr>
            <w:r>
              <w:rPr>
                <w:i/>
                <w:iCs/>
                <w:sz w:val="16"/>
                <w:szCs w:val="16"/>
              </w:rPr>
              <w:t>(посада уповноваженої особи учасника)</w:t>
            </w:r>
          </w:p>
        </w:tc>
        <w:tc>
          <w:tcPr>
            <w:tcW w:w="1978" w:type="dxa"/>
          </w:tcPr>
          <w:p w:rsidR="00194E17" w:rsidRDefault="003F6EB8">
            <w:pPr>
              <w:widowControl w:val="0"/>
              <w:spacing w:line="216" w:lineRule="auto"/>
              <w:ind w:right="-108"/>
              <w:jc w:val="center"/>
              <w:rPr>
                <w:i/>
                <w:iCs/>
                <w:sz w:val="16"/>
                <w:szCs w:val="16"/>
              </w:rPr>
            </w:pPr>
            <w:r>
              <w:rPr>
                <w:i/>
                <w:iCs/>
                <w:sz w:val="16"/>
                <w:szCs w:val="16"/>
              </w:rPr>
              <w:t>(підпис)</w:t>
            </w:r>
          </w:p>
        </w:tc>
        <w:tc>
          <w:tcPr>
            <w:tcW w:w="2342" w:type="dxa"/>
          </w:tcPr>
          <w:p w:rsidR="00194E17" w:rsidRDefault="003F6EB8">
            <w:pPr>
              <w:widowControl w:val="0"/>
              <w:spacing w:line="216" w:lineRule="auto"/>
              <w:ind w:right="-108"/>
              <w:jc w:val="center"/>
              <w:rPr>
                <w:i/>
                <w:iCs/>
                <w:sz w:val="16"/>
                <w:szCs w:val="16"/>
              </w:rPr>
            </w:pPr>
            <w:r>
              <w:rPr>
                <w:i/>
                <w:iCs/>
                <w:sz w:val="16"/>
                <w:szCs w:val="16"/>
              </w:rPr>
              <w:t>(прізвище, ініціали)</w:t>
            </w:r>
          </w:p>
        </w:tc>
      </w:tr>
    </w:tbl>
    <w:p w:rsidR="00194E17" w:rsidRDefault="00194E17">
      <w:pPr>
        <w:ind w:left="180"/>
        <w:rPr>
          <w:i/>
          <w:iCs/>
          <w:sz w:val="16"/>
          <w:szCs w:val="16"/>
        </w:rPr>
      </w:pPr>
    </w:p>
    <w:p w:rsidR="00194E17" w:rsidRDefault="00194E17">
      <w:pPr>
        <w:ind w:left="180"/>
        <w:jc w:val="both"/>
        <w:rPr>
          <w:b/>
          <w:bCs/>
        </w:rPr>
      </w:pPr>
    </w:p>
    <w:p w:rsidR="00194E17" w:rsidRDefault="00194E17">
      <w:pPr>
        <w:ind w:left="180"/>
        <w:jc w:val="both"/>
        <w:rPr>
          <w:b/>
          <w:bCs/>
        </w:rPr>
      </w:pPr>
    </w:p>
    <w:p w:rsidR="00194E17" w:rsidRDefault="003F6EB8">
      <w:pPr>
        <w:ind w:left="180"/>
        <w:jc w:val="both"/>
        <w:rPr>
          <w:b/>
          <w:bCs/>
          <w:i/>
          <w:iCs/>
        </w:rPr>
      </w:pPr>
      <w:r>
        <w:rPr>
          <w:b/>
          <w:bCs/>
          <w:i/>
          <w:iCs/>
        </w:rPr>
        <w:t>Примітки:</w:t>
      </w:r>
    </w:p>
    <w:p w:rsidR="00194E17" w:rsidRDefault="003F6EB8">
      <w:pPr>
        <w:spacing w:before="80" w:after="80" w:line="216" w:lineRule="auto"/>
        <w:ind w:left="181" w:right="-104"/>
        <w:jc w:val="both"/>
        <w:rPr>
          <w:i/>
          <w:iCs/>
          <w:sz w:val="22"/>
          <w:szCs w:val="22"/>
        </w:rPr>
      </w:pPr>
      <w:r>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Pr>
          <w:sz w:val="22"/>
          <w:szCs w:val="22"/>
        </w:rPr>
        <w:t xml:space="preserve">у </w:t>
      </w:r>
      <w:r>
        <w:rPr>
          <w:i/>
          <w:iCs/>
          <w:sz w:val="22"/>
          <w:szCs w:val="22"/>
        </w:rPr>
        <w:t xml:space="preserve">форматі доступному для відображення такого електронного документу (наприклад: </w:t>
      </w:r>
      <w:r>
        <w:rPr>
          <w:sz w:val="22"/>
          <w:szCs w:val="22"/>
        </w:rPr>
        <w:t xml:space="preserve">*.doc, *.docx, </w:t>
      </w:r>
      <w:r>
        <w:rPr>
          <w:i/>
          <w:iCs/>
          <w:sz w:val="22"/>
          <w:szCs w:val="22"/>
        </w:rPr>
        <w:t>*.pdf, *.jpg, *.jpeg). Формою передбачено надання інформації, якою учасник беззаперечно володіє та має змогу її надати. Учасник не повинен відступати від встановле</w:t>
      </w:r>
      <w:r>
        <w:rPr>
          <w:i/>
          <w:iCs/>
          <w:sz w:val="22"/>
          <w:szCs w:val="22"/>
        </w:rPr>
        <w:t>ної форми. Форма «Пропозиція» може бути завірена підписом уповноваженої особи Учасника із накладенням відбитку печатки (у разі її використання).</w:t>
      </w:r>
    </w:p>
    <w:p w:rsidR="00194E17" w:rsidRDefault="003F6EB8">
      <w:pPr>
        <w:spacing w:before="80" w:after="80" w:line="216" w:lineRule="auto"/>
        <w:ind w:left="181" w:right="-104"/>
        <w:jc w:val="both"/>
        <w:rPr>
          <w:i/>
          <w:iCs/>
          <w:sz w:val="22"/>
          <w:szCs w:val="22"/>
        </w:rPr>
      </w:pPr>
      <w:r>
        <w:rPr>
          <w:i/>
          <w:iCs/>
          <w:sz w:val="22"/>
          <w:szCs w:val="22"/>
          <w:vertAlign w:val="superscript"/>
        </w:rPr>
        <w:t xml:space="preserve">1 </w:t>
      </w:r>
      <w:r>
        <w:rPr>
          <w:i/>
          <w:iCs/>
          <w:sz w:val="22"/>
          <w:szCs w:val="22"/>
        </w:rPr>
        <w:t xml:space="preserve">- інформація із відомостями про керівництво (учасника) заповнюється у відповідності до займаних посад або </w:t>
      </w:r>
      <w:r>
        <w:rPr>
          <w:i/>
          <w:iCs/>
          <w:sz w:val="22"/>
          <w:szCs w:val="22"/>
        </w:rPr>
        <w:t>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w:t>
      </w:r>
      <w:r>
        <w:rPr>
          <w:i/>
          <w:iCs/>
          <w:sz w:val="22"/>
          <w:szCs w:val="22"/>
        </w:rPr>
        <w:t>х необхідних повноважень в однієї особи.</w:t>
      </w:r>
    </w:p>
    <w:p w:rsidR="00194E17" w:rsidRDefault="003F6EB8">
      <w:pPr>
        <w:spacing w:before="80" w:after="80" w:line="216" w:lineRule="auto"/>
        <w:ind w:left="181" w:right="-104"/>
        <w:jc w:val="both"/>
        <w:rPr>
          <w:i/>
          <w:iCs/>
          <w:sz w:val="22"/>
          <w:szCs w:val="22"/>
        </w:rPr>
      </w:pPr>
      <w:r>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w:t>
      </w:r>
      <w:r>
        <w:rPr>
          <w:i/>
          <w:iCs/>
          <w:sz w:val="22"/>
          <w:szCs w:val="22"/>
        </w:rPr>
        <w:t>артості ПДВ у відповідній графі.</w:t>
      </w:r>
    </w:p>
    <w:p w:rsidR="00194E17" w:rsidRDefault="003F6EB8">
      <w:pPr>
        <w:spacing w:before="80" w:after="80" w:line="216" w:lineRule="auto"/>
        <w:ind w:left="181"/>
        <w:jc w:val="both"/>
        <w:rPr>
          <w:i/>
          <w:iCs/>
          <w:sz w:val="22"/>
          <w:szCs w:val="22"/>
        </w:rPr>
      </w:pPr>
      <w:r>
        <w:rPr>
          <w:i/>
          <w:iCs/>
          <w:sz w:val="22"/>
          <w:szCs w:val="22"/>
        </w:rPr>
        <w:t>** ціни необхідно зазначати в українських гривнях з двома знаками після коми (копійки).</w:t>
      </w:r>
    </w:p>
    <w:p w:rsidR="00194E17" w:rsidRDefault="003F6EB8">
      <w:pPr>
        <w:spacing w:before="80" w:after="80" w:line="216" w:lineRule="auto"/>
        <w:ind w:left="181"/>
        <w:jc w:val="both"/>
        <w:rPr>
          <w:i/>
          <w:iCs/>
          <w:sz w:val="22"/>
          <w:szCs w:val="22"/>
        </w:rPr>
      </w:pPr>
      <w:r>
        <w:rPr>
          <w:i/>
          <w:iCs/>
          <w:sz w:val="22"/>
          <w:szCs w:val="22"/>
        </w:rPr>
        <w:t>*** у разі якщо учасником пропозиція подається без урахування податку на додану вартість, - у графах «ПДВ (___%)», та «ВАРТІСТЬ пропози</w:t>
      </w:r>
      <w:r>
        <w:rPr>
          <w:i/>
          <w:iCs/>
          <w:sz w:val="22"/>
          <w:szCs w:val="22"/>
        </w:rPr>
        <w:t>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194E17" w:rsidRDefault="003F6EB8">
      <w:pPr>
        <w:spacing w:before="80" w:after="80" w:line="216" w:lineRule="auto"/>
        <w:ind w:left="181"/>
        <w:jc w:val="both"/>
        <w:rPr>
          <w:i/>
          <w:iCs/>
          <w:sz w:val="22"/>
          <w:szCs w:val="22"/>
        </w:rPr>
      </w:pPr>
      <w:r>
        <w:rPr>
          <w:i/>
          <w:iCs/>
          <w:sz w:val="22"/>
          <w:szCs w:val="22"/>
        </w:rPr>
        <w:t>**** вартість пропозиції за результатом аукціону є остаточною, та не підлягає зміні, в тому числі к</w:t>
      </w:r>
      <w:r>
        <w:rPr>
          <w:i/>
          <w:iCs/>
          <w:sz w:val="22"/>
          <w:szCs w:val="22"/>
        </w:rPr>
        <w:t>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194E17" w:rsidRDefault="003F6EB8">
      <w:pPr>
        <w:spacing w:before="80" w:after="80" w:line="216" w:lineRule="auto"/>
        <w:ind w:left="181"/>
        <w:jc w:val="both"/>
        <w:rPr>
          <w:sz w:val="22"/>
          <w:szCs w:val="22"/>
        </w:rPr>
      </w:pPr>
      <w:r>
        <w:rPr>
          <w:i/>
          <w:iCs/>
          <w:sz w:val="22"/>
          <w:szCs w:val="22"/>
        </w:rPr>
        <w:t>***** у разі виявлення замовником арифметичних або технічних помилок, які були допущені учасником при розрах</w:t>
      </w:r>
      <w:r>
        <w:rPr>
          <w:i/>
          <w:iCs/>
          <w:sz w:val="22"/>
          <w:szCs w:val="22"/>
        </w:rPr>
        <w:t>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sectPr w:rsidR="00194E17" w:rsidSect="00194E17">
      <w:pgSz w:w="11906" w:h="16838"/>
      <w:pgMar w:top="360" w:right="850" w:bottom="284" w:left="1080"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1"/>
    <w:family w:val="auto"/>
    <w:pitch w:val="default"/>
    <w:sig w:usb0="00000000" w:usb1="00000000" w:usb2="00000000" w:usb3="00000000" w:csb0="00000000" w:csb1="00000000"/>
  </w:font>
  <w:font w:name="Times New Roman CYR">
    <w:panose1 w:val="02020603050405020304"/>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000" w:usb1="00000000" w:usb2="00000000" w:usb3="00000000" w:csb0="00000000" w:csb1="00000000"/>
  </w:font>
  <w:font w:name="Gungsuh">
    <w:panose1 w:val="02030600000101010101"/>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B58"/>
    <w:multiLevelType w:val="multilevel"/>
    <w:tmpl w:val="016C017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4C77943"/>
    <w:multiLevelType w:val="multilevel"/>
    <w:tmpl w:val="C48E2D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AE00C8"/>
    <w:multiLevelType w:val="multilevel"/>
    <w:tmpl w:val="708C41CE"/>
    <w:lvl w:ilvl="0">
      <w:start w:val="1"/>
      <w:numFmt w:val="decimal"/>
      <w:lvlText w:val="%1)"/>
      <w:lvlJc w:val="left"/>
      <w:pPr>
        <w:tabs>
          <w:tab w:val="num" w:pos="36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80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396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120"/>
        </w:tabs>
        <w:ind w:left="6480" w:hanging="180"/>
      </w:pPr>
    </w:lvl>
  </w:abstractNum>
  <w:abstractNum w:abstractNumId="3">
    <w:nsid w:val="18163EA7"/>
    <w:multiLevelType w:val="multilevel"/>
    <w:tmpl w:val="9BE8BD7C"/>
    <w:lvl w:ilvl="0">
      <w:start w:val="26"/>
      <w:numFmt w:val="bullet"/>
      <w:lvlText w:val="-"/>
      <w:lvlJc w:val="left"/>
      <w:pPr>
        <w:tabs>
          <w:tab w:val="num" w:pos="0"/>
        </w:tabs>
        <w:ind w:left="408"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nsid w:val="2C283A64"/>
    <w:multiLevelType w:val="multilevel"/>
    <w:tmpl w:val="A6208DC0"/>
    <w:lvl w:ilvl="0">
      <w:start w:val="1"/>
      <w:numFmt w:val="decimal"/>
      <w:lvlText w:val="%1."/>
      <w:lvlJc w:val="left"/>
      <w:pPr>
        <w:tabs>
          <w:tab w:val="num" w:pos="0"/>
        </w:tabs>
        <w:ind w:left="360" w:hanging="360"/>
      </w:pPr>
    </w:lvl>
    <w:lvl w:ilvl="1">
      <w:start w:val="1"/>
      <w:numFmt w:val="decimal"/>
      <w:lvlText w:val="3.%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32B45BC5"/>
    <w:multiLevelType w:val="multilevel"/>
    <w:tmpl w:val="BA0E55C2"/>
    <w:lvl w:ilvl="0">
      <w:start w:val="1"/>
      <w:numFmt w:val="decimal"/>
      <w:lvlText w:val="%1."/>
      <w:lvlJc w:val="left"/>
      <w:pPr>
        <w:tabs>
          <w:tab w:val="num" w:pos="0"/>
        </w:tabs>
        <w:ind w:left="363" w:hanging="360"/>
      </w:p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6">
    <w:nsid w:val="35AF395D"/>
    <w:multiLevelType w:val="multilevel"/>
    <w:tmpl w:val="C49635A2"/>
    <w:lvl w:ilvl="0">
      <w:start w:val="1"/>
      <w:numFmt w:val="bullet"/>
      <w:lvlText w:val="-"/>
      <w:lvlJc w:val="left"/>
      <w:pPr>
        <w:tabs>
          <w:tab w:val="num" w:pos="0"/>
        </w:tabs>
        <w:ind w:left="819" w:hanging="359"/>
      </w:pPr>
      <w:rPr>
        <w:rFonts w:ascii="Times New Roman" w:hAnsi="Times New Roman" w:cs="Times New Roman" w:hint="default"/>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Noto Sans Symbols" w:hAnsi="Noto Sans Symbols" w:cs="Noto Sans Symbols" w:hint="default"/>
      </w:rPr>
    </w:lvl>
    <w:lvl w:ilvl="3">
      <w:start w:val="1"/>
      <w:numFmt w:val="bullet"/>
      <w:lvlText w:val="●"/>
      <w:lvlJc w:val="left"/>
      <w:pPr>
        <w:tabs>
          <w:tab w:val="num" w:pos="0"/>
        </w:tabs>
        <w:ind w:left="2979" w:hanging="360"/>
      </w:pPr>
      <w:rPr>
        <w:rFonts w:ascii="Noto Sans Symbols" w:hAnsi="Noto Sans Symbols" w:cs="Noto Sans Symbols"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Noto Sans Symbols" w:hAnsi="Noto Sans Symbols" w:cs="Noto Sans Symbols" w:hint="default"/>
      </w:rPr>
    </w:lvl>
    <w:lvl w:ilvl="6">
      <w:start w:val="1"/>
      <w:numFmt w:val="bullet"/>
      <w:lvlText w:val="●"/>
      <w:lvlJc w:val="left"/>
      <w:pPr>
        <w:tabs>
          <w:tab w:val="num" w:pos="0"/>
        </w:tabs>
        <w:ind w:left="5139" w:hanging="360"/>
      </w:pPr>
      <w:rPr>
        <w:rFonts w:ascii="Noto Sans Symbols" w:hAnsi="Noto Sans Symbols" w:cs="Noto Sans Symbols"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Noto Sans Symbols" w:hAnsi="Noto Sans Symbols" w:cs="Noto Sans Symbols" w:hint="default"/>
      </w:rPr>
    </w:lvl>
  </w:abstractNum>
  <w:abstractNum w:abstractNumId="7">
    <w:nsid w:val="4F08385A"/>
    <w:multiLevelType w:val="multilevel"/>
    <w:tmpl w:val="37122AD8"/>
    <w:lvl w:ilvl="0">
      <w:start w:val="1"/>
      <w:numFmt w:val="decimal"/>
      <w:lvlText w:val="%1."/>
      <w:lvlJc w:val="left"/>
      <w:pPr>
        <w:tabs>
          <w:tab w:val="num" w:pos="0"/>
        </w:tabs>
        <w:ind w:left="612" w:hanging="360"/>
      </w:pPr>
    </w:lvl>
    <w:lvl w:ilvl="1">
      <w:start w:val="1"/>
      <w:numFmt w:val="lowerLetter"/>
      <w:lvlText w:val="%2."/>
      <w:lvlJc w:val="left"/>
      <w:pPr>
        <w:tabs>
          <w:tab w:val="num" w:pos="0"/>
        </w:tabs>
        <w:ind w:left="1332" w:hanging="360"/>
      </w:pPr>
    </w:lvl>
    <w:lvl w:ilvl="2">
      <w:start w:val="1"/>
      <w:numFmt w:val="lowerRoman"/>
      <w:lvlText w:val="%3."/>
      <w:lvlJc w:val="right"/>
      <w:pPr>
        <w:tabs>
          <w:tab w:val="num" w:pos="0"/>
        </w:tabs>
        <w:ind w:left="2052" w:hanging="180"/>
      </w:pPr>
    </w:lvl>
    <w:lvl w:ilvl="3">
      <w:start w:val="1"/>
      <w:numFmt w:val="decimal"/>
      <w:lvlText w:val="%4."/>
      <w:lvlJc w:val="left"/>
      <w:pPr>
        <w:tabs>
          <w:tab w:val="num" w:pos="0"/>
        </w:tabs>
        <w:ind w:left="2772" w:hanging="360"/>
      </w:pPr>
      <w:rPr>
        <w:color w:val="000000"/>
      </w:rPr>
    </w:lvl>
    <w:lvl w:ilvl="4">
      <w:start w:val="1"/>
      <w:numFmt w:val="lowerLetter"/>
      <w:lvlText w:val="%5."/>
      <w:lvlJc w:val="left"/>
      <w:pPr>
        <w:tabs>
          <w:tab w:val="num" w:pos="0"/>
        </w:tabs>
        <w:ind w:left="3492" w:hanging="360"/>
      </w:pPr>
    </w:lvl>
    <w:lvl w:ilvl="5">
      <w:start w:val="1"/>
      <w:numFmt w:val="lowerRoman"/>
      <w:lvlText w:val="%6."/>
      <w:lvlJc w:val="right"/>
      <w:pPr>
        <w:tabs>
          <w:tab w:val="num" w:pos="0"/>
        </w:tabs>
        <w:ind w:left="4212" w:hanging="180"/>
      </w:pPr>
    </w:lvl>
    <w:lvl w:ilvl="6">
      <w:start w:val="1"/>
      <w:numFmt w:val="decimal"/>
      <w:lvlText w:val="%7."/>
      <w:lvlJc w:val="left"/>
      <w:pPr>
        <w:tabs>
          <w:tab w:val="num" w:pos="0"/>
        </w:tabs>
        <w:ind w:left="4932" w:hanging="360"/>
      </w:pPr>
    </w:lvl>
    <w:lvl w:ilvl="7">
      <w:start w:val="1"/>
      <w:numFmt w:val="lowerLetter"/>
      <w:lvlText w:val="%8."/>
      <w:lvlJc w:val="left"/>
      <w:pPr>
        <w:tabs>
          <w:tab w:val="num" w:pos="0"/>
        </w:tabs>
        <w:ind w:left="5652" w:hanging="360"/>
      </w:pPr>
    </w:lvl>
    <w:lvl w:ilvl="8">
      <w:start w:val="1"/>
      <w:numFmt w:val="lowerRoman"/>
      <w:lvlText w:val="%9."/>
      <w:lvlJc w:val="right"/>
      <w:pPr>
        <w:tabs>
          <w:tab w:val="num" w:pos="0"/>
        </w:tabs>
        <w:ind w:left="6372" w:hanging="180"/>
      </w:pPr>
    </w:lvl>
  </w:abstractNum>
  <w:abstractNum w:abstractNumId="8">
    <w:nsid w:val="57471958"/>
    <w:multiLevelType w:val="multilevel"/>
    <w:tmpl w:val="D60C1D8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nsid w:val="62E36352"/>
    <w:multiLevelType w:val="multilevel"/>
    <w:tmpl w:val="D3AE685A"/>
    <w:lvl w:ilvl="0">
      <w:start w:val="13"/>
      <w:numFmt w:val="bullet"/>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Noto Sans Symbols" w:hAnsi="Noto Sans Symbols" w:cs="Noto Sans Symbols" w:hint="default"/>
      </w:rPr>
    </w:lvl>
    <w:lvl w:ilvl="3">
      <w:start w:val="1"/>
      <w:numFmt w:val="bullet"/>
      <w:lvlText w:val="●"/>
      <w:lvlJc w:val="left"/>
      <w:pPr>
        <w:tabs>
          <w:tab w:val="num" w:pos="0"/>
        </w:tabs>
        <w:ind w:left="2946" w:hanging="360"/>
      </w:pPr>
      <w:rPr>
        <w:rFonts w:ascii="Noto Sans Symbols" w:hAnsi="Noto Sans Symbols" w:cs="Noto Sans Symbols"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Noto Sans Symbols" w:hAnsi="Noto Sans Symbols" w:cs="Noto Sans Symbols" w:hint="default"/>
      </w:rPr>
    </w:lvl>
    <w:lvl w:ilvl="6">
      <w:start w:val="1"/>
      <w:numFmt w:val="bullet"/>
      <w:lvlText w:val="●"/>
      <w:lvlJc w:val="left"/>
      <w:pPr>
        <w:tabs>
          <w:tab w:val="num" w:pos="0"/>
        </w:tabs>
        <w:ind w:left="5106" w:hanging="360"/>
      </w:pPr>
      <w:rPr>
        <w:rFonts w:ascii="Noto Sans Symbols" w:hAnsi="Noto Sans Symbols" w:cs="Noto Sans Symbols"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Noto Sans Symbols" w:hAnsi="Noto Sans Symbols" w:cs="Noto Sans Symbols" w:hint="default"/>
      </w:rPr>
    </w:lvl>
  </w:abstractNum>
  <w:abstractNum w:abstractNumId="10">
    <w:nsid w:val="72086622"/>
    <w:multiLevelType w:val="multilevel"/>
    <w:tmpl w:val="C808591C"/>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nsid w:val="78D8510E"/>
    <w:multiLevelType w:val="multilevel"/>
    <w:tmpl w:val="A7E21692"/>
    <w:lvl w:ilvl="0">
      <w:start w:val="1"/>
      <w:numFmt w:val="decimal"/>
      <w:lvlText w:val="%1."/>
      <w:lvlJc w:val="left"/>
      <w:pPr>
        <w:tabs>
          <w:tab w:val="num" w:pos="0"/>
        </w:tabs>
        <w:ind w:left="567" w:hanging="39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8"/>
  </w:num>
  <w:num w:numId="3">
    <w:abstractNumId w:val="4"/>
  </w:num>
  <w:num w:numId="4">
    <w:abstractNumId w:val="7"/>
  </w:num>
  <w:num w:numId="5">
    <w:abstractNumId w:val="11"/>
  </w:num>
  <w:num w:numId="6">
    <w:abstractNumId w:val="3"/>
  </w:num>
  <w:num w:numId="7">
    <w:abstractNumId w:val="10"/>
  </w:num>
  <w:num w:numId="8">
    <w:abstractNumId w:val="0"/>
  </w:num>
  <w:num w:numId="9">
    <w:abstractNumId w:val="5"/>
  </w:num>
  <w:num w:numId="10">
    <w:abstractNumId w:val="6"/>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efaultTabStop w:val="709"/>
  <w:autoHyphenation/>
  <w:hyphenationZone w:val="425"/>
  <w:doNotHyphenateCaps/>
  <w:characterSpacingControl w:val="doNotCompress"/>
  <w:compat/>
  <w:rsids>
    <w:rsidRoot w:val="00194E17"/>
    <w:rsid w:val="000D2C48"/>
    <w:rsid w:val="00194E17"/>
    <w:rsid w:val="003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CF3"/>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1"/>
    <w:uiPriority w:val="99"/>
    <w:qFormat/>
    <w:locked/>
    <w:rsid w:val="008D3CF3"/>
    <w:pPr>
      <w:widowControl w:val="0"/>
      <w:outlineLvl w:val="0"/>
    </w:pPr>
    <w:rPr>
      <w:rFonts w:ascii="Times New Roman CYR" w:hAnsi="Times New Roman CYR" w:cs="Times New Roman CYR"/>
      <w:lang w:val="ru-RU"/>
    </w:rPr>
  </w:style>
  <w:style w:type="paragraph" w:customStyle="1" w:styleId="Heading2">
    <w:name w:val="Heading 2"/>
    <w:basedOn w:val="LO-normal"/>
    <w:next w:val="LO-normal"/>
    <w:link w:val="Heading2Char"/>
    <w:uiPriority w:val="99"/>
    <w:qFormat/>
    <w:locked/>
    <w:rsid w:val="008D3CF3"/>
    <w:pPr>
      <w:keepNext/>
      <w:keepLines/>
      <w:spacing w:before="360" w:after="80"/>
      <w:outlineLvl w:val="1"/>
    </w:pPr>
    <w:rPr>
      <w:b/>
      <w:bCs/>
      <w:sz w:val="36"/>
      <w:szCs w:val="36"/>
    </w:rPr>
  </w:style>
  <w:style w:type="paragraph" w:customStyle="1" w:styleId="Heading3">
    <w:name w:val="Heading 3"/>
    <w:basedOn w:val="a"/>
    <w:next w:val="a"/>
    <w:link w:val="Heading3Char"/>
    <w:uiPriority w:val="99"/>
    <w:qFormat/>
    <w:locked/>
    <w:rsid w:val="008D3CF3"/>
    <w:pPr>
      <w:keepNext/>
      <w:spacing w:before="240" w:after="60"/>
      <w:outlineLvl w:val="2"/>
    </w:pPr>
    <w:rPr>
      <w:rFonts w:ascii="Arial" w:hAnsi="Arial" w:cs="Arial"/>
      <w:b/>
      <w:bCs/>
      <w:sz w:val="26"/>
      <w:szCs w:val="26"/>
    </w:rPr>
  </w:style>
  <w:style w:type="paragraph" w:customStyle="1" w:styleId="Heading4">
    <w:name w:val="Heading 4"/>
    <w:basedOn w:val="LO-normal"/>
    <w:next w:val="LO-normal"/>
    <w:link w:val="Heading4Char"/>
    <w:uiPriority w:val="99"/>
    <w:qFormat/>
    <w:locked/>
    <w:rsid w:val="008D3CF3"/>
    <w:pPr>
      <w:keepNext/>
      <w:keepLines/>
      <w:spacing w:before="240" w:after="40"/>
      <w:outlineLvl w:val="3"/>
    </w:pPr>
    <w:rPr>
      <w:b/>
      <w:bCs/>
    </w:rPr>
  </w:style>
  <w:style w:type="paragraph" w:customStyle="1" w:styleId="Heading5">
    <w:name w:val="Heading 5"/>
    <w:basedOn w:val="LO-normal"/>
    <w:next w:val="LO-normal"/>
    <w:link w:val="Heading5Char"/>
    <w:uiPriority w:val="99"/>
    <w:qFormat/>
    <w:locked/>
    <w:rsid w:val="008D3CF3"/>
    <w:pPr>
      <w:keepNext/>
      <w:keepLines/>
      <w:spacing w:before="220" w:after="40"/>
      <w:outlineLvl w:val="4"/>
    </w:pPr>
    <w:rPr>
      <w:b/>
      <w:bCs/>
      <w:sz w:val="22"/>
      <w:szCs w:val="22"/>
    </w:rPr>
  </w:style>
  <w:style w:type="paragraph" w:customStyle="1" w:styleId="Heading6">
    <w:name w:val="Heading 6"/>
    <w:basedOn w:val="LO-normal"/>
    <w:next w:val="LO-normal"/>
    <w:link w:val="Heading6Char"/>
    <w:uiPriority w:val="99"/>
    <w:qFormat/>
    <w:locked/>
    <w:rsid w:val="008D3CF3"/>
    <w:pPr>
      <w:keepNext/>
      <w:keepLines/>
      <w:spacing w:before="200" w:after="40"/>
      <w:outlineLvl w:val="5"/>
    </w:pPr>
    <w:rPr>
      <w:b/>
      <w:bCs/>
      <w:sz w:val="20"/>
      <w:szCs w:val="20"/>
    </w:rPr>
  </w:style>
  <w:style w:type="character" w:customStyle="1" w:styleId="Heading1Char">
    <w:name w:val="Heading 1 Char"/>
    <w:basedOn w:val="a0"/>
    <w:uiPriority w:val="99"/>
    <w:qFormat/>
    <w:locked/>
    <w:rsid w:val="008D3CF3"/>
    <w:rPr>
      <w:rFonts w:ascii="Cambria" w:hAnsi="Cambria" w:cs="Cambria"/>
      <w:b/>
      <w:bCs/>
      <w:kern w:val="2"/>
      <w:sz w:val="32"/>
      <w:szCs w:val="32"/>
    </w:rPr>
  </w:style>
  <w:style w:type="character" w:customStyle="1" w:styleId="Heading2Char">
    <w:name w:val="Heading 2 Char"/>
    <w:basedOn w:val="a0"/>
    <w:link w:val="Heading2"/>
    <w:uiPriority w:val="99"/>
    <w:semiHidden/>
    <w:qFormat/>
    <w:locked/>
    <w:rsid w:val="008D3CF3"/>
    <w:rPr>
      <w:rFonts w:ascii="Cambria" w:hAnsi="Cambria" w:cs="Cambria"/>
      <w:b/>
      <w:bCs/>
      <w:i/>
      <w:iCs/>
      <w:sz w:val="28"/>
      <w:szCs w:val="28"/>
      <w:lang w:val="uk-UA"/>
    </w:rPr>
  </w:style>
  <w:style w:type="character" w:customStyle="1" w:styleId="Heading3Char">
    <w:name w:val="Heading 3 Char"/>
    <w:basedOn w:val="a0"/>
    <w:link w:val="Heading3"/>
    <w:uiPriority w:val="99"/>
    <w:semiHidden/>
    <w:qFormat/>
    <w:locked/>
    <w:rsid w:val="008D3CF3"/>
    <w:rPr>
      <w:rFonts w:ascii="Cambria" w:hAnsi="Cambria" w:cs="Cambria"/>
      <w:b/>
      <w:bCs/>
      <w:sz w:val="26"/>
      <w:szCs w:val="26"/>
    </w:rPr>
  </w:style>
  <w:style w:type="character" w:customStyle="1" w:styleId="Heading4Char">
    <w:name w:val="Heading 4 Char"/>
    <w:basedOn w:val="a0"/>
    <w:link w:val="Heading4"/>
    <w:uiPriority w:val="99"/>
    <w:semiHidden/>
    <w:qFormat/>
    <w:locked/>
    <w:rsid w:val="008D3CF3"/>
    <w:rPr>
      <w:rFonts w:ascii="Calibri" w:hAnsi="Calibri" w:cs="Calibri"/>
      <w:b/>
      <w:bCs/>
      <w:sz w:val="28"/>
      <w:szCs w:val="28"/>
      <w:lang w:val="uk-UA"/>
    </w:rPr>
  </w:style>
  <w:style w:type="character" w:customStyle="1" w:styleId="Heading5Char">
    <w:name w:val="Heading 5 Char"/>
    <w:basedOn w:val="a0"/>
    <w:link w:val="Heading5"/>
    <w:uiPriority w:val="99"/>
    <w:semiHidden/>
    <w:qFormat/>
    <w:locked/>
    <w:rsid w:val="008D3CF3"/>
    <w:rPr>
      <w:rFonts w:ascii="Calibri" w:hAnsi="Calibri" w:cs="Calibri"/>
      <w:b/>
      <w:bCs/>
      <w:i/>
      <w:iCs/>
      <w:sz w:val="26"/>
      <w:szCs w:val="26"/>
      <w:lang w:val="uk-UA"/>
    </w:rPr>
  </w:style>
  <w:style w:type="character" w:customStyle="1" w:styleId="Heading6Char">
    <w:name w:val="Heading 6 Char"/>
    <w:basedOn w:val="a0"/>
    <w:link w:val="Heading6"/>
    <w:uiPriority w:val="99"/>
    <w:semiHidden/>
    <w:qFormat/>
    <w:locked/>
    <w:rsid w:val="008D3CF3"/>
    <w:rPr>
      <w:rFonts w:ascii="Calibri" w:hAnsi="Calibri" w:cs="Calibri"/>
      <w:b/>
      <w:bCs/>
      <w:lang w:val="uk-UA"/>
    </w:rPr>
  </w:style>
  <w:style w:type="character" w:customStyle="1" w:styleId="rvts0">
    <w:name w:val="rvts0"/>
    <w:uiPriority w:val="99"/>
    <w:qFormat/>
    <w:rsid w:val="008D3CF3"/>
  </w:style>
  <w:style w:type="character" w:customStyle="1" w:styleId="apple-converted-space">
    <w:name w:val="apple-converted-space"/>
    <w:uiPriority w:val="99"/>
    <w:qFormat/>
    <w:rsid w:val="008D3CF3"/>
  </w:style>
  <w:style w:type="character" w:customStyle="1" w:styleId="a3">
    <w:name w:val="Обычный (веб) Знак"/>
    <w:link w:val="a4"/>
    <w:uiPriority w:val="99"/>
    <w:qFormat/>
    <w:locked/>
    <w:rsid w:val="008D3CF3"/>
    <w:rPr>
      <w:sz w:val="24"/>
      <w:szCs w:val="24"/>
      <w:lang w:val="ru-RU" w:eastAsia="ru-RU"/>
    </w:rPr>
  </w:style>
  <w:style w:type="character" w:customStyle="1" w:styleId="Heading1Char1">
    <w:name w:val="Heading 1 Char1"/>
    <w:link w:val="Heading1"/>
    <w:uiPriority w:val="99"/>
    <w:qFormat/>
    <w:locked/>
    <w:rsid w:val="008D3CF3"/>
    <w:rPr>
      <w:rFonts w:ascii="Times New Roman CYR" w:hAnsi="Times New Roman CYR" w:cs="Times New Roman CYR"/>
      <w:sz w:val="24"/>
      <w:szCs w:val="24"/>
      <w:lang w:val="ru-RU" w:eastAsia="ru-RU"/>
    </w:rPr>
  </w:style>
  <w:style w:type="character" w:customStyle="1" w:styleId="HTMLPreformattedChar">
    <w:name w:val="HTML Preformatted Char"/>
    <w:basedOn w:val="a0"/>
    <w:link w:val="HTML"/>
    <w:uiPriority w:val="99"/>
    <w:semiHidden/>
    <w:qFormat/>
    <w:locked/>
    <w:rsid w:val="008D3CF3"/>
    <w:rPr>
      <w:rFonts w:ascii="Courier New" w:hAnsi="Courier New" w:cs="Courier New"/>
      <w:sz w:val="20"/>
      <w:szCs w:val="20"/>
    </w:rPr>
  </w:style>
  <w:style w:type="character" w:customStyle="1" w:styleId="HTMLPreformattedChar1">
    <w:name w:val="HTML Preformatted Char1"/>
    <w:link w:val="HTML"/>
    <w:uiPriority w:val="99"/>
    <w:qFormat/>
    <w:locked/>
    <w:rsid w:val="008D3CF3"/>
    <w:rPr>
      <w:rFonts w:ascii="Courier New" w:hAnsi="Courier New" w:cs="Courier New"/>
      <w:color w:val="000000"/>
      <w:sz w:val="18"/>
      <w:szCs w:val="18"/>
      <w:lang w:val="ru-RU" w:eastAsia="ru-RU"/>
    </w:rPr>
  </w:style>
  <w:style w:type="character" w:customStyle="1" w:styleId="HTMLPreformattedChar2">
    <w:name w:val="HTML Preformatted Char2"/>
    <w:uiPriority w:val="99"/>
    <w:qFormat/>
    <w:locked/>
    <w:rsid w:val="008D3CF3"/>
    <w:rPr>
      <w:rFonts w:ascii="Courier New" w:hAnsi="Courier New" w:cs="Courier New"/>
      <w:color w:val="000000"/>
      <w:sz w:val="18"/>
      <w:szCs w:val="18"/>
    </w:rPr>
  </w:style>
  <w:style w:type="character" w:customStyle="1" w:styleId="BodyTextChar">
    <w:name w:val="Body Text Char"/>
    <w:basedOn w:val="a0"/>
    <w:uiPriority w:val="99"/>
    <w:semiHidden/>
    <w:qFormat/>
    <w:locked/>
    <w:rsid w:val="008D3CF3"/>
    <w:rPr>
      <w:sz w:val="24"/>
      <w:szCs w:val="24"/>
    </w:rPr>
  </w:style>
  <w:style w:type="character" w:customStyle="1" w:styleId="BodyTextChar1">
    <w:name w:val="Body Text Char1"/>
    <w:uiPriority w:val="99"/>
    <w:semiHidden/>
    <w:qFormat/>
    <w:locked/>
    <w:rsid w:val="008D3CF3"/>
    <w:rPr>
      <w:rFonts w:ascii="Calibri" w:hAnsi="Calibri" w:cs="Calibri"/>
      <w:sz w:val="22"/>
      <w:szCs w:val="22"/>
      <w:lang w:val="uk-UA" w:eastAsia="en-US"/>
    </w:rPr>
  </w:style>
  <w:style w:type="character" w:customStyle="1" w:styleId="FontStyle">
    <w:name w:val="Font Style"/>
    <w:uiPriority w:val="99"/>
    <w:qFormat/>
    <w:rsid w:val="008D3CF3"/>
    <w:rPr>
      <w:color w:val="000000"/>
      <w:sz w:val="20"/>
      <w:szCs w:val="20"/>
    </w:rPr>
  </w:style>
  <w:style w:type="character" w:customStyle="1" w:styleId="-">
    <w:name w:val="Интернет-ссылка"/>
    <w:basedOn w:val="a0"/>
    <w:uiPriority w:val="99"/>
    <w:rsid w:val="008D3CF3"/>
    <w:rPr>
      <w:color w:val="0000FF"/>
      <w:u w:val="single"/>
    </w:rPr>
  </w:style>
  <w:style w:type="character" w:customStyle="1" w:styleId="rvts46">
    <w:name w:val="rvts46"/>
    <w:basedOn w:val="a0"/>
    <w:uiPriority w:val="99"/>
    <w:qFormat/>
    <w:rsid w:val="008D3CF3"/>
  </w:style>
  <w:style w:type="character" w:styleId="a5">
    <w:name w:val="Strong"/>
    <w:basedOn w:val="a0"/>
    <w:uiPriority w:val="99"/>
    <w:qFormat/>
    <w:locked/>
    <w:rsid w:val="008D3CF3"/>
    <w:rPr>
      <w:b/>
      <w:bCs/>
    </w:rPr>
  </w:style>
  <w:style w:type="character" w:customStyle="1" w:styleId="TitleChar">
    <w:name w:val="Title Char"/>
    <w:uiPriority w:val="99"/>
    <w:qFormat/>
    <w:locked/>
    <w:rsid w:val="008D3CF3"/>
    <w:rPr>
      <w:rFonts w:ascii="Cambria" w:hAnsi="Cambria" w:cs="Cambria"/>
      <w:b/>
      <w:bCs/>
      <w:kern w:val="2"/>
      <w:sz w:val="32"/>
      <w:szCs w:val="32"/>
      <w:lang w:val="uk-UA"/>
    </w:rPr>
  </w:style>
  <w:style w:type="character" w:customStyle="1" w:styleId="SubtitleChar">
    <w:name w:val="Subtitle Char"/>
    <w:uiPriority w:val="99"/>
    <w:qFormat/>
    <w:locked/>
    <w:rsid w:val="008D3CF3"/>
    <w:rPr>
      <w:rFonts w:ascii="Cambria" w:hAnsi="Cambria" w:cs="Cambria"/>
      <w:sz w:val="24"/>
      <w:szCs w:val="24"/>
      <w:lang w:val="uk-UA"/>
    </w:rPr>
  </w:style>
  <w:style w:type="character" w:customStyle="1" w:styleId="a6">
    <w:name w:val="Основной текст Знак"/>
    <w:basedOn w:val="a0"/>
    <w:link w:val="a7"/>
    <w:uiPriority w:val="99"/>
    <w:semiHidden/>
    <w:qFormat/>
    <w:locked/>
    <w:rsid w:val="00194E17"/>
    <w:rPr>
      <w:sz w:val="24"/>
      <w:szCs w:val="24"/>
      <w:lang w:eastAsia="ru-RU"/>
    </w:rPr>
  </w:style>
  <w:style w:type="character" w:customStyle="1" w:styleId="HTML0">
    <w:name w:val="Стандартный HTML Знак"/>
    <w:basedOn w:val="a0"/>
    <w:link w:val="HTML"/>
    <w:uiPriority w:val="99"/>
    <w:semiHidden/>
    <w:qFormat/>
    <w:locked/>
    <w:rsid w:val="00194E17"/>
    <w:rPr>
      <w:rFonts w:ascii="Courier New" w:hAnsi="Courier New" w:cs="Courier New"/>
      <w:sz w:val="20"/>
      <w:szCs w:val="20"/>
      <w:lang w:eastAsia="ru-RU"/>
    </w:rPr>
  </w:style>
  <w:style w:type="character" w:customStyle="1" w:styleId="a8">
    <w:name w:val="Название Знак"/>
    <w:basedOn w:val="a0"/>
    <w:link w:val="a9"/>
    <w:uiPriority w:val="99"/>
    <w:qFormat/>
    <w:locked/>
    <w:rsid w:val="00194E17"/>
    <w:rPr>
      <w:rFonts w:ascii="Cambria" w:hAnsi="Cambria" w:cs="Cambria"/>
      <w:b/>
      <w:bCs/>
      <w:kern w:val="2"/>
      <w:sz w:val="32"/>
      <w:szCs w:val="32"/>
      <w:lang w:eastAsia="ru-RU"/>
    </w:rPr>
  </w:style>
  <w:style w:type="character" w:customStyle="1" w:styleId="aa">
    <w:name w:val="Подзаголовок Знак"/>
    <w:basedOn w:val="a0"/>
    <w:link w:val="ab"/>
    <w:uiPriority w:val="99"/>
    <w:qFormat/>
    <w:locked/>
    <w:rsid w:val="00194E17"/>
    <w:rPr>
      <w:rFonts w:ascii="Cambria" w:hAnsi="Cambria" w:cs="Cambria"/>
      <w:sz w:val="24"/>
      <w:szCs w:val="24"/>
      <w:lang w:eastAsia="ru-RU"/>
    </w:rPr>
  </w:style>
  <w:style w:type="paragraph" w:customStyle="1" w:styleId="ac">
    <w:name w:val="Заголовок"/>
    <w:basedOn w:val="a"/>
    <w:next w:val="a7"/>
    <w:uiPriority w:val="99"/>
    <w:qFormat/>
    <w:rsid w:val="007A13AA"/>
    <w:pPr>
      <w:keepNext/>
      <w:spacing w:before="240" w:after="120"/>
    </w:pPr>
    <w:rPr>
      <w:rFonts w:ascii="Liberation Sans" w:eastAsia="Microsoft YaHei" w:hAnsi="Liberation Sans" w:cs="Liberation Sans"/>
      <w:sz w:val="28"/>
      <w:szCs w:val="28"/>
    </w:rPr>
  </w:style>
  <w:style w:type="paragraph" w:styleId="a7">
    <w:name w:val="Body Text"/>
    <w:basedOn w:val="a"/>
    <w:link w:val="a6"/>
    <w:uiPriority w:val="99"/>
    <w:semiHidden/>
    <w:rsid w:val="008D3CF3"/>
    <w:pPr>
      <w:spacing w:after="120" w:line="276" w:lineRule="auto"/>
    </w:pPr>
    <w:rPr>
      <w:rFonts w:ascii="Calibri" w:hAnsi="Calibri" w:cs="Calibri"/>
      <w:sz w:val="22"/>
      <w:szCs w:val="22"/>
      <w:lang w:eastAsia="en-US"/>
    </w:rPr>
  </w:style>
  <w:style w:type="paragraph" w:styleId="ad">
    <w:name w:val="List"/>
    <w:basedOn w:val="a7"/>
    <w:uiPriority w:val="99"/>
    <w:rsid w:val="007A13AA"/>
  </w:style>
  <w:style w:type="paragraph" w:customStyle="1" w:styleId="Caption">
    <w:name w:val="Caption"/>
    <w:basedOn w:val="a"/>
    <w:qFormat/>
    <w:rsid w:val="00194E17"/>
    <w:pPr>
      <w:suppressLineNumbers/>
      <w:spacing w:before="120" w:after="120"/>
    </w:pPr>
    <w:rPr>
      <w:rFonts w:cs="Arial"/>
      <w:i/>
      <w:iCs/>
    </w:rPr>
  </w:style>
  <w:style w:type="paragraph" w:styleId="ae">
    <w:name w:val="index heading"/>
    <w:basedOn w:val="a"/>
    <w:uiPriority w:val="99"/>
    <w:semiHidden/>
    <w:qFormat/>
    <w:rsid w:val="007A13AA"/>
    <w:pPr>
      <w:suppressLineNumbers/>
    </w:pPr>
  </w:style>
  <w:style w:type="paragraph" w:styleId="af">
    <w:name w:val="caption"/>
    <w:basedOn w:val="a"/>
    <w:uiPriority w:val="99"/>
    <w:qFormat/>
    <w:rsid w:val="007A13AA"/>
    <w:pPr>
      <w:suppressLineNumbers/>
      <w:spacing w:before="120" w:after="120"/>
    </w:pPr>
    <w:rPr>
      <w:i/>
      <w:iCs/>
    </w:rPr>
  </w:style>
  <w:style w:type="paragraph" w:styleId="1">
    <w:name w:val="index 1"/>
    <w:basedOn w:val="a"/>
    <w:next w:val="a"/>
    <w:autoRedefine/>
    <w:uiPriority w:val="99"/>
    <w:semiHidden/>
    <w:qFormat/>
    <w:rsid w:val="008D3CF3"/>
    <w:pPr>
      <w:ind w:left="240" w:hanging="240"/>
    </w:pPr>
  </w:style>
  <w:style w:type="paragraph" w:customStyle="1" w:styleId="rvps2">
    <w:name w:val="rvps2"/>
    <w:basedOn w:val="a"/>
    <w:uiPriority w:val="99"/>
    <w:qFormat/>
    <w:rsid w:val="008D3CF3"/>
    <w:pPr>
      <w:spacing w:beforeAutospacing="1" w:afterAutospacing="1"/>
    </w:pPr>
  </w:style>
  <w:style w:type="paragraph" w:customStyle="1" w:styleId="rvps14">
    <w:name w:val="rvps14"/>
    <w:basedOn w:val="a"/>
    <w:uiPriority w:val="99"/>
    <w:qFormat/>
    <w:rsid w:val="008D3CF3"/>
    <w:pPr>
      <w:spacing w:beforeAutospacing="1" w:afterAutospacing="1"/>
    </w:pPr>
    <w:rPr>
      <w:rFonts w:ascii="Calibri" w:hAnsi="Calibri" w:cs="Calibri"/>
      <w:lang w:eastAsia="uk-UA"/>
    </w:rPr>
  </w:style>
  <w:style w:type="paragraph" w:customStyle="1" w:styleId="af0">
    <w:name w:val="Без інтервалів"/>
    <w:uiPriority w:val="99"/>
    <w:qFormat/>
    <w:rsid w:val="008D3CF3"/>
    <w:rPr>
      <w:rFonts w:ascii="Calibri" w:hAnsi="Calibri" w:cs="Calibri"/>
      <w:lang w:eastAsia="en-US"/>
    </w:rPr>
  </w:style>
  <w:style w:type="paragraph" w:styleId="a4">
    <w:name w:val="Normal (Web)"/>
    <w:basedOn w:val="a"/>
    <w:link w:val="a3"/>
    <w:uiPriority w:val="99"/>
    <w:qFormat/>
    <w:rsid w:val="008D3CF3"/>
    <w:pPr>
      <w:spacing w:beforeAutospacing="1" w:afterAutospacing="1"/>
    </w:pPr>
    <w:rPr>
      <w:lang w:val="ru-RU"/>
    </w:rPr>
  </w:style>
  <w:style w:type="paragraph" w:styleId="af1">
    <w:name w:val="No Spacing"/>
    <w:uiPriority w:val="99"/>
    <w:qFormat/>
    <w:rsid w:val="008D3CF3"/>
    <w:rPr>
      <w:rFonts w:ascii="Calibri" w:hAnsi="Calibri" w:cs="Calibri"/>
      <w:lang w:eastAsia="en-US"/>
    </w:rPr>
  </w:style>
  <w:style w:type="paragraph" w:styleId="HTML">
    <w:name w:val="HTML Preformatted"/>
    <w:basedOn w:val="a"/>
    <w:link w:val="HTML0"/>
    <w:uiPriority w:val="99"/>
    <w:qFormat/>
    <w:rsid w:val="008D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Default">
    <w:name w:val="Default"/>
    <w:uiPriority w:val="99"/>
    <w:qFormat/>
    <w:rsid w:val="008D3CF3"/>
    <w:rPr>
      <w:color w:val="000000"/>
      <w:sz w:val="24"/>
      <w:szCs w:val="24"/>
      <w:lang w:eastAsia="en-US"/>
    </w:rPr>
  </w:style>
  <w:style w:type="paragraph" w:customStyle="1" w:styleId="LO-normal">
    <w:name w:val="LO-normal"/>
    <w:uiPriority w:val="99"/>
    <w:qFormat/>
    <w:rsid w:val="008D3CF3"/>
    <w:rPr>
      <w:sz w:val="24"/>
      <w:szCs w:val="24"/>
      <w:lang w:eastAsia="ru-RU"/>
    </w:rPr>
  </w:style>
  <w:style w:type="paragraph" w:styleId="a9">
    <w:name w:val="Title"/>
    <w:basedOn w:val="LO-normal"/>
    <w:next w:val="LO-normal"/>
    <w:link w:val="a8"/>
    <w:uiPriority w:val="99"/>
    <w:qFormat/>
    <w:locked/>
    <w:rsid w:val="008D3CF3"/>
    <w:pPr>
      <w:keepNext/>
      <w:keepLines/>
      <w:spacing w:before="480" w:after="120"/>
    </w:pPr>
    <w:rPr>
      <w:b/>
      <w:bCs/>
      <w:sz w:val="72"/>
      <w:szCs w:val="72"/>
    </w:rPr>
  </w:style>
  <w:style w:type="paragraph" w:styleId="ab">
    <w:name w:val="Subtitle"/>
    <w:basedOn w:val="a"/>
    <w:next w:val="a"/>
    <w:link w:val="aa"/>
    <w:uiPriority w:val="99"/>
    <w:qFormat/>
    <w:locked/>
    <w:rsid w:val="008D3CF3"/>
    <w:pPr>
      <w:keepNext/>
      <w:keepLines/>
      <w:spacing w:before="360" w:after="80"/>
    </w:pPr>
    <w:rPr>
      <w:rFonts w:ascii="Georgia" w:hAnsi="Georgia" w:cs="Georgia"/>
      <w:i/>
      <w:iCs/>
      <w:color w:val="666666"/>
      <w:sz w:val="48"/>
      <w:szCs w:val="48"/>
    </w:rPr>
  </w:style>
  <w:style w:type="paragraph" w:styleId="af2">
    <w:name w:val="List Bullet"/>
    <w:basedOn w:val="a"/>
    <w:uiPriority w:val="99"/>
    <w:qFormat/>
    <w:rsid w:val="008D3CF3"/>
    <w:pPr>
      <w:tabs>
        <w:tab w:val="num" w:pos="0"/>
        <w:tab w:val="left" w:pos="1259"/>
      </w:tabs>
      <w:ind w:left="360"/>
    </w:pPr>
  </w:style>
  <w:style w:type="paragraph" w:customStyle="1" w:styleId="af3">
    <w:name w:val="Содержимое врезки"/>
    <w:basedOn w:val="a"/>
    <w:uiPriority w:val="99"/>
    <w:qFormat/>
    <w:rsid w:val="007A13AA"/>
  </w:style>
  <w:style w:type="table" w:styleId="af4">
    <w:name w:val="Table Grid"/>
    <w:basedOn w:val="a1"/>
    <w:uiPriority w:val="99"/>
    <w:rsid w:val="008D3C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Simple 3"/>
    <w:basedOn w:val="a1"/>
    <w:uiPriority w:val="99"/>
    <w:rsid w:val="008D3CF3"/>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af5">
    <w:name w:val="Table Contemporary"/>
    <w:basedOn w:val="a1"/>
    <w:uiPriority w:val="99"/>
    <w:rsid w:val="008D3CF3"/>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customStyle="1" w:styleId="af6">
    <w:name w:val="Стиль"/>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
    <w:name w:val="Стиль11"/>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
    <w:name w:val="Стиль10"/>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
    <w:name w:val="Стиль6"/>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
    <w:name w:val="Стиль5"/>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
    <w:name w:val="Стиль4"/>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0">
    <w:name w:val="Стиль3"/>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
    <w:name w:val="Стиль2"/>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2945</TotalTime>
  <Pages>1</Pages>
  <Words>21261</Words>
  <Characters>121193</Characters>
  <Application>Microsoft Office Word</Application>
  <DocSecurity>0</DocSecurity>
  <Lines>1009</Lines>
  <Paragraphs>284</Paragraphs>
  <ScaleCrop>false</ScaleCrop>
  <Company>Baukron</Company>
  <LinksUpToDate>false</LinksUpToDate>
  <CharactersWithSpaces>142170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АСІГД DAC</dc:creator>
  <dc:description/>
  <cp:lastModifiedBy>IT-Service</cp:lastModifiedBy>
  <cp:revision>15</cp:revision>
  <cp:lastPrinted>2019-01-10T13:10:00Z</cp:lastPrinted>
  <dcterms:created xsi:type="dcterms:W3CDTF">2015-05-29T12:53:00Z</dcterms:created>
  <dcterms:modified xsi:type="dcterms:W3CDTF">2022-11-24T22:20:00Z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Baukron</vt:lpwstr>
  </property>
  <property fmtid="{D5CDD505-2E9C-101B-9397-08002B2CF9AE}" pid="4" name="DocSecurity">
    <vt:i4>0</vt:i4>
  </property>
  <property fmtid="{D5CDD505-2E9C-101B-9397-08002B2CF9AE}" pid="5" name="HyperlinkBase">
    <vt:lpwstr>www.dac.baukron.com</vt:lpwstr>
  </property>
  <property fmtid="{D5CDD505-2E9C-101B-9397-08002B2CF9AE}" pid="6" name="HyperlinksChanged">
    <vt:bool>false</vt:bool>
  </property>
  <property fmtid="{D5CDD505-2E9C-101B-9397-08002B2CF9AE}" pid="7" name="LinksUpToDate">
    <vt:bool>false</vt:bool>
  </property>
  <property fmtid="{D5CDD505-2E9C-101B-9397-08002B2CF9AE}" pid="8" name="Manager">
    <vt:lpwstr>Чарторижський ЯМ</vt:lpwstr>
  </property>
  <property fmtid="{D5CDD505-2E9C-101B-9397-08002B2CF9AE}" pid="9" name="ScaleCrop">
    <vt:bool>false</vt:bool>
  </property>
  <property fmtid="{D5CDD505-2E9C-101B-9397-08002B2CF9AE}" pid="10" name="ShareDoc">
    <vt:bool>false</vt:bool>
  </property>
  <property fmtid="{D5CDD505-2E9C-101B-9397-08002B2CF9AE}" pid="11" name="category">
    <vt:lpwstr>Документи закупівлі за процедурою ВІДКРИТІ ТОРГИ</vt:lpwstr>
  </property>
</Properties>
</file>