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1F" w:rsidRDefault="002D281F" w:rsidP="002D281F">
      <w:pPr>
        <w:spacing w:after="0" w:line="244" w:lineRule="auto"/>
        <w:jc w:val="center"/>
        <w:rPr>
          <w:rFonts w:ascii="Times New Roman" w:eastAsia="Times New Roman" w:hAnsi="Times New Roman" w:cstheme="minorBidi"/>
          <w:b/>
          <w:color w:val="000000"/>
          <w:kern w:val="3"/>
          <w:sz w:val="28"/>
          <w:szCs w:val="28"/>
          <w:lang w:eastAsia="zh-CN" w:bidi="hi-IN"/>
        </w:rPr>
      </w:pPr>
      <w:r>
        <w:rPr>
          <w:rFonts w:ascii="Times New Roman" w:eastAsia="Times New Roman" w:hAnsi="Times New Roman"/>
          <w:b/>
          <w:color w:val="000000"/>
          <w:kern w:val="3"/>
          <w:sz w:val="28"/>
          <w:szCs w:val="28"/>
          <w:lang w:eastAsia="zh-CN" w:bidi="hi-IN"/>
        </w:rPr>
        <w:t xml:space="preserve">Комунальне некомерційне підприємство </w:t>
      </w:r>
    </w:p>
    <w:p w:rsidR="002D281F" w:rsidRDefault="002D281F" w:rsidP="002D281F">
      <w:pPr>
        <w:spacing w:after="0" w:line="244" w:lineRule="auto"/>
        <w:jc w:val="center"/>
        <w:rPr>
          <w:rFonts w:ascii="Times New Roman" w:eastAsia="Times New Roman" w:hAnsi="Times New Roman"/>
          <w:b/>
          <w:color w:val="000000"/>
          <w:kern w:val="3"/>
          <w:sz w:val="28"/>
          <w:szCs w:val="28"/>
          <w:lang w:eastAsia="zh-CN" w:bidi="hi-IN"/>
        </w:rPr>
      </w:pPr>
      <w:r>
        <w:rPr>
          <w:rFonts w:ascii="Times New Roman" w:eastAsia="Times New Roman" w:hAnsi="Times New Roman"/>
          <w:b/>
          <w:color w:val="000000"/>
          <w:kern w:val="3"/>
          <w:sz w:val="28"/>
          <w:szCs w:val="28"/>
          <w:lang w:eastAsia="zh-CN" w:bidi="hi-IN"/>
        </w:rPr>
        <w:t xml:space="preserve">«Консультативно-діагностичний центр» </w:t>
      </w:r>
    </w:p>
    <w:p w:rsidR="002D281F" w:rsidRDefault="002D281F" w:rsidP="002D281F">
      <w:pPr>
        <w:spacing w:after="0" w:line="244" w:lineRule="auto"/>
        <w:jc w:val="center"/>
        <w:rPr>
          <w:rFonts w:ascii="Times New Roman" w:eastAsia="Times New Roman" w:hAnsi="Times New Roman"/>
          <w:b/>
          <w:color w:val="000000"/>
          <w:kern w:val="3"/>
          <w:sz w:val="28"/>
          <w:szCs w:val="28"/>
          <w:lang w:eastAsia="zh-CN" w:bidi="hi-IN"/>
        </w:rPr>
      </w:pPr>
      <w:r>
        <w:rPr>
          <w:rFonts w:ascii="Times New Roman" w:eastAsia="Times New Roman" w:hAnsi="Times New Roman"/>
          <w:b/>
          <w:color w:val="000000"/>
          <w:kern w:val="3"/>
          <w:sz w:val="28"/>
          <w:szCs w:val="28"/>
          <w:lang w:eastAsia="zh-CN" w:bidi="hi-IN"/>
        </w:rPr>
        <w:t>Святошинського району м. Києва</w:t>
      </w:r>
    </w:p>
    <w:p w:rsidR="007D54B1" w:rsidRDefault="007D54B1" w:rsidP="007D54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rsidR="007D54B1" w:rsidRDefault="007D54B1" w:rsidP="007D54B1">
      <w:pPr>
        <w:spacing w:after="0" w:line="240" w:lineRule="auto"/>
        <w:rPr>
          <w:rFonts w:ascii="Times New Roman" w:eastAsia="Times New Roman" w:hAnsi="Times New Roman" w:cs="Times New Roman"/>
          <w:sz w:val="20"/>
          <w:szCs w:val="20"/>
        </w:rPr>
      </w:pPr>
    </w:p>
    <w:p w:rsidR="007D54B1" w:rsidRDefault="007D54B1" w:rsidP="007D54B1">
      <w:pPr>
        <w:spacing w:after="0" w:line="240" w:lineRule="auto"/>
        <w:rPr>
          <w:rFonts w:ascii="Times New Roman" w:eastAsia="Times New Roman" w:hAnsi="Times New Roman" w:cs="Times New Roman"/>
          <w:sz w:val="20"/>
          <w:szCs w:val="20"/>
        </w:rPr>
      </w:pPr>
    </w:p>
    <w:p w:rsidR="007D54B1" w:rsidRDefault="007D54B1" w:rsidP="007D54B1">
      <w:pPr>
        <w:spacing w:after="0" w:line="240" w:lineRule="auto"/>
        <w:rPr>
          <w:rFonts w:ascii="Times New Roman" w:eastAsia="Times New Roman" w:hAnsi="Times New Roman" w:cs="Times New Roman"/>
          <w:sz w:val="20"/>
          <w:szCs w:val="20"/>
        </w:rPr>
      </w:pPr>
    </w:p>
    <w:p w:rsidR="00CB1FCF" w:rsidRPr="00802A55" w:rsidRDefault="00CB1FCF" w:rsidP="00CB1FCF">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0"/>
          <w:szCs w:val="20"/>
          <w:lang w:eastAsia="zh-CN" w:bidi="hi-IN"/>
        </w:rPr>
      </w:pPr>
    </w:p>
    <w:p w:rsidR="00CB1FCF" w:rsidRPr="00802A55" w:rsidRDefault="00CB1FCF" w:rsidP="00CB1FCF">
      <w:pPr>
        <w:widowControl w:val="0"/>
        <w:suppressAutoHyphens/>
        <w:autoSpaceDN w:val="0"/>
        <w:spacing w:after="0" w:line="240" w:lineRule="auto"/>
        <w:ind w:left="6379"/>
        <w:textAlignment w:val="baseline"/>
        <w:rPr>
          <w:rFonts w:ascii="Times New Roman" w:eastAsia="Times New Roman" w:hAnsi="Times New Roman"/>
          <w:b/>
          <w:color w:val="000000"/>
          <w:kern w:val="3"/>
          <w:sz w:val="24"/>
          <w:szCs w:val="24"/>
          <w:lang w:eastAsia="zh-CN" w:bidi="hi-IN"/>
        </w:rPr>
      </w:pPr>
      <w:r w:rsidRPr="00802A55">
        <w:rPr>
          <w:rFonts w:ascii="Times New Roman" w:eastAsia="Times New Roman" w:hAnsi="Times New Roman"/>
          <w:b/>
          <w:color w:val="000000"/>
          <w:kern w:val="3"/>
          <w:sz w:val="20"/>
          <w:szCs w:val="20"/>
          <w:lang w:eastAsia="zh-CN" w:bidi="hi-IN"/>
        </w:rPr>
        <w:t>«</w:t>
      </w:r>
      <w:r w:rsidRPr="00802A55">
        <w:rPr>
          <w:rFonts w:ascii="Times New Roman" w:eastAsia="Times New Roman" w:hAnsi="Times New Roman"/>
          <w:b/>
          <w:color w:val="000000"/>
          <w:kern w:val="3"/>
          <w:sz w:val="24"/>
          <w:szCs w:val="24"/>
          <w:lang w:eastAsia="zh-CN" w:bidi="hi-IN"/>
        </w:rPr>
        <w:t>ЗАТВЕРДЖЕНО»</w:t>
      </w:r>
    </w:p>
    <w:p w:rsidR="00CB1FCF" w:rsidRPr="00802A55" w:rsidRDefault="00CB1FCF" w:rsidP="00CB1FCF">
      <w:pPr>
        <w:spacing w:after="0"/>
        <w:ind w:left="5245"/>
        <w:jc w:val="center"/>
        <w:rPr>
          <w:rFonts w:ascii="Times New Roman" w:hAnsi="Times New Roman"/>
          <w:sz w:val="18"/>
          <w:szCs w:val="18"/>
        </w:rPr>
      </w:pPr>
      <w:r w:rsidRPr="00802A55">
        <w:rPr>
          <w:rFonts w:ascii="Times New Roman" w:hAnsi="Times New Roman"/>
          <w:sz w:val="18"/>
          <w:szCs w:val="18"/>
        </w:rPr>
        <w:t>Рішенням уповноваженої особи</w:t>
      </w:r>
    </w:p>
    <w:p w:rsidR="00CB1FCF" w:rsidRPr="00802A55" w:rsidRDefault="00CB1FCF" w:rsidP="00CB1FCF">
      <w:pPr>
        <w:spacing w:after="0"/>
        <w:ind w:left="5245"/>
        <w:jc w:val="center"/>
        <w:rPr>
          <w:rFonts w:ascii="Times New Roman" w:hAnsi="Times New Roman"/>
          <w:sz w:val="18"/>
          <w:szCs w:val="18"/>
        </w:rPr>
      </w:pPr>
      <w:r w:rsidRPr="00802A55">
        <w:rPr>
          <w:rFonts w:ascii="Times New Roman" w:hAnsi="Times New Roman"/>
          <w:sz w:val="18"/>
          <w:szCs w:val="18"/>
        </w:rPr>
        <w:t>КНП «</w:t>
      </w:r>
      <w:proofErr w:type="spellStart"/>
      <w:r w:rsidRPr="00802A55">
        <w:rPr>
          <w:rFonts w:ascii="Times New Roman" w:hAnsi="Times New Roman"/>
          <w:sz w:val="18"/>
          <w:szCs w:val="18"/>
        </w:rPr>
        <w:t>КДЦ</w:t>
      </w:r>
      <w:proofErr w:type="spellEnd"/>
      <w:r w:rsidRPr="00802A55">
        <w:rPr>
          <w:rFonts w:ascii="Times New Roman" w:hAnsi="Times New Roman"/>
          <w:sz w:val="18"/>
          <w:szCs w:val="18"/>
        </w:rPr>
        <w:t xml:space="preserve">» Святошинського району </w:t>
      </w:r>
      <w:proofErr w:type="spellStart"/>
      <w:r w:rsidRPr="00802A55">
        <w:rPr>
          <w:rFonts w:ascii="Times New Roman" w:hAnsi="Times New Roman"/>
          <w:sz w:val="18"/>
          <w:szCs w:val="18"/>
        </w:rPr>
        <w:t>м.Києва</w:t>
      </w:r>
      <w:proofErr w:type="spellEnd"/>
    </w:p>
    <w:p w:rsidR="00CB1FCF" w:rsidRPr="00802A55" w:rsidRDefault="00CB1FCF" w:rsidP="00CB1FCF">
      <w:pPr>
        <w:spacing w:after="0"/>
        <w:ind w:left="5245"/>
        <w:jc w:val="center"/>
        <w:rPr>
          <w:rFonts w:ascii="Times New Roman" w:hAnsi="Times New Roman"/>
          <w:sz w:val="18"/>
          <w:szCs w:val="18"/>
        </w:rPr>
      </w:pPr>
      <w:r w:rsidRPr="00DD0A8C">
        <w:rPr>
          <w:rFonts w:ascii="Times New Roman" w:hAnsi="Times New Roman"/>
          <w:sz w:val="18"/>
          <w:szCs w:val="18"/>
        </w:rPr>
        <w:t>протокол №ВТ-</w:t>
      </w:r>
      <w:r w:rsidR="00DD0A8C" w:rsidRPr="00DD0A8C">
        <w:rPr>
          <w:rFonts w:ascii="Times New Roman" w:hAnsi="Times New Roman"/>
          <w:sz w:val="18"/>
          <w:szCs w:val="18"/>
        </w:rPr>
        <w:t>68</w:t>
      </w:r>
      <w:r w:rsidRPr="00DD0A8C">
        <w:rPr>
          <w:rFonts w:ascii="Times New Roman" w:hAnsi="Times New Roman"/>
          <w:sz w:val="18"/>
          <w:szCs w:val="18"/>
        </w:rPr>
        <w:t xml:space="preserve">   від </w:t>
      </w:r>
      <w:r w:rsidR="00CB1214" w:rsidRPr="00DD0A8C">
        <w:rPr>
          <w:rFonts w:ascii="Times New Roman" w:hAnsi="Times New Roman"/>
          <w:sz w:val="18"/>
          <w:szCs w:val="18"/>
        </w:rPr>
        <w:t>1</w:t>
      </w:r>
      <w:r w:rsidR="00DD0A8C" w:rsidRPr="00DD0A8C">
        <w:rPr>
          <w:rFonts w:ascii="Times New Roman" w:hAnsi="Times New Roman"/>
          <w:sz w:val="18"/>
          <w:szCs w:val="18"/>
        </w:rPr>
        <w:t>5</w:t>
      </w:r>
      <w:r w:rsidR="00CB1214" w:rsidRPr="00DD0A8C">
        <w:rPr>
          <w:rFonts w:ascii="Times New Roman" w:hAnsi="Times New Roman"/>
          <w:sz w:val="18"/>
          <w:szCs w:val="18"/>
        </w:rPr>
        <w:t>.12</w:t>
      </w:r>
      <w:r w:rsidRPr="00DD0A8C">
        <w:rPr>
          <w:rFonts w:ascii="Times New Roman" w:hAnsi="Times New Roman"/>
          <w:sz w:val="18"/>
          <w:szCs w:val="18"/>
        </w:rPr>
        <w:t>.2023 року</w:t>
      </w:r>
    </w:p>
    <w:p w:rsidR="00CB1FCF" w:rsidRPr="00802A55" w:rsidRDefault="00CB1FCF" w:rsidP="00CB1FCF">
      <w:pPr>
        <w:spacing w:after="0"/>
        <w:ind w:left="5245"/>
        <w:jc w:val="center"/>
        <w:rPr>
          <w:rFonts w:ascii="Times New Roman" w:hAnsi="Times New Roman"/>
          <w:sz w:val="18"/>
          <w:szCs w:val="18"/>
        </w:rPr>
      </w:pPr>
    </w:p>
    <w:p w:rsidR="00CB1FCF" w:rsidRPr="00802A55" w:rsidRDefault="00CB1FCF" w:rsidP="00CB1FCF">
      <w:pPr>
        <w:spacing w:after="0"/>
        <w:ind w:left="5245"/>
        <w:jc w:val="center"/>
        <w:rPr>
          <w:rFonts w:ascii="Times New Roman" w:hAnsi="Times New Roman"/>
          <w:sz w:val="20"/>
          <w:szCs w:val="20"/>
        </w:rPr>
      </w:pPr>
      <w:r w:rsidRPr="00802A55">
        <w:rPr>
          <w:rFonts w:ascii="Times New Roman" w:hAnsi="Times New Roman"/>
          <w:sz w:val="18"/>
          <w:szCs w:val="18"/>
        </w:rPr>
        <w:t>__________________</w:t>
      </w:r>
      <w:r>
        <w:rPr>
          <w:rFonts w:ascii="Times New Roman" w:hAnsi="Times New Roman"/>
          <w:sz w:val="18"/>
          <w:szCs w:val="18"/>
        </w:rPr>
        <w:t xml:space="preserve"> </w:t>
      </w:r>
      <w:r w:rsidRPr="00802A55">
        <w:rPr>
          <w:rFonts w:ascii="Times New Roman" w:hAnsi="Times New Roman"/>
          <w:sz w:val="18"/>
          <w:szCs w:val="18"/>
        </w:rPr>
        <w:t>О</w:t>
      </w:r>
      <w:r>
        <w:rPr>
          <w:rFonts w:ascii="Times New Roman" w:hAnsi="Times New Roman"/>
          <w:sz w:val="18"/>
          <w:szCs w:val="18"/>
        </w:rPr>
        <w:t>.ІВАЩЕНКО</w:t>
      </w:r>
      <w:r w:rsidRPr="00802A55">
        <w:rPr>
          <w:rFonts w:ascii="Times New Roman" w:hAnsi="Times New Roman"/>
          <w:sz w:val="18"/>
          <w:szCs w:val="18"/>
        </w:rPr>
        <w:t xml:space="preserve"> </w:t>
      </w:r>
    </w:p>
    <w:p w:rsidR="00CB1FCF" w:rsidRPr="00802A55" w:rsidRDefault="00CB1FCF" w:rsidP="00CB1FCF">
      <w:pPr>
        <w:spacing w:after="0" w:line="240" w:lineRule="auto"/>
        <w:ind w:right="-2"/>
        <w:rPr>
          <w:rFonts w:ascii="Times New Roman" w:hAnsi="Times New Roman"/>
          <w:bCs/>
          <w:sz w:val="28"/>
          <w:szCs w:val="28"/>
        </w:rPr>
      </w:pPr>
    </w:p>
    <w:p w:rsidR="007D54B1" w:rsidRDefault="007D54B1" w:rsidP="000353D9">
      <w:pPr>
        <w:spacing w:after="0" w:line="240" w:lineRule="auto"/>
        <w:ind w:left="-1418"/>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rsidR="007D54B1" w:rsidRDefault="007D54B1" w:rsidP="007D54B1">
      <w:pPr>
        <w:spacing w:after="0" w:line="240" w:lineRule="auto"/>
        <w:rPr>
          <w:rFonts w:ascii="Times New Roman" w:eastAsia="Times New Roman" w:hAnsi="Times New Roman" w:cs="Times New Roman"/>
          <w:sz w:val="20"/>
          <w:szCs w:val="20"/>
        </w:rPr>
      </w:pPr>
    </w:p>
    <w:p w:rsidR="007D54B1" w:rsidRDefault="007D54B1" w:rsidP="007D54B1">
      <w:pPr>
        <w:spacing w:after="0" w:line="240" w:lineRule="auto"/>
        <w:rPr>
          <w:rFonts w:ascii="Times New Roman" w:eastAsia="Times New Roman" w:hAnsi="Times New Roman" w:cs="Times New Roman"/>
          <w:sz w:val="20"/>
          <w:szCs w:val="20"/>
        </w:rPr>
      </w:pPr>
    </w:p>
    <w:p w:rsidR="007D54B1" w:rsidRDefault="007D54B1" w:rsidP="007D54B1">
      <w:pPr>
        <w:spacing w:after="0" w:line="240" w:lineRule="auto"/>
        <w:rPr>
          <w:rFonts w:ascii="Times New Roman" w:eastAsia="Times New Roman" w:hAnsi="Times New Roman" w:cs="Times New Roman"/>
          <w:sz w:val="20"/>
          <w:szCs w:val="20"/>
        </w:rPr>
      </w:pPr>
    </w:p>
    <w:p w:rsidR="007D54B1" w:rsidRDefault="007D54B1" w:rsidP="007D54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rsidR="000353D9" w:rsidRPr="00CB1FCF" w:rsidRDefault="000353D9" w:rsidP="000353D9">
      <w:pPr>
        <w:pStyle w:val="FR1"/>
        <w:spacing w:after="40" w:line="360" w:lineRule="auto"/>
        <w:ind w:left="0"/>
        <w:jc w:val="center"/>
        <w:rPr>
          <w:b/>
          <w:noProof/>
          <w:sz w:val="32"/>
          <w:szCs w:val="32"/>
        </w:rPr>
      </w:pPr>
      <w:r w:rsidRPr="00CB1FCF">
        <w:rPr>
          <w:b/>
          <w:noProof/>
          <w:sz w:val="32"/>
          <w:szCs w:val="32"/>
        </w:rPr>
        <w:t xml:space="preserve">ТЕНДЕРНАЯ ДОКУМЕНТАЦІЯ </w:t>
      </w:r>
    </w:p>
    <w:p w:rsidR="000353D9" w:rsidRDefault="000353D9" w:rsidP="000353D9">
      <w:pPr>
        <w:pStyle w:val="FR1"/>
        <w:ind w:left="0"/>
        <w:jc w:val="center"/>
        <w:rPr>
          <w:noProof/>
          <w:sz w:val="24"/>
          <w:szCs w:val="24"/>
        </w:rPr>
      </w:pPr>
      <w:r w:rsidRPr="00BF22C4">
        <w:rPr>
          <w:noProof/>
          <w:sz w:val="24"/>
          <w:szCs w:val="24"/>
        </w:rPr>
        <w:t>щодо проведення процедури відкритих торгів з особливостями</w:t>
      </w:r>
    </w:p>
    <w:p w:rsidR="000353D9" w:rsidRPr="00BF22C4" w:rsidRDefault="000353D9" w:rsidP="000353D9">
      <w:pPr>
        <w:pStyle w:val="FR1"/>
        <w:ind w:left="0"/>
        <w:jc w:val="center"/>
        <w:rPr>
          <w:b/>
          <w:i/>
        </w:rPr>
      </w:pPr>
    </w:p>
    <w:p w:rsidR="000353D9" w:rsidRPr="00F16B44" w:rsidRDefault="000353D9" w:rsidP="000353D9">
      <w:pPr>
        <w:jc w:val="center"/>
        <w:rPr>
          <w:rFonts w:ascii="Times New Roman" w:hAnsi="Times New Roman" w:cs="Times New Roman"/>
          <w:b/>
          <w:sz w:val="28"/>
          <w:szCs w:val="28"/>
        </w:rPr>
      </w:pPr>
      <w:r w:rsidRPr="00F16B44">
        <w:rPr>
          <w:rFonts w:ascii="Times New Roman" w:hAnsi="Times New Roman" w:cs="Times New Roman"/>
          <w:b/>
          <w:sz w:val="28"/>
          <w:szCs w:val="28"/>
        </w:rPr>
        <w:t>«Послуги з фізичної охорони приміщень</w:t>
      </w:r>
      <w:bookmarkStart w:id="0" w:name="_GoBack"/>
      <w:bookmarkEnd w:id="0"/>
      <w:r w:rsidRPr="00F16B44">
        <w:rPr>
          <w:rFonts w:ascii="Times New Roman" w:hAnsi="Times New Roman" w:cs="Times New Roman"/>
          <w:b/>
          <w:sz w:val="28"/>
          <w:szCs w:val="28"/>
        </w:rPr>
        <w:t xml:space="preserve">» </w:t>
      </w:r>
    </w:p>
    <w:p w:rsidR="000353D9" w:rsidRPr="00F16B44" w:rsidRDefault="000353D9" w:rsidP="000353D9">
      <w:pPr>
        <w:jc w:val="center"/>
        <w:rPr>
          <w:rFonts w:ascii="Times New Roman" w:hAnsi="Times New Roman" w:cs="Times New Roman"/>
          <w:b/>
          <w:sz w:val="28"/>
          <w:szCs w:val="28"/>
        </w:rPr>
      </w:pPr>
      <w:r w:rsidRPr="00F16B44">
        <w:rPr>
          <w:rFonts w:ascii="Times New Roman" w:hAnsi="Times New Roman" w:cs="Times New Roman"/>
          <w:b/>
          <w:sz w:val="28"/>
          <w:szCs w:val="28"/>
        </w:rPr>
        <w:t>код ДК 021:2015 (</w:t>
      </w:r>
      <w:r w:rsidRPr="00F16B44">
        <w:rPr>
          <w:rFonts w:ascii="Times New Roman" w:hAnsi="Times New Roman" w:cs="Times New Roman"/>
          <w:b/>
          <w:sz w:val="28"/>
          <w:szCs w:val="28"/>
          <w:lang w:val="en-US"/>
        </w:rPr>
        <w:t>CPV</w:t>
      </w:r>
      <w:r w:rsidRPr="00F16B44">
        <w:rPr>
          <w:rFonts w:ascii="Times New Roman" w:hAnsi="Times New Roman" w:cs="Times New Roman"/>
          <w:b/>
          <w:sz w:val="28"/>
          <w:szCs w:val="28"/>
        </w:rPr>
        <w:t xml:space="preserve">): 79710000-4  Охороні послуги </w:t>
      </w:r>
    </w:p>
    <w:p w:rsidR="007D54B1" w:rsidRDefault="007D54B1" w:rsidP="007D54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rsidR="007D54B1" w:rsidRDefault="007D54B1" w:rsidP="007D54B1">
      <w:pPr>
        <w:spacing w:after="0" w:line="240" w:lineRule="auto"/>
        <w:rPr>
          <w:rFonts w:ascii="Times New Roman" w:eastAsia="Times New Roman" w:hAnsi="Times New Roman" w:cs="Times New Roman"/>
          <w:sz w:val="20"/>
          <w:szCs w:val="20"/>
        </w:rPr>
      </w:pPr>
    </w:p>
    <w:p w:rsidR="007D54B1" w:rsidRDefault="007D54B1" w:rsidP="007D54B1">
      <w:pPr>
        <w:spacing w:after="0" w:line="240" w:lineRule="auto"/>
        <w:rPr>
          <w:rFonts w:ascii="Times New Roman" w:eastAsia="Times New Roman" w:hAnsi="Times New Roman" w:cs="Times New Roman"/>
          <w:sz w:val="20"/>
          <w:szCs w:val="20"/>
        </w:rPr>
      </w:pPr>
    </w:p>
    <w:p w:rsidR="007D54B1" w:rsidRDefault="007D54B1" w:rsidP="007D54B1">
      <w:pPr>
        <w:spacing w:after="0" w:line="240" w:lineRule="auto"/>
        <w:rPr>
          <w:rFonts w:ascii="Times New Roman" w:eastAsia="Times New Roman" w:hAnsi="Times New Roman" w:cs="Times New Roman"/>
          <w:sz w:val="20"/>
          <w:szCs w:val="20"/>
        </w:rPr>
      </w:pPr>
    </w:p>
    <w:p w:rsidR="007D54B1" w:rsidRDefault="007D54B1" w:rsidP="007D54B1">
      <w:pPr>
        <w:spacing w:after="0" w:line="240" w:lineRule="auto"/>
        <w:rPr>
          <w:rFonts w:ascii="Times New Roman" w:eastAsia="Times New Roman" w:hAnsi="Times New Roman" w:cs="Times New Roman"/>
          <w:sz w:val="20"/>
          <w:szCs w:val="20"/>
        </w:rPr>
      </w:pPr>
    </w:p>
    <w:p w:rsidR="007D54B1" w:rsidRDefault="007D54B1" w:rsidP="007D54B1">
      <w:pPr>
        <w:spacing w:after="0" w:line="240" w:lineRule="auto"/>
        <w:rPr>
          <w:rFonts w:ascii="Times New Roman" w:eastAsia="Times New Roman" w:hAnsi="Times New Roman" w:cs="Times New Roman"/>
          <w:sz w:val="20"/>
          <w:szCs w:val="20"/>
        </w:rPr>
      </w:pPr>
    </w:p>
    <w:p w:rsidR="007D54B1" w:rsidRDefault="007D54B1" w:rsidP="007D54B1">
      <w:pPr>
        <w:spacing w:after="0" w:line="240" w:lineRule="auto"/>
        <w:rPr>
          <w:rFonts w:ascii="Times New Roman" w:eastAsia="Times New Roman" w:hAnsi="Times New Roman" w:cs="Times New Roman"/>
          <w:sz w:val="20"/>
          <w:szCs w:val="20"/>
        </w:rPr>
      </w:pPr>
    </w:p>
    <w:p w:rsidR="007D54B1" w:rsidRDefault="007D54B1" w:rsidP="007D54B1">
      <w:pPr>
        <w:spacing w:after="0" w:line="240" w:lineRule="auto"/>
        <w:rPr>
          <w:rFonts w:ascii="Times New Roman" w:eastAsia="Times New Roman" w:hAnsi="Times New Roman" w:cs="Times New Roman"/>
          <w:sz w:val="20"/>
          <w:szCs w:val="20"/>
        </w:rPr>
      </w:pPr>
    </w:p>
    <w:p w:rsidR="007D54B1" w:rsidRDefault="007D54B1" w:rsidP="007D54B1">
      <w:pPr>
        <w:spacing w:after="0" w:line="240" w:lineRule="auto"/>
        <w:rPr>
          <w:rFonts w:ascii="Times New Roman" w:eastAsia="Times New Roman" w:hAnsi="Times New Roman" w:cs="Times New Roman"/>
          <w:sz w:val="20"/>
          <w:szCs w:val="20"/>
        </w:rPr>
      </w:pPr>
    </w:p>
    <w:p w:rsidR="000353D9" w:rsidRDefault="000353D9" w:rsidP="000353D9">
      <w:pPr>
        <w:spacing w:before="240" w:after="0" w:line="240" w:lineRule="auto"/>
        <w:jc w:val="center"/>
        <w:rPr>
          <w:rFonts w:ascii="Times New Roman" w:hAnsi="Times New Roman" w:cs="Times New Roman"/>
          <w:b/>
          <w:noProof/>
        </w:rPr>
      </w:pPr>
      <w:r>
        <w:rPr>
          <w:rFonts w:ascii="Times New Roman" w:hAnsi="Times New Roman" w:cs="Times New Roman"/>
          <w:b/>
          <w:noProof/>
        </w:rPr>
        <w:t>м. Київ – 2023</w:t>
      </w:r>
    </w:p>
    <w:p w:rsidR="000353D9" w:rsidRDefault="000353D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7D54B1" w:rsidRDefault="007D54B1" w:rsidP="007D54B1">
      <w:pPr>
        <w:spacing w:after="0" w:line="240" w:lineRule="auto"/>
        <w:rPr>
          <w:rFonts w:ascii="Times New Roman" w:eastAsia="Times New Roman" w:hAnsi="Times New Roman" w:cs="Times New Roman"/>
          <w:sz w:val="20"/>
          <w:szCs w:val="20"/>
        </w:rPr>
      </w:pPr>
    </w:p>
    <w:tbl>
      <w:tblPr>
        <w:tblW w:w="9669" w:type="dxa"/>
        <w:tblInd w:w="-15" w:type="dxa"/>
        <w:tblLayout w:type="fixed"/>
        <w:tblLook w:val="0400"/>
      </w:tblPr>
      <w:tblGrid>
        <w:gridCol w:w="280"/>
        <w:gridCol w:w="2635"/>
        <w:gridCol w:w="6754"/>
      </w:tblGrid>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tc>
        <w:tc>
          <w:tcPr>
            <w:tcW w:w="93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Загальні положення</w:t>
            </w:r>
          </w:p>
        </w:tc>
      </w:tr>
      <w:tr w:rsidR="007D54B1" w:rsidTr="00CC2518">
        <w:trPr>
          <w:trHeight w:val="17"/>
        </w:trPr>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Терміни, які вживаються в тендерній документації</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Інформація про замовника торгів</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rPr>
                <w:rFonts w:ascii="Times New Roman" w:eastAsia="Times New Roman" w:hAnsi="Times New Roman" w:cs="Times New Roman"/>
                <w:sz w:val="20"/>
                <w:szCs w:val="20"/>
              </w:rPr>
            </w:pPr>
          </w:p>
        </w:tc>
      </w:tr>
      <w:tr w:rsidR="00CB1FCF"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B1FCF" w:rsidRDefault="00CB1FCF"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CB1FCF" w:rsidRDefault="00CB1FCF"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повне найменування</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CB1FCF" w:rsidRPr="00CB1FCF" w:rsidRDefault="00CB1FCF" w:rsidP="00E86AE3">
            <w:pPr>
              <w:spacing w:after="0" w:line="240" w:lineRule="auto"/>
              <w:rPr>
                <w:rFonts w:ascii="Times New Roman" w:eastAsia="Times New Roman" w:hAnsi="Times New Roman"/>
                <w:b/>
                <w:sz w:val="20"/>
                <w:szCs w:val="20"/>
                <w:lang w:eastAsia="ru-RU"/>
              </w:rPr>
            </w:pPr>
            <w:r w:rsidRPr="00CB1FCF">
              <w:rPr>
                <w:rFonts w:ascii="Times New Roman" w:eastAsia="Times New Roman" w:hAnsi="Times New Roman"/>
                <w:b/>
                <w:sz w:val="20"/>
                <w:szCs w:val="20"/>
                <w:lang w:eastAsia="ru-RU"/>
              </w:rPr>
              <w:t>Комунальне некомерційне підприємство «Консультативно-діагностичний центр» Святошинського району м. Києва</w:t>
            </w:r>
          </w:p>
        </w:tc>
      </w:tr>
      <w:tr w:rsidR="00CB1FCF"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B1FCF" w:rsidRDefault="00CB1FCF"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2.2</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CB1FCF" w:rsidRDefault="00CB1FCF"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місцезнаходження</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CB1FCF" w:rsidRPr="00CB1FCF" w:rsidRDefault="00CB1FCF" w:rsidP="00E86AE3">
            <w:pPr>
              <w:spacing w:after="0" w:line="240" w:lineRule="auto"/>
              <w:rPr>
                <w:rFonts w:ascii="Times New Roman" w:eastAsia="Times New Roman" w:hAnsi="Times New Roman"/>
                <w:sz w:val="20"/>
                <w:szCs w:val="20"/>
                <w:lang w:eastAsia="ru-RU"/>
              </w:rPr>
            </w:pPr>
            <w:r w:rsidRPr="00CB1FCF">
              <w:rPr>
                <w:rFonts w:ascii="Times New Roman" w:eastAsia="Times New Roman" w:hAnsi="Times New Roman"/>
                <w:sz w:val="20"/>
                <w:szCs w:val="20"/>
                <w:lang w:eastAsia="ru-RU"/>
              </w:rPr>
              <w:t>вул. Симиренка,10, м. Київ, 03134</w:t>
            </w:r>
          </w:p>
        </w:tc>
      </w:tr>
      <w:tr w:rsidR="00CB1FCF"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B1FCF" w:rsidRDefault="00CB1FCF"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2.3</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CB1FCF" w:rsidRDefault="00CB1FCF"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посадова(і) особа(и) замовника, уповноважена(і) здійснювати зв'язок з учасниками</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CB1FCF" w:rsidRPr="00CB1FCF" w:rsidRDefault="00CB1FCF" w:rsidP="00E86AE3">
            <w:pPr>
              <w:spacing w:after="0" w:line="254" w:lineRule="auto"/>
              <w:rPr>
                <w:rFonts w:ascii="Times New Roman" w:eastAsia="Times New Roman" w:hAnsi="Times New Roman"/>
                <w:sz w:val="20"/>
                <w:szCs w:val="20"/>
                <w:lang w:eastAsia="ru-RU"/>
              </w:rPr>
            </w:pPr>
            <w:r w:rsidRPr="00CB1FCF">
              <w:rPr>
                <w:rFonts w:ascii="Times New Roman" w:eastAsia="Times New Roman" w:hAnsi="Times New Roman"/>
                <w:sz w:val="20"/>
                <w:szCs w:val="20"/>
                <w:lang w:eastAsia="ru-RU"/>
              </w:rPr>
              <w:t xml:space="preserve">З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CB1FCF">
              <w:rPr>
                <w:rFonts w:ascii="Times New Roman" w:eastAsia="Times New Roman" w:hAnsi="Times New Roman"/>
                <w:sz w:val="20"/>
                <w:szCs w:val="20"/>
                <w:lang w:eastAsia="ru-RU"/>
              </w:rPr>
              <w:t>Іващенко</w:t>
            </w:r>
            <w:proofErr w:type="spellEnd"/>
            <w:r w:rsidRPr="00CB1FCF">
              <w:rPr>
                <w:rFonts w:ascii="Times New Roman" w:eastAsia="Times New Roman" w:hAnsi="Times New Roman"/>
                <w:sz w:val="20"/>
                <w:szCs w:val="20"/>
                <w:lang w:eastAsia="ru-RU"/>
              </w:rPr>
              <w:t xml:space="preserve"> Ольга Олександрівна, тел. +38 044 205-98-</w:t>
            </w:r>
            <w:r w:rsidRPr="00DD0A8C">
              <w:rPr>
                <w:rFonts w:ascii="Times New Roman" w:eastAsia="Times New Roman" w:hAnsi="Times New Roman"/>
                <w:sz w:val="20"/>
                <w:szCs w:val="20"/>
                <w:lang w:val="ru-RU" w:eastAsia="ru-RU"/>
              </w:rPr>
              <w:t>1</w:t>
            </w:r>
            <w:r w:rsidRPr="00CB1FCF">
              <w:rPr>
                <w:rFonts w:ascii="Times New Roman" w:eastAsia="Times New Roman" w:hAnsi="Times New Roman"/>
                <w:sz w:val="20"/>
                <w:szCs w:val="20"/>
                <w:lang w:eastAsia="ru-RU"/>
              </w:rPr>
              <w:t xml:space="preserve">4, </w:t>
            </w:r>
          </w:p>
          <w:p w:rsidR="00CB1FCF" w:rsidRPr="00CB1FCF" w:rsidRDefault="00CB1FCF" w:rsidP="00E86AE3">
            <w:pPr>
              <w:spacing w:after="0" w:line="254" w:lineRule="auto"/>
              <w:rPr>
                <w:rFonts w:ascii="Times New Roman" w:eastAsia="Times New Roman" w:hAnsi="Times New Roman"/>
                <w:sz w:val="20"/>
                <w:szCs w:val="20"/>
                <w:lang w:eastAsia="ru-RU"/>
              </w:rPr>
            </w:pPr>
            <w:r w:rsidRPr="00CB1FCF">
              <w:rPr>
                <w:rFonts w:ascii="Times New Roman" w:eastAsia="Times New Roman" w:hAnsi="Times New Roman"/>
                <w:sz w:val="20"/>
                <w:szCs w:val="20"/>
                <w:lang w:eastAsia="ru-RU"/>
              </w:rPr>
              <w:t>e-</w:t>
            </w:r>
            <w:proofErr w:type="spellStart"/>
            <w:r w:rsidRPr="00CB1FCF">
              <w:rPr>
                <w:rFonts w:ascii="Times New Roman" w:eastAsia="Times New Roman" w:hAnsi="Times New Roman"/>
                <w:sz w:val="20"/>
                <w:szCs w:val="20"/>
                <w:lang w:eastAsia="ru-RU"/>
              </w:rPr>
              <w:t>mail</w:t>
            </w:r>
            <w:proofErr w:type="spellEnd"/>
            <w:r w:rsidRPr="00CB1FCF">
              <w:rPr>
                <w:rFonts w:ascii="Times New Roman" w:eastAsia="Times New Roman" w:hAnsi="Times New Roman"/>
                <w:sz w:val="20"/>
                <w:szCs w:val="20"/>
                <w:lang w:eastAsia="ru-RU"/>
              </w:rPr>
              <w:t xml:space="preserve">: </w:t>
            </w:r>
            <w:hyperlink r:id="rId5" w:history="1">
              <w:proofErr w:type="spellStart"/>
              <w:r w:rsidRPr="00CB1FCF">
                <w:rPr>
                  <w:rStyle w:val="a6"/>
                  <w:rFonts w:ascii="Times New Roman" w:eastAsia="Times New Roman" w:hAnsi="Times New Roman"/>
                  <w:sz w:val="20"/>
                  <w:szCs w:val="20"/>
                  <w:lang w:eastAsia="ru-RU"/>
                </w:rPr>
                <w:t>kdcekonomist</w:t>
              </w:r>
              <w:proofErr w:type="spellEnd"/>
              <w:r w:rsidRPr="00CB1FCF">
                <w:rPr>
                  <w:rStyle w:val="a6"/>
                  <w:rFonts w:ascii="Times New Roman" w:eastAsia="Times New Roman" w:hAnsi="Times New Roman"/>
                  <w:sz w:val="20"/>
                  <w:szCs w:val="20"/>
                  <w:lang w:eastAsia="ru-RU"/>
                </w:rPr>
                <w:t>@</w:t>
              </w:r>
              <w:proofErr w:type="spellStart"/>
              <w:r w:rsidRPr="00CB1FCF">
                <w:rPr>
                  <w:rStyle w:val="a6"/>
                  <w:rFonts w:ascii="Times New Roman" w:eastAsia="Times New Roman" w:hAnsi="Times New Roman"/>
                  <w:sz w:val="20"/>
                  <w:szCs w:val="20"/>
                  <w:lang w:eastAsia="ru-RU"/>
                </w:rPr>
                <w:t>ukr.net</w:t>
              </w:r>
              <w:proofErr w:type="spellEnd"/>
            </w:hyperlink>
          </w:p>
          <w:p w:rsidR="00CB1FCF" w:rsidRPr="00CB1FCF" w:rsidRDefault="00CB1FCF" w:rsidP="00E86AE3">
            <w:pPr>
              <w:spacing w:after="0" w:line="254" w:lineRule="auto"/>
              <w:rPr>
                <w:rFonts w:ascii="Times New Roman" w:eastAsia="Times New Roman" w:hAnsi="Times New Roman"/>
                <w:sz w:val="20"/>
                <w:szCs w:val="20"/>
                <w:lang w:eastAsia="ru-RU"/>
              </w:rPr>
            </w:pPr>
            <w:r w:rsidRPr="00CB1FCF">
              <w:rPr>
                <w:rFonts w:ascii="Times New Roman" w:eastAsia="Times New Roman" w:hAnsi="Times New Roman"/>
                <w:sz w:val="20"/>
                <w:szCs w:val="20"/>
                <w:lang w:eastAsia="ru-RU"/>
              </w:rPr>
              <w:t xml:space="preserve">вул. Симиренка,10, м. Київ, 03134; </w:t>
            </w:r>
          </w:p>
          <w:p w:rsidR="00CB1FCF" w:rsidRPr="00CB1FCF" w:rsidRDefault="00CB1FCF" w:rsidP="00E86AE3">
            <w:pPr>
              <w:spacing w:after="0" w:line="280" w:lineRule="auto"/>
              <w:rPr>
                <w:rFonts w:ascii="Times New Roman" w:eastAsia="Times New Roman" w:hAnsi="Times New Roman"/>
                <w:sz w:val="20"/>
                <w:szCs w:val="20"/>
                <w:lang w:eastAsia="ru-RU"/>
              </w:rPr>
            </w:pPr>
            <w:r w:rsidRPr="00CB1FCF">
              <w:rPr>
                <w:rFonts w:ascii="Times New Roman" w:eastAsia="Times New Roman" w:hAnsi="Times New Roman"/>
                <w:sz w:val="20"/>
                <w:szCs w:val="20"/>
                <w:lang w:eastAsia="ru-RU"/>
              </w:rPr>
              <w:t xml:space="preserve">Графік роботи:  </w:t>
            </w:r>
          </w:p>
          <w:p w:rsidR="00CB1FCF" w:rsidRPr="00CB1FCF" w:rsidRDefault="00CB1FCF" w:rsidP="00E86AE3">
            <w:pPr>
              <w:spacing w:after="0" w:line="280" w:lineRule="auto"/>
              <w:rPr>
                <w:rFonts w:ascii="Times New Roman" w:eastAsia="Times New Roman" w:hAnsi="Times New Roman"/>
                <w:sz w:val="20"/>
                <w:szCs w:val="20"/>
                <w:lang w:eastAsia="ru-RU"/>
              </w:rPr>
            </w:pPr>
            <w:r w:rsidRPr="00CB1FCF">
              <w:rPr>
                <w:rFonts w:ascii="Times New Roman" w:eastAsia="Times New Roman" w:hAnsi="Times New Roman"/>
                <w:sz w:val="20"/>
                <w:szCs w:val="20"/>
                <w:lang w:eastAsia="ru-RU"/>
              </w:rPr>
              <w:t xml:space="preserve">- початок роботи: 09 год.00 хв.;  </w:t>
            </w:r>
          </w:p>
          <w:p w:rsidR="00CB1FCF" w:rsidRPr="00CB1FCF" w:rsidRDefault="00CB1FCF" w:rsidP="00E86AE3">
            <w:pPr>
              <w:spacing w:after="0"/>
              <w:rPr>
                <w:rFonts w:ascii="Times New Roman" w:eastAsia="Times New Roman" w:hAnsi="Times New Roman"/>
                <w:sz w:val="20"/>
                <w:szCs w:val="20"/>
                <w:lang w:eastAsia="ru-RU"/>
              </w:rPr>
            </w:pPr>
            <w:r w:rsidRPr="00CB1FCF">
              <w:rPr>
                <w:rFonts w:ascii="Times New Roman" w:eastAsia="Times New Roman" w:hAnsi="Times New Roman"/>
                <w:sz w:val="20"/>
                <w:szCs w:val="20"/>
                <w:lang w:eastAsia="ru-RU"/>
              </w:rPr>
              <w:t xml:space="preserve">- обідня перерва: з 13 год. 00 хв. до 13 год. 45 хв.; </w:t>
            </w:r>
          </w:p>
          <w:p w:rsidR="00CB1FCF" w:rsidRPr="00CB1FCF" w:rsidRDefault="00CB1FCF" w:rsidP="00E86AE3">
            <w:pPr>
              <w:shd w:val="clear" w:color="auto" w:fill="FFFFFF"/>
              <w:spacing w:after="0"/>
              <w:jc w:val="both"/>
              <w:rPr>
                <w:rFonts w:ascii="Times New Roman" w:hAnsi="Times New Roman"/>
                <w:b/>
                <w:sz w:val="20"/>
                <w:szCs w:val="20"/>
              </w:rPr>
            </w:pPr>
            <w:r w:rsidRPr="00CB1FCF">
              <w:rPr>
                <w:rFonts w:ascii="Times New Roman" w:eastAsia="Times New Roman" w:hAnsi="Times New Roman"/>
                <w:sz w:val="20"/>
                <w:szCs w:val="20"/>
                <w:lang w:eastAsia="ru-RU"/>
              </w:rPr>
              <w:t>- кінець робочого дня:  понеділок – четвер: 17 год. 30 хв.;  п’ятниця: 16 год. 15 хв.</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Процедура закупівлі</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відкриті торги</w:t>
            </w:r>
            <w:r w:rsidR="00F16B44">
              <w:rPr>
                <w:rFonts w:ascii="Times New Roman" w:eastAsia="Times New Roman" w:hAnsi="Times New Roman" w:cs="Times New Roman"/>
                <w:color w:val="000000"/>
                <w:sz w:val="20"/>
                <w:szCs w:val="20"/>
              </w:rPr>
              <w:t xml:space="preserve"> з особливостями</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Інформація про предмет закупівлі</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rPr>
                <w:rFonts w:ascii="Times New Roman" w:eastAsia="Times New Roman" w:hAnsi="Times New Roman" w:cs="Times New Roman"/>
                <w:sz w:val="20"/>
                <w:szCs w:val="20"/>
              </w:rPr>
            </w:pP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4.1</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назва предмета закупівлі</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A76F40" w:rsidP="00F16B44">
            <w:pPr>
              <w:spacing w:after="0" w:line="240" w:lineRule="auto"/>
              <w:ind w:left="118" w:right="140"/>
              <w:jc w:val="both"/>
              <w:rPr>
                <w:rFonts w:ascii="Times New Roman" w:eastAsia="Times New Roman" w:hAnsi="Times New Roman" w:cs="Times New Roman"/>
                <w:sz w:val="20"/>
                <w:szCs w:val="20"/>
              </w:rPr>
            </w:pPr>
            <w:r w:rsidRPr="00A76F40">
              <w:rPr>
                <w:rFonts w:ascii="Times New Roman" w:eastAsia="Times New Roman" w:hAnsi="Times New Roman" w:cs="Times New Roman"/>
                <w:color w:val="000000"/>
                <w:sz w:val="20"/>
                <w:szCs w:val="20"/>
              </w:rPr>
              <w:t>«Послуги з фізичної охорони приміщень», код</w:t>
            </w:r>
            <w:r w:rsidR="00F16B44">
              <w:rPr>
                <w:rFonts w:ascii="Times New Roman" w:eastAsia="Times New Roman" w:hAnsi="Times New Roman" w:cs="Times New Roman"/>
                <w:color w:val="000000"/>
                <w:sz w:val="20"/>
                <w:szCs w:val="20"/>
              </w:rPr>
              <w:t xml:space="preserve"> </w:t>
            </w:r>
            <w:proofErr w:type="spellStart"/>
            <w:r w:rsidR="00F16B44" w:rsidRPr="00A76F40">
              <w:rPr>
                <w:rFonts w:ascii="Times New Roman" w:eastAsia="Times New Roman" w:hAnsi="Times New Roman" w:cs="Times New Roman"/>
                <w:color w:val="000000"/>
                <w:sz w:val="20"/>
                <w:szCs w:val="20"/>
              </w:rPr>
              <w:t>ДК</w:t>
            </w:r>
            <w:proofErr w:type="spellEnd"/>
            <w:r w:rsidR="00F16B44" w:rsidRPr="00A76F40">
              <w:rPr>
                <w:rFonts w:ascii="Times New Roman" w:eastAsia="Times New Roman" w:hAnsi="Times New Roman" w:cs="Times New Roman"/>
                <w:color w:val="000000"/>
                <w:sz w:val="20"/>
                <w:szCs w:val="20"/>
              </w:rPr>
              <w:t xml:space="preserve"> 021:2015</w:t>
            </w:r>
            <w:r w:rsidR="00F16B44">
              <w:rPr>
                <w:rFonts w:ascii="Times New Roman" w:eastAsia="Times New Roman" w:hAnsi="Times New Roman" w:cs="Times New Roman"/>
                <w:color w:val="000000"/>
                <w:sz w:val="20"/>
                <w:szCs w:val="20"/>
              </w:rPr>
              <w:t xml:space="preserve"> </w:t>
            </w:r>
            <w:r w:rsidR="00F16B44" w:rsidRPr="00F16B44">
              <w:rPr>
                <w:rFonts w:ascii="Times New Roman" w:hAnsi="Times New Roman" w:cs="Times New Roman"/>
              </w:rPr>
              <w:t>(</w:t>
            </w:r>
            <w:r w:rsidR="00F16B44" w:rsidRPr="00F16B44">
              <w:rPr>
                <w:rFonts w:ascii="Times New Roman" w:hAnsi="Times New Roman" w:cs="Times New Roman"/>
                <w:lang w:val="en-US"/>
              </w:rPr>
              <w:t>CPV</w:t>
            </w:r>
            <w:r w:rsidR="00F16B44" w:rsidRPr="00F16B44">
              <w:rPr>
                <w:rFonts w:ascii="Times New Roman" w:hAnsi="Times New Roman" w:cs="Times New Roman"/>
              </w:rPr>
              <w:t>):</w:t>
            </w:r>
            <w:r w:rsidR="00F16B44" w:rsidRPr="00BF22C4">
              <w:rPr>
                <w:rFonts w:ascii="Times New Roman" w:hAnsi="Times New Roman" w:cs="Times New Roman"/>
                <w:b/>
                <w:i/>
              </w:rPr>
              <w:t xml:space="preserve"> </w:t>
            </w:r>
            <w:r w:rsidRPr="00A76F40">
              <w:rPr>
                <w:rFonts w:ascii="Times New Roman" w:eastAsia="Times New Roman" w:hAnsi="Times New Roman" w:cs="Times New Roman"/>
                <w:color w:val="000000"/>
                <w:sz w:val="20"/>
                <w:szCs w:val="20"/>
              </w:rPr>
              <w:t xml:space="preserve">79710000-4 Охоронні послуги </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4.2</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A76F40">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Закупівля здійснюється щодо предмету закупівлі в цілому, без поділу на лоти</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4.3</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місце, де повинні бути виконані роботи чи надані послуги, їх обсяги</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CB1FCF" w:rsidRPr="00DD0A8C" w:rsidRDefault="007D54B1" w:rsidP="00CC2518">
            <w:pPr>
              <w:spacing w:after="0" w:line="240" w:lineRule="auto"/>
              <w:ind w:left="118" w:right="140"/>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rPr>
              <w:t>Місце</w:t>
            </w:r>
            <w:r w:rsidR="00A76F40">
              <w:rPr>
                <w:rFonts w:ascii="Times New Roman" w:eastAsia="Times New Roman" w:hAnsi="Times New Roman" w:cs="Times New Roman"/>
                <w:color w:val="000000"/>
                <w:sz w:val="20"/>
                <w:szCs w:val="20"/>
              </w:rPr>
              <w:t xml:space="preserve"> надання послуг</w:t>
            </w:r>
            <w:r>
              <w:rPr>
                <w:rFonts w:ascii="Times New Roman" w:eastAsia="Times New Roman" w:hAnsi="Times New Roman" w:cs="Times New Roman"/>
                <w:color w:val="000000"/>
                <w:sz w:val="20"/>
                <w:szCs w:val="20"/>
              </w:rPr>
              <w:t xml:space="preserve">: </w:t>
            </w:r>
          </w:p>
          <w:p w:rsidR="00A76F40" w:rsidRDefault="00A76F40" w:rsidP="00CC2518">
            <w:pPr>
              <w:spacing w:after="0" w:line="240" w:lineRule="auto"/>
              <w:ind w:left="118" w:right="140"/>
              <w:rPr>
                <w:rFonts w:ascii="Times New Roman" w:eastAsia="Times New Roman" w:hAnsi="Times New Roman" w:cs="Times New Roman"/>
                <w:color w:val="000000"/>
                <w:sz w:val="20"/>
                <w:szCs w:val="20"/>
              </w:rPr>
            </w:pPr>
            <w:r w:rsidRPr="00A76F40">
              <w:rPr>
                <w:rFonts w:ascii="Times New Roman" w:eastAsia="Times New Roman" w:hAnsi="Times New Roman" w:cs="Times New Roman"/>
                <w:color w:val="000000"/>
                <w:sz w:val="20"/>
                <w:szCs w:val="20"/>
              </w:rPr>
              <w:t xml:space="preserve">вул. </w:t>
            </w:r>
            <w:r w:rsidR="00BF1EE6">
              <w:rPr>
                <w:rFonts w:ascii="Times New Roman" w:eastAsia="Times New Roman" w:hAnsi="Times New Roman" w:cs="Times New Roman"/>
                <w:color w:val="000000"/>
                <w:sz w:val="20"/>
                <w:szCs w:val="20"/>
              </w:rPr>
              <w:t>Симиренка</w:t>
            </w:r>
            <w:r w:rsidRPr="00A76F40">
              <w:rPr>
                <w:rFonts w:ascii="Times New Roman" w:eastAsia="Times New Roman" w:hAnsi="Times New Roman" w:cs="Times New Roman"/>
                <w:color w:val="000000"/>
                <w:sz w:val="20"/>
                <w:szCs w:val="20"/>
              </w:rPr>
              <w:t xml:space="preserve">, </w:t>
            </w:r>
            <w:r w:rsidR="00BF1EE6">
              <w:rPr>
                <w:rFonts w:ascii="Times New Roman" w:eastAsia="Times New Roman" w:hAnsi="Times New Roman" w:cs="Times New Roman"/>
                <w:color w:val="000000"/>
                <w:sz w:val="20"/>
                <w:szCs w:val="20"/>
              </w:rPr>
              <w:t>10</w:t>
            </w:r>
            <w:r w:rsidR="00CB1FCF">
              <w:rPr>
                <w:rFonts w:ascii="Times New Roman" w:eastAsia="Times New Roman" w:hAnsi="Times New Roman" w:cs="Times New Roman"/>
                <w:color w:val="000000"/>
                <w:sz w:val="20"/>
                <w:szCs w:val="20"/>
              </w:rPr>
              <w:t>, м. Київ,</w:t>
            </w:r>
            <w:r w:rsidR="00CB1FCF" w:rsidRPr="00CB1FCF">
              <w:rPr>
                <w:rFonts w:ascii="Times New Roman" w:eastAsia="Times New Roman" w:hAnsi="Times New Roman" w:cs="Times New Roman"/>
                <w:color w:val="000000"/>
                <w:sz w:val="20"/>
                <w:szCs w:val="20"/>
                <w:lang w:val="ru-RU"/>
              </w:rPr>
              <w:t xml:space="preserve"> 03134 – 1 </w:t>
            </w:r>
            <w:r w:rsidR="00CB1FCF">
              <w:rPr>
                <w:rFonts w:ascii="Times New Roman" w:eastAsia="Times New Roman" w:hAnsi="Times New Roman" w:cs="Times New Roman"/>
                <w:color w:val="000000"/>
                <w:sz w:val="20"/>
                <w:szCs w:val="20"/>
              </w:rPr>
              <w:t>пост</w:t>
            </w:r>
          </w:p>
          <w:p w:rsidR="00CB1FCF" w:rsidRPr="00CB1FCF" w:rsidRDefault="00CB1FCF" w:rsidP="00CC2518">
            <w:pPr>
              <w:spacing w:after="0" w:line="240" w:lineRule="auto"/>
              <w:ind w:left="118" w:right="1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вул.</w:t>
            </w:r>
            <w:r w:rsidR="00DD0A8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Крамського, 10, м.</w:t>
            </w:r>
            <w:r w:rsidR="00DD0A8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Київ, 03115 – 1 пост</w:t>
            </w:r>
          </w:p>
          <w:p w:rsidR="007D54B1" w:rsidRDefault="00A76F40" w:rsidP="00CB1FCF">
            <w:pPr>
              <w:spacing w:after="0" w:line="240" w:lineRule="auto"/>
              <w:ind w:left="118"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Обсяг послуг: </w:t>
            </w:r>
            <w:r w:rsidR="00CB1FCF">
              <w:rPr>
                <w:rFonts w:ascii="Times New Roman" w:eastAsia="Times New Roman" w:hAnsi="Times New Roman" w:cs="Times New Roman"/>
                <w:color w:val="000000"/>
                <w:sz w:val="20"/>
                <w:szCs w:val="20"/>
              </w:rPr>
              <w:t>два</w:t>
            </w:r>
            <w:r>
              <w:rPr>
                <w:rFonts w:ascii="Times New Roman" w:eastAsia="Times New Roman" w:hAnsi="Times New Roman" w:cs="Times New Roman"/>
                <w:color w:val="000000"/>
                <w:sz w:val="20"/>
                <w:szCs w:val="20"/>
              </w:rPr>
              <w:t xml:space="preserve"> цілодобови</w:t>
            </w:r>
            <w:r w:rsidR="00CB1FCF">
              <w:rPr>
                <w:rFonts w:ascii="Times New Roman" w:eastAsia="Times New Roman" w:hAnsi="Times New Roman" w:cs="Times New Roman"/>
                <w:color w:val="000000"/>
                <w:sz w:val="20"/>
                <w:szCs w:val="20"/>
              </w:rPr>
              <w:t>х</w:t>
            </w:r>
            <w:r>
              <w:rPr>
                <w:rFonts w:ascii="Times New Roman" w:eastAsia="Times New Roman" w:hAnsi="Times New Roman" w:cs="Times New Roman"/>
                <w:color w:val="000000"/>
                <w:sz w:val="20"/>
                <w:szCs w:val="20"/>
              </w:rPr>
              <w:t xml:space="preserve"> пост</w:t>
            </w:r>
            <w:r w:rsidR="00CB1FCF">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z w:val="20"/>
                <w:szCs w:val="20"/>
              </w:rPr>
              <w:t xml:space="preserve"> охорони (згідно Додатку № 3 до тендерної документації)</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4.4</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строки виконання робіт, надання послуг</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A76F40" w:rsidP="00CC2518">
            <w:pPr>
              <w:spacing w:after="0" w:line="240" w:lineRule="auto"/>
              <w:ind w:left="118"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w:t>
            </w:r>
            <w:r w:rsidR="007D54B1" w:rsidRPr="00A76F40">
              <w:rPr>
                <w:rFonts w:ascii="Times New Roman" w:eastAsia="Times New Roman" w:hAnsi="Times New Roman" w:cs="Times New Roman"/>
                <w:color w:val="000000"/>
                <w:sz w:val="20"/>
                <w:szCs w:val="20"/>
              </w:rPr>
              <w:t>о 31.12.202</w:t>
            </w:r>
            <w:r w:rsidRPr="00A76F40">
              <w:rPr>
                <w:rFonts w:ascii="Times New Roman" w:eastAsia="Times New Roman" w:hAnsi="Times New Roman" w:cs="Times New Roman"/>
                <w:color w:val="000000"/>
                <w:sz w:val="20"/>
                <w:szCs w:val="20"/>
              </w:rPr>
              <w:t>4</w:t>
            </w:r>
            <w:r w:rsidR="007D54B1" w:rsidRPr="00A76F40">
              <w:rPr>
                <w:rFonts w:ascii="Times New Roman" w:eastAsia="Times New Roman" w:hAnsi="Times New Roman" w:cs="Times New Roman"/>
                <w:color w:val="000000"/>
                <w:sz w:val="20"/>
                <w:szCs w:val="20"/>
              </w:rPr>
              <w:t xml:space="preserve"> року включно</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Недискримінація учасників</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Валюта, у якій повинна бути зазначена ціна тендерної пропозиції</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Валютою тендерної пропозиції є гривня</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Мова (мови), якою (якими) повинні бути складені тендерні пропозиції</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Усі документи тендерної пропозиції, які готуються учасником, повинні бути складені українською мовою. </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w:t>
            </w:r>
            <w:r>
              <w:rPr>
                <w:rFonts w:ascii="Times New Roman" w:eastAsia="Times New Roman" w:hAnsi="Times New Roman" w:cs="Times New Roman"/>
                <w:color w:val="000000"/>
                <w:sz w:val="20"/>
                <w:szCs w:val="20"/>
              </w:rPr>
              <w:lastRenderedPageBreak/>
              <w:t>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8</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A76F40">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7D54B1" w:rsidTr="00CC2518">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Порядок внесення змін та надання роз'яснень до тендерної документації</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Фізична/юридична особа має право </w:t>
            </w:r>
            <w:r>
              <w:rPr>
                <w:rFonts w:ascii="Times New Roman" w:eastAsia="Times New Roman" w:hAnsi="Times New Roman" w:cs="Times New Roman"/>
                <w:b/>
                <w:color w:val="000000"/>
                <w:sz w:val="20"/>
                <w:szCs w:val="20"/>
              </w:rPr>
              <w:t xml:space="preserve">не пізніше ніж за три дні </w:t>
            </w:r>
            <w:r>
              <w:rPr>
                <w:rFonts w:ascii="Times New Roman" w:eastAsia="Times New Roman" w:hAnsi="Times New Roman" w:cs="Times New Roman"/>
                <w:color w:val="000000"/>
                <w:sz w:val="20"/>
                <w:szCs w:val="20"/>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color w:val="000000"/>
                <w:sz w:val="20"/>
                <w:szCs w:val="20"/>
              </w:rPr>
              <w:t>Замовник повинен протягом трьох днів</w:t>
            </w:r>
            <w:r>
              <w:rPr>
                <w:rFonts w:ascii="Times New Roman" w:eastAsia="Times New Roman" w:hAnsi="Times New Roman" w:cs="Times New Roman"/>
                <w:color w:val="000000"/>
                <w:sz w:val="20"/>
                <w:szCs w:val="20"/>
              </w:rPr>
              <w:t xml:space="preserve"> з дати їх оприлюднення надати роз’яснення на звернення шляхом оприлюднення його в електронній системі закупівель.</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Внесення змін до тендерної документації</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0"/>
                <w:szCs w:val="20"/>
              </w:rPr>
              <w:t>машинозчитувальному</w:t>
            </w:r>
            <w:proofErr w:type="spellEnd"/>
            <w:r>
              <w:rPr>
                <w:rFonts w:ascii="Times New Roman" w:eastAsia="Times New Roman" w:hAnsi="Times New Roman" w:cs="Times New Roman"/>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7D54B1" w:rsidTr="00CC2518">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Інструкція з підготовки тендерної пропозиції</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Зміст і спосіб подання тендерної пропозиції</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7D54B1" w:rsidRDefault="007D54B1" w:rsidP="00CC2518">
            <w:pPr>
              <w:numPr>
                <w:ilvl w:val="0"/>
                <w:numId w:val="5"/>
              </w:numPr>
              <w:pBdr>
                <w:top w:val="nil"/>
                <w:left w:val="nil"/>
                <w:bottom w:val="nil"/>
                <w:right w:val="nil"/>
                <w:between w:val="nil"/>
              </w:pBdr>
              <w:spacing w:after="0" w:line="240" w:lineRule="auto"/>
              <w:ind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7D54B1" w:rsidRDefault="007D54B1" w:rsidP="00CC2518">
            <w:pPr>
              <w:numPr>
                <w:ilvl w:val="0"/>
                <w:numId w:val="5"/>
              </w:numPr>
              <w:pBdr>
                <w:top w:val="nil"/>
                <w:left w:val="nil"/>
                <w:bottom w:val="nil"/>
                <w:right w:val="nil"/>
                <w:between w:val="nil"/>
              </w:pBdr>
              <w:spacing w:after="0" w:line="240" w:lineRule="auto"/>
              <w:ind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7D54B1" w:rsidRDefault="007D54B1" w:rsidP="00CC2518">
            <w:pPr>
              <w:numPr>
                <w:ilvl w:val="0"/>
                <w:numId w:val="5"/>
              </w:numPr>
              <w:pBdr>
                <w:top w:val="nil"/>
                <w:left w:val="nil"/>
                <w:bottom w:val="nil"/>
                <w:right w:val="nil"/>
                <w:between w:val="nil"/>
              </w:pBdr>
              <w:spacing w:after="0" w:line="240" w:lineRule="auto"/>
              <w:ind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7D54B1" w:rsidRDefault="007D54B1" w:rsidP="00CC2518">
            <w:pPr>
              <w:numPr>
                <w:ilvl w:val="0"/>
                <w:numId w:val="5"/>
              </w:numPr>
              <w:pBdr>
                <w:top w:val="nil"/>
                <w:left w:val="nil"/>
                <w:bottom w:val="nil"/>
                <w:right w:val="nil"/>
                <w:between w:val="nil"/>
              </w:pBdr>
              <w:spacing w:after="0" w:line="240" w:lineRule="auto"/>
              <w:ind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7D54B1" w:rsidRDefault="007D54B1" w:rsidP="00CC2518">
            <w:pPr>
              <w:numPr>
                <w:ilvl w:val="0"/>
                <w:numId w:val="5"/>
              </w:numPr>
              <w:pBdr>
                <w:top w:val="nil"/>
                <w:left w:val="nil"/>
                <w:bottom w:val="nil"/>
                <w:right w:val="nil"/>
                <w:between w:val="nil"/>
              </w:pBdr>
              <w:spacing w:after="0" w:line="240" w:lineRule="auto"/>
              <w:ind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7D54B1" w:rsidRDefault="007D54B1" w:rsidP="00CC2518">
            <w:pPr>
              <w:numPr>
                <w:ilvl w:val="0"/>
                <w:numId w:val="5"/>
              </w:numPr>
              <w:pBdr>
                <w:top w:val="nil"/>
                <w:left w:val="nil"/>
                <w:bottom w:val="nil"/>
                <w:right w:val="nil"/>
                <w:between w:val="nil"/>
              </w:pBdr>
              <w:spacing w:after="0" w:line="240" w:lineRule="auto"/>
              <w:ind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7D54B1" w:rsidRDefault="007D54B1" w:rsidP="00CC2518">
            <w:pPr>
              <w:numPr>
                <w:ilvl w:val="0"/>
                <w:numId w:val="5"/>
              </w:numPr>
              <w:pBdr>
                <w:top w:val="nil"/>
                <w:left w:val="nil"/>
                <w:bottom w:val="nil"/>
                <w:right w:val="nil"/>
                <w:between w:val="nil"/>
              </w:pBdr>
              <w:spacing w:after="0" w:line="240" w:lineRule="auto"/>
              <w:ind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інших документів та / або інформації, що  визначені тендерною документацією та додатками.</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7D54B1" w:rsidRPr="00C811E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w:t>
            </w:r>
            <w:r w:rsidRPr="00C811E1">
              <w:rPr>
                <w:rFonts w:ascii="Times New Roman" w:eastAsia="Times New Roman" w:hAnsi="Times New Roman" w:cs="Times New Roman"/>
                <w:sz w:val="20"/>
                <w:szCs w:val="20"/>
              </w:rPr>
              <w:t xml:space="preserve">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811E1">
              <w:rPr>
                <w:rFonts w:ascii="Times New Roman" w:eastAsia="Times New Roman" w:hAnsi="Times New Roman" w:cs="Times New Roman"/>
                <w:sz w:val="20"/>
                <w:szCs w:val="20"/>
              </w:rPr>
              <w:t>скан-копій</w:t>
            </w:r>
            <w:proofErr w:type="spellEnd"/>
            <w:r w:rsidRPr="00C811E1">
              <w:rPr>
                <w:rFonts w:ascii="Times New Roman" w:eastAsia="Times New Roman" w:hAnsi="Times New Roman" w:cs="Times New Roman"/>
                <w:sz w:val="20"/>
                <w:szCs w:val="20"/>
              </w:rPr>
              <w:t xml:space="preserve"> через електронну систему закупівель. </w:t>
            </w:r>
          </w:p>
          <w:p w:rsidR="007D54B1" w:rsidRPr="00C811E1" w:rsidRDefault="007D54B1" w:rsidP="00CC2518">
            <w:pPr>
              <w:spacing w:after="0" w:line="240" w:lineRule="auto"/>
              <w:ind w:left="118" w:right="140"/>
              <w:jc w:val="both"/>
              <w:rPr>
                <w:rFonts w:ascii="Times New Roman" w:eastAsia="Times New Roman" w:hAnsi="Times New Roman" w:cs="Times New Roman"/>
                <w:sz w:val="20"/>
                <w:szCs w:val="20"/>
              </w:rPr>
            </w:pPr>
            <w:r w:rsidRPr="00C811E1">
              <w:rPr>
                <w:rFonts w:ascii="Times New Roman" w:eastAsia="Times New Roman" w:hAnsi="Times New Roman" w:cs="Times New Roman"/>
                <w:b/>
                <w:sz w:val="20"/>
                <w:szCs w:val="20"/>
              </w:rPr>
              <w:t>Тендерна пропозиція учасника має відповідати ряду вимог:</w:t>
            </w:r>
            <w:r w:rsidRPr="00C811E1">
              <w:rPr>
                <w:rFonts w:ascii="Times New Roman" w:eastAsia="Times New Roman" w:hAnsi="Times New Roman" w:cs="Times New Roman"/>
                <w:sz w:val="20"/>
                <w:szCs w:val="20"/>
              </w:rPr>
              <w:t> </w:t>
            </w:r>
          </w:p>
          <w:p w:rsidR="007D54B1" w:rsidRPr="00C811E1" w:rsidRDefault="007D54B1" w:rsidP="00CC2518">
            <w:pPr>
              <w:numPr>
                <w:ilvl w:val="0"/>
                <w:numId w:val="8"/>
              </w:numPr>
              <w:pBdr>
                <w:top w:val="nil"/>
                <w:left w:val="nil"/>
                <w:bottom w:val="nil"/>
                <w:right w:val="nil"/>
                <w:between w:val="nil"/>
              </w:pBdr>
              <w:spacing w:after="0" w:line="240" w:lineRule="auto"/>
              <w:ind w:right="140"/>
              <w:jc w:val="both"/>
              <w:rPr>
                <w:rFonts w:ascii="Times New Roman" w:eastAsia="Times New Roman" w:hAnsi="Times New Roman" w:cs="Times New Roman"/>
                <w:sz w:val="20"/>
                <w:szCs w:val="20"/>
              </w:rPr>
            </w:pPr>
            <w:r w:rsidRPr="00C811E1">
              <w:rPr>
                <w:rFonts w:ascii="Times New Roman" w:eastAsia="Times New Roman" w:hAnsi="Times New Roman" w:cs="Times New Roman"/>
                <w:sz w:val="20"/>
                <w:szCs w:val="20"/>
              </w:rPr>
              <w:t>документи мають бути чіткими та розбірливими для читання;</w:t>
            </w:r>
          </w:p>
          <w:p w:rsidR="007D54B1" w:rsidRPr="00C811E1" w:rsidRDefault="007D54B1" w:rsidP="00CC2518">
            <w:pPr>
              <w:numPr>
                <w:ilvl w:val="0"/>
                <w:numId w:val="8"/>
              </w:numPr>
              <w:pBdr>
                <w:top w:val="nil"/>
                <w:left w:val="nil"/>
                <w:bottom w:val="nil"/>
                <w:right w:val="nil"/>
                <w:between w:val="nil"/>
              </w:pBdr>
              <w:spacing w:after="0" w:line="240" w:lineRule="auto"/>
              <w:ind w:right="140"/>
              <w:jc w:val="both"/>
              <w:rPr>
                <w:rFonts w:ascii="Times New Roman" w:eastAsia="Times New Roman" w:hAnsi="Times New Roman" w:cs="Times New Roman"/>
                <w:sz w:val="20"/>
                <w:szCs w:val="20"/>
              </w:rPr>
            </w:pPr>
            <w:r w:rsidRPr="00C811E1">
              <w:rPr>
                <w:rFonts w:ascii="Times New Roman" w:eastAsia="Times New Roman" w:hAnsi="Times New Roman" w:cs="Times New Roman"/>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rsidR="007D54B1" w:rsidRPr="00C811E1" w:rsidRDefault="007D54B1" w:rsidP="00CC2518">
            <w:pPr>
              <w:numPr>
                <w:ilvl w:val="0"/>
                <w:numId w:val="8"/>
              </w:numPr>
              <w:pBdr>
                <w:top w:val="nil"/>
                <w:left w:val="nil"/>
                <w:bottom w:val="nil"/>
                <w:right w:val="nil"/>
                <w:between w:val="nil"/>
              </w:pBdr>
              <w:spacing w:after="0" w:line="240" w:lineRule="auto"/>
              <w:ind w:right="140"/>
              <w:jc w:val="both"/>
              <w:rPr>
                <w:rFonts w:ascii="Times New Roman" w:eastAsia="Times New Roman" w:hAnsi="Times New Roman" w:cs="Times New Roman"/>
                <w:sz w:val="20"/>
                <w:szCs w:val="20"/>
              </w:rPr>
            </w:pPr>
            <w:r w:rsidRPr="00C811E1">
              <w:rPr>
                <w:rFonts w:ascii="Times New Roman" w:eastAsia="Times New Roman" w:hAnsi="Times New Roman" w:cs="Times New Roman"/>
                <w:sz w:val="20"/>
                <w:szCs w:val="20"/>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D54B1" w:rsidRPr="00C811E1" w:rsidRDefault="007D54B1" w:rsidP="00CC2518">
            <w:pPr>
              <w:spacing w:after="0" w:line="240" w:lineRule="auto"/>
              <w:ind w:left="118" w:right="140"/>
              <w:jc w:val="both"/>
              <w:rPr>
                <w:rFonts w:ascii="Times New Roman" w:eastAsia="Times New Roman" w:hAnsi="Times New Roman" w:cs="Times New Roman"/>
                <w:sz w:val="20"/>
                <w:szCs w:val="20"/>
              </w:rPr>
            </w:pPr>
            <w:r w:rsidRPr="00C811E1">
              <w:rPr>
                <w:rFonts w:ascii="Times New Roman" w:eastAsia="Times New Roman" w:hAnsi="Times New Roman" w:cs="Times New Roman"/>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sidRPr="00C811E1">
              <w:rPr>
                <w:rFonts w:ascii="Times New Roman" w:eastAsia="Times New Roman" w:hAnsi="Times New Roman" w:cs="Times New Roman"/>
                <w:sz w:val="20"/>
                <w:szCs w:val="20"/>
              </w:rPr>
              <w:t xml:space="preserve">Документи тендерної пропозиції, які надані не у формі </w:t>
            </w:r>
            <w:r>
              <w:rPr>
                <w:rFonts w:ascii="Times New Roman" w:eastAsia="Times New Roman" w:hAnsi="Times New Roman" w:cs="Times New Roman"/>
                <w:color w:val="000000"/>
                <w:sz w:val="20"/>
                <w:szCs w:val="20"/>
              </w:rPr>
              <w:t xml:space="preserve">електронного </w:t>
            </w:r>
            <w:r>
              <w:rPr>
                <w:rFonts w:ascii="Times New Roman" w:eastAsia="Times New Roman" w:hAnsi="Times New Roman" w:cs="Times New Roman"/>
                <w:color w:val="000000"/>
                <w:sz w:val="20"/>
                <w:szCs w:val="20"/>
              </w:rPr>
              <w:lastRenderedPageBreak/>
              <w:t>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0"/>
                <w:szCs w:val="20"/>
              </w:rPr>
              <w:t>засвідчувального</w:t>
            </w:r>
            <w:proofErr w:type="spellEnd"/>
            <w:r>
              <w:rPr>
                <w:rFonts w:ascii="Times New Roman" w:eastAsia="Times New Roman" w:hAnsi="Times New Roman" w:cs="Times New Roman"/>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Опис формальних помилок:</w:t>
            </w:r>
            <w:r>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Перелік формальних помилок, затверджений наказом Мінекономіки від 15.04.2020 № 710:</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 інформація/документ, подана учасником процедури закупівлі у складі тендерної пропозиції, містить помилку (помилки) у частині: </w:t>
            </w:r>
          </w:p>
          <w:p w:rsidR="007D54B1" w:rsidRDefault="007D54B1" w:rsidP="00CC2518">
            <w:pPr>
              <w:numPr>
                <w:ilvl w:val="0"/>
                <w:numId w:val="14"/>
              </w:num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rsidR="007D54B1" w:rsidRDefault="007D54B1" w:rsidP="00CC2518">
            <w:pPr>
              <w:numPr>
                <w:ilvl w:val="0"/>
                <w:numId w:val="14"/>
              </w:num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розділових знаків та відмінювання слів у реченні; </w:t>
            </w:r>
          </w:p>
          <w:p w:rsidR="007D54B1" w:rsidRDefault="007D54B1" w:rsidP="00CC2518">
            <w:pPr>
              <w:numPr>
                <w:ilvl w:val="0"/>
                <w:numId w:val="14"/>
              </w:num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використання слова або мовного звороту, запозичених з іншої мови; </w:t>
            </w:r>
          </w:p>
          <w:p w:rsidR="007D54B1" w:rsidRDefault="007D54B1" w:rsidP="00CC2518">
            <w:pPr>
              <w:numPr>
                <w:ilvl w:val="0"/>
                <w:numId w:val="14"/>
              </w:num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D54B1" w:rsidRDefault="007D54B1" w:rsidP="00CC2518">
            <w:pPr>
              <w:numPr>
                <w:ilvl w:val="0"/>
                <w:numId w:val="14"/>
              </w:num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застосування правил переносу частини слова з рядка в рядок; </w:t>
            </w:r>
          </w:p>
          <w:p w:rsidR="007D54B1" w:rsidRDefault="007D54B1" w:rsidP="00CC2518">
            <w:pPr>
              <w:numPr>
                <w:ilvl w:val="0"/>
                <w:numId w:val="14"/>
              </w:num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написання слів разом та/або окремо, та/або через дефіс; </w:t>
            </w:r>
          </w:p>
          <w:p w:rsidR="007D54B1" w:rsidRDefault="007D54B1" w:rsidP="00CC2518">
            <w:pPr>
              <w:numPr>
                <w:ilvl w:val="0"/>
                <w:numId w:val="14"/>
              </w:num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8. Подання документа учасником процедури закупівлі у складі тендерної пропозиції, що є сканованою копією оригіналу документа/електронного </w:t>
            </w:r>
            <w:r>
              <w:rPr>
                <w:rFonts w:ascii="Times New Roman" w:eastAsia="Times New Roman" w:hAnsi="Times New Roman" w:cs="Times New Roman"/>
                <w:color w:val="000000"/>
                <w:sz w:val="20"/>
                <w:szCs w:val="20"/>
              </w:rPr>
              <w:lastRenderedPageBreak/>
              <w:t>документа. </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p>
          <w:p w:rsidR="007D54B1" w:rsidRDefault="007D54B1" w:rsidP="00CC2518">
            <w:pPr>
              <w:spacing w:after="0" w:line="240" w:lineRule="auto"/>
              <w:ind w:left="118" w:right="140"/>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Приклади формальних помилок:</w:t>
            </w:r>
          </w:p>
          <w:p w:rsidR="007D54B1" w:rsidRDefault="007D54B1" w:rsidP="00CC2518">
            <w:pPr>
              <w:numPr>
                <w:ilvl w:val="0"/>
                <w:numId w:val="1"/>
              </w:num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0"/>
                <w:szCs w:val="20"/>
              </w:rPr>
              <w:t>львів</w:t>
            </w:r>
            <w:proofErr w:type="spellEnd"/>
            <w:r>
              <w:rPr>
                <w:rFonts w:ascii="Times New Roman" w:eastAsia="Times New Roman" w:hAnsi="Times New Roman" w:cs="Times New Roman"/>
                <w:color w:val="000000"/>
                <w:sz w:val="20"/>
                <w:szCs w:val="20"/>
              </w:rPr>
              <w:t>» замість «місто Львів»; </w:t>
            </w:r>
          </w:p>
          <w:p w:rsidR="007D54B1" w:rsidRDefault="007D54B1" w:rsidP="00CC2518">
            <w:pPr>
              <w:numPr>
                <w:ilvl w:val="0"/>
                <w:numId w:val="1"/>
              </w:num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7D54B1" w:rsidRDefault="007D54B1" w:rsidP="00CC2518">
            <w:pPr>
              <w:numPr>
                <w:ilvl w:val="0"/>
                <w:numId w:val="1"/>
              </w:num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D54B1" w:rsidRDefault="007D54B1" w:rsidP="00CC2518">
            <w:pPr>
              <w:numPr>
                <w:ilvl w:val="0"/>
                <w:numId w:val="1"/>
              </w:num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тендернапропозиція</w:t>
            </w:r>
            <w:proofErr w:type="spellEnd"/>
            <w:r>
              <w:rPr>
                <w:rFonts w:ascii="Times New Roman" w:eastAsia="Times New Roman" w:hAnsi="Times New Roman" w:cs="Times New Roman"/>
                <w:color w:val="000000"/>
                <w:sz w:val="20"/>
                <w:szCs w:val="20"/>
              </w:rPr>
              <w:t>» замість «тендерна пропозиція»;</w:t>
            </w:r>
          </w:p>
          <w:p w:rsidR="007D54B1" w:rsidRDefault="007D54B1" w:rsidP="00CC2518">
            <w:pPr>
              <w:numPr>
                <w:ilvl w:val="0"/>
                <w:numId w:val="1"/>
              </w:num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срток</w:t>
            </w:r>
            <w:proofErr w:type="spellEnd"/>
            <w:r>
              <w:rPr>
                <w:rFonts w:ascii="Times New Roman" w:eastAsia="Times New Roman" w:hAnsi="Times New Roman" w:cs="Times New Roman"/>
                <w:color w:val="000000"/>
                <w:sz w:val="20"/>
                <w:szCs w:val="20"/>
              </w:rPr>
              <w:t xml:space="preserve"> поставки» замість «строк поставки»;</w:t>
            </w:r>
          </w:p>
          <w:p w:rsidR="007D54B1" w:rsidRDefault="007D54B1" w:rsidP="00CC2518">
            <w:pPr>
              <w:numPr>
                <w:ilvl w:val="0"/>
                <w:numId w:val="1"/>
              </w:num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7D54B1" w:rsidRDefault="007D54B1" w:rsidP="00CC2518">
            <w:pPr>
              <w:numPr>
                <w:ilvl w:val="0"/>
                <w:numId w:val="1"/>
              </w:num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2</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Забезпечення тендерної пропозиції</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Pr="00CE0DDB" w:rsidRDefault="007D54B1" w:rsidP="00CC2518">
            <w:pPr>
              <w:spacing w:after="0" w:line="240" w:lineRule="auto"/>
              <w:ind w:left="118" w:right="140"/>
              <w:jc w:val="both"/>
              <w:rPr>
                <w:rFonts w:ascii="Times New Roman" w:eastAsia="Times New Roman" w:hAnsi="Times New Roman" w:cs="Times New Roman"/>
                <w:sz w:val="20"/>
                <w:szCs w:val="20"/>
              </w:rPr>
            </w:pPr>
            <w:r w:rsidRPr="00CE0DDB">
              <w:rPr>
                <w:rFonts w:ascii="Times New Roman" w:eastAsia="Times New Roman" w:hAnsi="Times New Roman" w:cs="Times New Roman"/>
                <w:sz w:val="20"/>
                <w:szCs w:val="20"/>
              </w:rPr>
              <w:t>Не вимагається </w:t>
            </w:r>
          </w:p>
          <w:p w:rsidR="007D54B1" w:rsidRPr="00CE0DDB" w:rsidRDefault="007D54B1" w:rsidP="00CC2518">
            <w:pPr>
              <w:spacing w:after="0" w:line="240" w:lineRule="auto"/>
              <w:ind w:left="118" w:right="140"/>
              <w:jc w:val="both"/>
              <w:rPr>
                <w:rFonts w:ascii="Times New Roman" w:eastAsia="Times New Roman" w:hAnsi="Times New Roman" w:cs="Times New Roman"/>
                <w:sz w:val="20"/>
                <w:szCs w:val="20"/>
              </w:rPr>
            </w:pP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Pr="00CE0DDB" w:rsidRDefault="007D54B1" w:rsidP="00773F28">
            <w:pPr>
              <w:spacing w:after="0" w:line="240" w:lineRule="auto"/>
              <w:ind w:left="118" w:right="140"/>
              <w:jc w:val="both"/>
              <w:rPr>
                <w:rFonts w:ascii="Times New Roman" w:eastAsia="Times New Roman" w:hAnsi="Times New Roman" w:cs="Times New Roman"/>
                <w:sz w:val="20"/>
                <w:szCs w:val="20"/>
              </w:rPr>
            </w:pPr>
            <w:r w:rsidRPr="00CE0DDB">
              <w:rPr>
                <w:rFonts w:ascii="Times New Roman" w:eastAsia="Times New Roman" w:hAnsi="Times New Roman" w:cs="Times New Roman"/>
                <w:sz w:val="20"/>
                <w:szCs w:val="20"/>
              </w:rPr>
              <w:t>Забезпечення тендерної пропозиції не вимагається</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Строк, протягом якого тендерні пропозиції є дійсними</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 </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D54B1" w:rsidRDefault="007D54B1" w:rsidP="00CC2518">
            <w:pPr>
              <w:numPr>
                <w:ilvl w:val="0"/>
                <w:numId w:val="13"/>
              </w:numPr>
              <w:pBdr>
                <w:top w:val="nil"/>
                <w:left w:val="nil"/>
                <w:bottom w:val="nil"/>
                <w:right w:val="nil"/>
                <w:between w:val="nil"/>
              </w:pBdr>
              <w:spacing w:after="0" w:line="240" w:lineRule="auto"/>
              <w:ind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7D54B1" w:rsidRDefault="007D54B1" w:rsidP="00CC2518">
            <w:pPr>
              <w:numPr>
                <w:ilvl w:val="0"/>
                <w:numId w:val="13"/>
              </w:numPr>
              <w:pBdr>
                <w:top w:val="nil"/>
                <w:left w:val="nil"/>
                <w:bottom w:val="nil"/>
                <w:right w:val="nil"/>
                <w:between w:val="nil"/>
              </w:pBdr>
              <w:spacing w:after="0" w:line="240" w:lineRule="auto"/>
              <w:ind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Кваліфікаційні критерії до учасників та вимоги, визначені пунктом 4</w:t>
            </w:r>
            <w:r>
              <w:rPr>
                <w:rFonts w:ascii="Times New Roman" w:eastAsia="Times New Roman" w:hAnsi="Times New Roman" w:cs="Times New Roman"/>
                <w:sz w:val="20"/>
                <w:szCs w:val="20"/>
              </w:rPr>
              <w:t xml:space="preserve">7 </w:t>
            </w:r>
            <w:r>
              <w:rPr>
                <w:rFonts w:ascii="Times New Roman" w:eastAsia="Times New Roman" w:hAnsi="Times New Roman" w:cs="Times New Roman"/>
                <w:color w:val="000000"/>
                <w:sz w:val="20"/>
                <w:szCs w:val="20"/>
              </w:rPr>
              <w:t>Особливостей</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Кваліфікаційні критерії та інформація про спосіб їх підтвердження викладені у Додатку № 1 до тендерної документації.</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Інформація про субпідрядника / </w:t>
            </w:r>
            <w:r>
              <w:rPr>
                <w:rFonts w:ascii="Times New Roman" w:eastAsia="Times New Roman" w:hAnsi="Times New Roman" w:cs="Times New Roman"/>
                <w:color w:val="000000"/>
                <w:sz w:val="20"/>
                <w:szCs w:val="20"/>
              </w:rPr>
              <w:lastRenderedPageBreak/>
              <w:t>співвиконавця</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Якщо для закупівлі робіт або послуг замовник встановлює кваліфікаційний критерій такий як наявність обладнання, матеріально-</w:t>
            </w:r>
            <w:r>
              <w:rPr>
                <w:rFonts w:ascii="Times New Roman" w:eastAsia="Times New Roman" w:hAnsi="Times New Roman" w:cs="Times New Roman"/>
                <w:color w:val="000000"/>
                <w:sz w:val="20"/>
                <w:szCs w:val="20"/>
              </w:rPr>
              <w:lastRenderedPageBreak/>
              <w:t>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8</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9</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Ступінь локалізації виробництва</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E0DDB">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Не застосовується</w:t>
            </w:r>
          </w:p>
        </w:tc>
      </w:tr>
      <w:tr w:rsidR="007D54B1" w:rsidTr="00CC2518">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Подання та розкриття тендерної пропозиції</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Кінцевий строк подання тендерної пропозиції</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Pr="00DD0A8C" w:rsidRDefault="007D54B1" w:rsidP="00CC2518">
            <w:pPr>
              <w:spacing w:after="0" w:line="240" w:lineRule="auto"/>
              <w:ind w:left="118" w:right="140"/>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Кінцевий строк подання тендерних пропозицій</w:t>
            </w:r>
            <w:r w:rsidRPr="00DD0A8C">
              <w:rPr>
                <w:rFonts w:ascii="Times New Roman" w:eastAsia="Times New Roman" w:hAnsi="Times New Roman" w:cs="Times New Roman"/>
                <w:b/>
                <w:color w:val="000000"/>
                <w:sz w:val="20"/>
                <w:szCs w:val="20"/>
              </w:rPr>
              <w:t xml:space="preserve">: </w:t>
            </w:r>
            <w:r w:rsidR="00CB1FCF" w:rsidRPr="00DD0A8C">
              <w:rPr>
                <w:rFonts w:ascii="Times New Roman" w:eastAsia="Times New Roman" w:hAnsi="Times New Roman" w:cs="Times New Roman"/>
                <w:b/>
                <w:color w:val="000000"/>
                <w:sz w:val="20"/>
                <w:szCs w:val="20"/>
                <w:u w:val="single"/>
              </w:rPr>
              <w:t>23.12.2023</w:t>
            </w:r>
            <w:r w:rsidRPr="00DD0A8C">
              <w:rPr>
                <w:rFonts w:ascii="Times New Roman" w:eastAsia="Times New Roman" w:hAnsi="Times New Roman" w:cs="Times New Roman"/>
                <w:b/>
                <w:i/>
                <w:color w:val="000000"/>
                <w:sz w:val="20"/>
                <w:szCs w:val="20"/>
              </w:rPr>
              <w:t>.</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Тендерні пропозиції після закінчення кінцевого строку їх подання не приймаються електронною системою закупівель.</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2</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Розкриття тендерних пропозицій</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Протокол розкриття тендерних пропозицій формується та оприлюднюється відповідно до частин третьої та четвертої статті 28 Закону.</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3</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8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Інформація щодо застосування електронного аукціону</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D54B1" w:rsidRDefault="007D54B1" w:rsidP="00CE0DDB">
            <w:pPr>
              <w:spacing w:after="0" w:line="240" w:lineRule="auto"/>
              <w:ind w:left="118" w:right="14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Розмір мінімального кроку пониження ціни під час електронного аукціону складає – 0,5 відсотка від очікуваної вартості.</w:t>
            </w:r>
          </w:p>
        </w:tc>
      </w:tr>
      <w:tr w:rsidR="007D54B1" w:rsidTr="00CC2518">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Оцінка тендерної пропозиції</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Єдиний критерій оцінки – Ціна – 100%.</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Інша інформація</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0"/>
                <w:szCs w:val="20"/>
              </w:rPr>
              <w:t>бенефіціарним</w:t>
            </w:r>
            <w:proofErr w:type="spellEnd"/>
            <w:r>
              <w:rPr>
                <w:rFonts w:ascii="Times New Roman" w:eastAsia="Times New Roman" w:hAnsi="Times New Roman" w:cs="Times New Roman"/>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w:t>
            </w:r>
            <w:r>
              <w:rPr>
                <w:rFonts w:ascii="Times New Roman" w:eastAsia="Times New Roman" w:hAnsi="Times New Roman" w:cs="Times New Roman"/>
                <w:color w:val="000000"/>
                <w:sz w:val="20"/>
                <w:szCs w:val="20"/>
              </w:rPr>
              <w:lastRenderedPageBreak/>
              <w:t>до набрання чинності цією постановою.</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3</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Відхилення тендерних пропозицій</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7D54B1" w:rsidRPr="00AD168B"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r>
            <w:r w:rsidRPr="00AD168B">
              <w:rPr>
                <w:rFonts w:ascii="Times New Roman" w:eastAsia="Times New Roman" w:hAnsi="Times New Roman" w:cs="Times New Roman"/>
                <w:color w:val="000000"/>
                <w:sz w:val="20"/>
                <w:szCs w:val="20"/>
              </w:rPr>
              <w:t>учасник процедури закупівлі:</w:t>
            </w:r>
          </w:p>
          <w:p w:rsidR="007D54B1" w:rsidRPr="00AD168B" w:rsidRDefault="0038191A" w:rsidP="00CC2518">
            <w:pPr>
              <w:spacing w:after="0" w:line="240" w:lineRule="auto"/>
              <w:ind w:left="118" w:right="140"/>
              <w:jc w:val="both"/>
              <w:rPr>
                <w:rFonts w:ascii="Times New Roman" w:eastAsia="Times New Roman" w:hAnsi="Times New Roman" w:cs="Times New Roman"/>
                <w:color w:val="000000"/>
                <w:sz w:val="20"/>
                <w:szCs w:val="20"/>
              </w:rPr>
            </w:pPr>
            <w:sdt>
              <w:sdtPr>
                <w:rPr>
                  <w:rFonts w:ascii="Times New Roman" w:hAnsi="Times New Roman" w:cs="Times New Roman"/>
                </w:rPr>
                <w:tag w:val="goog_rdk_0"/>
                <w:id w:val="1261259703"/>
              </w:sdtPr>
              <w:sdtContent>
                <w:r w:rsidR="007D54B1" w:rsidRPr="00AD168B">
                  <w:rPr>
                    <w:rFonts w:ascii="Times New Roman" w:eastAsia="Gungsuh" w:hAnsi="Times New Roman" w:cs="Times New Roman"/>
                    <w:color w:val="000000"/>
                    <w:sz w:val="20"/>
                    <w:szCs w:val="20"/>
                  </w:rPr>
                  <w:t>−</w:t>
                </w:r>
                <w:r w:rsidR="007D54B1" w:rsidRPr="00AD168B">
                  <w:rPr>
                    <w:rFonts w:ascii="Times New Roman" w:eastAsia="Gungsuh" w:hAnsi="Times New Roman" w:cs="Times New Roman"/>
                    <w:color w:val="000000"/>
                    <w:sz w:val="20"/>
                    <w:szCs w:val="20"/>
                  </w:rPr>
                  <w:tab/>
                  <w:t>підпадає під підстави, встановлені пунктом 47 цих особливостей;</w:t>
                </w:r>
              </w:sdtContent>
            </w:sdt>
          </w:p>
          <w:p w:rsidR="007D54B1" w:rsidRPr="00AD168B" w:rsidRDefault="0038191A" w:rsidP="00CC2518">
            <w:pPr>
              <w:spacing w:after="0" w:line="240" w:lineRule="auto"/>
              <w:ind w:left="118" w:right="140"/>
              <w:jc w:val="both"/>
              <w:rPr>
                <w:rFonts w:ascii="Times New Roman" w:eastAsia="Times New Roman" w:hAnsi="Times New Roman" w:cs="Times New Roman"/>
                <w:color w:val="000000"/>
                <w:sz w:val="20"/>
                <w:szCs w:val="20"/>
              </w:rPr>
            </w:pPr>
            <w:sdt>
              <w:sdtPr>
                <w:rPr>
                  <w:rFonts w:ascii="Times New Roman" w:hAnsi="Times New Roman" w:cs="Times New Roman"/>
                </w:rPr>
                <w:tag w:val="goog_rdk_1"/>
                <w:id w:val="-63952620"/>
              </w:sdtPr>
              <w:sdtContent>
                <w:r w:rsidR="007D54B1" w:rsidRPr="00AD168B">
                  <w:rPr>
                    <w:rFonts w:ascii="Times New Roman" w:eastAsia="Gungsuh" w:hAnsi="Times New Roman" w:cs="Times New Roman"/>
                    <w:color w:val="000000"/>
                    <w:sz w:val="20"/>
                    <w:szCs w:val="20"/>
                  </w:rPr>
                  <w:t>−</w:t>
                </w:r>
                <w:r w:rsidR="007D54B1" w:rsidRPr="00AD168B">
                  <w:rPr>
                    <w:rFonts w:ascii="Times New Roman" w:eastAsia="Gungsuh" w:hAnsi="Times New Roman" w:cs="Times New Roman"/>
                    <w:color w:val="000000"/>
                    <w:sz w:val="20"/>
                    <w:szCs w:val="20"/>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sdtContent>
            </w:sdt>
          </w:p>
          <w:p w:rsidR="007D54B1" w:rsidRPr="00AD168B" w:rsidRDefault="0038191A" w:rsidP="00CC2518">
            <w:pPr>
              <w:spacing w:after="0" w:line="240" w:lineRule="auto"/>
              <w:ind w:left="118" w:right="140"/>
              <w:jc w:val="both"/>
              <w:rPr>
                <w:rFonts w:ascii="Times New Roman" w:eastAsia="Times New Roman" w:hAnsi="Times New Roman" w:cs="Times New Roman"/>
                <w:color w:val="000000"/>
                <w:sz w:val="20"/>
                <w:szCs w:val="20"/>
              </w:rPr>
            </w:pPr>
            <w:sdt>
              <w:sdtPr>
                <w:rPr>
                  <w:rFonts w:ascii="Times New Roman" w:hAnsi="Times New Roman" w:cs="Times New Roman"/>
                </w:rPr>
                <w:tag w:val="goog_rdk_2"/>
                <w:id w:val="804590532"/>
              </w:sdtPr>
              <w:sdtContent>
                <w:r w:rsidR="007D54B1" w:rsidRPr="00AD168B">
                  <w:rPr>
                    <w:rFonts w:ascii="Times New Roman" w:eastAsia="Gungsuh" w:hAnsi="Times New Roman" w:cs="Times New Roman"/>
                    <w:color w:val="000000"/>
                    <w:sz w:val="20"/>
                    <w:szCs w:val="20"/>
                  </w:rPr>
                  <w:t>−</w:t>
                </w:r>
                <w:r w:rsidR="007D54B1" w:rsidRPr="00AD168B">
                  <w:rPr>
                    <w:rFonts w:ascii="Times New Roman" w:eastAsia="Gungsuh" w:hAnsi="Times New Roman" w:cs="Times New Roman"/>
                    <w:color w:val="000000"/>
                    <w:sz w:val="20"/>
                    <w:szCs w:val="20"/>
                  </w:rPr>
                  <w:tab/>
                  <w:t>не надав забезпечення тендерної пропозиції, якщо таке забезпечення вимагалося замовником;</w:t>
                </w:r>
              </w:sdtContent>
            </w:sdt>
          </w:p>
          <w:p w:rsidR="007D54B1" w:rsidRPr="00AD168B" w:rsidRDefault="0038191A" w:rsidP="00CC2518">
            <w:pPr>
              <w:spacing w:after="0" w:line="240" w:lineRule="auto"/>
              <w:ind w:left="118" w:right="140"/>
              <w:jc w:val="both"/>
              <w:rPr>
                <w:rFonts w:ascii="Times New Roman" w:eastAsia="Times New Roman" w:hAnsi="Times New Roman" w:cs="Times New Roman"/>
                <w:color w:val="000000"/>
                <w:sz w:val="20"/>
                <w:szCs w:val="20"/>
              </w:rPr>
            </w:pPr>
            <w:sdt>
              <w:sdtPr>
                <w:rPr>
                  <w:rFonts w:ascii="Times New Roman" w:hAnsi="Times New Roman" w:cs="Times New Roman"/>
                </w:rPr>
                <w:tag w:val="goog_rdk_3"/>
                <w:id w:val="-1717118402"/>
              </w:sdtPr>
              <w:sdtContent>
                <w:r w:rsidR="007D54B1" w:rsidRPr="00AD168B">
                  <w:rPr>
                    <w:rFonts w:ascii="Times New Roman" w:eastAsia="Gungsuh" w:hAnsi="Times New Roman" w:cs="Times New Roman"/>
                    <w:color w:val="000000"/>
                    <w:sz w:val="20"/>
                    <w:szCs w:val="20"/>
                  </w:rPr>
                  <w:t>−</w:t>
                </w:r>
                <w:r w:rsidR="007D54B1" w:rsidRPr="00AD168B">
                  <w:rPr>
                    <w:rFonts w:ascii="Times New Roman" w:eastAsia="Gungsuh" w:hAnsi="Times New Roman" w:cs="Times New Roman"/>
                    <w:color w:val="000000"/>
                    <w:sz w:val="20"/>
                    <w:szCs w:val="20"/>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sdtContent>
            </w:sdt>
          </w:p>
          <w:p w:rsidR="007D54B1" w:rsidRPr="00AD168B" w:rsidRDefault="0038191A" w:rsidP="00CC2518">
            <w:pPr>
              <w:spacing w:after="0" w:line="240" w:lineRule="auto"/>
              <w:ind w:left="118" w:right="140"/>
              <w:jc w:val="both"/>
              <w:rPr>
                <w:rFonts w:ascii="Times New Roman" w:eastAsia="Times New Roman" w:hAnsi="Times New Roman" w:cs="Times New Roman"/>
                <w:color w:val="000000"/>
                <w:sz w:val="20"/>
                <w:szCs w:val="20"/>
              </w:rPr>
            </w:pPr>
            <w:sdt>
              <w:sdtPr>
                <w:rPr>
                  <w:rFonts w:ascii="Times New Roman" w:hAnsi="Times New Roman" w:cs="Times New Roman"/>
                </w:rPr>
                <w:tag w:val="goog_rdk_4"/>
                <w:id w:val="-692146928"/>
              </w:sdtPr>
              <w:sdtContent>
                <w:r w:rsidR="007D54B1" w:rsidRPr="00AD168B">
                  <w:rPr>
                    <w:rFonts w:ascii="Times New Roman" w:eastAsia="Gungsuh" w:hAnsi="Times New Roman" w:cs="Times New Roman"/>
                    <w:color w:val="000000"/>
                    <w:sz w:val="20"/>
                    <w:szCs w:val="20"/>
                  </w:rPr>
                  <w:t>−</w:t>
                </w:r>
                <w:r w:rsidR="007D54B1" w:rsidRPr="00AD168B">
                  <w:rPr>
                    <w:rFonts w:ascii="Times New Roman" w:eastAsia="Gungsuh" w:hAnsi="Times New Roman" w:cs="Times New Roman"/>
                    <w:color w:val="000000"/>
                    <w:sz w:val="20"/>
                    <w:szCs w:val="20"/>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sdtContent>
            </w:sdt>
          </w:p>
          <w:p w:rsidR="007D54B1" w:rsidRPr="00AD168B" w:rsidRDefault="0038191A" w:rsidP="00CC2518">
            <w:pPr>
              <w:spacing w:after="0" w:line="240" w:lineRule="auto"/>
              <w:ind w:left="118" w:right="140"/>
              <w:jc w:val="both"/>
              <w:rPr>
                <w:rFonts w:ascii="Times New Roman" w:eastAsia="Times New Roman" w:hAnsi="Times New Roman" w:cs="Times New Roman"/>
                <w:color w:val="000000"/>
                <w:sz w:val="20"/>
                <w:szCs w:val="20"/>
              </w:rPr>
            </w:pPr>
            <w:sdt>
              <w:sdtPr>
                <w:rPr>
                  <w:rFonts w:ascii="Times New Roman" w:hAnsi="Times New Roman" w:cs="Times New Roman"/>
                </w:rPr>
                <w:tag w:val="goog_rdk_5"/>
                <w:id w:val="-1820569784"/>
              </w:sdtPr>
              <w:sdtContent>
                <w:r w:rsidR="007D54B1" w:rsidRPr="00AD168B">
                  <w:rPr>
                    <w:rFonts w:ascii="Times New Roman" w:eastAsia="Gungsuh" w:hAnsi="Times New Roman" w:cs="Times New Roman"/>
                    <w:color w:val="000000"/>
                    <w:sz w:val="20"/>
                    <w:szCs w:val="20"/>
                  </w:rPr>
                  <w:t>−</w:t>
                </w:r>
                <w:r w:rsidR="007D54B1" w:rsidRPr="00AD168B">
                  <w:rPr>
                    <w:rFonts w:ascii="Times New Roman" w:eastAsia="Gungsuh" w:hAnsi="Times New Roman" w:cs="Times New Roman"/>
                    <w:color w:val="000000"/>
                    <w:sz w:val="20"/>
                    <w:szCs w:val="20"/>
                  </w:rPr>
                  <w:tab/>
                  <w:t>визначив конфіденційною інформацію, що не може бути визначена як конфіденційна відповідно до вимог пункту 40 Особливостей;</w:t>
                </w:r>
              </w:sdtContent>
            </w:sdt>
          </w:p>
          <w:p w:rsidR="007D54B1" w:rsidRPr="00AD168B" w:rsidRDefault="0038191A" w:rsidP="00CC2518">
            <w:pPr>
              <w:spacing w:after="0" w:line="240" w:lineRule="auto"/>
              <w:ind w:left="118" w:right="140"/>
              <w:jc w:val="both"/>
              <w:rPr>
                <w:rFonts w:ascii="Times New Roman" w:eastAsia="Times New Roman" w:hAnsi="Times New Roman" w:cs="Times New Roman"/>
                <w:color w:val="000000"/>
                <w:sz w:val="20"/>
                <w:szCs w:val="20"/>
              </w:rPr>
            </w:pPr>
            <w:sdt>
              <w:sdtPr>
                <w:rPr>
                  <w:rFonts w:ascii="Times New Roman" w:hAnsi="Times New Roman" w:cs="Times New Roman"/>
                </w:rPr>
                <w:tag w:val="goog_rdk_6"/>
                <w:id w:val="-466658746"/>
              </w:sdtPr>
              <w:sdtContent>
                <w:r w:rsidR="007D54B1" w:rsidRPr="00AD168B">
                  <w:rPr>
                    <w:rFonts w:ascii="Times New Roman" w:eastAsia="Gungsuh" w:hAnsi="Times New Roman" w:cs="Times New Roman"/>
                    <w:color w:val="000000"/>
                    <w:sz w:val="20"/>
                    <w:szCs w:val="20"/>
                  </w:rPr>
                  <w:t>−</w:t>
                </w:r>
                <w:r w:rsidR="007D54B1" w:rsidRPr="00AD168B">
                  <w:rPr>
                    <w:rFonts w:ascii="Times New Roman" w:eastAsia="Gungsuh" w:hAnsi="Times New Roman" w:cs="Times New Roman"/>
                    <w:color w:val="000000"/>
                    <w:sz w:val="20"/>
                    <w:szCs w:val="20"/>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7D54B1" w:rsidRPr="00AD168B">
                  <w:rPr>
                    <w:rFonts w:ascii="Times New Roman" w:eastAsia="Gungsuh" w:hAnsi="Times New Roman" w:cs="Times New Roman"/>
                    <w:color w:val="000000"/>
                    <w:sz w:val="20"/>
                    <w:szCs w:val="20"/>
                  </w:rPr>
                  <w:t>бенефіціарним</w:t>
                </w:r>
                <w:proofErr w:type="spellEnd"/>
                <w:r w:rsidR="007D54B1" w:rsidRPr="00AD168B">
                  <w:rPr>
                    <w:rFonts w:ascii="Times New Roman" w:eastAsia="Gungsuh" w:hAnsi="Times New Roman" w:cs="Times New Roman"/>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sdtContent>
            </w:sdt>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p>
          <w:p w:rsidR="007D54B1" w:rsidRPr="00AD168B"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r>
            <w:r w:rsidRPr="00AD168B">
              <w:rPr>
                <w:rFonts w:ascii="Times New Roman" w:eastAsia="Times New Roman" w:hAnsi="Times New Roman" w:cs="Times New Roman"/>
                <w:color w:val="000000"/>
                <w:sz w:val="20"/>
                <w:szCs w:val="20"/>
              </w:rPr>
              <w:t>тендерна пропозиція:</w:t>
            </w:r>
          </w:p>
          <w:p w:rsidR="007D54B1" w:rsidRPr="00AD168B" w:rsidRDefault="0038191A" w:rsidP="00CC2518">
            <w:pPr>
              <w:spacing w:after="0" w:line="240" w:lineRule="auto"/>
              <w:ind w:left="118" w:right="140"/>
              <w:jc w:val="both"/>
              <w:rPr>
                <w:rFonts w:ascii="Times New Roman" w:eastAsia="Times New Roman" w:hAnsi="Times New Roman" w:cs="Times New Roman"/>
                <w:color w:val="000000"/>
                <w:sz w:val="20"/>
                <w:szCs w:val="20"/>
              </w:rPr>
            </w:pPr>
            <w:sdt>
              <w:sdtPr>
                <w:rPr>
                  <w:rFonts w:ascii="Times New Roman" w:hAnsi="Times New Roman" w:cs="Times New Roman"/>
                </w:rPr>
                <w:tag w:val="goog_rdk_7"/>
                <w:id w:val="2041697628"/>
              </w:sdtPr>
              <w:sdtContent>
                <w:r w:rsidR="007D54B1" w:rsidRPr="00AD168B">
                  <w:rPr>
                    <w:rFonts w:ascii="Times New Roman" w:eastAsia="Gungsuh" w:hAnsi="Times New Roman" w:cs="Times New Roman"/>
                    <w:color w:val="000000"/>
                    <w:sz w:val="20"/>
                    <w:szCs w:val="20"/>
                  </w:rPr>
                  <w:t>−</w:t>
                </w:r>
                <w:r w:rsidR="007D54B1" w:rsidRPr="00AD168B">
                  <w:rPr>
                    <w:rFonts w:ascii="Times New Roman" w:eastAsia="Gungsuh" w:hAnsi="Times New Roman" w:cs="Times New Roman"/>
                    <w:color w:val="000000"/>
                    <w:sz w:val="20"/>
                    <w:szCs w:val="20"/>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sdtContent>
            </w:sdt>
          </w:p>
          <w:p w:rsidR="007D54B1" w:rsidRPr="00AD168B" w:rsidRDefault="0038191A" w:rsidP="00CC2518">
            <w:pPr>
              <w:spacing w:after="0" w:line="240" w:lineRule="auto"/>
              <w:ind w:left="118" w:right="140"/>
              <w:jc w:val="both"/>
              <w:rPr>
                <w:rFonts w:ascii="Times New Roman" w:eastAsia="Times New Roman" w:hAnsi="Times New Roman" w:cs="Times New Roman"/>
                <w:color w:val="000000"/>
                <w:sz w:val="20"/>
                <w:szCs w:val="20"/>
              </w:rPr>
            </w:pPr>
            <w:sdt>
              <w:sdtPr>
                <w:rPr>
                  <w:rFonts w:ascii="Times New Roman" w:hAnsi="Times New Roman" w:cs="Times New Roman"/>
                </w:rPr>
                <w:tag w:val="goog_rdk_8"/>
                <w:id w:val="-1551846014"/>
              </w:sdtPr>
              <w:sdtContent>
                <w:r w:rsidR="007D54B1" w:rsidRPr="00AD168B">
                  <w:rPr>
                    <w:rFonts w:ascii="Times New Roman" w:eastAsia="Gungsuh" w:hAnsi="Times New Roman" w:cs="Times New Roman"/>
                    <w:color w:val="000000"/>
                    <w:sz w:val="20"/>
                    <w:szCs w:val="20"/>
                  </w:rPr>
                  <w:t>−</w:t>
                </w:r>
                <w:r w:rsidR="007D54B1" w:rsidRPr="00AD168B">
                  <w:rPr>
                    <w:rFonts w:ascii="Times New Roman" w:eastAsia="Gungsuh" w:hAnsi="Times New Roman" w:cs="Times New Roman"/>
                    <w:color w:val="000000"/>
                    <w:sz w:val="20"/>
                    <w:szCs w:val="20"/>
                  </w:rPr>
                  <w:tab/>
                  <w:t>є такою, строк дії якої закінчився;</w:t>
                </w:r>
              </w:sdtContent>
            </w:sdt>
          </w:p>
          <w:p w:rsidR="007D54B1" w:rsidRPr="00AD168B" w:rsidRDefault="0038191A" w:rsidP="00CC2518">
            <w:pPr>
              <w:spacing w:after="0" w:line="240" w:lineRule="auto"/>
              <w:ind w:left="118" w:right="140"/>
              <w:jc w:val="both"/>
              <w:rPr>
                <w:rFonts w:ascii="Times New Roman" w:eastAsia="Times New Roman" w:hAnsi="Times New Roman" w:cs="Times New Roman"/>
                <w:color w:val="000000"/>
                <w:sz w:val="20"/>
                <w:szCs w:val="20"/>
              </w:rPr>
            </w:pPr>
            <w:sdt>
              <w:sdtPr>
                <w:rPr>
                  <w:rFonts w:ascii="Times New Roman" w:hAnsi="Times New Roman" w:cs="Times New Roman"/>
                </w:rPr>
                <w:tag w:val="goog_rdk_9"/>
                <w:id w:val="-1318640178"/>
              </w:sdtPr>
              <w:sdtContent>
                <w:r w:rsidR="007D54B1" w:rsidRPr="00AD168B">
                  <w:rPr>
                    <w:rFonts w:ascii="Times New Roman" w:eastAsia="Gungsuh" w:hAnsi="Times New Roman" w:cs="Times New Roman"/>
                    <w:color w:val="000000"/>
                    <w:sz w:val="20"/>
                    <w:szCs w:val="20"/>
                  </w:rPr>
                  <w:t>−</w:t>
                </w:r>
                <w:r w:rsidR="007D54B1" w:rsidRPr="00AD168B">
                  <w:rPr>
                    <w:rFonts w:ascii="Times New Roman" w:eastAsia="Gungsuh" w:hAnsi="Times New Roman" w:cs="Times New Roman"/>
                    <w:color w:val="000000"/>
                    <w:sz w:val="20"/>
                    <w:szCs w:val="20"/>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sdtContent>
            </w:sdt>
          </w:p>
          <w:p w:rsidR="007D54B1" w:rsidRPr="00AD168B" w:rsidRDefault="0038191A" w:rsidP="00CC2518">
            <w:pPr>
              <w:spacing w:after="0" w:line="240" w:lineRule="auto"/>
              <w:ind w:left="118" w:right="140"/>
              <w:jc w:val="both"/>
              <w:rPr>
                <w:rFonts w:ascii="Times New Roman" w:eastAsia="Times New Roman" w:hAnsi="Times New Roman" w:cs="Times New Roman"/>
                <w:color w:val="000000"/>
                <w:sz w:val="20"/>
                <w:szCs w:val="20"/>
              </w:rPr>
            </w:pPr>
            <w:sdt>
              <w:sdtPr>
                <w:rPr>
                  <w:rFonts w:ascii="Times New Roman" w:hAnsi="Times New Roman" w:cs="Times New Roman"/>
                </w:rPr>
                <w:tag w:val="goog_rdk_10"/>
                <w:id w:val="-1872833924"/>
              </w:sdtPr>
              <w:sdtContent>
                <w:r w:rsidR="007D54B1" w:rsidRPr="00AD168B">
                  <w:rPr>
                    <w:rFonts w:ascii="Times New Roman" w:eastAsia="Gungsuh" w:hAnsi="Times New Roman" w:cs="Times New Roman"/>
                    <w:color w:val="000000"/>
                    <w:sz w:val="20"/>
                    <w:szCs w:val="20"/>
                  </w:rPr>
                  <w:t>−</w:t>
                </w:r>
                <w:r w:rsidR="007D54B1" w:rsidRPr="00AD168B">
                  <w:rPr>
                    <w:rFonts w:ascii="Times New Roman" w:eastAsia="Gungsuh" w:hAnsi="Times New Roman" w:cs="Times New Roman"/>
                    <w:color w:val="000000"/>
                    <w:sz w:val="20"/>
                    <w:szCs w:val="20"/>
                  </w:rPr>
                  <w:tab/>
                  <w:t>не відповідає вимогам, установленим у тендерній документації відповідно до абзацу першого частини третьої статті 22 Закону;</w:t>
                </w:r>
              </w:sdtContent>
            </w:sdt>
          </w:p>
          <w:p w:rsidR="007D54B1" w:rsidRPr="00AD168B" w:rsidRDefault="007D54B1" w:rsidP="00CC2518">
            <w:pPr>
              <w:spacing w:after="0" w:line="240" w:lineRule="auto"/>
              <w:ind w:left="118" w:right="140"/>
              <w:jc w:val="both"/>
              <w:rPr>
                <w:rFonts w:ascii="Times New Roman" w:eastAsia="Times New Roman" w:hAnsi="Times New Roman" w:cs="Times New Roman"/>
                <w:color w:val="000000"/>
                <w:sz w:val="20"/>
                <w:szCs w:val="20"/>
              </w:rPr>
            </w:pPr>
          </w:p>
          <w:p w:rsidR="007D54B1" w:rsidRPr="00AD168B" w:rsidRDefault="007D54B1" w:rsidP="00CC2518">
            <w:pPr>
              <w:spacing w:after="0" w:line="240" w:lineRule="auto"/>
              <w:ind w:left="118" w:right="140"/>
              <w:jc w:val="both"/>
              <w:rPr>
                <w:rFonts w:ascii="Times New Roman" w:eastAsia="Times New Roman" w:hAnsi="Times New Roman" w:cs="Times New Roman"/>
                <w:color w:val="000000"/>
                <w:sz w:val="20"/>
                <w:szCs w:val="20"/>
              </w:rPr>
            </w:pPr>
            <w:r w:rsidRPr="00AD168B">
              <w:rPr>
                <w:rFonts w:ascii="Times New Roman" w:eastAsia="Times New Roman" w:hAnsi="Times New Roman" w:cs="Times New Roman"/>
                <w:color w:val="000000"/>
                <w:sz w:val="20"/>
                <w:szCs w:val="20"/>
              </w:rPr>
              <w:t>3.</w:t>
            </w:r>
            <w:r w:rsidRPr="00AD168B">
              <w:rPr>
                <w:rFonts w:ascii="Times New Roman" w:eastAsia="Times New Roman" w:hAnsi="Times New Roman" w:cs="Times New Roman"/>
                <w:color w:val="000000"/>
                <w:sz w:val="20"/>
                <w:szCs w:val="20"/>
              </w:rPr>
              <w:tab/>
              <w:t>переможець процедури закупівлі:</w:t>
            </w:r>
          </w:p>
          <w:p w:rsidR="007D54B1" w:rsidRPr="00AD168B" w:rsidRDefault="0038191A" w:rsidP="00CC2518">
            <w:pPr>
              <w:spacing w:after="0" w:line="240" w:lineRule="auto"/>
              <w:ind w:left="118" w:right="140"/>
              <w:jc w:val="both"/>
              <w:rPr>
                <w:rFonts w:ascii="Times New Roman" w:eastAsia="Times New Roman" w:hAnsi="Times New Roman" w:cs="Times New Roman"/>
                <w:color w:val="000000"/>
                <w:sz w:val="20"/>
                <w:szCs w:val="20"/>
              </w:rPr>
            </w:pPr>
            <w:sdt>
              <w:sdtPr>
                <w:rPr>
                  <w:rFonts w:ascii="Times New Roman" w:hAnsi="Times New Roman" w:cs="Times New Roman"/>
                </w:rPr>
                <w:tag w:val="goog_rdk_11"/>
                <w:id w:val="919985129"/>
              </w:sdtPr>
              <w:sdtContent>
                <w:r w:rsidR="007D54B1" w:rsidRPr="00AD168B">
                  <w:rPr>
                    <w:rFonts w:ascii="Times New Roman" w:eastAsia="Gungsuh" w:hAnsi="Times New Roman" w:cs="Times New Roman"/>
                    <w:color w:val="000000"/>
                    <w:sz w:val="20"/>
                    <w:szCs w:val="20"/>
                  </w:rPr>
                  <w:t>−</w:t>
                </w:r>
                <w:r w:rsidR="007D54B1" w:rsidRPr="00AD168B">
                  <w:rPr>
                    <w:rFonts w:ascii="Times New Roman" w:eastAsia="Gungsuh" w:hAnsi="Times New Roman" w:cs="Times New Roman"/>
                    <w:color w:val="000000"/>
                    <w:sz w:val="20"/>
                    <w:szCs w:val="20"/>
                  </w:rPr>
                  <w:tab/>
                  <w:t>відмовився від підписання договору про закупівлю відповідно до вимог тендерної документації або укладення договору про закупівлю;</w:t>
                </w:r>
              </w:sdtContent>
            </w:sdt>
          </w:p>
          <w:p w:rsidR="007D54B1" w:rsidRPr="00AD168B" w:rsidRDefault="0038191A" w:rsidP="00CC2518">
            <w:pPr>
              <w:spacing w:after="0" w:line="240" w:lineRule="auto"/>
              <w:ind w:left="118" w:right="140"/>
              <w:jc w:val="both"/>
              <w:rPr>
                <w:rFonts w:ascii="Times New Roman" w:eastAsia="Times New Roman" w:hAnsi="Times New Roman" w:cs="Times New Roman"/>
                <w:color w:val="000000"/>
                <w:sz w:val="20"/>
                <w:szCs w:val="20"/>
              </w:rPr>
            </w:pPr>
            <w:sdt>
              <w:sdtPr>
                <w:rPr>
                  <w:rFonts w:ascii="Times New Roman" w:hAnsi="Times New Roman" w:cs="Times New Roman"/>
                </w:rPr>
                <w:tag w:val="goog_rdk_12"/>
                <w:id w:val="-259529491"/>
              </w:sdtPr>
              <w:sdtContent>
                <w:r w:rsidR="007D54B1" w:rsidRPr="00AD168B">
                  <w:rPr>
                    <w:rFonts w:ascii="Times New Roman" w:eastAsia="Gungsuh" w:hAnsi="Times New Roman" w:cs="Times New Roman"/>
                    <w:color w:val="000000"/>
                    <w:sz w:val="20"/>
                    <w:szCs w:val="20"/>
                  </w:rPr>
                  <w:t>−</w:t>
                </w:r>
                <w:r w:rsidR="007D54B1" w:rsidRPr="00AD168B">
                  <w:rPr>
                    <w:rFonts w:ascii="Times New Roman" w:eastAsia="Gungsuh" w:hAnsi="Times New Roman" w:cs="Times New Roman"/>
                    <w:color w:val="000000"/>
                    <w:sz w:val="20"/>
                    <w:szCs w:val="20"/>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sdtContent>
            </w:sdt>
          </w:p>
          <w:p w:rsidR="007D54B1" w:rsidRPr="00AD168B" w:rsidRDefault="0038191A" w:rsidP="00CC2518">
            <w:pPr>
              <w:spacing w:after="0" w:line="240" w:lineRule="auto"/>
              <w:ind w:left="118" w:right="140"/>
              <w:jc w:val="both"/>
              <w:rPr>
                <w:rFonts w:ascii="Times New Roman" w:eastAsia="Times New Roman" w:hAnsi="Times New Roman" w:cs="Times New Roman"/>
                <w:color w:val="000000"/>
                <w:sz w:val="20"/>
                <w:szCs w:val="20"/>
              </w:rPr>
            </w:pPr>
            <w:sdt>
              <w:sdtPr>
                <w:rPr>
                  <w:rFonts w:ascii="Times New Roman" w:hAnsi="Times New Roman" w:cs="Times New Roman"/>
                </w:rPr>
                <w:tag w:val="goog_rdk_13"/>
                <w:id w:val="-769934860"/>
              </w:sdtPr>
              <w:sdtContent>
                <w:r w:rsidR="007D54B1" w:rsidRPr="00AD168B">
                  <w:rPr>
                    <w:rFonts w:ascii="Times New Roman" w:eastAsia="Gungsuh" w:hAnsi="Times New Roman" w:cs="Times New Roman"/>
                    <w:color w:val="000000"/>
                    <w:sz w:val="20"/>
                    <w:szCs w:val="20"/>
                  </w:rPr>
                  <w:t>−</w:t>
                </w:r>
                <w:r w:rsidR="007D54B1" w:rsidRPr="00AD168B">
                  <w:rPr>
                    <w:rFonts w:ascii="Times New Roman" w:eastAsia="Gungsuh" w:hAnsi="Times New Roman" w:cs="Times New Roman"/>
                    <w:color w:val="000000"/>
                    <w:sz w:val="20"/>
                    <w:szCs w:val="20"/>
                  </w:rPr>
                  <w:tab/>
                  <w:t>не надав забезпечення виконання договору про закупівлю, якщо таке забезпечення вимагалося замовником;</w:t>
                </w:r>
              </w:sdtContent>
            </w:sdt>
          </w:p>
          <w:p w:rsidR="007D54B1" w:rsidRPr="00AD168B" w:rsidRDefault="0038191A" w:rsidP="00CC2518">
            <w:pPr>
              <w:spacing w:after="0" w:line="240" w:lineRule="auto"/>
              <w:ind w:left="118" w:right="140"/>
              <w:jc w:val="both"/>
              <w:rPr>
                <w:rFonts w:ascii="Times New Roman" w:eastAsia="Times New Roman" w:hAnsi="Times New Roman" w:cs="Times New Roman"/>
                <w:color w:val="000000"/>
                <w:sz w:val="20"/>
                <w:szCs w:val="20"/>
              </w:rPr>
            </w:pPr>
            <w:sdt>
              <w:sdtPr>
                <w:rPr>
                  <w:rFonts w:ascii="Times New Roman" w:hAnsi="Times New Roman" w:cs="Times New Roman"/>
                </w:rPr>
                <w:tag w:val="goog_rdk_14"/>
                <w:id w:val="541336719"/>
              </w:sdtPr>
              <w:sdtContent>
                <w:r w:rsidR="007D54B1" w:rsidRPr="00AD168B">
                  <w:rPr>
                    <w:rFonts w:ascii="Times New Roman" w:eastAsia="Gungsuh" w:hAnsi="Times New Roman" w:cs="Times New Roman"/>
                    <w:color w:val="000000"/>
                    <w:sz w:val="20"/>
                    <w:szCs w:val="20"/>
                  </w:rPr>
                  <w:t>−</w:t>
                </w:r>
                <w:r w:rsidR="007D54B1" w:rsidRPr="00AD168B">
                  <w:rPr>
                    <w:rFonts w:ascii="Times New Roman" w:eastAsia="Gungsuh" w:hAnsi="Times New Roman" w:cs="Times New Roman"/>
                    <w:color w:val="000000"/>
                    <w:sz w:val="20"/>
                    <w:szCs w:val="20"/>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sdtContent>
            </w:sdt>
          </w:p>
          <w:p w:rsidR="007D54B1" w:rsidRPr="00AD168B" w:rsidRDefault="007D54B1" w:rsidP="00CC2518">
            <w:pPr>
              <w:spacing w:after="0" w:line="240" w:lineRule="auto"/>
              <w:ind w:left="118" w:right="140"/>
              <w:jc w:val="both"/>
              <w:rPr>
                <w:rFonts w:ascii="Times New Roman" w:eastAsia="Times New Roman" w:hAnsi="Times New Roman" w:cs="Times New Roman"/>
                <w:color w:val="000000"/>
                <w:sz w:val="20"/>
                <w:szCs w:val="20"/>
              </w:rPr>
            </w:pPr>
          </w:p>
          <w:p w:rsidR="007D54B1" w:rsidRPr="00AD168B" w:rsidRDefault="007D54B1" w:rsidP="00CC2518">
            <w:pPr>
              <w:spacing w:after="0" w:line="240" w:lineRule="auto"/>
              <w:ind w:left="118" w:right="140"/>
              <w:jc w:val="both"/>
              <w:rPr>
                <w:rFonts w:ascii="Times New Roman" w:eastAsia="Times New Roman" w:hAnsi="Times New Roman" w:cs="Times New Roman"/>
                <w:color w:val="000000"/>
                <w:sz w:val="20"/>
                <w:szCs w:val="20"/>
              </w:rPr>
            </w:pPr>
            <w:r w:rsidRPr="00AD168B">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7D54B1" w:rsidRPr="00AD168B" w:rsidRDefault="007D54B1" w:rsidP="00CC2518">
            <w:pPr>
              <w:spacing w:after="0" w:line="240" w:lineRule="auto"/>
              <w:ind w:left="118" w:right="140"/>
              <w:jc w:val="both"/>
              <w:rPr>
                <w:rFonts w:ascii="Times New Roman" w:eastAsia="Times New Roman" w:hAnsi="Times New Roman" w:cs="Times New Roman"/>
                <w:color w:val="000000"/>
                <w:sz w:val="20"/>
                <w:szCs w:val="20"/>
              </w:rPr>
            </w:pPr>
          </w:p>
          <w:p w:rsidR="007D54B1" w:rsidRPr="00AD168B" w:rsidRDefault="007D54B1" w:rsidP="00CC2518">
            <w:pPr>
              <w:spacing w:after="0" w:line="240" w:lineRule="auto"/>
              <w:ind w:left="118" w:right="140"/>
              <w:jc w:val="both"/>
              <w:rPr>
                <w:rFonts w:ascii="Times New Roman" w:eastAsia="Times New Roman" w:hAnsi="Times New Roman" w:cs="Times New Roman"/>
                <w:color w:val="000000"/>
                <w:sz w:val="20"/>
                <w:szCs w:val="20"/>
              </w:rPr>
            </w:pPr>
            <w:r w:rsidRPr="00AD168B">
              <w:rPr>
                <w:rFonts w:ascii="Times New Roman" w:eastAsia="Times New Roman" w:hAnsi="Times New Roman" w:cs="Times New Roman"/>
                <w:color w:val="000000"/>
                <w:sz w:val="20"/>
                <w:szCs w:val="20"/>
              </w:rPr>
              <w:t>1.</w:t>
            </w:r>
            <w:r w:rsidRPr="00AD168B">
              <w:rPr>
                <w:rFonts w:ascii="Times New Roman" w:eastAsia="Times New Roman" w:hAnsi="Times New Roman" w:cs="Times New Roman"/>
                <w:color w:val="000000"/>
                <w:sz w:val="20"/>
                <w:szCs w:val="2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sidRPr="00AD168B">
              <w:rPr>
                <w:rFonts w:ascii="Times New Roman" w:eastAsia="Times New Roman" w:hAnsi="Times New Roman" w:cs="Times New Roman"/>
                <w:color w:val="000000"/>
                <w:sz w:val="20"/>
                <w:szCs w:val="20"/>
              </w:rPr>
              <w:t>2.</w:t>
            </w:r>
            <w:r w:rsidRPr="00AD168B">
              <w:rPr>
                <w:rFonts w:ascii="Times New Roman" w:eastAsia="Times New Roman" w:hAnsi="Times New Roman" w:cs="Times New Roman"/>
                <w:color w:val="000000"/>
                <w:sz w:val="20"/>
                <w:szCs w:val="20"/>
              </w:rPr>
              <w:tab/>
              <w:t>учасник процедури закупівлі не виконав свої зобов’язання за раніше укладеним договором</w:t>
            </w:r>
            <w:r>
              <w:rPr>
                <w:rFonts w:ascii="Times New Roman" w:eastAsia="Times New Roman" w:hAnsi="Times New Roman" w:cs="Times New Roman"/>
                <w:color w:val="000000"/>
                <w:sz w:val="20"/>
                <w:szCs w:val="20"/>
              </w:rPr>
              <w:t xml:space="preserve">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D54B1" w:rsidTr="00CC2518">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Результати тендеру та укладання договору про закупівлю</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Замовник відміняє відкриті торги у разі:</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відсутності подальшої потреби в закупівлі товарів, робіт чи послуг;</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скорочення обсягу видатків на здійснення закупівлі товарів, робіт чи послуг;</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ab/>
              <w:t>коли здійснення закупівлі стало неможливим внаслідок дії обставин непереборної сили.</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неподання жодної тендерної пропозиції для участі у відкритих торгах у строк, установлений замовником згідно з цими особливостями.</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Відкриті торги можуть бути відмінені частково (за лотом).</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Строк укладання договору про закупівлю</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Pr>
                <w:rFonts w:ascii="Times New Roman" w:eastAsia="Times New Roman" w:hAnsi="Times New Roman" w:cs="Times New Roman"/>
                <w:color w:val="000000"/>
                <w:sz w:val="20"/>
                <w:szCs w:val="20"/>
              </w:rPr>
              <w:lastRenderedPageBreak/>
              <w:t>повідомлення про намір укласти договір про закупівлю.</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3</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Проект договору про закупівлю</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Проект договору про закупівлю викладений у Додатку № 4 до тендерної документації.</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Умови укладання договору про закупівлю</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D54B1" w:rsidRDefault="007D54B1" w:rsidP="00CC2518">
            <w:pPr>
              <w:spacing w:after="0" w:line="240" w:lineRule="auto"/>
              <w:ind w:left="118" w:right="140"/>
              <w:jc w:val="both"/>
              <w:rPr>
                <w:rFonts w:ascii="Times New Roman" w:eastAsia="Times New Roman" w:hAnsi="Times New Roman" w:cs="Times New Roman"/>
                <w:color w:val="000000"/>
                <w:sz w:val="20"/>
                <w:szCs w:val="20"/>
              </w:rPr>
            </w:pPr>
          </w:p>
          <w:p w:rsidR="007D54B1" w:rsidRPr="00AD168B"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Умови договору про закупівлю не повинні відрізнятися від змісту тендерної </w:t>
            </w:r>
            <w:r w:rsidRPr="00AD168B">
              <w:rPr>
                <w:rFonts w:ascii="Times New Roman" w:eastAsia="Times New Roman" w:hAnsi="Times New Roman" w:cs="Times New Roman"/>
                <w:sz w:val="20"/>
                <w:szCs w:val="20"/>
              </w:rPr>
              <w:t>пропозиції переможця процедури закупівлі, у тому числі за результатами електронного аукціону, крім випадків:</w:t>
            </w:r>
          </w:p>
          <w:p w:rsidR="007D54B1" w:rsidRPr="00AD168B" w:rsidRDefault="0038191A" w:rsidP="00CC2518">
            <w:pPr>
              <w:spacing w:after="0" w:line="240" w:lineRule="auto"/>
              <w:ind w:left="118" w:right="140"/>
              <w:jc w:val="both"/>
              <w:rPr>
                <w:rFonts w:ascii="Times New Roman" w:eastAsia="Times New Roman" w:hAnsi="Times New Roman" w:cs="Times New Roman"/>
                <w:sz w:val="20"/>
                <w:szCs w:val="20"/>
              </w:rPr>
            </w:pPr>
            <w:sdt>
              <w:sdtPr>
                <w:rPr>
                  <w:rFonts w:ascii="Times New Roman" w:hAnsi="Times New Roman" w:cs="Times New Roman"/>
                </w:rPr>
                <w:tag w:val="goog_rdk_15"/>
                <w:id w:val="-833301213"/>
              </w:sdtPr>
              <w:sdtContent>
                <w:r w:rsidR="007D54B1" w:rsidRPr="00AD168B">
                  <w:rPr>
                    <w:rFonts w:ascii="Times New Roman" w:eastAsia="Gungsuh" w:hAnsi="Times New Roman" w:cs="Times New Roman"/>
                    <w:sz w:val="20"/>
                    <w:szCs w:val="20"/>
                  </w:rPr>
                  <w:t>−</w:t>
                </w:r>
                <w:r w:rsidR="007D54B1" w:rsidRPr="00AD168B">
                  <w:rPr>
                    <w:rFonts w:ascii="Times New Roman" w:eastAsia="Gungsuh" w:hAnsi="Times New Roman" w:cs="Times New Roman"/>
                    <w:sz w:val="20"/>
                    <w:szCs w:val="20"/>
                  </w:rPr>
                  <w:tab/>
                  <w:t>визначення грошового еквівалента зобов’язання в іноземній валюті;</w:t>
                </w:r>
              </w:sdtContent>
            </w:sdt>
          </w:p>
          <w:p w:rsidR="007D54B1" w:rsidRPr="00AD168B" w:rsidRDefault="0038191A" w:rsidP="00CC2518">
            <w:pPr>
              <w:spacing w:after="0" w:line="240" w:lineRule="auto"/>
              <w:ind w:left="118" w:right="140"/>
              <w:jc w:val="both"/>
              <w:rPr>
                <w:rFonts w:ascii="Times New Roman" w:eastAsia="Times New Roman" w:hAnsi="Times New Roman" w:cs="Times New Roman"/>
                <w:sz w:val="20"/>
                <w:szCs w:val="20"/>
              </w:rPr>
            </w:pPr>
            <w:sdt>
              <w:sdtPr>
                <w:rPr>
                  <w:rFonts w:ascii="Times New Roman" w:hAnsi="Times New Roman" w:cs="Times New Roman"/>
                </w:rPr>
                <w:tag w:val="goog_rdk_16"/>
                <w:id w:val="-159841996"/>
              </w:sdtPr>
              <w:sdtContent>
                <w:r w:rsidR="007D54B1" w:rsidRPr="00AD168B">
                  <w:rPr>
                    <w:rFonts w:ascii="Times New Roman" w:eastAsia="Gungsuh" w:hAnsi="Times New Roman" w:cs="Times New Roman"/>
                    <w:sz w:val="20"/>
                    <w:szCs w:val="20"/>
                  </w:rPr>
                  <w:t>−</w:t>
                </w:r>
                <w:r w:rsidR="007D54B1" w:rsidRPr="00AD168B">
                  <w:rPr>
                    <w:rFonts w:ascii="Times New Roman" w:eastAsia="Gungsuh" w:hAnsi="Times New Roman" w:cs="Times New Roman"/>
                    <w:sz w:val="20"/>
                    <w:szCs w:val="20"/>
                  </w:rPr>
                  <w:tab/>
                  <w:t>перерахунку ціни в бік зменшення ціни тендерної пропозиції переможця без зменшення обсягів закупівлі;</w:t>
                </w:r>
              </w:sdtContent>
            </w:sdt>
          </w:p>
          <w:p w:rsidR="007D54B1" w:rsidRPr="00AD168B" w:rsidRDefault="0038191A" w:rsidP="00CC2518">
            <w:pPr>
              <w:spacing w:after="0" w:line="240" w:lineRule="auto"/>
              <w:ind w:left="118" w:right="140"/>
              <w:jc w:val="both"/>
              <w:rPr>
                <w:rFonts w:ascii="Times New Roman" w:eastAsia="Times New Roman" w:hAnsi="Times New Roman" w:cs="Times New Roman"/>
                <w:sz w:val="20"/>
                <w:szCs w:val="20"/>
              </w:rPr>
            </w:pPr>
            <w:sdt>
              <w:sdtPr>
                <w:rPr>
                  <w:rFonts w:ascii="Times New Roman" w:hAnsi="Times New Roman" w:cs="Times New Roman"/>
                </w:rPr>
                <w:tag w:val="goog_rdk_17"/>
                <w:id w:val="1753313520"/>
              </w:sdtPr>
              <w:sdtContent>
                <w:r w:rsidR="007D54B1" w:rsidRPr="00AD168B">
                  <w:rPr>
                    <w:rFonts w:ascii="Times New Roman" w:eastAsia="Gungsuh" w:hAnsi="Times New Roman" w:cs="Times New Roman"/>
                    <w:sz w:val="20"/>
                    <w:szCs w:val="20"/>
                  </w:rPr>
                  <w:t>−</w:t>
                </w:r>
                <w:r w:rsidR="007D54B1" w:rsidRPr="00AD168B">
                  <w:rPr>
                    <w:rFonts w:ascii="Times New Roman" w:eastAsia="Gungsuh" w:hAnsi="Times New Roman" w:cs="Times New Roman"/>
                    <w:sz w:val="20"/>
                    <w:szCs w:val="20"/>
                  </w:rPr>
                  <w:tab/>
                  <w:t>перерахунку ціни та обсягів товарів в бік зменшення за умови необхідності приведення обсягів товарів до кратності упаковки.</w:t>
                </w:r>
              </w:sdtContent>
            </w:sdt>
          </w:p>
          <w:p w:rsidR="007D54B1" w:rsidRPr="00AD168B" w:rsidRDefault="007D54B1" w:rsidP="00CC2518">
            <w:pPr>
              <w:spacing w:after="0" w:line="240" w:lineRule="auto"/>
              <w:ind w:left="118" w:right="140"/>
              <w:jc w:val="both"/>
              <w:rPr>
                <w:rFonts w:ascii="Times New Roman" w:eastAsia="Times New Roman" w:hAnsi="Times New Roman" w:cs="Times New Roman"/>
                <w:sz w:val="20"/>
                <w:szCs w:val="20"/>
              </w:rPr>
            </w:pPr>
            <w:r w:rsidRPr="00AD168B">
              <w:rPr>
                <w:rFonts w:ascii="Times New Roman" w:eastAsia="Times New Roman" w:hAnsi="Times New Roman" w:cs="Times New Roman"/>
                <w:sz w:val="20"/>
                <w:szCs w:val="20"/>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7D54B1" w:rsidRPr="00AD168B" w:rsidRDefault="007D54B1" w:rsidP="00CC2518">
            <w:pPr>
              <w:spacing w:after="0" w:line="240" w:lineRule="auto"/>
              <w:ind w:left="118" w:right="140"/>
              <w:jc w:val="both"/>
              <w:rPr>
                <w:rFonts w:ascii="Times New Roman" w:eastAsia="Times New Roman" w:hAnsi="Times New Roman" w:cs="Times New Roman"/>
                <w:sz w:val="20"/>
                <w:szCs w:val="20"/>
              </w:rPr>
            </w:pPr>
          </w:p>
          <w:p w:rsidR="007D54B1" w:rsidRDefault="007D54B1" w:rsidP="00CC2518">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AD168B">
            <w:pPr>
              <w:spacing w:after="0" w:line="240" w:lineRule="auto"/>
              <w:ind w:left="118"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D54B1" w:rsidTr="00CC2518">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Забезпечення виконання договору про закупівлю</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7D54B1" w:rsidRDefault="007D54B1" w:rsidP="00AD168B">
            <w:pPr>
              <w:spacing w:after="0" w:line="240" w:lineRule="auto"/>
              <w:ind w:left="118" w:right="1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Не вимагається</w:t>
            </w:r>
          </w:p>
        </w:tc>
      </w:tr>
    </w:tbl>
    <w:p w:rsidR="007D54B1" w:rsidRDefault="007D54B1" w:rsidP="007D54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p w:rsidR="00AD168B" w:rsidRDefault="00AD168B">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rsidR="007D54B1" w:rsidRDefault="007D54B1" w:rsidP="007D54B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 1 до тендерної документації</w:t>
      </w:r>
    </w:p>
    <w:p w:rsidR="007D54B1" w:rsidRDefault="007D54B1" w:rsidP="007D54B1">
      <w:pPr>
        <w:spacing w:after="0" w:line="240" w:lineRule="auto"/>
        <w:rPr>
          <w:rFonts w:ascii="Times New Roman" w:eastAsia="Times New Roman" w:hAnsi="Times New Roman" w:cs="Times New Roman"/>
          <w:sz w:val="20"/>
          <w:szCs w:val="20"/>
        </w:rPr>
      </w:pPr>
    </w:p>
    <w:p w:rsidR="007D54B1" w:rsidRDefault="007D54B1" w:rsidP="007D54B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bl>
      <w:tblPr>
        <w:tblW w:w="9669" w:type="dxa"/>
        <w:tblInd w:w="-15" w:type="dxa"/>
        <w:tblLayout w:type="fixed"/>
        <w:tblLook w:val="0400"/>
      </w:tblPr>
      <w:tblGrid>
        <w:gridCol w:w="236"/>
        <w:gridCol w:w="3044"/>
        <w:gridCol w:w="6389"/>
      </w:tblGrid>
      <w:tr w:rsidR="007D54B1" w:rsidTr="00C05B23">
        <w:tc>
          <w:tcPr>
            <w:tcW w:w="236" w:type="dxa"/>
            <w:tcBorders>
              <w:top w:val="single" w:sz="4" w:space="0" w:color="000000"/>
              <w:left w:val="single" w:sz="4" w:space="0" w:color="000000"/>
              <w:bottom w:val="single" w:sz="4" w:space="0" w:color="000000"/>
              <w:right w:val="single" w:sz="4" w:space="0" w:color="000000"/>
            </w:tcBorders>
            <w:vAlign w:val="center"/>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tc>
        <w:tc>
          <w:tcPr>
            <w:tcW w:w="3044" w:type="dxa"/>
            <w:tcBorders>
              <w:top w:val="single" w:sz="4" w:space="0" w:color="000000"/>
              <w:left w:val="single" w:sz="4" w:space="0" w:color="000000"/>
              <w:bottom w:val="single" w:sz="4" w:space="0" w:color="000000"/>
              <w:right w:val="single" w:sz="4" w:space="0" w:color="000000"/>
            </w:tcBorders>
            <w:vAlign w:val="center"/>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Назва кваліфікаційного критерію</w:t>
            </w:r>
          </w:p>
        </w:tc>
        <w:tc>
          <w:tcPr>
            <w:tcW w:w="6389" w:type="dxa"/>
            <w:tcBorders>
              <w:top w:val="single" w:sz="4" w:space="0" w:color="000000"/>
              <w:left w:val="single" w:sz="4" w:space="0" w:color="000000"/>
              <w:bottom w:val="single" w:sz="4" w:space="0" w:color="000000"/>
              <w:right w:val="single" w:sz="4" w:space="0" w:color="000000"/>
            </w:tcBorders>
            <w:vAlign w:val="center"/>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Спосіб підтвердження кваліфікаційного критерію</w:t>
            </w:r>
          </w:p>
        </w:tc>
      </w:tr>
      <w:tr w:rsidR="007D54B1" w:rsidTr="00C05B23">
        <w:tc>
          <w:tcPr>
            <w:tcW w:w="23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p>
        </w:tc>
        <w:tc>
          <w:tcPr>
            <w:tcW w:w="3044"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ind w:left="146" w:right="138"/>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w:t>
            </w:r>
          </w:p>
          <w:p w:rsidR="007D54B1" w:rsidRDefault="007D54B1" w:rsidP="00CC2518">
            <w:pPr>
              <w:spacing w:after="0" w:line="240" w:lineRule="auto"/>
              <w:jc w:val="both"/>
              <w:rPr>
                <w:rFonts w:ascii="Times New Roman" w:eastAsia="Times New Roman" w:hAnsi="Times New Roman" w:cs="Times New Roman"/>
                <w:sz w:val="20"/>
                <w:szCs w:val="20"/>
              </w:rPr>
            </w:pPr>
          </w:p>
        </w:tc>
        <w:tc>
          <w:tcPr>
            <w:tcW w:w="6389" w:type="dxa"/>
            <w:tcBorders>
              <w:top w:val="single" w:sz="4" w:space="0" w:color="000000"/>
              <w:left w:val="single" w:sz="4" w:space="0" w:color="000000"/>
              <w:bottom w:val="single" w:sz="4" w:space="0" w:color="000000"/>
              <w:right w:val="single" w:sz="4" w:space="0" w:color="000000"/>
            </w:tcBorders>
          </w:tcPr>
          <w:p w:rsidR="00EE2582" w:rsidRPr="00C05B23" w:rsidRDefault="00EE2582" w:rsidP="00C05B23">
            <w:pPr>
              <w:spacing w:after="0" w:line="240" w:lineRule="auto"/>
              <w:ind w:left="122" w:right="142"/>
              <w:jc w:val="both"/>
              <w:rPr>
                <w:rFonts w:ascii="Times New Roman" w:eastAsia="Times New Roman" w:hAnsi="Times New Roman" w:cs="Times New Roman"/>
                <w:color w:val="000000"/>
                <w:sz w:val="20"/>
                <w:szCs w:val="20"/>
              </w:rPr>
            </w:pPr>
            <w:r w:rsidRPr="00F13683">
              <w:rPr>
                <w:rFonts w:ascii="Times New Roman" w:eastAsia="Times New Roman" w:hAnsi="Times New Roman" w:cs="Times New Roman"/>
                <w:sz w:val="24"/>
                <w:szCs w:val="24"/>
              </w:rPr>
              <w:t>1</w:t>
            </w:r>
            <w:r w:rsidRPr="00C05B23">
              <w:rPr>
                <w:rFonts w:ascii="Times New Roman" w:eastAsia="Times New Roman" w:hAnsi="Times New Roman" w:cs="Times New Roman"/>
                <w:color w:val="000000"/>
                <w:sz w:val="20"/>
                <w:szCs w:val="20"/>
              </w:rPr>
              <w:t>. Довідка у довільній формі, що містить інформацію про наявність в Учасника обладнання та матеріально-технічної бази необхідної для надання послуг.</w:t>
            </w:r>
          </w:p>
          <w:p w:rsidR="007D54B1" w:rsidRDefault="00EE2582" w:rsidP="00EE2582">
            <w:pPr>
              <w:spacing w:after="0" w:line="240" w:lineRule="auto"/>
              <w:ind w:left="122" w:right="142"/>
              <w:jc w:val="both"/>
              <w:rPr>
                <w:rFonts w:ascii="Times New Roman" w:eastAsia="Times New Roman" w:hAnsi="Times New Roman" w:cs="Times New Roman"/>
                <w:color w:val="000000"/>
                <w:sz w:val="20"/>
                <w:szCs w:val="20"/>
              </w:rPr>
            </w:pPr>
            <w:r w:rsidRPr="00C05B23">
              <w:rPr>
                <w:rFonts w:ascii="Times New Roman" w:eastAsia="Times New Roman" w:hAnsi="Times New Roman" w:cs="Times New Roman"/>
                <w:color w:val="000000"/>
                <w:sz w:val="20"/>
                <w:szCs w:val="20"/>
              </w:rPr>
              <w:t>2. Інформаційна довідка про технічні та організаційні можливості Учасника щодо встановлення та підключення до власного централізованого пульта охорони (моніторингової станції) кнопки тривожного виклику на посту охорони протягом місяця з моменту укладення договору на охорону, подальшого технічного обслуговування та реагування на тривожні виклики мобільними групами за власні кошти.</w:t>
            </w:r>
          </w:p>
          <w:p w:rsidR="00C05B23" w:rsidRDefault="00C05B23" w:rsidP="00EE2582">
            <w:pPr>
              <w:spacing w:after="0" w:line="240" w:lineRule="auto"/>
              <w:ind w:left="122" w:right="142"/>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 </w:t>
            </w:r>
            <w:r w:rsidRPr="00C05B23">
              <w:rPr>
                <w:rFonts w:ascii="Times New Roman" w:eastAsia="Times New Roman" w:hAnsi="Times New Roman" w:cs="Times New Roman"/>
                <w:color w:val="000000"/>
                <w:sz w:val="20"/>
                <w:szCs w:val="20"/>
              </w:rPr>
              <w:t>Зареєстровану відповідно до чинного законодавства декларацію відповідності матеріально-технічної бази суб'єкта господарювання вимогам законодавства з питань пожежної безпеки на офісні приміщення Учасника.</w:t>
            </w:r>
          </w:p>
        </w:tc>
      </w:tr>
      <w:tr w:rsidR="007D54B1" w:rsidTr="00C05B23">
        <w:tc>
          <w:tcPr>
            <w:tcW w:w="23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p>
        </w:tc>
        <w:tc>
          <w:tcPr>
            <w:tcW w:w="3044"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ind w:left="146" w:right="138"/>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Наявність в учасника процедури закупівлі працівників відповідної кваліфікації, які мають необхідні знання та досвід</w:t>
            </w:r>
            <w:r>
              <w:rPr>
                <w:rFonts w:ascii="Times New Roman" w:eastAsia="Times New Roman" w:hAnsi="Times New Roman" w:cs="Times New Roman"/>
                <w:color w:val="000000"/>
                <w:sz w:val="20"/>
                <w:szCs w:val="20"/>
                <w:vertAlign w:val="superscript"/>
              </w:rPr>
              <w:t>*</w:t>
            </w:r>
          </w:p>
        </w:tc>
        <w:tc>
          <w:tcPr>
            <w:tcW w:w="6389" w:type="dxa"/>
            <w:tcBorders>
              <w:top w:val="single" w:sz="4" w:space="0" w:color="000000"/>
              <w:left w:val="single" w:sz="4" w:space="0" w:color="000000"/>
              <w:bottom w:val="single" w:sz="4" w:space="0" w:color="000000"/>
              <w:right w:val="single" w:sz="4" w:space="0" w:color="000000"/>
            </w:tcBorders>
          </w:tcPr>
          <w:p w:rsidR="00C05B23" w:rsidRPr="00C05B23" w:rsidRDefault="00C05B23" w:rsidP="00C05B23">
            <w:pPr>
              <w:spacing w:after="0" w:line="240" w:lineRule="auto"/>
              <w:ind w:left="122" w:right="142"/>
              <w:jc w:val="both"/>
              <w:rPr>
                <w:rFonts w:ascii="Times New Roman" w:eastAsia="Times New Roman" w:hAnsi="Times New Roman" w:cs="Times New Roman"/>
                <w:color w:val="000000"/>
                <w:sz w:val="20"/>
                <w:szCs w:val="20"/>
              </w:rPr>
            </w:pPr>
            <w:r w:rsidRPr="00F13683">
              <w:rPr>
                <w:rFonts w:ascii="Times New Roman" w:eastAsia="Times New Roman" w:hAnsi="Times New Roman" w:cs="Times New Roman"/>
                <w:sz w:val="24"/>
                <w:szCs w:val="24"/>
              </w:rPr>
              <w:t>1</w:t>
            </w:r>
            <w:r w:rsidRPr="00C05B23">
              <w:rPr>
                <w:rFonts w:ascii="Times New Roman" w:eastAsia="Times New Roman" w:hAnsi="Times New Roman" w:cs="Times New Roman"/>
                <w:color w:val="000000"/>
                <w:sz w:val="20"/>
                <w:szCs w:val="20"/>
              </w:rPr>
              <w:t xml:space="preserve">. Довідка про наявність працівників відповідної кваліфікації, які мають необхідні знання та досвід, складена у довільній формі. </w:t>
            </w:r>
          </w:p>
          <w:p w:rsidR="00C05B23" w:rsidRPr="00C05B23" w:rsidRDefault="00C05B23" w:rsidP="00C05B23">
            <w:pPr>
              <w:spacing w:after="0" w:line="240" w:lineRule="auto"/>
              <w:ind w:left="122" w:right="142"/>
              <w:jc w:val="both"/>
              <w:rPr>
                <w:rFonts w:ascii="Times New Roman" w:eastAsia="Times New Roman" w:hAnsi="Times New Roman" w:cs="Times New Roman"/>
                <w:color w:val="000000"/>
                <w:sz w:val="20"/>
                <w:szCs w:val="20"/>
              </w:rPr>
            </w:pPr>
            <w:r w:rsidRPr="00C05B23">
              <w:rPr>
                <w:rFonts w:ascii="Times New Roman" w:eastAsia="Times New Roman" w:hAnsi="Times New Roman" w:cs="Times New Roman"/>
                <w:color w:val="000000"/>
                <w:sz w:val="20"/>
                <w:szCs w:val="20"/>
              </w:rPr>
              <w:t>2. Свідоцтва державного зразку з додатками про присвоєння (підвищення) робітничої кваліфікації «охоронник» не нижче ІІІ розряду працівників, яких учасник планує залучати до виконання умов договору (не менше 4 осіб).</w:t>
            </w:r>
          </w:p>
        </w:tc>
      </w:tr>
      <w:tr w:rsidR="007D54B1" w:rsidTr="00C05B23">
        <w:tc>
          <w:tcPr>
            <w:tcW w:w="23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p>
        </w:tc>
        <w:tc>
          <w:tcPr>
            <w:tcW w:w="3044"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ind w:left="146" w:right="138"/>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389" w:type="dxa"/>
            <w:tcBorders>
              <w:top w:val="single" w:sz="4" w:space="0" w:color="000000"/>
              <w:left w:val="single" w:sz="4" w:space="0" w:color="000000"/>
              <w:bottom w:val="single" w:sz="4" w:space="0" w:color="000000"/>
              <w:right w:val="single" w:sz="4" w:space="0" w:color="000000"/>
            </w:tcBorders>
          </w:tcPr>
          <w:p w:rsidR="00C05B23" w:rsidRPr="00C05B23" w:rsidRDefault="00C05B23" w:rsidP="00C05B23">
            <w:pPr>
              <w:spacing w:after="0" w:line="240" w:lineRule="auto"/>
              <w:ind w:left="122" w:right="142"/>
              <w:jc w:val="both"/>
              <w:rPr>
                <w:rFonts w:ascii="Times New Roman" w:eastAsia="Times New Roman" w:hAnsi="Times New Roman" w:cs="Times New Roman"/>
                <w:color w:val="000000"/>
                <w:sz w:val="20"/>
                <w:szCs w:val="20"/>
              </w:rPr>
            </w:pPr>
            <w:r w:rsidRPr="00C05B23">
              <w:rPr>
                <w:rFonts w:ascii="Times New Roman" w:eastAsia="Times New Roman" w:hAnsi="Times New Roman" w:cs="Times New Roman"/>
                <w:color w:val="000000"/>
                <w:sz w:val="20"/>
                <w:szCs w:val="20"/>
              </w:rPr>
              <w:t>1. Довідка (складена в довільній формі) про досвід виконання аналогічного договору на надання послуг з фізичної охорони (із зазначенням назви замовника та його адреси), скріплений підписом уповноваженої на це особи та завірений печаткою Учасника.</w:t>
            </w:r>
          </w:p>
          <w:p w:rsidR="00C05B23" w:rsidRPr="00C05B23" w:rsidRDefault="00C05B23" w:rsidP="00C05B23">
            <w:pPr>
              <w:spacing w:after="0" w:line="240" w:lineRule="auto"/>
              <w:ind w:left="122" w:right="142"/>
              <w:jc w:val="both"/>
              <w:rPr>
                <w:rFonts w:ascii="Times New Roman" w:eastAsia="Times New Roman" w:hAnsi="Times New Roman" w:cs="Times New Roman"/>
                <w:color w:val="000000"/>
                <w:sz w:val="20"/>
                <w:szCs w:val="20"/>
              </w:rPr>
            </w:pPr>
            <w:r w:rsidRPr="00C05B23">
              <w:rPr>
                <w:rFonts w:ascii="Times New Roman" w:eastAsia="Times New Roman" w:hAnsi="Times New Roman" w:cs="Times New Roman"/>
                <w:color w:val="000000"/>
                <w:sz w:val="20"/>
                <w:szCs w:val="20"/>
              </w:rPr>
              <w:t>2. Аналогічний договір зазначений в довідці.</w:t>
            </w:r>
          </w:p>
          <w:p w:rsidR="007D54B1" w:rsidRPr="00C05B23" w:rsidRDefault="00C05B23" w:rsidP="00C05B23">
            <w:pPr>
              <w:spacing w:after="0" w:line="240" w:lineRule="auto"/>
              <w:ind w:left="122" w:right="142"/>
              <w:jc w:val="both"/>
              <w:rPr>
                <w:rFonts w:ascii="Times New Roman" w:eastAsia="Times New Roman" w:hAnsi="Times New Roman" w:cs="Times New Roman"/>
                <w:color w:val="000000"/>
                <w:sz w:val="20"/>
                <w:szCs w:val="20"/>
              </w:rPr>
            </w:pPr>
            <w:r w:rsidRPr="00C05B23">
              <w:rPr>
                <w:rFonts w:ascii="Times New Roman" w:eastAsia="Times New Roman" w:hAnsi="Times New Roman" w:cs="Times New Roman"/>
                <w:color w:val="000000"/>
                <w:sz w:val="20"/>
                <w:szCs w:val="20"/>
              </w:rPr>
              <w:t>3. Акти наданих послуг, що підтверджують достовірність виконання наданого аналогічного договору в повному обсязі.</w:t>
            </w:r>
          </w:p>
        </w:tc>
      </w:tr>
    </w:tbl>
    <w:p w:rsidR="007D54B1" w:rsidRDefault="007D54B1" w:rsidP="007D54B1">
      <w:pPr>
        <w:spacing w:after="0" w:line="240" w:lineRule="auto"/>
        <w:rPr>
          <w:rFonts w:ascii="Times New Roman" w:eastAsia="Times New Roman" w:hAnsi="Times New Roman" w:cs="Times New Roman"/>
          <w:sz w:val="20"/>
          <w:szCs w:val="20"/>
        </w:rPr>
      </w:pPr>
    </w:p>
    <w:p w:rsidR="007D54B1" w:rsidRDefault="007D54B1" w:rsidP="007D54B1">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05B23" w:rsidRDefault="00C05B2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rsidR="007D54B1" w:rsidRDefault="007D54B1" w:rsidP="007D54B1">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Додаток № 2 до тендерної документації</w:t>
      </w:r>
    </w:p>
    <w:p w:rsidR="007D54B1" w:rsidRDefault="007D54B1" w:rsidP="007D54B1">
      <w:pPr>
        <w:spacing w:after="0" w:line="240" w:lineRule="auto"/>
        <w:jc w:val="right"/>
        <w:rPr>
          <w:rFonts w:ascii="Times New Roman" w:eastAsia="Times New Roman" w:hAnsi="Times New Roman" w:cs="Times New Roman"/>
          <w:sz w:val="20"/>
          <w:szCs w:val="20"/>
        </w:rPr>
      </w:pPr>
    </w:p>
    <w:p w:rsidR="007D54B1" w:rsidRDefault="007D54B1" w:rsidP="007D54B1">
      <w:pPr>
        <w:spacing w:after="0" w:line="240" w:lineRule="auto"/>
        <w:rPr>
          <w:rFonts w:ascii="Times New Roman" w:eastAsia="Times New Roman" w:hAnsi="Times New Roman" w:cs="Times New Roman"/>
          <w:sz w:val="20"/>
          <w:szCs w:val="20"/>
        </w:rPr>
      </w:pPr>
    </w:p>
    <w:p w:rsidR="007D54B1" w:rsidRDefault="007D54B1" w:rsidP="007D54B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учасників)</w:t>
      </w:r>
    </w:p>
    <w:tbl>
      <w:tblPr>
        <w:tblW w:w="9762" w:type="dxa"/>
        <w:tblInd w:w="-223" w:type="dxa"/>
        <w:tblLayout w:type="fixed"/>
        <w:tblLook w:val="0400"/>
      </w:tblPr>
      <w:tblGrid>
        <w:gridCol w:w="586"/>
        <w:gridCol w:w="4675"/>
        <w:gridCol w:w="4501"/>
      </w:tblGrid>
      <w:tr w:rsidR="007D54B1" w:rsidTr="00CC2518">
        <w:tc>
          <w:tcPr>
            <w:tcW w:w="586" w:type="dxa"/>
            <w:tcBorders>
              <w:top w:val="single" w:sz="4" w:space="0" w:color="000000"/>
              <w:left w:val="single" w:sz="4" w:space="0" w:color="000000"/>
              <w:bottom w:val="single" w:sz="4" w:space="0" w:color="000000"/>
              <w:right w:val="single" w:sz="4" w:space="0" w:color="000000"/>
            </w:tcBorders>
            <w:vAlign w:val="center"/>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п/п</w:t>
            </w:r>
          </w:p>
        </w:tc>
        <w:tc>
          <w:tcPr>
            <w:tcW w:w="4675" w:type="dxa"/>
            <w:tcBorders>
              <w:top w:val="single" w:sz="4" w:space="0" w:color="000000"/>
              <w:left w:val="single" w:sz="4" w:space="0" w:color="000000"/>
              <w:bottom w:val="single" w:sz="4" w:space="0" w:color="000000"/>
              <w:right w:val="single" w:sz="4" w:space="0" w:color="000000"/>
            </w:tcBorders>
            <w:vAlign w:val="center"/>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Підстави для відмови в участі у процедурі закупівлі</w:t>
            </w:r>
          </w:p>
          <w:p w:rsidR="007D54B1" w:rsidRDefault="007D54B1" w:rsidP="00CC2518">
            <w:pPr>
              <w:spacing w:after="0" w:line="240" w:lineRule="auto"/>
              <w:rPr>
                <w:rFonts w:ascii="Times New Roman" w:eastAsia="Times New Roman" w:hAnsi="Times New Roman" w:cs="Times New Roman"/>
                <w:sz w:val="20"/>
                <w:szCs w:val="20"/>
              </w:rPr>
            </w:pPr>
          </w:p>
        </w:tc>
        <w:tc>
          <w:tcPr>
            <w:tcW w:w="4501" w:type="dxa"/>
            <w:tcBorders>
              <w:top w:val="single" w:sz="4" w:space="0" w:color="000000"/>
              <w:left w:val="single" w:sz="4" w:space="0" w:color="000000"/>
              <w:bottom w:val="single" w:sz="4" w:space="0" w:color="000000"/>
              <w:right w:val="single" w:sz="4" w:space="0" w:color="000000"/>
            </w:tcBorders>
            <w:vAlign w:val="center"/>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Спосіб підтвердження</w:t>
            </w:r>
          </w:p>
        </w:tc>
      </w:tr>
      <w:tr w:rsidR="007D54B1" w:rsidTr="00CC2518">
        <w:tc>
          <w:tcPr>
            <w:tcW w:w="58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75"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501"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D54B1" w:rsidTr="00CC2518">
        <w:tc>
          <w:tcPr>
            <w:tcW w:w="58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75"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501"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4B1" w:rsidTr="00CC2518">
        <w:tc>
          <w:tcPr>
            <w:tcW w:w="58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675"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01"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4B1" w:rsidTr="00CC2518">
        <w:tc>
          <w:tcPr>
            <w:tcW w:w="58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675"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501"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D54B1" w:rsidRDefault="007D54B1" w:rsidP="00CC2518">
            <w:pPr>
              <w:spacing w:after="0" w:line="240" w:lineRule="auto"/>
              <w:jc w:val="both"/>
              <w:rPr>
                <w:rFonts w:ascii="Times New Roman" w:eastAsia="Times New Roman" w:hAnsi="Times New Roman" w:cs="Times New Roman"/>
                <w:sz w:val="20"/>
                <w:szCs w:val="20"/>
              </w:rPr>
            </w:pPr>
          </w:p>
          <w:p w:rsidR="007D54B1" w:rsidRDefault="007D54B1" w:rsidP="00CC2518">
            <w:pPr>
              <w:spacing w:after="0" w:line="240" w:lineRule="auto"/>
              <w:jc w:val="both"/>
              <w:rPr>
                <w:rFonts w:ascii="Times New Roman" w:eastAsia="Times New Roman" w:hAnsi="Times New Roman" w:cs="Times New Roman"/>
                <w:sz w:val="20"/>
                <w:szCs w:val="20"/>
              </w:rPr>
            </w:pPr>
          </w:p>
        </w:tc>
      </w:tr>
      <w:tr w:rsidR="007D54B1" w:rsidTr="00CC2518">
        <w:tc>
          <w:tcPr>
            <w:tcW w:w="58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675"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1"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4B1" w:rsidTr="00CC2518">
        <w:tc>
          <w:tcPr>
            <w:tcW w:w="58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675"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501"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4B1" w:rsidTr="00CC2518">
        <w:tc>
          <w:tcPr>
            <w:tcW w:w="58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675"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501"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D54B1" w:rsidTr="00CC2518">
        <w:tc>
          <w:tcPr>
            <w:tcW w:w="58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675"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501"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D54B1" w:rsidRDefault="007D54B1" w:rsidP="00CC2518">
            <w:pPr>
              <w:spacing w:after="0" w:line="240" w:lineRule="auto"/>
              <w:jc w:val="both"/>
              <w:rPr>
                <w:rFonts w:ascii="Times New Roman" w:eastAsia="Times New Roman" w:hAnsi="Times New Roman" w:cs="Times New Roman"/>
                <w:sz w:val="20"/>
                <w:szCs w:val="20"/>
              </w:rPr>
            </w:pPr>
          </w:p>
        </w:tc>
      </w:tr>
      <w:tr w:rsidR="007D54B1" w:rsidTr="00CC2518">
        <w:tc>
          <w:tcPr>
            <w:tcW w:w="58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675"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501"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D54B1" w:rsidRDefault="007D54B1" w:rsidP="00CC2518">
            <w:pPr>
              <w:spacing w:after="0" w:line="240" w:lineRule="auto"/>
              <w:jc w:val="both"/>
              <w:rPr>
                <w:rFonts w:ascii="Times New Roman" w:eastAsia="Times New Roman" w:hAnsi="Times New Roman" w:cs="Times New Roman"/>
                <w:sz w:val="20"/>
                <w:szCs w:val="20"/>
              </w:rPr>
            </w:pPr>
          </w:p>
          <w:p w:rsidR="007D54B1" w:rsidRDefault="007D54B1" w:rsidP="00CC2518">
            <w:pPr>
              <w:spacing w:after="0" w:line="240" w:lineRule="auto"/>
              <w:jc w:val="both"/>
              <w:rPr>
                <w:rFonts w:ascii="Times New Roman" w:eastAsia="Times New Roman" w:hAnsi="Times New Roman" w:cs="Times New Roman"/>
                <w:sz w:val="20"/>
                <w:szCs w:val="20"/>
              </w:rPr>
            </w:pPr>
          </w:p>
        </w:tc>
      </w:tr>
      <w:tr w:rsidR="007D54B1" w:rsidTr="00CC2518">
        <w:tc>
          <w:tcPr>
            <w:tcW w:w="58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w:t>
            </w:r>
          </w:p>
        </w:tc>
        <w:tc>
          <w:tcPr>
            <w:tcW w:w="4675"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 млн. гривень (у тому числі за лотом)</w:t>
            </w:r>
          </w:p>
        </w:tc>
        <w:tc>
          <w:tcPr>
            <w:tcW w:w="4501"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7D54B1" w:rsidTr="00CC2518">
        <w:tc>
          <w:tcPr>
            <w:tcW w:w="58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4675"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або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Fonts w:ascii="Times New Roman" w:eastAsia="Times New Roman" w:hAnsi="Times New Roman" w:cs="Times New Roman"/>
                <w:sz w:val="20"/>
                <w:szCs w:val="20"/>
              </w:rPr>
              <w:t>“Про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санкції”</w:t>
            </w:r>
            <w:proofErr w:type="spellEnd"/>
            <w:r w:rsidR="006A410F">
              <w:rPr>
                <w:rFonts w:ascii="Times New Roman" w:eastAsia="Times New Roman" w:hAnsi="Times New Roman" w:cs="Times New Roman"/>
                <w:sz w:val="20"/>
                <w:szCs w:val="20"/>
              </w:rPr>
              <w:t>, крім випадку, коли активи такої особи в установленому законодавством порядку передані в управління АРМА</w:t>
            </w:r>
          </w:p>
        </w:tc>
        <w:tc>
          <w:tcPr>
            <w:tcW w:w="4501"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D54B1" w:rsidRDefault="007D54B1" w:rsidP="00CC2518">
            <w:pPr>
              <w:spacing w:after="0" w:line="240" w:lineRule="auto"/>
              <w:jc w:val="both"/>
              <w:rPr>
                <w:rFonts w:ascii="Times New Roman" w:eastAsia="Times New Roman" w:hAnsi="Times New Roman" w:cs="Times New Roman"/>
                <w:sz w:val="20"/>
                <w:szCs w:val="20"/>
              </w:rPr>
            </w:pPr>
          </w:p>
          <w:p w:rsidR="007D54B1" w:rsidRDefault="007D54B1" w:rsidP="00CC2518">
            <w:pPr>
              <w:spacing w:after="0" w:line="240" w:lineRule="auto"/>
              <w:jc w:val="both"/>
              <w:rPr>
                <w:rFonts w:ascii="Times New Roman" w:eastAsia="Times New Roman" w:hAnsi="Times New Roman" w:cs="Times New Roman"/>
                <w:sz w:val="20"/>
                <w:szCs w:val="20"/>
              </w:rPr>
            </w:pPr>
          </w:p>
        </w:tc>
      </w:tr>
      <w:tr w:rsidR="007D54B1" w:rsidTr="00CC2518">
        <w:tc>
          <w:tcPr>
            <w:tcW w:w="58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675"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01"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4B1" w:rsidTr="00CC2518">
        <w:tc>
          <w:tcPr>
            <w:tcW w:w="58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675"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501"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підтвердження </w:t>
            </w:r>
          </w:p>
        </w:tc>
      </w:tr>
    </w:tbl>
    <w:p w:rsidR="007D54B1" w:rsidRDefault="007D54B1" w:rsidP="007D54B1">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D54B1" w:rsidRDefault="007D54B1" w:rsidP="007D54B1">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7D54B1" w:rsidRDefault="007D54B1" w:rsidP="007D54B1">
      <w:pPr>
        <w:spacing w:after="0" w:line="240" w:lineRule="auto"/>
        <w:jc w:val="both"/>
        <w:rPr>
          <w:rFonts w:ascii="Times New Roman" w:eastAsia="Times New Roman" w:hAnsi="Times New Roman" w:cs="Times New Roman"/>
          <w:sz w:val="20"/>
          <w:szCs w:val="20"/>
        </w:rPr>
      </w:pPr>
    </w:p>
    <w:p w:rsidR="007D54B1" w:rsidRDefault="007D54B1" w:rsidP="007D54B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переможців)</w:t>
      </w:r>
    </w:p>
    <w:p w:rsidR="007D54B1" w:rsidRDefault="007D54B1" w:rsidP="007D54B1">
      <w:pPr>
        <w:spacing w:after="0" w:line="240" w:lineRule="auto"/>
        <w:ind w:firstLine="720"/>
        <w:jc w:val="both"/>
        <w:rPr>
          <w:rFonts w:ascii="Times New Roman" w:eastAsia="Times New Roman" w:hAnsi="Times New Roman" w:cs="Times New Roman"/>
          <w:color w:val="000000"/>
          <w:sz w:val="20"/>
          <w:szCs w:val="20"/>
          <w:highlight w:val="white"/>
        </w:rPr>
      </w:pPr>
    </w:p>
    <w:tbl>
      <w:tblPr>
        <w:tblW w:w="9762" w:type="dxa"/>
        <w:tblInd w:w="-223" w:type="dxa"/>
        <w:tblLayout w:type="fixed"/>
        <w:tblLook w:val="0400"/>
      </w:tblPr>
      <w:tblGrid>
        <w:gridCol w:w="582"/>
        <w:gridCol w:w="4306"/>
        <w:gridCol w:w="4874"/>
      </w:tblGrid>
      <w:tr w:rsidR="007D54B1" w:rsidTr="00CC2518">
        <w:tc>
          <w:tcPr>
            <w:tcW w:w="582" w:type="dxa"/>
            <w:tcBorders>
              <w:top w:val="single" w:sz="4" w:space="0" w:color="000000"/>
              <w:left w:val="single" w:sz="4" w:space="0" w:color="000000"/>
              <w:bottom w:val="single" w:sz="4" w:space="0" w:color="000000"/>
              <w:right w:val="single" w:sz="4" w:space="0" w:color="000000"/>
            </w:tcBorders>
            <w:vAlign w:val="center"/>
          </w:tcPr>
          <w:p w:rsidR="007D54B1" w:rsidRDefault="007D54B1" w:rsidP="00CC2518">
            <w:pPr>
              <w:spacing w:after="0" w:line="240" w:lineRule="auto"/>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 п/п</w:t>
            </w:r>
          </w:p>
        </w:tc>
        <w:tc>
          <w:tcPr>
            <w:tcW w:w="4306" w:type="dxa"/>
            <w:tcBorders>
              <w:top w:val="single" w:sz="4" w:space="0" w:color="000000"/>
              <w:left w:val="single" w:sz="4" w:space="0" w:color="000000"/>
              <w:bottom w:val="single" w:sz="4" w:space="0" w:color="000000"/>
              <w:right w:val="single" w:sz="4" w:space="0" w:color="000000"/>
            </w:tcBorders>
            <w:vAlign w:val="center"/>
          </w:tcPr>
          <w:p w:rsidR="007D54B1" w:rsidRDefault="007D54B1" w:rsidP="00CC2518">
            <w:pPr>
              <w:spacing w:after="0" w:line="240" w:lineRule="auto"/>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7D54B1" w:rsidRDefault="007D54B1" w:rsidP="00CC2518">
            <w:pPr>
              <w:spacing w:after="0" w:line="240" w:lineRule="auto"/>
              <w:ind w:firstLine="720"/>
              <w:jc w:val="both"/>
              <w:rPr>
                <w:rFonts w:ascii="Times New Roman" w:eastAsia="Times New Roman" w:hAnsi="Times New Roman" w:cs="Times New Roman"/>
                <w:color w:val="000000"/>
                <w:sz w:val="20"/>
                <w:szCs w:val="20"/>
                <w:highlight w:val="white"/>
              </w:rPr>
            </w:pPr>
          </w:p>
        </w:tc>
        <w:tc>
          <w:tcPr>
            <w:tcW w:w="4874" w:type="dxa"/>
            <w:tcBorders>
              <w:top w:val="single" w:sz="4" w:space="0" w:color="000000"/>
              <w:left w:val="single" w:sz="4" w:space="0" w:color="000000"/>
              <w:bottom w:val="single" w:sz="4" w:space="0" w:color="000000"/>
              <w:right w:val="single" w:sz="4" w:space="0" w:color="000000"/>
            </w:tcBorders>
            <w:vAlign w:val="center"/>
          </w:tcPr>
          <w:p w:rsidR="007D54B1" w:rsidRDefault="007D54B1" w:rsidP="00CC2518">
            <w:pPr>
              <w:spacing w:after="0" w:line="240" w:lineRule="auto"/>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color w:val="000000"/>
                <w:sz w:val="20"/>
                <w:szCs w:val="20"/>
                <w:highlight w:val="white"/>
              </w:rPr>
              <w:t>Спосіб підтвердження</w:t>
            </w:r>
          </w:p>
        </w:tc>
      </w:tr>
      <w:tr w:rsidR="007D54B1" w:rsidTr="00CC2518">
        <w:tc>
          <w:tcPr>
            <w:tcW w:w="582"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ind w:left="-670"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1</w:t>
            </w:r>
          </w:p>
        </w:tc>
        <w:tc>
          <w:tcPr>
            <w:tcW w:w="430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Pr>
                <w:rFonts w:ascii="Times New Roman" w:eastAsia="Times New Roman" w:hAnsi="Times New Roman" w:cs="Times New Roman"/>
                <w:color w:val="000000"/>
                <w:sz w:val="20"/>
                <w:szCs w:val="20"/>
                <w:highlight w:val="white"/>
              </w:rPr>
              <w:lastRenderedPageBreak/>
              <w:t>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874"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lastRenderedPageBreak/>
              <w:t>Замовник не вимагає подання документів/інформації.</w:t>
            </w:r>
          </w:p>
        </w:tc>
      </w:tr>
      <w:tr w:rsidR="007D54B1" w:rsidTr="00CC2518">
        <w:tc>
          <w:tcPr>
            <w:tcW w:w="582"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ind w:left="-741"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lastRenderedPageBreak/>
              <w:t>2</w:t>
            </w:r>
          </w:p>
        </w:tc>
        <w:tc>
          <w:tcPr>
            <w:tcW w:w="430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874"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Замовник не вимагає подання документів/інформації. </w:t>
            </w:r>
          </w:p>
          <w:p w:rsidR="007D54B1" w:rsidRDefault="007D54B1" w:rsidP="00CC2518">
            <w:pPr>
              <w:spacing w:after="0" w:line="240" w:lineRule="auto"/>
              <w:ind w:firstLine="720"/>
              <w:jc w:val="both"/>
              <w:rPr>
                <w:rFonts w:ascii="Times New Roman" w:eastAsia="Times New Roman" w:hAnsi="Times New Roman" w:cs="Times New Roman"/>
                <w:color w:val="000000"/>
                <w:sz w:val="20"/>
                <w:szCs w:val="20"/>
                <w:highlight w:val="white"/>
              </w:rPr>
            </w:pPr>
          </w:p>
          <w:p w:rsidR="007D54B1" w:rsidRDefault="007D54B1" w:rsidP="00CC2518">
            <w:pPr>
              <w:spacing w:after="0" w:line="240" w:lineRule="auto"/>
              <w:ind w:firstLine="720"/>
              <w:jc w:val="both"/>
              <w:rPr>
                <w:rFonts w:ascii="Times New Roman" w:eastAsia="Times New Roman" w:hAnsi="Times New Roman" w:cs="Times New Roman"/>
                <w:color w:val="000000"/>
                <w:sz w:val="20"/>
                <w:szCs w:val="20"/>
                <w:highlight w:val="white"/>
              </w:rPr>
            </w:pPr>
          </w:p>
        </w:tc>
      </w:tr>
      <w:tr w:rsidR="007D54B1" w:rsidTr="00CC2518">
        <w:tc>
          <w:tcPr>
            <w:tcW w:w="582"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ind w:left="-741"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3</w:t>
            </w:r>
          </w:p>
        </w:tc>
        <w:tc>
          <w:tcPr>
            <w:tcW w:w="430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74"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D54B1" w:rsidTr="00CC2518">
        <w:tc>
          <w:tcPr>
            <w:tcW w:w="582"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ind w:left="-741"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4</w:t>
            </w:r>
          </w:p>
        </w:tc>
        <w:tc>
          <w:tcPr>
            <w:tcW w:w="430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874"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Замовник не вимагає подання документів/інформації. </w:t>
            </w:r>
          </w:p>
          <w:p w:rsidR="007D54B1" w:rsidRDefault="007D54B1" w:rsidP="00CC2518">
            <w:pPr>
              <w:spacing w:after="0" w:line="240" w:lineRule="auto"/>
              <w:ind w:firstLine="720"/>
              <w:jc w:val="both"/>
              <w:rPr>
                <w:rFonts w:ascii="Times New Roman" w:eastAsia="Times New Roman" w:hAnsi="Times New Roman" w:cs="Times New Roman"/>
                <w:color w:val="000000"/>
                <w:sz w:val="20"/>
                <w:szCs w:val="20"/>
                <w:highlight w:val="white"/>
              </w:rPr>
            </w:pPr>
          </w:p>
          <w:p w:rsidR="007D54B1" w:rsidRDefault="007D54B1" w:rsidP="00CC2518">
            <w:pPr>
              <w:spacing w:after="0" w:line="240" w:lineRule="auto"/>
              <w:ind w:firstLine="720"/>
              <w:jc w:val="both"/>
              <w:rPr>
                <w:rFonts w:ascii="Times New Roman" w:eastAsia="Times New Roman" w:hAnsi="Times New Roman" w:cs="Times New Roman"/>
                <w:color w:val="000000"/>
                <w:sz w:val="20"/>
                <w:szCs w:val="20"/>
                <w:highlight w:val="white"/>
              </w:rPr>
            </w:pPr>
          </w:p>
        </w:tc>
      </w:tr>
      <w:tr w:rsidR="007D54B1" w:rsidTr="00CC2518">
        <w:tc>
          <w:tcPr>
            <w:tcW w:w="582"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ind w:left="-741"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5</w:t>
            </w:r>
          </w:p>
        </w:tc>
        <w:tc>
          <w:tcPr>
            <w:tcW w:w="430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74"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7D54B1" w:rsidTr="00CC2518">
        <w:tc>
          <w:tcPr>
            <w:tcW w:w="582"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ind w:left="-741"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6</w:t>
            </w:r>
          </w:p>
        </w:tc>
        <w:tc>
          <w:tcPr>
            <w:tcW w:w="430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74"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7D54B1" w:rsidTr="00CC2518">
        <w:tc>
          <w:tcPr>
            <w:tcW w:w="582"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ind w:left="-741"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7</w:t>
            </w:r>
          </w:p>
        </w:tc>
        <w:tc>
          <w:tcPr>
            <w:tcW w:w="430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874"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Замовник не вимагає подання документів/інформації.</w:t>
            </w:r>
          </w:p>
        </w:tc>
      </w:tr>
      <w:tr w:rsidR="007D54B1" w:rsidTr="00CC2518">
        <w:tc>
          <w:tcPr>
            <w:tcW w:w="582"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ind w:left="-741"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8</w:t>
            </w:r>
          </w:p>
        </w:tc>
        <w:tc>
          <w:tcPr>
            <w:tcW w:w="430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874"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Замовник не вимагає подання документів/інформації. </w:t>
            </w:r>
          </w:p>
          <w:p w:rsidR="007D54B1" w:rsidRDefault="007D54B1" w:rsidP="00CC2518">
            <w:pPr>
              <w:spacing w:after="0" w:line="240" w:lineRule="auto"/>
              <w:ind w:firstLine="720"/>
              <w:jc w:val="both"/>
              <w:rPr>
                <w:rFonts w:ascii="Times New Roman" w:eastAsia="Times New Roman" w:hAnsi="Times New Roman" w:cs="Times New Roman"/>
                <w:color w:val="000000"/>
                <w:sz w:val="20"/>
                <w:szCs w:val="20"/>
                <w:highlight w:val="white"/>
              </w:rPr>
            </w:pPr>
          </w:p>
          <w:p w:rsidR="007D54B1" w:rsidRDefault="007D54B1" w:rsidP="00CC2518">
            <w:pPr>
              <w:spacing w:after="0" w:line="240" w:lineRule="auto"/>
              <w:ind w:firstLine="720"/>
              <w:jc w:val="both"/>
              <w:rPr>
                <w:rFonts w:ascii="Times New Roman" w:eastAsia="Times New Roman" w:hAnsi="Times New Roman" w:cs="Times New Roman"/>
                <w:color w:val="000000"/>
                <w:sz w:val="20"/>
                <w:szCs w:val="20"/>
                <w:highlight w:val="white"/>
              </w:rPr>
            </w:pPr>
          </w:p>
        </w:tc>
      </w:tr>
      <w:tr w:rsidR="007D54B1" w:rsidTr="00CC2518">
        <w:tc>
          <w:tcPr>
            <w:tcW w:w="582"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ind w:left="-741"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9</w:t>
            </w:r>
          </w:p>
        </w:tc>
        <w:tc>
          <w:tcPr>
            <w:tcW w:w="430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874"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Замовник не вимагає подання документів/інформації. </w:t>
            </w:r>
          </w:p>
          <w:p w:rsidR="007D54B1" w:rsidRDefault="007D54B1" w:rsidP="00CC2518">
            <w:pPr>
              <w:spacing w:after="0" w:line="240" w:lineRule="auto"/>
              <w:ind w:firstLine="720"/>
              <w:jc w:val="both"/>
              <w:rPr>
                <w:rFonts w:ascii="Times New Roman" w:eastAsia="Times New Roman" w:hAnsi="Times New Roman" w:cs="Times New Roman"/>
                <w:color w:val="000000"/>
                <w:sz w:val="20"/>
                <w:szCs w:val="20"/>
                <w:highlight w:val="white"/>
              </w:rPr>
            </w:pPr>
          </w:p>
          <w:p w:rsidR="007D54B1" w:rsidRDefault="007D54B1" w:rsidP="00CC2518">
            <w:pPr>
              <w:spacing w:after="0" w:line="240" w:lineRule="auto"/>
              <w:ind w:firstLine="720"/>
              <w:jc w:val="both"/>
              <w:rPr>
                <w:rFonts w:ascii="Times New Roman" w:eastAsia="Times New Roman" w:hAnsi="Times New Roman" w:cs="Times New Roman"/>
                <w:color w:val="000000"/>
                <w:sz w:val="20"/>
                <w:szCs w:val="20"/>
                <w:highlight w:val="white"/>
              </w:rPr>
            </w:pPr>
          </w:p>
        </w:tc>
      </w:tr>
      <w:tr w:rsidR="007D54B1" w:rsidTr="00CC2518">
        <w:tc>
          <w:tcPr>
            <w:tcW w:w="582"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ind w:left="-741"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10</w:t>
            </w:r>
          </w:p>
        </w:tc>
        <w:tc>
          <w:tcPr>
            <w:tcW w:w="430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7D54B1" w:rsidRDefault="007D54B1" w:rsidP="00CC2518">
            <w:pPr>
              <w:spacing w:after="0" w:line="240" w:lineRule="auto"/>
              <w:ind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20 млн. гривень (у тому числі за </w:t>
            </w:r>
            <w:r>
              <w:rPr>
                <w:rFonts w:ascii="Times New Roman" w:eastAsia="Times New Roman" w:hAnsi="Times New Roman" w:cs="Times New Roman"/>
                <w:color w:val="000000"/>
                <w:sz w:val="20"/>
                <w:szCs w:val="20"/>
                <w:highlight w:val="white"/>
              </w:rPr>
              <w:lastRenderedPageBreak/>
              <w:t>лотом)</w:t>
            </w:r>
          </w:p>
        </w:tc>
        <w:tc>
          <w:tcPr>
            <w:tcW w:w="4874"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lastRenderedPageBreak/>
              <w:t xml:space="preserve">Замовник не вимагає подання документів/інформації. </w:t>
            </w:r>
          </w:p>
          <w:p w:rsidR="007D54B1" w:rsidRDefault="007D54B1" w:rsidP="00CC2518">
            <w:pPr>
              <w:spacing w:after="0" w:line="240" w:lineRule="auto"/>
              <w:ind w:firstLine="720"/>
              <w:jc w:val="both"/>
              <w:rPr>
                <w:rFonts w:ascii="Times New Roman" w:eastAsia="Times New Roman" w:hAnsi="Times New Roman" w:cs="Times New Roman"/>
                <w:color w:val="000000"/>
                <w:sz w:val="20"/>
                <w:szCs w:val="20"/>
                <w:highlight w:val="white"/>
              </w:rPr>
            </w:pPr>
          </w:p>
          <w:p w:rsidR="007D54B1" w:rsidRDefault="007D54B1" w:rsidP="00CC2518">
            <w:pPr>
              <w:spacing w:after="0" w:line="240" w:lineRule="auto"/>
              <w:ind w:firstLine="720"/>
              <w:jc w:val="both"/>
              <w:rPr>
                <w:rFonts w:ascii="Times New Roman" w:eastAsia="Times New Roman" w:hAnsi="Times New Roman" w:cs="Times New Roman"/>
                <w:color w:val="000000"/>
                <w:sz w:val="20"/>
                <w:szCs w:val="20"/>
                <w:highlight w:val="white"/>
              </w:rPr>
            </w:pPr>
          </w:p>
        </w:tc>
      </w:tr>
      <w:tr w:rsidR="007D54B1" w:rsidTr="00CC2518">
        <w:tc>
          <w:tcPr>
            <w:tcW w:w="582"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ind w:left="-741"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lastRenderedPageBreak/>
              <w:t>11</w:t>
            </w:r>
          </w:p>
        </w:tc>
        <w:tc>
          <w:tcPr>
            <w:tcW w:w="430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Учасник процедури закупівлі або кінцевий </w:t>
            </w:r>
            <w:proofErr w:type="spellStart"/>
            <w:r>
              <w:rPr>
                <w:rFonts w:ascii="Times New Roman" w:eastAsia="Times New Roman" w:hAnsi="Times New Roman" w:cs="Times New Roman"/>
                <w:color w:val="000000"/>
                <w:sz w:val="20"/>
                <w:szCs w:val="20"/>
                <w:highlight w:val="white"/>
              </w:rPr>
              <w:t>бенефіціарний</w:t>
            </w:r>
            <w:proofErr w:type="spellEnd"/>
            <w:r>
              <w:rPr>
                <w:rFonts w:ascii="Times New Roman" w:eastAsia="Times New Roman" w:hAnsi="Times New Roman" w:cs="Times New Roman"/>
                <w:color w:val="000000"/>
                <w:sz w:val="20"/>
                <w:szCs w:val="20"/>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Fonts w:ascii="Times New Roman" w:eastAsia="Times New Roman" w:hAnsi="Times New Roman" w:cs="Times New Roman"/>
                <w:color w:val="000000"/>
                <w:sz w:val="20"/>
                <w:szCs w:val="20"/>
                <w:highlight w:val="white"/>
              </w:rPr>
              <w:t>“Про</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санкції”</w:t>
            </w:r>
            <w:proofErr w:type="spellEnd"/>
            <w:r w:rsidR="006A410F">
              <w:rPr>
                <w:rFonts w:ascii="Times New Roman" w:eastAsia="Times New Roman" w:hAnsi="Times New Roman" w:cs="Times New Roman"/>
                <w:color w:val="000000"/>
                <w:sz w:val="20"/>
                <w:szCs w:val="20"/>
              </w:rPr>
              <w:t>,</w:t>
            </w:r>
            <w:r w:rsidR="006A410F">
              <w:rPr>
                <w:rFonts w:ascii="Times New Roman" w:eastAsia="Times New Roman" w:hAnsi="Times New Roman" w:cs="Times New Roman"/>
                <w:sz w:val="20"/>
                <w:szCs w:val="20"/>
              </w:rPr>
              <w:t xml:space="preserve"> крім випадку, коли активи такої особи в установленому законодавством порядку передані в управління АРМА</w:t>
            </w:r>
          </w:p>
        </w:tc>
        <w:tc>
          <w:tcPr>
            <w:tcW w:w="4874"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Замовник не вимагає подання документів/інформації. </w:t>
            </w:r>
          </w:p>
          <w:p w:rsidR="007D54B1" w:rsidRDefault="007D54B1" w:rsidP="00CC2518">
            <w:pPr>
              <w:spacing w:after="0" w:line="240" w:lineRule="auto"/>
              <w:ind w:firstLine="720"/>
              <w:jc w:val="both"/>
              <w:rPr>
                <w:rFonts w:ascii="Times New Roman" w:eastAsia="Times New Roman" w:hAnsi="Times New Roman" w:cs="Times New Roman"/>
                <w:color w:val="000000"/>
                <w:sz w:val="20"/>
                <w:szCs w:val="20"/>
                <w:highlight w:val="white"/>
              </w:rPr>
            </w:pPr>
          </w:p>
          <w:p w:rsidR="007D54B1" w:rsidRDefault="007D54B1" w:rsidP="00CC2518">
            <w:pPr>
              <w:spacing w:after="0" w:line="240" w:lineRule="auto"/>
              <w:ind w:firstLine="720"/>
              <w:jc w:val="both"/>
              <w:rPr>
                <w:rFonts w:ascii="Times New Roman" w:eastAsia="Times New Roman" w:hAnsi="Times New Roman" w:cs="Times New Roman"/>
                <w:color w:val="000000"/>
                <w:sz w:val="20"/>
                <w:szCs w:val="20"/>
                <w:highlight w:val="white"/>
              </w:rPr>
            </w:pPr>
          </w:p>
        </w:tc>
      </w:tr>
      <w:tr w:rsidR="007D54B1" w:rsidTr="00CC2518">
        <w:tc>
          <w:tcPr>
            <w:tcW w:w="582"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ind w:left="-741"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12</w:t>
            </w:r>
          </w:p>
        </w:tc>
        <w:tc>
          <w:tcPr>
            <w:tcW w:w="430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74"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7D54B1" w:rsidTr="00CC2518">
        <w:tc>
          <w:tcPr>
            <w:tcW w:w="582"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ind w:left="-741" w:firstLine="720"/>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13</w:t>
            </w:r>
          </w:p>
        </w:tc>
        <w:tc>
          <w:tcPr>
            <w:tcW w:w="4306"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74" w:type="dxa"/>
            <w:tcBorders>
              <w:top w:val="single" w:sz="4" w:space="0" w:color="000000"/>
              <w:left w:val="single" w:sz="4" w:space="0" w:color="000000"/>
              <w:bottom w:val="single" w:sz="4" w:space="0" w:color="000000"/>
              <w:right w:val="single" w:sz="4" w:space="0" w:color="000000"/>
            </w:tcBorders>
          </w:tcPr>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7D54B1" w:rsidRDefault="007D54B1" w:rsidP="00CC2518">
            <w:pPr>
              <w:spacing w:after="0" w:line="240" w:lineRule="auto"/>
              <w:ind w:firstLine="720"/>
              <w:jc w:val="both"/>
              <w:rPr>
                <w:rFonts w:ascii="Times New Roman" w:eastAsia="Times New Roman" w:hAnsi="Times New Roman" w:cs="Times New Roman"/>
                <w:color w:val="000000"/>
                <w:sz w:val="20"/>
                <w:szCs w:val="20"/>
                <w:highlight w:val="white"/>
              </w:rPr>
            </w:pPr>
          </w:p>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або</w:t>
            </w:r>
          </w:p>
          <w:p w:rsidR="007D54B1" w:rsidRDefault="007D54B1" w:rsidP="00CC2518">
            <w:pPr>
              <w:spacing w:after="0" w:line="240" w:lineRule="auto"/>
              <w:ind w:firstLine="720"/>
              <w:jc w:val="both"/>
              <w:rPr>
                <w:rFonts w:ascii="Times New Roman" w:eastAsia="Times New Roman" w:hAnsi="Times New Roman" w:cs="Times New Roman"/>
                <w:color w:val="000000"/>
                <w:sz w:val="20"/>
                <w:szCs w:val="20"/>
                <w:highlight w:val="white"/>
              </w:rPr>
            </w:pPr>
          </w:p>
          <w:p w:rsidR="007D54B1" w:rsidRDefault="007D54B1" w:rsidP="00CC251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D54B1" w:rsidRDefault="007D54B1" w:rsidP="007D54B1">
      <w:pPr>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sz w:val="20"/>
          <w:szCs w:val="20"/>
        </w:rPr>
        <w:t xml:space="preserve"> 47 Особливостей.</w:t>
      </w:r>
    </w:p>
    <w:p w:rsidR="007D54B1" w:rsidRDefault="007D54B1" w:rsidP="007D54B1">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7D54B1" w:rsidRDefault="007D54B1" w:rsidP="007D54B1">
      <w:pPr>
        <w:spacing w:after="0" w:line="240" w:lineRule="auto"/>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0"/>
          <w:szCs w:val="20"/>
        </w:rPr>
        <w:t>встановлених</w:t>
      </w:r>
      <w:r>
        <w:rPr>
          <w:rFonts w:ascii="Times New Roman" w:eastAsia="Times New Roman" w:hAnsi="Times New Roman" w:cs="Times New Roman"/>
          <w:color w:val="000000"/>
          <w:sz w:val="20"/>
          <w:szCs w:val="20"/>
        </w:rPr>
        <w:t xml:space="preserve">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05B23" w:rsidRDefault="00C05B2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rsidR="007D54B1" w:rsidRDefault="007D54B1" w:rsidP="007D54B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 3 до тендерної документації</w:t>
      </w:r>
    </w:p>
    <w:p w:rsidR="007D54B1" w:rsidRDefault="007D54B1" w:rsidP="007D54B1">
      <w:pPr>
        <w:spacing w:after="0" w:line="240" w:lineRule="auto"/>
        <w:rPr>
          <w:rFonts w:ascii="Times New Roman" w:eastAsia="Times New Roman" w:hAnsi="Times New Roman" w:cs="Times New Roman"/>
          <w:sz w:val="20"/>
          <w:szCs w:val="20"/>
        </w:rPr>
      </w:pPr>
    </w:p>
    <w:p w:rsidR="00414580" w:rsidRDefault="007D54B1" w:rsidP="00414580">
      <w:pPr>
        <w:pStyle w:val="Default"/>
        <w:jc w:val="center"/>
        <w:rPr>
          <w:b/>
          <w:bCs/>
          <w:caps/>
          <w:sz w:val="22"/>
          <w:szCs w:val="22"/>
          <w:lang w:val="uk-UA"/>
        </w:rPr>
      </w:pPr>
      <w:r w:rsidRPr="00414580">
        <w:rPr>
          <w:b/>
          <w:bCs/>
          <w:caps/>
          <w:sz w:val="22"/>
          <w:szCs w:val="22"/>
          <w:lang w:val="uk-UA"/>
        </w:rPr>
        <w:t xml:space="preserve">Інформація про необхідні технічні, якісні та кількісні </w:t>
      </w:r>
    </w:p>
    <w:p w:rsidR="007D54B1" w:rsidRPr="00414580" w:rsidRDefault="007D54B1" w:rsidP="00414580">
      <w:pPr>
        <w:pStyle w:val="Default"/>
        <w:jc w:val="center"/>
        <w:rPr>
          <w:b/>
          <w:bCs/>
          <w:caps/>
          <w:sz w:val="22"/>
          <w:szCs w:val="22"/>
          <w:lang w:val="uk-UA"/>
        </w:rPr>
      </w:pPr>
      <w:r w:rsidRPr="00414580">
        <w:rPr>
          <w:b/>
          <w:bCs/>
          <w:caps/>
          <w:sz w:val="22"/>
          <w:szCs w:val="22"/>
          <w:lang w:val="uk-UA"/>
        </w:rPr>
        <w:t>характеристики предмета закупівлі</w:t>
      </w:r>
    </w:p>
    <w:p w:rsidR="00414580" w:rsidRPr="00414580" w:rsidRDefault="00414580" w:rsidP="00414580">
      <w:pPr>
        <w:pStyle w:val="Default"/>
        <w:jc w:val="center"/>
        <w:rPr>
          <w:b/>
          <w:bCs/>
          <w:caps/>
          <w:sz w:val="22"/>
          <w:szCs w:val="22"/>
          <w:lang w:val="uk-UA"/>
        </w:rPr>
      </w:pPr>
      <w:r w:rsidRPr="00414580">
        <w:rPr>
          <w:b/>
          <w:bCs/>
          <w:caps/>
          <w:sz w:val="22"/>
          <w:szCs w:val="22"/>
          <w:lang w:val="uk-UA"/>
        </w:rPr>
        <w:t>ТЕХНІЧНІ ВИМОГИ</w:t>
      </w:r>
    </w:p>
    <w:p w:rsidR="00414580" w:rsidRPr="00414580" w:rsidRDefault="00CB1FCF" w:rsidP="0041458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Кількість постів – 2</w:t>
      </w:r>
      <w:r w:rsidR="00414580" w:rsidRPr="00414580">
        <w:rPr>
          <w:rFonts w:ascii="Times New Roman" w:hAnsi="Times New Roman" w:cs="Times New Roman"/>
          <w:color w:val="000000"/>
          <w:sz w:val="20"/>
          <w:szCs w:val="20"/>
        </w:rPr>
        <w:t xml:space="preserve"> шт.</w:t>
      </w:r>
    </w:p>
    <w:p w:rsidR="00414580" w:rsidRPr="00414580" w:rsidRDefault="00414580" w:rsidP="00414580">
      <w:pPr>
        <w:spacing w:after="0" w:line="240" w:lineRule="auto"/>
        <w:rPr>
          <w:rFonts w:ascii="Times New Roman" w:hAnsi="Times New Roman" w:cs="Times New Roman"/>
          <w:color w:val="000000"/>
          <w:sz w:val="20"/>
          <w:szCs w:val="20"/>
        </w:rPr>
      </w:pPr>
      <w:r w:rsidRPr="00414580">
        <w:rPr>
          <w:rFonts w:ascii="Times New Roman" w:hAnsi="Times New Roman" w:cs="Times New Roman"/>
          <w:color w:val="000000"/>
          <w:sz w:val="20"/>
          <w:szCs w:val="20"/>
        </w:rPr>
        <w:t>2) Кількість годин охорони одного поста – 24 год.</w:t>
      </w:r>
    </w:p>
    <w:p w:rsidR="00414580" w:rsidRPr="00414580" w:rsidRDefault="00414580" w:rsidP="00414580">
      <w:pPr>
        <w:spacing w:after="0" w:line="240" w:lineRule="auto"/>
        <w:rPr>
          <w:rFonts w:ascii="Times New Roman" w:hAnsi="Times New Roman" w:cs="Times New Roman"/>
          <w:color w:val="000000"/>
          <w:sz w:val="20"/>
          <w:szCs w:val="20"/>
        </w:rPr>
      </w:pPr>
      <w:r w:rsidRPr="00414580">
        <w:rPr>
          <w:rFonts w:ascii="Times New Roman" w:hAnsi="Times New Roman" w:cs="Times New Roman"/>
          <w:color w:val="000000"/>
          <w:sz w:val="20"/>
          <w:szCs w:val="20"/>
        </w:rPr>
        <w:t>3) Кількість охоронників на добу– 1 особа.</w:t>
      </w:r>
    </w:p>
    <w:p w:rsidR="00414580" w:rsidRPr="00414580" w:rsidRDefault="00414580" w:rsidP="00414580">
      <w:pPr>
        <w:spacing w:after="0" w:line="240" w:lineRule="auto"/>
        <w:rPr>
          <w:rFonts w:ascii="Times New Roman" w:hAnsi="Times New Roman" w:cs="Times New Roman"/>
          <w:color w:val="000000"/>
          <w:sz w:val="20"/>
          <w:szCs w:val="20"/>
        </w:rPr>
      </w:pPr>
    </w:p>
    <w:p w:rsidR="00414580" w:rsidRPr="00414580" w:rsidRDefault="00414580" w:rsidP="00414580">
      <w:pPr>
        <w:pStyle w:val="Default"/>
        <w:numPr>
          <w:ilvl w:val="0"/>
          <w:numId w:val="20"/>
        </w:numPr>
        <w:jc w:val="both"/>
        <w:rPr>
          <w:sz w:val="20"/>
          <w:szCs w:val="20"/>
          <w:lang w:val="uk-UA"/>
        </w:rPr>
      </w:pPr>
      <w:r w:rsidRPr="00414580">
        <w:rPr>
          <w:sz w:val="20"/>
          <w:szCs w:val="20"/>
          <w:lang w:val="uk-UA"/>
        </w:rPr>
        <w:t xml:space="preserve">Основні завдання Учасника: </w:t>
      </w:r>
    </w:p>
    <w:p w:rsidR="00414580" w:rsidRPr="00414580" w:rsidRDefault="00414580" w:rsidP="00414580">
      <w:pPr>
        <w:pStyle w:val="Default"/>
        <w:ind w:firstLine="709"/>
        <w:jc w:val="both"/>
        <w:rPr>
          <w:sz w:val="20"/>
          <w:szCs w:val="20"/>
          <w:lang w:val="uk-UA"/>
        </w:rPr>
      </w:pPr>
      <w:r w:rsidRPr="00414580">
        <w:rPr>
          <w:sz w:val="20"/>
          <w:szCs w:val="20"/>
          <w:lang w:val="uk-UA"/>
        </w:rPr>
        <w:t>Здійснення охорони об’єкту в час, узгоджений із Замовником відповідно до Дислокації.</w:t>
      </w:r>
    </w:p>
    <w:p w:rsidR="00414580" w:rsidRPr="00414580" w:rsidRDefault="00414580" w:rsidP="00414580">
      <w:pPr>
        <w:pStyle w:val="Default"/>
        <w:ind w:firstLine="709"/>
        <w:jc w:val="both"/>
        <w:rPr>
          <w:sz w:val="20"/>
          <w:szCs w:val="20"/>
          <w:lang w:val="uk-UA"/>
        </w:rPr>
      </w:pPr>
      <w:r w:rsidRPr="00414580">
        <w:rPr>
          <w:sz w:val="20"/>
          <w:szCs w:val="20"/>
          <w:lang w:val="uk-UA"/>
        </w:rPr>
        <w:t>Забезпечення охорони обладнання, майна та матеріальних цінностей, що знаходяться на об’єкті охорони, і передані під охорону Замовником.</w:t>
      </w:r>
    </w:p>
    <w:p w:rsidR="00414580" w:rsidRPr="00414580" w:rsidRDefault="00414580" w:rsidP="00414580">
      <w:pPr>
        <w:pStyle w:val="Default"/>
        <w:ind w:firstLine="709"/>
        <w:jc w:val="both"/>
        <w:rPr>
          <w:sz w:val="20"/>
          <w:szCs w:val="20"/>
          <w:lang w:val="uk-UA"/>
        </w:rPr>
      </w:pPr>
      <w:r w:rsidRPr="00414580">
        <w:rPr>
          <w:sz w:val="20"/>
          <w:szCs w:val="20"/>
          <w:lang w:val="uk-UA"/>
        </w:rPr>
        <w:t>Здійснення на об’єкті контролю за винесенням та внесенням (вивезенням та ввезенням) обладнання, майна і матеріальних цінностей з території чи на територію об’єкту.</w:t>
      </w:r>
    </w:p>
    <w:p w:rsidR="00414580" w:rsidRPr="00414580" w:rsidRDefault="00414580" w:rsidP="00414580">
      <w:pPr>
        <w:pStyle w:val="Default"/>
        <w:ind w:firstLine="709"/>
        <w:jc w:val="both"/>
        <w:rPr>
          <w:sz w:val="20"/>
          <w:szCs w:val="20"/>
          <w:lang w:val="uk-UA"/>
        </w:rPr>
      </w:pPr>
      <w:r w:rsidRPr="00414580">
        <w:rPr>
          <w:sz w:val="20"/>
          <w:szCs w:val="20"/>
          <w:lang w:val="uk-UA"/>
        </w:rPr>
        <w:t>Попередження виникнення конфліктних ситуацій, що створюють загрозу для безпеки об’єкту охорони, припинення протиправні дії осіб, що спрямовані проти майна Замовника, чи громадського порядку на території об’єкту.</w:t>
      </w:r>
    </w:p>
    <w:p w:rsidR="00414580" w:rsidRPr="00414580" w:rsidRDefault="00414580" w:rsidP="00414580">
      <w:pPr>
        <w:pStyle w:val="Default"/>
        <w:ind w:firstLine="709"/>
        <w:jc w:val="both"/>
        <w:rPr>
          <w:sz w:val="20"/>
          <w:szCs w:val="20"/>
          <w:lang w:val="uk-UA"/>
        </w:rPr>
      </w:pPr>
      <w:r w:rsidRPr="00414580">
        <w:rPr>
          <w:sz w:val="20"/>
          <w:szCs w:val="20"/>
          <w:lang w:val="uk-UA"/>
        </w:rPr>
        <w:t>Здійснення контролю за виконанням охоронниками Виконавця своїх службових обов’язків.</w:t>
      </w:r>
    </w:p>
    <w:p w:rsidR="00414580" w:rsidRPr="00414580" w:rsidRDefault="00414580" w:rsidP="00414580">
      <w:pPr>
        <w:pStyle w:val="Default"/>
        <w:ind w:firstLine="709"/>
        <w:jc w:val="both"/>
        <w:rPr>
          <w:sz w:val="20"/>
          <w:szCs w:val="20"/>
          <w:lang w:val="uk-UA"/>
        </w:rPr>
      </w:pPr>
      <w:r w:rsidRPr="00414580">
        <w:rPr>
          <w:sz w:val="20"/>
          <w:szCs w:val="20"/>
          <w:lang w:val="uk-UA"/>
        </w:rPr>
        <w:t xml:space="preserve">Забезпечення повідомлення керівництва Замовника та чергові частини МВС про затримання осіб, які порушили громадський порядок на об’єкті, чи </w:t>
      </w:r>
      <w:proofErr w:type="spellStart"/>
      <w:r w:rsidRPr="00414580">
        <w:rPr>
          <w:sz w:val="20"/>
          <w:szCs w:val="20"/>
          <w:lang w:val="uk-UA"/>
        </w:rPr>
        <w:t>внутрішньооб’єктовий</w:t>
      </w:r>
      <w:proofErr w:type="spellEnd"/>
      <w:r w:rsidRPr="00414580">
        <w:rPr>
          <w:sz w:val="20"/>
          <w:szCs w:val="20"/>
          <w:lang w:val="uk-UA"/>
        </w:rPr>
        <w:t xml:space="preserve"> режим, чи вчинили інші протиправні дії відносно майна Замовника. </w:t>
      </w:r>
    </w:p>
    <w:p w:rsidR="00414580" w:rsidRPr="00414580" w:rsidRDefault="00414580" w:rsidP="00414580">
      <w:pPr>
        <w:pStyle w:val="Default"/>
        <w:ind w:firstLine="709"/>
        <w:jc w:val="both"/>
        <w:rPr>
          <w:sz w:val="20"/>
          <w:szCs w:val="20"/>
          <w:lang w:val="uk-UA"/>
        </w:rPr>
      </w:pPr>
      <w:r w:rsidRPr="00414580">
        <w:rPr>
          <w:sz w:val="20"/>
          <w:szCs w:val="20"/>
          <w:lang w:val="uk-UA"/>
        </w:rPr>
        <w:t xml:space="preserve">Встановлення та підключення до власного централізованого пульта охорони (моніторингової станції) кнопки тривожного виклику на посту охорони протягом місяця з моменту укладення договору на охорону, подальшого технічного обслуговування та реагування на тривожні виклики мобільними групами за власні кошти. Для здійснення безпечної передачі даних від об’єктового обладнання до пульта централізованої охорони, повинні використовуватись захищені корпоративні мережі (основна та резервна) з виділеною APN (Access </w:t>
      </w:r>
      <w:proofErr w:type="spellStart"/>
      <w:r w:rsidRPr="00414580">
        <w:rPr>
          <w:sz w:val="20"/>
          <w:szCs w:val="20"/>
          <w:lang w:val="uk-UA"/>
        </w:rPr>
        <w:t>Point</w:t>
      </w:r>
      <w:proofErr w:type="spellEnd"/>
      <w:r w:rsidRPr="00414580">
        <w:rPr>
          <w:sz w:val="20"/>
          <w:szCs w:val="20"/>
          <w:lang w:val="uk-UA"/>
        </w:rPr>
        <w:t xml:space="preserve"> </w:t>
      </w:r>
      <w:proofErr w:type="spellStart"/>
      <w:r w:rsidRPr="00414580">
        <w:rPr>
          <w:sz w:val="20"/>
          <w:szCs w:val="20"/>
          <w:lang w:val="uk-UA"/>
        </w:rPr>
        <w:t>Name</w:t>
      </w:r>
      <w:proofErr w:type="spellEnd"/>
      <w:r w:rsidRPr="00414580">
        <w:rPr>
          <w:sz w:val="20"/>
          <w:szCs w:val="20"/>
          <w:lang w:val="uk-UA"/>
        </w:rPr>
        <w:t>) (з обмеженням виходу пакетного трафіку за межі корпоративної мережі та проникнення трафіку у мережу ззовні). Для підтвердження надати в складі тендерної пропозиції листи не менше двох різних операторів стільникового зв’язку із зазначенням назви APN.</w:t>
      </w:r>
    </w:p>
    <w:p w:rsidR="00414580" w:rsidRPr="00414580" w:rsidRDefault="00414580" w:rsidP="00414580">
      <w:pPr>
        <w:pStyle w:val="Default"/>
        <w:ind w:firstLine="709"/>
        <w:jc w:val="both"/>
        <w:rPr>
          <w:sz w:val="20"/>
          <w:szCs w:val="20"/>
          <w:lang w:val="uk-UA"/>
        </w:rPr>
      </w:pPr>
      <w:r w:rsidRPr="00414580">
        <w:rPr>
          <w:sz w:val="20"/>
          <w:szCs w:val="20"/>
          <w:lang w:val="uk-UA"/>
        </w:rPr>
        <w:t>Виконання зобов’язань за Договором з дотриманням вимог законодавства України про необхідну охорону, крайню необхідність, затримання правопорушника, охорону праці, правил застосування протипожежних засобів, правил надання першої долікарської допомоги тощо, та вживаючи усіх можливих дій для відвернення настання негативних наслідків.</w:t>
      </w:r>
    </w:p>
    <w:p w:rsidR="00414580" w:rsidRPr="00414580" w:rsidRDefault="00414580" w:rsidP="00414580">
      <w:pPr>
        <w:pStyle w:val="Default"/>
        <w:ind w:firstLine="709"/>
        <w:jc w:val="both"/>
        <w:rPr>
          <w:sz w:val="20"/>
          <w:szCs w:val="20"/>
          <w:lang w:val="uk-UA"/>
        </w:rPr>
      </w:pPr>
      <w:r w:rsidRPr="00414580">
        <w:rPr>
          <w:sz w:val="20"/>
          <w:szCs w:val="20"/>
          <w:lang w:val="uk-UA"/>
        </w:rPr>
        <w:t>2. Якісні характеристики послуг</w:t>
      </w:r>
    </w:p>
    <w:p w:rsidR="00414580" w:rsidRPr="00414580" w:rsidRDefault="00414580" w:rsidP="00414580">
      <w:pPr>
        <w:pStyle w:val="Default"/>
        <w:ind w:firstLine="709"/>
        <w:jc w:val="both"/>
        <w:rPr>
          <w:sz w:val="20"/>
          <w:szCs w:val="20"/>
          <w:lang w:val="uk-UA"/>
        </w:rPr>
      </w:pPr>
      <w:r w:rsidRPr="00414580">
        <w:rPr>
          <w:sz w:val="20"/>
          <w:szCs w:val="20"/>
          <w:lang w:val="uk-UA"/>
        </w:rPr>
        <w:t>Послуги повинні виконуватись за умови додержання вимог законів та інших нормативно-правових актів та мати наступні якісні характеристики:</w:t>
      </w:r>
    </w:p>
    <w:tbl>
      <w:tblPr>
        <w:tblW w:w="9918" w:type="dxa"/>
        <w:jc w:val="center"/>
        <w:tblBorders>
          <w:top w:val="single" w:sz="4" w:space="0" w:color="auto"/>
          <w:left w:val="single" w:sz="4" w:space="0" w:color="auto"/>
          <w:bottom w:val="single" w:sz="4" w:space="0" w:color="auto"/>
          <w:right w:val="single" w:sz="4" w:space="0" w:color="auto"/>
        </w:tblBorders>
        <w:tblLook w:val="00A0"/>
      </w:tblPr>
      <w:tblGrid>
        <w:gridCol w:w="3094"/>
        <w:gridCol w:w="6824"/>
      </w:tblGrid>
      <w:tr w:rsidR="00414580" w:rsidRPr="00414580" w:rsidTr="005178EF">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414580" w:rsidRPr="00414580" w:rsidRDefault="00414580" w:rsidP="005178EF">
            <w:pPr>
              <w:pStyle w:val="Default"/>
              <w:jc w:val="center"/>
              <w:rPr>
                <w:b/>
                <w:sz w:val="20"/>
                <w:szCs w:val="20"/>
                <w:lang w:val="uk-UA"/>
              </w:rPr>
            </w:pPr>
            <w:r w:rsidRPr="00414580">
              <w:rPr>
                <w:b/>
                <w:sz w:val="20"/>
                <w:szCs w:val="20"/>
                <w:lang w:val="uk-UA"/>
              </w:rPr>
              <w:t>Характеристика</w:t>
            </w:r>
          </w:p>
        </w:tc>
        <w:tc>
          <w:tcPr>
            <w:tcW w:w="6824" w:type="dxa"/>
            <w:tcBorders>
              <w:top w:val="single" w:sz="4" w:space="0" w:color="auto"/>
              <w:left w:val="single" w:sz="4" w:space="0" w:color="auto"/>
              <w:bottom w:val="single" w:sz="4" w:space="0" w:color="auto"/>
              <w:right w:val="single" w:sz="4" w:space="0" w:color="auto"/>
            </w:tcBorders>
            <w:vAlign w:val="center"/>
          </w:tcPr>
          <w:p w:rsidR="00414580" w:rsidRPr="00414580" w:rsidRDefault="00414580" w:rsidP="005178EF">
            <w:pPr>
              <w:pStyle w:val="Default"/>
              <w:jc w:val="center"/>
              <w:rPr>
                <w:b/>
                <w:sz w:val="20"/>
                <w:szCs w:val="20"/>
                <w:lang w:val="uk-UA"/>
              </w:rPr>
            </w:pPr>
            <w:r w:rsidRPr="00414580">
              <w:rPr>
                <w:b/>
                <w:sz w:val="20"/>
                <w:szCs w:val="20"/>
                <w:lang w:val="uk-UA"/>
              </w:rPr>
              <w:t>Опис, деталізація, спосіб підтвердження</w:t>
            </w:r>
          </w:p>
        </w:tc>
      </w:tr>
      <w:tr w:rsidR="00414580" w:rsidRPr="00414580" w:rsidTr="005178EF">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414580" w:rsidRPr="00414580" w:rsidRDefault="00414580" w:rsidP="005178EF">
            <w:pPr>
              <w:pStyle w:val="Default"/>
              <w:jc w:val="center"/>
              <w:rPr>
                <w:b/>
                <w:bCs/>
                <w:sz w:val="20"/>
                <w:szCs w:val="20"/>
              </w:rPr>
            </w:pPr>
            <w:r w:rsidRPr="00414580">
              <w:rPr>
                <w:b/>
                <w:sz w:val="20"/>
                <w:szCs w:val="20"/>
                <w:lang w:val="uk-UA"/>
              </w:rPr>
              <w:t>Наявність дієвої системи управління та контролю якості надання послуг</w:t>
            </w:r>
          </w:p>
        </w:tc>
        <w:tc>
          <w:tcPr>
            <w:tcW w:w="6824" w:type="dxa"/>
            <w:tcBorders>
              <w:top w:val="single" w:sz="4" w:space="0" w:color="auto"/>
              <w:left w:val="single" w:sz="4" w:space="0" w:color="auto"/>
              <w:bottom w:val="single" w:sz="4" w:space="0" w:color="auto"/>
              <w:right w:val="single" w:sz="4" w:space="0" w:color="auto"/>
            </w:tcBorders>
            <w:vAlign w:val="center"/>
          </w:tcPr>
          <w:p w:rsidR="00414580" w:rsidRPr="00414580" w:rsidRDefault="00414580" w:rsidP="005178EF">
            <w:pPr>
              <w:pStyle w:val="Default"/>
              <w:jc w:val="both"/>
              <w:rPr>
                <w:color w:val="auto"/>
                <w:sz w:val="20"/>
                <w:szCs w:val="20"/>
                <w:lang w:val="uk-UA"/>
              </w:rPr>
            </w:pPr>
            <w:r w:rsidRPr="00414580">
              <w:rPr>
                <w:color w:val="auto"/>
                <w:sz w:val="20"/>
                <w:szCs w:val="20"/>
                <w:lang w:val="uk-UA"/>
              </w:rPr>
              <w:t>Учасник повинен мати дієву систему управління та контролю якості надання послуг.</w:t>
            </w:r>
          </w:p>
          <w:p w:rsidR="00414580" w:rsidRPr="00414580" w:rsidRDefault="00414580" w:rsidP="005178EF">
            <w:pPr>
              <w:pStyle w:val="Default"/>
              <w:jc w:val="both"/>
              <w:rPr>
                <w:color w:val="auto"/>
                <w:sz w:val="20"/>
                <w:szCs w:val="20"/>
                <w:lang w:val="uk-UA"/>
              </w:rPr>
            </w:pPr>
            <w:r w:rsidRPr="00414580">
              <w:rPr>
                <w:color w:val="auto"/>
                <w:sz w:val="20"/>
                <w:szCs w:val="20"/>
                <w:lang w:val="uk-UA"/>
              </w:rPr>
              <w:t>1. Учасник повинен надати сертифікат, який підтверджує, що система управління якістю учасника (стосовно надання послуг, які є предметом закупівлі) відповідає ДСТУ ISО 9001:2015 та атестат з додатком про акредитацію органу сертифікації, який видав такий сертифікат.</w:t>
            </w:r>
          </w:p>
          <w:p w:rsidR="00414580" w:rsidRPr="00414580" w:rsidRDefault="00414580" w:rsidP="005178EF">
            <w:pPr>
              <w:pStyle w:val="Default"/>
              <w:jc w:val="both"/>
              <w:rPr>
                <w:color w:val="auto"/>
                <w:sz w:val="20"/>
                <w:szCs w:val="20"/>
                <w:lang w:val="uk-UA"/>
              </w:rPr>
            </w:pPr>
            <w:r w:rsidRPr="00414580">
              <w:rPr>
                <w:color w:val="auto"/>
                <w:sz w:val="20"/>
                <w:szCs w:val="20"/>
                <w:lang w:val="uk-UA"/>
              </w:rPr>
              <w:t xml:space="preserve">2. Учасник повинен мати апаратно-програмний комплекс, що дозволяє здійснювати віддалений </w:t>
            </w:r>
            <w:proofErr w:type="spellStart"/>
            <w:r w:rsidRPr="00414580">
              <w:rPr>
                <w:color w:val="auto"/>
                <w:sz w:val="20"/>
                <w:szCs w:val="20"/>
                <w:lang w:val="uk-UA"/>
              </w:rPr>
              <w:t>відеоконтроль</w:t>
            </w:r>
            <w:proofErr w:type="spellEnd"/>
            <w:r w:rsidRPr="00414580">
              <w:rPr>
                <w:color w:val="auto"/>
                <w:sz w:val="20"/>
                <w:szCs w:val="20"/>
                <w:lang w:val="uk-UA"/>
              </w:rPr>
              <w:t xml:space="preserve"> за постом охорони в режимі реального часу через мережу Інтернет.</w:t>
            </w:r>
          </w:p>
          <w:p w:rsidR="00414580" w:rsidRPr="00414580" w:rsidRDefault="00414580" w:rsidP="005178EF">
            <w:pPr>
              <w:pStyle w:val="Default"/>
              <w:jc w:val="both"/>
              <w:rPr>
                <w:color w:val="auto"/>
                <w:sz w:val="20"/>
                <w:szCs w:val="20"/>
                <w:lang w:val="uk-UA"/>
              </w:rPr>
            </w:pPr>
            <w:r w:rsidRPr="00414580">
              <w:rPr>
                <w:color w:val="auto"/>
                <w:sz w:val="20"/>
                <w:szCs w:val="20"/>
                <w:lang w:val="uk-UA"/>
              </w:rPr>
              <w:t>Для підтвердження надати:</w:t>
            </w:r>
          </w:p>
          <w:p w:rsidR="00414580" w:rsidRPr="00414580" w:rsidRDefault="00414580" w:rsidP="005178EF">
            <w:pPr>
              <w:pStyle w:val="Default"/>
              <w:jc w:val="both"/>
              <w:rPr>
                <w:color w:val="auto"/>
                <w:sz w:val="20"/>
                <w:szCs w:val="20"/>
                <w:lang w:val="uk-UA"/>
              </w:rPr>
            </w:pPr>
            <w:r w:rsidRPr="00414580">
              <w:rPr>
                <w:color w:val="auto"/>
                <w:sz w:val="20"/>
                <w:szCs w:val="20"/>
                <w:lang w:val="uk-UA"/>
              </w:rPr>
              <w:t>- довідку та інструкцію (порядок дій Замовника) для доступу до існуючої системи віддаленого відео контролю Учасника (принаймні до однієї відеокамери на посту охорони). Інструкція повинна містити конкретний порядок дій, виконавши який, Замовник через мережу Інтернет отримає доступ до відеозображення з камери спостереження встановленої на існуючому посту охорони Учасника. Замовник залишає за собою право відхили тендерну пропозицію учасника в разі неможливості отримати доступ до відеозображення з камери спостереження встановленої на існуючому посту охорони Учасника.</w:t>
            </w:r>
          </w:p>
          <w:p w:rsidR="00414580" w:rsidRPr="00414580" w:rsidRDefault="00414580" w:rsidP="005178EF">
            <w:pPr>
              <w:pStyle w:val="Default"/>
              <w:jc w:val="both"/>
              <w:rPr>
                <w:color w:val="auto"/>
                <w:sz w:val="20"/>
                <w:szCs w:val="20"/>
                <w:lang w:val="uk-UA"/>
              </w:rPr>
            </w:pPr>
            <w:r w:rsidRPr="00414580">
              <w:rPr>
                <w:color w:val="auto"/>
                <w:sz w:val="20"/>
                <w:szCs w:val="20"/>
                <w:lang w:val="uk-UA"/>
              </w:rPr>
              <w:t>3. Учасник повинен мати систему (апаратно-програмний комплекс), яка дозволяє здійснювати контроль проходження маршруту обстеження об’єкта (визначених контрольних точок маршруту) охоронником. Дана система (апаратно-програмний комплекс) повинна мати наступні функції:</w:t>
            </w:r>
          </w:p>
          <w:p w:rsidR="00414580" w:rsidRPr="00414580" w:rsidRDefault="00414580" w:rsidP="005178EF">
            <w:pPr>
              <w:pStyle w:val="Default"/>
              <w:jc w:val="both"/>
              <w:rPr>
                <w:color w:val="auto"/>
                <w:sz w:val="20"/>
                <w:szCs w:val="20"/>
                <w:lang w:val="uk-UA"/>
              </w:rPr>
            </w:pPr>
            <w:r w:rsidRPr="00414580">
              <w:rPr>
                <w:color w:val="auto"/>
                <w:sz w:val="20"/>
                <w:szCs w:val="20"/>
                <w:lang w:val="uk-UA"/>
              </w:rPr>
              <w:t>- програмування графіку обстеження об’єкта;</w:t>
            </w:r>
          </w:p>
          <w:p w:rsidR="00414580" w:rsidRPr="00414580" w:rsidRDefault="00414580" w:rsidP="005178EF">
            <w:pPr>
              <w:pStyle w:val="Default"/>
              <w:jc w:val="both"/>
              <w:rPr>
                <w:color w:val="auto"/>
                <w:sz w:val="20"/>
                <w:szCs w:val="20"/>
                <w:lang w:val="uk-UA"/>
              </w:rPr>
            </w:pPr>
            <w:r w:rsidRPr="00414580">
              <w:rPr>
                <w:color w:val="auto"/>
                <w:sz w:val="20"/>
                <w:szCs w:val="20"/>
                <w:lang w:val="uk-UA"/>
              </w:rPr>
              <w:t>- можливість встановлення не менше 10 контрольних точок маршруту;</w:t>
            </w:r>
          </w:p>
          <w:p w:rsidR="00414580" w:rsidRPr="00414580" w:rsidRDefault="00414580" w:rsidP="005178EF">
            <w:pPr>
              <w:pStyle w:val="Default"/>
              <w:jc w:val="both"/>
              <w:rPr>
                <w:color w:val="auto"/>
                <w:sz w:val="20"/>
                <w:szCs w:val="20"/>
                <w:lang w:val="uk-UA"/>
              </w:rPr>
            </w:pPr>
            <w:r w:rsidRPr="00414580">
              <w:rPr>
                <w:color w:val="auto"/>
                <w:sz w:val="20"/>
                <w:szCs w:val="20"/>
                <w:lang w:val="uk-UA"/>
              </w:rPr>
              <w:t>- звукове та візуальне нагадування охороннику про необхідність здійснення обстеження об’єкта та проходження конкретних точок маршруту;</w:t>
            </w:r>
          </w:p>
          <w:p w:rsidR="00414580" w:rsidRPr="00414580" w:rsidRDefault="00414580" w:rsidP="005178EF">
            <w:pPr>
              <w:pStyle w:val="Default"/>
              <w:jc w:val="both"/>
              <w:rPr>
                <w:color w:val="auto"/>
                <w:sz w:val="20"/>
                <w:szCs w:val="20"/>
                <w:lang w:val="uk-UA"/>
              </w:rPr>
            </w:pPr>
            <w:r w:rsidRPr="00414580">
              <w:rPr>
                <w:color w:val="auto"/>
                <w:sz w:val="20"/>
                <w:szCs w:val="20"/>
                <w:lang w:val="uk-UA"/>
              </w:rPr>
              <w:lastRenderedPageBreak/>
              <w:t>- формування та надсилання на власний пункт централізованого спостереження Учасника повідомлень про здійснення/не здійснення обстеження як всього маршруту так і його окремих контрольних точок;</w:t>
            </w:r>
          </w:p>
          <w:p w:rsidR="00414580" w:rsidRPr="00414580" w:rsidRDefault="00414580" w:rsidP="005178EF">
            <w:pPr>
              <w:pStyle w:val="Default"/>
              <w:jc w:val="both"/>
              <w:rPr>
                <w:color w:val="auto"/>
                <w:sz w:val="20"/>
                <w:szCs w:val="20"/>
                <w:lang w:val="uk-UA"/>
              </w:rPr>
            </w:pPr>
            <w:r w:rsidRPr="00414580">
              <w:rPr>
                <w:color w:val="auto"/>
                <w:sz w:val="20"/>
                <w:szCs w:val="20"/>
                <w:lang w:val="uk-UA"/>
              </w:rPr>
              <w:t>- наявність тривожної кнопки для можливості відправлення сигналу тривоги з будь-якої точки маршруту обстеження об’єкта;</w:t>
            </w:r>
          </w:p>
          <w:p w:rsidR="00414580" w:rsidRPr="00414580" w:rsidRDefault="00414580" w:rsidP="005178EF">
            <w:pPr>
              <w:pStyle w:val="Default"/>
              <w:jc w:val="both"/>
              <w:rPr>
                <w:color w:val="auto"/>
                <w:sz w:val="20"/>
                <w:szCs w:val="20"/>
                <w:lang w:val="uk-UA"/>
              </w:rPr>
            </w:pPr>
            <w:r w:rsidRPr="00414580">
              <w:rPr>
                <w:color w:val="auto"/>
                <w:sz w:val="20"/>
                <w:szCs w:val="20"/>
                <w:lang w:val="uk-UA"/>
              </w:rPr>
              <w:t>- автоматичне ведення електронного журналу реєстрації подій (повідомлень про здійснення/не здійснення обстеження (як всього маршруту так і окремих контрольних точок) та повідомлень про спрацювання тривожної кнопки), що передбачає збереження запису про відповідну подію протягом не менш як 30 діб;</w:t>
            </w:r>
          </w:p>
          <w:p w:rsidR="00414580" w:rsidRPr="00414580" w:rsidRDefault="00414580" w:rsidP="005178EF">
            <w:pPr>
              <w:pStyle w:val="Default"/>
              <w:jc w:val="both"/>
              <w:rPr>
                <w:color w:val="auto"/>
                <w:sz w:val="20"/>
                <w:szCs w:val="20"/>
                <w:lang w:val="uk-UA"/>
              </w:rPr>
            </w:pPr>
            <w:r w:rsidRPr="00414580">
              <w:rPr>
                <w:color w:val="auto"/>
                <w:sz w:val="20"/>
                <w:szCs w:val="20"/>
                <w:lang w:val="uk-UA"/>
              </w:rPr>
              <w:t>- можливість формування звіту про здійснення обстеження об’єкту за конкретний період та надання такого звіту Замовнику за його окремим запитом.</w:t>
            </w:r>
          </w:p>
          <w:p w:rsidR="00414580" w:rsidRPr="00414580" w:rsidRDefault="00414580" w:rsidP="005178EF">
            <w:pPr>
              <w:pStyle w:val="Default"/>
              <w:jc w:val="both"/>
              <w:rPr>
                <w:color w:val="auto"/>
                <w:sz w:val="20"/>
                <w:szCs w:val="20"/>
                <w:lang w:val="uk-UA"/>
              </w:rPr>
            </w:pPr>
            <w:r w:rsidRPr="00414580">
              <w:rPr>
                <w:color w:val="auto"/>
                <w:sz w:val="20"/>
                <w:szCs w:val="20"/>
                <w:lang w:val="uk-UA"/>
              </w:rPr>
              <w:t>Для підтвердження наявності та використання системи (апаратно-програмного комплексу), яка дозволяє здійснювати контроль проходження маршруту (контрольних точок маршруту) охоронником, Учасник повинен надати:</w:t>
            </w:r>
          </w:p>
          <w:p w:rsidR="00414580" w:rsidRPr="00414580" w:rsidRDefault="00414580" w:rsidP="005178EF">
            <w:pPr>
              <w:pStyle w:val="Default"/>
              <w:jc w:val="both"/>
              <w:rPr>
                <w:color w:val="auto"/>
                <w:sz w:val="20"/>
                <w:szCs w:val="20"/>
                <w:lang w:val="uk-UA"/>
              </w:rPr>
            </w:pPr>
            <w:r w:rsidRPr="00414580">
              <w:rPr>
                <w:color w:val="auto"/>
                <w:sz w:val="20"/>
                <w:szCs w:val="20"/>
                <w:lang w:val="uk-UA"/>
              </w:rPr>
              <w:t>- опис системи (апаратно-програмного комплексу) із обов’язковим зазначенням її можливостей, складових частин та алгоритм (опис або схему) роботи;</w:t>
            </w:r>
          </w:p>
          <w:p w:rsidR="00414580" w:rsidRPr="00414580" w:rsidRDefault="00414580" w:rsidP="005178EF">
            <w:pPr>
              <w:pStyle w:val="Default"/>
              <w:jc w:val="both"/>
              <w:rPr>
                <w:sz w:val="20"/>
                <w:szCs w:val="20"/>
              </w:rPr>
            </w:pPr>
            <w:r w:rsidRPr="00414580">
              <w:rPr>
                <w:color w:val="auto"/>
                <w:sz w:val="20"/>
                <w:szCs w:val="20"/>
                <w:lang w:val="uk-UA"/>
              </w:rPr>
              <w:t>- перелік всіх складових частини системи, що розміщуються на об’єкті з їх фотографіями.</w:t>
            </w:r>
          </w:p>
        </w:tc>
      </w:tr>
      <w:tr w:rsidR="00414580" w:rsidRPr="00414580" w:rsidTr="005178EF">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414580" w:rsidRPr="00414580" w:rsidRDefault="00414580" w:rsidP="005178EF">
            <w:pPr>
              <w:pStyle w:val="Default"/>
              <w:jc w:val="center"/>
              <w:rPr>
                <w:b/>
                <w:bCs/>
                <w:sz w:val="20"/>
                <w:szCs w:val="20"/>
              </w:rPr>
            </w:pPr>
            <w:r w:rsidRPr="00414580">
              <w:rPr>
                <w:b/>
                <w:sz w:val="20"/>
                <w:szCs w:val="20"/>
                <w:lang w:val="uk-UA"/>
              </w:rPr>
              <w:lastRenderedPageBreak/>
              <w:t>Вимоги до організації охорони під час нештатних ситуацій</w:t>
            </w:r>
          </w:p>
        </w:tc>
        <w:tc>
          <w:tcPr>
            <w:tcW w:w="6824" w:type="dxa"/>
            <w:tcBorders>
              <w:top w:val="single" w:sz="4" w:space="0" w:color="auto"/>
              <w:left w:val="single" w:sz="4" w:space="0" w:color="auto"/>
              <w:bottom w:val="single" w:sz="4" w:space="0" w:color="auto"/>
              <w:right w:val="single" w:sz="4" w:space="0" w:color="auto"/>
            </w:tcBorders>
            <w:vAlign w:val="center"/>
          </w:tcPr>
          <w:p w:rsidR="00414580" w:rsidRPr="00414580" w:rsidRDefault="00414580" w:rsidP="005178EF">
            <w:pPr>
              <w:pStyle w:val="Default"/>
              <w:jc w:val="both"/>
              <w:rPr>
                <w:color w:val="auto"/>
                <w:sz w:val="20"/>
                <w:szCs w:val="20"/>
                <w:lang w:val="uk-UA"/>
              </w:rPr>
            </w:pPr>
            <w:r w:rsidRPr="00414580">
              <w:rPr>
                <w:color w:val="auto"/>
                <w:sz w:val="20"/>
                <w:szCs w:val="20"/>
                <w:lang w:val="uk-UA"/>
              </w:rPr>
              <w:t>Учасник повинен мати кадрові, технічні та організаційні можливості для забезпечення охорони об’єкта під час нештатних ситуацій. В тому числі, мати висококваліфікованих охоронників, які мають знання для організації заходів по недопущенню проявів тероризму та методи протидії тероризму на об’єкті охорони, цілодобовий диспетчерський центр координації дій працівників охорони під час нештатних ситуацій та службового собаку.</w:t>
            </w:r>
          </w:p>
          <w:p w:rsidR="00414580" w:rsidRPr="00414580" w:rsidRDefault="00414580" w:rsidP="005178EF">
            <w:pPr>
              <w:pStyle w:val="Default"/>
              <w:jc w:val="both"/>
              <w:rPr>
                <w:color w:val="auto"/>
                <w:sz w:val="20"/>
                <w:szCs w:val="20"/>
                <w:lang w:val="uk-UA"/>
              </w:rPr>
            </w:pPr>
            <w:r w:rsidRPr="00414580">
              <w:rPr>
                <w:color w:val="auto"/>
                <w:sz w:val="20"/>
                <w:szCs w:val="20"/>
                <w:lang w:val="uk-UA"/>
              </w:rPr>
              <w:t>Для підтвердження надати в складі пропозиції:</w:t>
            </w:r>
          </w:p>
          <w:p w:rsidR="00414580" w:rsidRPr="00414580" w:rsidRDefault="00414580" w:rsidP="005178EF">
            <w:pPr>
              <w:pStyle w:val="Default"/>
              <w:jc w:val="both"/>
              <w:rPr>
                <w:color w:val="auto"/>
                <w:sz w:val="20"/>
                <w:szCs w:val="20"/>
                <w:lang w:val="uk-UA"/>
              </w:rPr>
            </w:pPr>
            <w:r w:rsidRPr="00414580">
              <w:rPr>
                <w:color w:val="auto"/>
                <w:sz w:val="20"/>
                <w:szCs w:val="20"/>
                <w:lang w:val="uk-UA"/>
              </w:rPr>
              <w:t>1) Документи, що підтверджують наявність в штаті учасника не менше 4 (чотирьох) висококваліфікованих охоронників:</w:t>
            </w:r>
          </w:p>
          <w:p w:rsidR="00414580" w:rsidRPr="00414580" w:rsidRDefault="00414580" w:rsidP="005178EF">
            <w:pPr>
              <w:pStyle w:val="Default"/>
              <w:jc w:val="both"/>
              <w:rPr>
                <w:color w:val="auto"/>
                <w:sz w:val="20"/>
                <w:szCs w:val="20"/>
                <w:lang w:val="uk-UA"/>
              </w:rPr>
            </w:pPr>
            <w:r w:rsidRPr="00414580">
              <w:rPr>
                <w:color w:val="auto"/>
                <w:sz w:val="20"/>
                <w:szCs w:val="20"/>
                <w:lang w:val="uk-UA"/>
              </w:rPr>
              <w:t>- свідоцтва про присвоєння робітничої кваліфікації за професією «охоронник» не нижче IV кваліфікаційного розряду;</w:t>
            </w:r>
          </w:p>
          <w:p w:rsidR="00414580" w:rsidRPr="00414580" w:rsidRDefault="00414580" w:rsidP="005178EF">
            <w:pPr>
              <w:pStyle w:val="Default"/>
              <w:jc w:val="both"/>
              <w:rPr>
                <w:color w:val="auto"/>
                <w:sz w:val="20"/>
                <w:szCs w:val="20"/>
                <w:lang w:val="uk-UA"/>
              </w:rPr>
            </w:pPr>
            <w:r w:rsidRPr="00414580">
              <w:rPr>
                <w:color w:val="auto"/>
                <w:sz w:val="20"/>
                <w:szCs w:val="20"/>
                <w:lang w:val="uk-UA"/>
              </w:rPr>
              <w:t xml:space="preserve">- документи видані МВС України, які підтверджують, що охоронники не мають непогашеної чи не знятої в установленому законом порядку судимості за скоєння умисних злочинів, видані не раніше </w:t>
            </w:r>
            <w:r w:rsidR="00F17F88">
              <w:rPr>
                <w:color w:val="auto"/>
                <w:sz w:val="20"/>
                <w:szCs w:val="20"/>
                <w:lang w:val="uk-UA"/>
              </w:rPr>
              <w:t xml:space="preserve">60 днів до </w:t>
            </w:r>
            <w:r w:rsidRPr="00414580">
              <w:rPr>
                <w:color w:val="auto"/>
                <w:sz w:val="20"/>
                <w:szCs w:val="20"/>
                <w:lang w:val="uk-UA"/>
              </w:rPr>
              <w:t>дати виходу оголошення про проведення даної закупівлі.</w:t>
            </w:r>
          </w:p>
          <w:p w:rsidR="00414580" w:rsidRPr="00414580" w:rsidRDefault="00414580" w:rsidP="005178EF">
            <w:pPr>
              <w:pStyle w:val="Default"/>
              <w:jc w:val="both"/>
              <w:rPr>
                <w:color w:val="auto"/>
                <w:sz w:val="20"/>
                <w:szCs w:val="20"/>
                <w:lang w:val="uk-UA"/>
              </w:rPr>
            </w:pPr>
            <w:r w:rsidRPr="00414580">
              <w:rPr>
                <w:color w:val="auto"/>
                <w:sz w:val="20"/>
                <w:szCs w:val="20"/>
                <w:lang w:val="uk-UA"/>
              </w:rPr>
              <w:t>- повідомлення податкових органів про прийняття зазначених працівників (охоронників) на роботу з відповідною відміткою про отримання або квитанцією №2;</w:t>
            </w:r>
          </w:p>
          <w:p w:rsidR="00414580" w:rsidRPr="00414580" w:rsidRDefault="00414580" w:rsidP="005178EF">
            <w:pPr>
              <w:pStyle w:val="Default"/>
              <w:jc w:val="both"/>
              <w:rPr>
                <w:color w:val="auto"/>
                <w:sz w:val="20"/>
                <w:szCs w:val="20"/>
                <w:lang w:val="uk-UA"/>
              </w:rPr>
            </w:pPr>
            <w:r w:rsidRPr="00414580">
              <w:rPr>
                <w:color w:val="auto"/>
                <w:sz w:val="20"/>
                <w:szCs w:val="20"/>
                <w:lang w:val="uk-UA"/>
              </w:rPr>
              <w:t>- дозволи, видані органами Національної поліції України охоронникам, на право зберігання та носіння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w:t>
            </w:r>
          </w:p>
          <w:p w:rsidR="00F17F88" w:rsidRPr="00090C91" w:rsidRDefault="00F17F88" w:rsidP="00F17F88">
            <w:pPr>
              <w:pStyle w:val="Default"/>
              <w:jc w:val="both"/>
              <w:rPr>
                <w:noProof/>
                <w:color w:val="000000" w:themeColor="text1"/>
                <w:sz w:val="20"/>
                <w:szCs w:val="20"/>
                <w:lang w:val="uk-UA"/>
              </w:rPr>
            </w:pPr>
            <w:r w:rsidRPr="00090C91">
              <w:rPr>
                <w:noProof/>
                <w:color w:val="000000" w:themeColor="text1"/>
                <w:sz w:val="20"/>
                <w:szCs w:val="20"/>
                <w:lang w:val="uk-UA"/>
              </w:rPr>
              <w:t xml:space="preserve">- витяг з єдиного реєстру зброї або дозвіл виданий суб’єкту охоронної діяльності органами Національної поліції України, на право зберігання учасником пристроїв </w:t>
            </w:r>
            <w:r w:rsidRPr="00F17F88">
              <w:rPr>
                <w:noProof/>
                <w:color w:val="000000" w:themeColor="text1"/>
                <w:sz w:val="20"/>
                <w:szCs w:val="20"/>
                <w:lang w:val="uk-UA"/>
              </w:rPr>
              <w:t xml:space="preserve">(не менше 4 одиниць) </w:t>
            </w:r>
            <w:r w:rsidRPr="00090C91">
              <w:rPr>
                <w:noProof/>
                <w:color w:val="000000" w:themeColor="text1"/>
                <w:sz w:val="20"/>
                <w:szCs w:val="20"/>
                <w:lang w:val="uk-UA"/>
              </w:rPr>
              <w:t>вітчизняного виробництва для відстрілу патронів, споряджених гумовими кулями</w:t>
            </w:r>
            <w:r>
              <w:rPr>
                <w:noProof/>
                <w:color w:val="000000" w:themeColor="text1"/>
                <w:sz w:val="20"/>
                <w:szCs w:val="20"/>
                <w:lang w:val="uk-UA"/>
              </w:rPr>
              <w:t>.</w:t>
            </w:r>
          </w:p>
          <w:p w:rsidR="00414580" w:rsidRPr="00F17F88" w:rsidRDefault="00414580" w:rsidP="005178EF">
            <w:pPr>
              <w:pStyle w:val="Default"/>
              <w:jc w:val="both"/>
              <w:rPr>
                <w:color w:val="auto"/>
                <w:sz w:val="20"/>
                <w:szCs w:val="20"/>
                <w:lang w:val="uk-UA"/>
              </w:rPr>
            </w:pPr>
            <w:r w:rsidRPr="00414580">
              <w:rPr>
                <w:sz w:val="20"/>
                <w:szCs w:val="20"/>
                <w:lang w:val="uk-UA"/>
              </w:rPr>
              <w:t xml:space="preserve">2) Документи, що підтверджують наявність цілодобового диспетчерського </w:t>
            </w:r>
            <w:r w:rsidRPr="00F17F88">
              <w:rPr>
                <w:color w:val="auto"/>
                <w:sz w:val="20"/>
                <w:szCs w:val="20"/>
                <w:lang w:val="uk-UA"/>
              </w:rPr>
              <w:t>центру координації дій працівників охорони під час нештатних ситуацій та наявність професійних засобів радіозв’язку:</w:t>
            </w:r>
          </w:p>
          <w:p w:rsidR="00414580" w:rsidRPr="00F17F88" w:rsidRDefault="00414580" w:rsidP="005178EF">
            <w:pPr>
              <w:pStyle w:val="Default"/>
              <w:jc w:val="both"/>
              <w:rPr>
                <w:color w:val="auto"/>
                <w:sz w:val="20"/>
                <w:szCs w:val="20"/>
                <w:lang w:val="uk-UA"/>
              </w:rPr>
            </w:pPr>
            <w:r w:rsidRPr="00F17F88">
              <w:rPr>
                <w:color w:val="auto"/>
                <w:sz w:val="20"/>
                <w:szCs w:val="20"/>
                <w:lang w:val="uk-UA"/>
              </w:rPr>
              <w:t>- довідка в довільній формі про наявність цілодобового центру координації дій працівників охорони під час нештатних ситуацій;</w:t>
            </w:r>
          </w:p>
          <w:p w:rsidR="00414580" w:rsidRPr="00F17F88" w:rsidRDefault="00414580" w:rsidP="005178EF">
            <w:pPr>
              <w:pStyle w:val="Default"/>
              <w:jc w:val="both"/>
              <w:rPr>
                <w:color w:val="auto"/>
                <w:sz w:val="20"/>
                <w:szCs w:val="20"/>
                <w:lang w:val="uk-UA"/>
              </w:rPr>
            </w:pPr>
            <w:r w:rsidRPr="00F17F88">
              <w:rPr>
                <w:color w:val="auto"/>
                <w:sz w:val="20"/>
                <w:szCs w:val="20"/>
                <w:lang w:val="uk-UA"/>
              </w:rPr>
              <w:t>- довідка про наявність засобів професійного радіозв’язку для здійснення координації дій працівників охорони;</w:t>
            </w:r>
          </w:p>
          <w:p w:rsidR="00414580" w:rsidRPr="00F17F88" w:rsidRDefault="00414580" w:rsidP="005178EF">
            <w:pPr>
              <w:pStyle w:val="Default"/>
              <w:jc w:val="both"/>
              <w:rPr>
                <w:color w:val="auto"/>
                <w:sz w:val="20"/>
                <w:szCs w:val="20"/>
                <w:lang w:val="uk-UA"/>
              </w:rPr>
            </w:pPr>
            <w:r w:rsidRPr="00F17F88">
              <w:rPr>
                <w:color w:val="auto"/>
                <w:sz w:val="20"/>
                <w:szCs w:val="20"/>
                <w:lang w:val="uk-UA"/>
              </w:rPr>
              <w:t>- дозволи або відомості з автоматизованої інформаційної системи управління радіочастотним спектром, видані Учаснику ДП «Український державний центр радіочастот», що підтверджують право експлуатації в регіоні надання послуг переносної радіостанції професійного УКХ радіозв'язку з потужністю вихідного сигналу передавача не менш 4 Вт;</w:t>
            </w:r>
          </w:p>
          <w:p w:rsidR="00414580" w:rsidRPr="00F17F88" w:rsidRDefault="00414580" w:rsidP="005178EF">
            <w:pPr>
              <w:pStyle w:val="Default"/>
              <w:jc w:val="both"/>
              <w:rPr>
                <w:color w:val="auto"/>
                <w:sz w:val="20"/>
                <w:szCs w:val="20"/>
                <w:lang w:val="uk-UA"/>
              </w:rPr>
            </w:pPr>
            <w:r w:rsidRPr="00F17F88">
              <w:rPr>
                <w:color w:val="auto"/>
                <w:sz w:val="20"/>
                <w:szCs w:val="20"/>
                <w:lang w:val="uk-UA"/>
              </w:rPr>
              <w:t>- дозвіл або відомості з автоматизованої інформаційної системи управління радіочастотним спектром, видані Учаснику ДП «Український державний центр радіочастот», що підтверджує право експлуатації радіоелектронного засобу (базової станції розміщеної в м. Київ) УКХ радіотелефонного зв’язку сухопутної рухомої служби з потужністю передавача не менше 20 Вт;</w:t>
            </w:r>
          </w:p>
          <w:p w:rsidR="00414580" w:rsidRPr="00F17F88" w:rsidRDefault="00414580" w:rsidP="005178EF">
            <w:pPr>
              <w:pStyle w:val="Default"/>
              <w:jc w:val="both"/>
              <w:rPr>
                <w:color w:val="auto"/>
                <w:sz w:val="20"/>
                <w:szCs w:val="20"/>
                <w:lang w:val="uk-UA"/>
              </w:rPr>
            </w:pPr>
            <w:r w:rsidRPr="00F17F88">
              <w:rPr>
                <w:color w:val="auto"/>
                <w:sz w:val="20"/>
                <w:szCs w:val="20"/>
                <w:lang w:val="uk-UA"/>
              </w:rPr>
              <w:lastRenderedPageBreak/>
              <w:t>- договір укладений учасником з уповноваженим органом, щодо здійснення заходів, пов’язаних з радіочастотним моніторингом та забезпеченням електромагнітної сумісності радіоелектронних засобів.</w:t>
            </w:r>
          </w:p>
          <w:p w:rsidR="00414580" w:rsidRPr="00F17F88" w:rsidRDefault="00414580" w:rsidP="005178EF">
            <w:pPr>
              <w:pStyle w:val="Default"/>
              <w:jc w:val="both"/>
              <w:rPr>
                <w:color w:val="auto"/>
                <w:sz w:val="20"/>
                <w:szCs w:val="20"/>
                <w:lang w:val="uk-UA"/>
              </w:rPr>
            </w:pPr>
            <w:r w:rsidRPr="00F17F88">
              <w:rPr>
                <w:color w:val="auto"/>
                <w:sz w:val="20"/>
                <w:szCs w:val="20"/>
                <w:lang w:val="uk-UA"/>
              </w:rPr>
              <w:t>3) Документи, що підтверджують наявність в Учасника службового собаки для залучення до виявлення осіб, які проникли та незаконно перебувають на об'єкті:</w:t>
            </w:r>
          </w:p>
          <w:p w:rsidR="00414580" w:rsidRPr="00F17F88" w:rsidRDefault="00414580" w:rsidP="005178EF">
            <w:pPr>
              <w:pStyle w:val="Default"/>
              <w:jc w:val="both"/>
              <w:rPr>
                <w:color w:val="auto"/>
                <w:sz w:val="20"/>
                <w:szCs w:val="20"/>
                <w:lang w:val="uk-UA"/>
              </w:rPr>
            </w:pPr>
            <w:r w:rsidRPr="00F17F88">
              <w:rPr>
                <w:color w:val="auto"/>
                <w:sz w:val="20"/>
                <w:szCs w:val="20"/>
                <w:lang w:val="uk-UA"/>
              </w:rPr>
              <w:t xml:space="preserve">- копія ветеринарного паспорту службового собаки учасника в повному обсязі; </w:t>
            </w:r>
          </w:p>
          <w:p w:rsidR="00414580" w:rsidRPr="00F17F88" w:rsidRDefault="00414580" w:rsidP="005178EF">
            <w:pPr>
              <w:pStyle w:val="Default"/>
              <w:jc w:val="both"/>
              <w:rPr>
                <w:color w:val="auto"/>
                <w:sz w:val="20"/>
                <w:szCs w:val="20"/>
                <w:lang w:val="uk-UA"/>
              </w:rPr>
            </w:pPr>
            <w:r w:rsidRPr="00F17F88">
              <w:rPr>
                <w:color w:val="auto"/>
                <w:sz w:val="20"/>
                <w:szCs w:val="20"/>
                <w:lang w:val="uk-UA"/>
              </w:rPr>
              <w:t xml:space="preserve">- копія реєстраційного посвідчення на тварину; </w:t>
            </w:r>
          </w:p>
          <w:p w:rsidR="00414580" w:rsidRPr="00F17F88" w:rsidRDefault="00414580" w:rsidP="005178EF">
            <w:pPr>
              <w:pStyle w:val="Default"/>
              <w:jc w:val="both"/>
              <w:rPr>
                <w:color w:val="auto"/>
                <w:sz w:val="20"/>
                <w:szCs w:val="20"/>
                <w:lang w:val="uk-UA"/>
              </w:rPr>
            </w:pPr>
            <w:r w:rsidRPr="00F17F88">
              <w:rPr>
                <w:color w:val="auto"/>
                <w:sz w:val="20"/>
                <w:szCs w:val="20"/>
                <w:lang w:val="uk-UA"/>
              </w:rPr>
              <w:t xml:space="preserve">- фото номерного індивідуального знаку (жетону) тварини; </w:t>
            </w:r>
          </w:p>
          <w:p w:rsidR="00414580" w:rsidRDefault="00414580" w:rsidP="005178EF">
            <w:pPr>
              <w:pStyle w:val="Default"/>
              <w:jc w:val="both"/>
              <w:rPr>
                <w:color w:val="auto"/>
                <w:sz w:val="20"/>
                <w:szCs w:val="20"/>
                <w:lang w:val="uk-UA"/>
              </w:rPr>
            </w:pPr>
            <w:r w:rsidRPr="00F17F88">
              <w:rPr>
                <w:color w:val="auto"/>
                <w:sz w:val="20"/>
                <w:szCs w:val="20"/>
                <w:lang w:val="uk-UA"/>
              </w:rPr>
              <w:t>- копія договору страхування власників собак за шкоду, яка може бути заподіяна третім особам</w:t>
            </w:r>
            <w:r w:rsidR="00F17F88">
              <w:rPr>
                <w:color w:val="auto"/>
                <w:sz w:val="20"/>
                <w:szCs w:val="20"/>
                <w:lang w:val="uk-UA"/>
              </w:rPr>
              <w:t>;</w:t>
            </w:r>
          </w:p>
          <w:p w:rsidR="00F17F88" w:rsidRPr="00414580" w:rsidRDefault="00F17F88" w:rsidP="005178EF">
            <w:pPr>
              <w:pStyle w:val="Default"/>
              <w:jc w:val="both"/>
              <w:rPr>
                <w:sz w:val="20"/>
                <w:szCs w:val="20"/>
                <w:lang w:val="uk-UA"/>
              </w:rPr>
            </w:pPr>
            <w:r w:rsidRPr="00090C91">
              <w:rPr>
                <w:noProof/>
                <w:color w:val="000000" w:themeColor="text1"/>
                <w:sz w:val="20"/>
                <w:lang w:val="uk-UA"/>
              </w:rPr>
              <w:t>- свідоцтво державного зразка, що підтверджує успішне проходження навчання за професією «кінолог» провідника собаки.</w:t>
            </w:r>
          </w:p>
        </w:tc>
      </w:tr>
      <w:tr w:rsidR="00414580" w:rsidRPr="00414580" w:rsidTr="005178EF">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414580" w:rsidRPr="00414580" w:rsidRDefault="00414580" w:rsidP="005178EF">
            <w:pPr>
              <w:pStyle w:val="Default"/>
              <w:jc w:val="center"/>
              <w:rPr>
                <w:b/>
                <w:bCs/>
                <w:sz w:val="20"/>
                <w:szCs w:val="20"/>
                <w:highlight w:val="yellow"/>
              </w:rPr>
            </w:pPr>
            <w:r w:rsidRPr="00414580">
              <w:rPr>
                <w:b/>
                <w:sz w:val="20"/>
                <w:szCs w:val="20"/>
                <w:lang w:val="uk-UA"/>
              </w:rPr>
              <w:lastRenderedPageBreak/>
              <w:t>Забезпечення поста охорони кнопкою виклику групи швидкого реагування</w:t>
            </w:r>
          </w:p>
        </w:tc>
        <w:tc>
          <w:tcPr>
            <w:tcW w:w="6824" w:type="dxa"/>
            <w:tcBorders>
              <w:top w:val="single" w:sz="4" w:space="0" w:color="auto"/>
              <w:left w:val="single" w:sz="4" w:space="0" w:color="auto"/>
              <w:bottom w:val="single" w:sz="4" w:space="0" w:color="auto"/>
              <w:right w:val="single" w:sz="4" w:space="0" w:color="auto"/>
            </w:tcBorders>
            <w:vAlign w:val="center"/>
          </w:tcPr>
          <w:p w:rsidR="00414580" w:rsidRPr="00F17F88" w:rsidRDefault="00414580" w:rsidP="005178EF">
            <w:pPr>
              <w:pStyle w:val="Default"/>
              <w:jc w:val="both"/>
              <w:rPr>
                <w:color w:val="auto"/>
                <w:sz w:val="20"/>
                <w:szCs w:val="20"/>
                <w:lang w:val="uk-UA"/>
              </w:rPr>
            </w:pPr>
            <w:r w:rsidRPr="00F17F88">
              <w:rPr>
                <w:color w:val="auto"/>
                <w:sz w:val="20"/>
                <w:szCs w:val="20"/>
                <w:lang w:val="uk-UA"/>
              </w:rPr>
              <w:t>Учасник, протягом місяця з моменту укладення договору на охорону, за власні кошти повинен встановити та підключити до власного централізованого пульта охорони (моніторингової станції) кнопку тривожного виклику на посту охорони, здійснювати її технічне обслуговування та реагування на тривожні виклики мобільними групами.</w:t>
            </w:r>
          </w:p>
          <w:p w:rsidR="00414580" w:rsidRPr="00F17F88" w:rsidRDefault="00414580" w:rsidP="005178EF">
            <w:pPr>
              <w:pStyle w:val="Default"/>
              <w:jc w:val="both"/>
              <w:rPr>
                <w:color w:val="auto"/>
                <w:sz w:val="20"/>
                <w:szCs w:val="20"/>
                <w:lang w:val="uk-UA"/>
              </w:rPr>
            </w:pPr>
            <w:r w:rsidRPr="00F17F88">
              <w:rPr>
                <w:color w:val="auto"/>
                <w:sz w:val="20"/>
                <w:szCs w:val="20"/>
                <w:lang w:val="uk-UA"/>
              </w:rPr>
              <w:t>Для підтвердження надати:</w:t>
            </w:r>
          </w:p>
          <w:p w:rsidR="00414580" w:rsidRPr="00F17F88" w:rsidRDefault="00414580" w:rsidP="005178EF">
            <w:pPr>
              <w:pStyle w:val="Default"/>
              <w:jc w:val="both"/>
              <w:rPr>
                <w:color w:val="auto"/>
                <w:sz w:val="20"/>
                <w:szCs w:val="20"/>
                <w:lang w:val="uk-UA"/>
              </w:rPr>
            </w:pPr>
            <w:r w:rsidRPr="00F17F88">
              <w:rPr>
                <w:color w:val="auto"/>
                <w:sz w:val="20"/>
                <w:szCs w:val="20"/>
                <w:lang w:val="uk-UA"/>
              </w:rPr>
              <w:t>- посвідчення про допуск до роботи до 1 000 вольт на працівника (працівників), який буде виконувати встановлення та технічне обслуговування кнопки тривожного виклику.</w:t>
            </w:r>
          </w:p>
          <w:p w:rsidR="00414580" w:rsidRPr="00F17F88" w:rsidRDefault="00414580" w:rsidP="005178EF">
            <w:pPr>
              <w:pStyle w:val="Default"/>
              <w:jc w:val="both"/>
              <w:rPr>
                <w:color w:val="auto"/>
                <w:sz w:val="20"/>
                <w:szCs w:val="20"/>
                <w:lang w:val="uk-UA"/>
              </w:rPr>
            </w:pPr>
            <w:r w:rsidRPr="00F17F88">
              <w:rPr>
                <w:color w:val="auto"/>
                <w:sz w:val="20"/>
                <w:szCs w:val="20"/>
                <w:lang w:val="uk-UA"/>
              </w:rPr>
              <w:t>- довідку про наявність пункту централізованого спостереження, що відповідає вимогам Закону України «Про охоронну діяльність»;</w:t>
            </w:r>
          </w:p>
          <w:p w:rsidR="00414580" w:rsidRPr="00F17F88" w:rsidRDefault="00414580" w:rsidP="005178EF">
            <w:pPr>
              <w:pStyle w:val="Default"/>
              <w:jc w:val="both"/>
              <w:rPr>
                <w:color w:val="auto"/>
                <w:sz w:val="20"/>
                <w:szCs w:val="20"/>
                <w:lang w:val="uk-UA"/>
              </w:rPr>
            </w:pPr>
            <w:r w:rsidRPr="00F17F88">
              <w:rPr>
                <w:color w:val="auto"/>
                <w:sz w:val="20"/>
                <w:szCs w:val="20"/>
                <w:lang w:val="uk-UA"/>
              </w:rPr>
              <w:t xml:space="preserve">- документи, які підтверджують наявність в учасника транспорту реагування, що відповідає вимогам Закону України «Про охоронну діяльність» та обладнаний засобами радіотехнічного зв'язку, а саме: </w:t>
            </w:r>
          </w:p>
          <w:p w:rsidR="00414580" w:rsidRPr="00F17F88" w:rsidRDefault="00414580" w:rsidP="005178EF">
            <w:pPr>
              <w:pStyle w:val="Default"/>
              <w:jc w:val="both"/>
              <w:rPr>
                <w:color w:val="auto"/>
                <w:sz w:val="20"/>
                <w:szCs w:val="20"/>
                <w:lang w:val="uk-UA"/>
              </w:rPr>
            </w:pPr>
            <w:r w:rsidRPr="00F17F88">
              <w:rPr>
                <w:color w:val="auto"/>
                <w:sz w:val="20"/>
                <w:szCs w:val="20"/>
                <w:lang w:val="uk-UA"/>
              </w:rPr>
              <w:t xml:space="preserve">- свідоцтво про реєстрацію транспортного засобу, який є транспортом реагування та відповідає вимогам ЗУ «Про охоронну діяльність»; </w:t>
            </w:r>
          </w:p>
          <w:p w:rsidR="00414580" w:rsidRPr="00F17F88" w:rsidRDefault="00414580" w:rsidP="005178EF">
            <w:pPr>
              <w:pStyle w:val="Default"/>
              <w:jc w:val="both"/>
              <w:rPr>
                <w:color w:val="auto"/>
                <w:sz w:val="20"/>
                <w:szCs w:val="20"/>
                <w:lang w:val="uk-UA"/>
              </w:rPr>
            </w:pPr>
            <w:r w:rsidRPr="00F17F88">
              <w:rPr>
                <w:color w:val="auto"/>
                <w:sz w:val="20"/>
                <w:szCs w:val="20"/>
                <w:lang w:val="uk-UA"/>
              </w:rPr>
              <w:t xml:space="preserve">- фотографію такого транспортного засобу з чіткою видимістю державного номеру та </w:t>
            </w:r>
            <w:proofErr w:type="spellStart"/>
            <w:r w:rsidRPr="00F17F88">
              <w:rPr>
                <w:color w:val="auto"/>
                <w:sz w:val="20"/>
                <w:szCs w:val="20"/>
                <w:lang w:val="uk-UA"/>
              </w:rPr>
              <w:t>кольорографічних</w:t>
            </w:r>
            <w:proofErr w:type="spellEnd"/>
            <w:r w:rsidRPr="00F17F88">
              <w:rPr>
                <w:color w:val="auto"/>
                <w:sz w:val="20"/>
                <w:szCs w:val="20"/>
                <w:lang w:val="uk-UA"/>
              </w:rPr>
              <w:t xml:space="preserve"> схем (написів), які передбачені Порядком обладнання транспорту реагування суб’єкта охоронної діяльності засобами радіотехнічного зв’язку, </w:t>
            </w:r>
            <w:proofErr w:type="spellStart"/>
            <w:r w:rsidRPr="00F17F88">
              <w:rPr>
                <w:color w:val="auto"/>
                <w:sz w:val="20"/>
                <w:szCs w:val="20"/>
                <w:lang w:val="uk-UA"/>
              </w:rPr>
              <w:t>кольорографічними</w:t>
            </w:r>
            <w:proofErr w:type="spellEnd"/>
            <w:r w:rsidRPr="00F17F88">
              <w:rPr>
                <w:color w:val="auto"/>
                <w:sz w:val="20"/>
                <w:szCs w:val="20"/>
                <w:lang w:val="uk-UA"/>
              </w:rPr>
              <w:t xml:space="preserve"> схемами (написами), світловими та звуковими сигналами (затвердженим наказом МВС України 18.04.2013 № 375) та ідентифікують суб'єкта охоронної діяльності.</w:t>
            </w:r>
          </w:p>
          <w:p w:rsidR="00414580" w:rsidRPr="00F17F88" w:rsidRDefault="00414580" w:rsidP="005178EF">
            <w:pPr>
              <w:pStyle w:val="Default"/>
              <w:jc w:val="both"/>
              <w:rPr>
                <w:color w:val="auto"/>
                <w:sz w:val="20"/>
                <w:szCs w:val="20"/>
                <w:lang w:val="uk-UA"/>
              </w:rPr>
            </w:pPr>
            <w:r w:rsidRPr="00F17F88">
              <w:rPr>
                <w:color w:val="auto"/>
                <w:sz w:val="20"/>
                <w:szCs w:val="20"/>
                <w:lang w:val="uk-UA"/>
              </w:rPr>
              <w:t xml:space="preserve">- дозвіл або відомості з автоматизованої інформаційної системи управління радіочастотним спектром, видані Учаснику ДП «Український державний центр радіочастот», що підтверджує право Учасника на експлуатацію в регіоні надання послуг радіоелектронного засобу УКХ радіотелефонного зв’язку, що розташований в транспорті реагування, потужністю не менш 5Вт. </w:t>
            </w:r>
          </w:p>
        </w:tc>
      </w:tr>
      <w:tr w:rsidR="00414580" w:rsidRPr="00414580" w:rsidTr="005178EF">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414580" w:rsidRPr="00414580" w:rsidRDefault="00414580" w:rsidP="005178EF">
            <w:pPr>
              <w:pStyle w:val="Default"/>
              <w:jc w:val="center"/>
              <w:rPr>
                <w:b/>
                <w:bCs/>
                <w:sz w:val="20"/>
                <w:szCs w:val="20"/>
                <w:highlight w:val="yellow"/>
              </w:rPr>
            </w:pPr>
            <w:r w:rsidRPr="00414580">
              <w:rPr>
                <w:b/>
                <w:sz w:val="20"/>
                <w:szCs w:val="20"/>
                <w:lang w:val="uk-UA"/>
              </w:rPr>
              <w:t>Співпраця з поліцією</w:t>
            </w:r>
          </w:p>
        </w:tc>
        <w:tc>
          <w:tcPr>
            <w:tcW w:w="6824" w:type="dxa"/>
            <w:tcBorders>
              <w:top w:val="single" w:sz="4" w:space="0" w:color="auto"/>
              <w:left w:val="single" w:sz="4" w:space="0" w:color="auto"/>
              <w:bottom w:val="single" w:sz="4" w:space="0" w:color="auto"/>
              <w:right w:val="single" w:sz="4" w:space="0" w:color="auto"/>
            </w:tcBorders>
            <w:vAlign w:val="center"/>
          </w:tcPr>
          <w:p w:rsidR="00414580" w:rsidRPr="00AF7B93" w:rsidRDefault="00414580" w:rsidP="005178EF">
            <w:pPr>
              <w:pStyle w:val="Default"/>
              <w:jc w:val="both"/>
              <w:rPr>
                <w:color w:val="auto"/>
                <w:sz w:val="20"/>
                <w:szCs w:val="20"/>
                <w:lang w:val="uk-UA"/>
              </w:rPr>
            </w:pPr>
            <w:r w:rsidRPr="00AF7B93">
              <w:rPr>
                <w:color w:val="auto"/>
                <w:sz w:val="20"/>
                <w:szCs w:val="20"/>
                <w:lang w:val="uk-UA"/>
              </w:rPr>
              <w:t>Учасник повинен мати можливість залучення до затримання осіб, які проникли та незаконно перебувають на об'єкті, що охороняються груп швидкого реагування поліції охорони.</w:t>
            </w:r>
          </w:p>
          <w:p w:rsidR="00414580" w:rsidRPr="00AF7B93" w:rsidRDefault="00414580" w:rsidP="005178EF">
            <w:pPr>
              <w:pStyle w:val="Default"/>
              <w:jc w:val="both"/>
              <w:rPr>
                <w:color w:val="auto"/>
                <w:sz w:val="20"/>
                <w:szCs w:val="20"/>
                <w:lang w:val="uk-UA"/>
              </w:rPr>
            </w:pPr>
            <w:r w:rsidRPr="00AF7B93">
              <w:rPr>
                <w:color w:val="auto"/>
                <w:sz w:val="20"/>
                <w:szCs w:val="20"/>
                <w:lang w:val="uk-UA"/>
              </w:rPr>
              <w:t>Для підтвердження надати копії сторінок (першої сторінки та сторінки з реквізитами та підписами сторін) договору з Управлінням поліції охорони в м. Києві.</w:t>
            </w:r>
          </w:p>
        </w:tc>
      </w:tr>
      <w:tr w:rsidR="00414580" w:rsidRPr="00414580" w:rsidTr="005178EF">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414580" w:rsidRPr="00414580" w:rsidRDefault="00414580" w:rsidP="005178EF">
            <w:pPr>
              <w:pStyle w:val="Default"/>
              <w:jc w:val="center"/>
              <w:rPr>
                <w:b/>
                <w:bCs/>
                <w:sz w:val="20"/>
                <w:szCs w:val="20"/>
                <w:highlight w:val="yellow"/>
              </w:rPr>
            </w:pPr>
            <w:r w:rsidRPr="00414580">
              <w:rPr>
                <w:b/>
                <w:sz w:val="20"/>
                <w:szCs w:val="20"/>
                <w:lang w:val="uk-UA"/>
              </w:rPr>
              <w:t>Страхування відповідальності</w:t>
            </w:r>
          </w:p>
        </w:tc>
        <w:tc>
          <w:tcPr>
            <w:tcW w:w="6824" w:type="dxa"/>
            <w:tcBorders>
              <w:top w:val="single" w:sz="4" w:space="0" w:color="auto"/>
              <w:left w:val="single" w:sz="4" w:space="0" w:color="auto"/>
              <w:bottom w:val="single" w:sz="4" w:space="0" w:color="auto"/>
              <w:right w:val="single" w:sz="4" w:space="0" w:color="auto"/>
            </w:tcBorders>
            <w:vAlign w:val="center"/>
          </w:tcPr>
          <w:p w:rsidR="00414580" w:rsidRPr="00AF7B93" w:rsidRDefault="00414580" w:rsidP="005178EF">
            <w:pPr>
              <w:pStyle w:val="Default"/>
              <w:jc w:val="both"/>
              <w:rPr>
                <w:color w:val="auto"/>
                <w:sz w:val="20"/>
                <w:szCs w:val="20"/>
                <w:lang w:val="uk-UA"/>
              </w:rPr>
            </w:pPr>
            <w:r w:rsidRPr="00AF7B93">
              <w:rPr>
                <w:color w:val="auto"/>
                <w:sz w:val="20"/>
                <w:szCs w:val="20"/>
                <w:lang w:val="uk-UA"/>
              </w:rPr>
              <w:t>Учасник повинен мати договір добровільного страхування професійної відповідальності перед третіми особами. Для підтвердження необхідно надати такий договір у складі пропозиції.</w:t>
            </w:r>
          </w:p>
        </w:tc>
      </w:tr>
    </w:tbl>
    <w:p w:rsidR="00414580" w:rsidRDefault="00414580" w:rsidP="007D54B1">
      <w:pPr>
        <w:spacing w:after="0" w:line="240" w:lineRule="auto"/>
        <w:jc w:val="right"/>
        <w:rPr>
          <w:rFonts w:ascii="Times New Roman" w:eastAsia="Times New Roman" w:hAnsi="Times New Roman" w:cs="Times New Roman"/>
          <w:b/>
          <w:color w:val="000000"/>
          <w:sz w:val="20"/>
          <w:szCs w:val="20"/>
        </w:rPr>
      </w:pPr>
    </w:p>
    <w:p w:rsidR="00414580" w:rsidRDefault="00414580" w:rsidP="007D54B1">
      <w:pPr>
        <w:spacing w:after="0" w:line="240" w:lineRule="auto"/>
        <w:jc w:val="right"/>
        <w:rPr>
          <w:rFonts w:ascii="Times New Roman" w:eastAsia="Times New Roman" w:hAnsi="Times New Roman" w:cs="Times New Roman"/>
          <w:b/>
          <w:color w:val="000000"/>
          <w:sz w:val="20"/>
          <w:szCs w:val="20"/>
        </w:rPr>
      </w:pPr>
    </w:p>
    <w:p w:rsidR="00414580" w:rsidRDefault="00414580" w:rsidP="007D54B1">
      <w:pPr>
        <w:spacing w:after="0" w:line="240" w:lineRule="auto"/>
        <w:jc w:val="right"/>
        <w:rPr>
          <w:rFonts w:ascii="Times New Roman" w:eastAsia="Times New Roman" w:hAnsi="Times New Roman" w:cs="Times New Roman"/>
          <w:b/>
          <w:color w:val="000000"/>
          <w:sz w:val="20"/>
          <w:szCs w:val="20"/>
        </w:rPr>
      </w:pPr>
    </w:p>
    <w:p w:rsidR="00414580" w:rsidRDefault="00414580">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rsidR="007D54B1" w:rsidRDefault="007D54B1" w:rsidP="007D54B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 4 до тендерної документації</w:t>
      </w:r>
    </w:p>
    <w:p w:rsidR="007D54B1" w:rsidRDefault="007D54B1" w:rsidP="007D54B1">
      <w:pPr>
        <w:spacing w:after="0" w:line="240" w:lineRule="auto"/>
        <w:rPr>
          <w:rFonts w:ascii="Times New Roman" w:eastAsia="Times New Roman" w:hAnsi="Times New Roman" w:cs="Times New Roman"/>
          <w:sz w:val="20"/>
          <w:szCs w:val="20"/>
        </w:rPr>
      </w:pPr>
    </w:p>
    <w:p w:rsidR="007D54B1" w:rsidRDefault="007D54B1" w:rsidP="007D54B1">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highlight w:val="white"/>
        </w:rPr>
        <w:t>Проєкт</w:t>
      </w:r>
      <w:proofErr w:type="spellEnd"/>
      <w:r>
        <w:rPr>
          <w:rFonts w:ascii="Times New Roman" w:eastAsia="Times New Roman" w:hAnsi="Times New Roman" w:cs="Times New Roman"/>
          <w:b/>
          <w:color w:val="000000"/>
          <w:sz w:val="20"/>
          <w:szCs w:val="20"/>
          <w:highlight w:val="white"/>
        </w:rPr>
        <w:t xml:space="preserve"> договору про закупівлю</w:t>
      </w:r>
    </w:p>
    <w:p w:rsidR="007D54B1" w:rsidRDefault="00414580" w:rsidP="0041458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(надано в окремому файлі)</w:t>
      </w:r>
    </w:p>
    <w:sectPr w:rsidR="007D54B1" w:rsidSect="006A4113">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A6C"/>
    <w:multiLevelType w:val="multilevel"/>
    <w:tmpl w:val="C4325A9E"/>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
    <w:nsid w:val="179C7F49"/>
    <w:multiLevelType w:val="multilevel"/>
    <w:tmpl w:val="F43C49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84556DD"/>
    <w:multiLevelType w:val="multilevel"/>
    <w:tmpl w:val="2F2878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AB43436"/>
    <w:multiLevelType w:val="multilevel"/>
    <w:tmpl w:val="5AE2F450"/>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4">
    <w:nsid w:val="20797BB3"/>
    <w:multiLevelType w:val="multilevel"/>
    <w:tmpl w:val="B20AB7A2"/>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5">
    <w:nsid w:val="266811D4"/>
    <w:multiLevelType w:val="multilevel"/>
    <w:tmpl w:val="2CF4D9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3A88381A"/>
    <w:multiLevelType w:val="multilevel"/>
    <w:tmpl w:val="EA9E30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40153508"/>
    <w:multiLevelType w:val="hybridMultilevel"/>
    <w:tmpl w:val="CC30D684"/>
    <w:lvl w:ilvl="0" w:tplc="A8BA51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600102"/>
    <w:multiLevelType w:val="multilevel"/>
    <w:tmpl w:val="C0D41B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46654151"/>
    <w:multiLevelType w:val="multilevel"/>
    <w:tmpl w:val="093699A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0">
    <w:nsid w:val="48496A75"/>
    <w:multiLevelType w:val="multilevel"/>
    <w:tmpl w:val="ADC858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52C93235"/>
    <w:multiLevelType w:val="hybridMultilevel"/>
    <w:tmpl w:val="C2DCE6B0"/>
    <w:lvl w:ilvl="0" w:tplc="FC00175E">
      <w:start w:val="1"/>
      <w:numFmt w:val="bullet"/>
      <w:pStyle w:val="11"/>
      <w:lvlText w:val=""/>
      <w:lvlJc w:val="left"/>
      <w:pPr>
        <w:tabs>
          <w:tab w:val="num" w:pos="720"/>
        </w:tabs>
        <w:ind w:left="720" w:hanging="360"/>
      </w:pPr>
      <w:rPr>
        <w:rFonts w:ascii="Symbol" w:hAnsi="Symbol" w:hint="default"/>
      </w:rPr>
    </w:lvl>
    <w:lvl w:ilvl="1" w:tplc="B0D2E246" w:tentative="1">
      <w:start w:val="1"/>
      <w:numFmt w:val="bullet"/>
      <w:lvlText w:val="o"/>
      <w:lvlJc w:val="left"/>
      <w:pPr>
        <w:tabs>
          <w:tab w:val="num" w:pos="1440"/>
        </w:tabs>
        <w:ind w:left="1440" w:hanging="360"/>
      </w:pPr>
      <w:rPr>
        <w:rFonts w:ascii="Courier New" w:hAnsi="Courier New" w:cs="Courier New" w:hint="default"/>
      </w:rPr>
    </w:lvl>
    <w:lvl w:ilvl="2" w:tplc="2CC6FE66" w:tentative="1">
      <w:start w:val="1"/>
      <w:numFmt w:val="bullet"/>
      <w:lvlText w:val=""/>
      <w:lvlJc w:val="left"/>
      <w:pPr>
        <w:tabs>
          <w:tab w:val="num" w:pos="2160"/>
        </w:tabs>
        <w:ind w:left="2160" w:hanging="360"/>
      </w:pPr>
      <w:rPr>
        <w:rFonts w:ascii="Wingdings" w:hAnsi="Wingdings" w:hint="default"/>
      </w:rPr>
    </w:lvl>
    <w:lvl w:ilvl="3" w:tplc="3A3A4092" w:tentative="1">
      <w:start w:val="1"/>
      <w:numFmt w:val="bullet"/>
      <w:lvlText w:val=""/>
      <w:lvlJc w:val="left"/>
      <w:pPr>
        <w:tabs>
          <w:tab w:val="num" w:pos="2880"/>
        </w:tabs>
        <w:ind w:left="2880" w:hanging="360"/>
      </w:pPr>
      <w:rPr>
        <w:rFonts w:ascii="Symbol" w:hAnsi="Symbol" w:hint="default"/>
      </w:rPr>
    </w:lvl>
    <w:lvl w:ilvl="4" w:tplc="715E8B3C" w:tentative="1">
      <w:start w:val="1"/>
      <w:numFmt w:val="bullet"/>
      <w:lvlText w:val="o"/>
      <w:lvlJc w:val="left"/>
      <w:pPr>
        <w:tabs>
          <w:tab w:val="num" w:pos="3600"/>
        </w:tabs>
        <w:ind w:left="3600" w:hanging="360"/>
      </w:pPr>
      <w:rPr>
        <w:rFonts w:ascii="Courier New" w:hAnsi="Courier New" w:cs="Courier New" w:hint="default"/>
      </w:rPr>
    </w:lvl>
    <w:lvl w:ilvl="5" w:tplc="21EA666E" w:tentative="1">
      <w:start w:val="1"/>
      <w:numFmt w:val="bullet"/>
      <w:lvlText w:val=""/>
      <w:lvlJc w:val="left"/>
      <w:pPr>
        <w:tabs>
          <w:tab w:val="num" w:pos="4320"/>
        </w:tabs>
        <w:ind w:left="4320" w:hanging="360"/>
      </w:pPr>
      <w:rPr>
        <w:rFonts w:ascii="Wingdings" w:hAnsi="Wingdings" w:hint="default"/>
      </w:rPr>
    </w:lvl>
    <w:lvl w:ilvl="6" w:tplc="258024E2" w:tentative="1">
      <w:start w:val="1"/>
      <w:numFmt w:val="bullet"/>
      <w:lvlText w:val=""/>
      <w:lvlJc w:val="left"/>
      <w:pPr>
        <w:tabs>
          <w:tab w:val="num" w:pos="5040"/>
        </w:tabs>
        <w:ind w:left="5040" w:hanging="360"/>
      </w:pPr>
      <w:rPr>
        <w:rFonts w:ascii="Symbol" w:hAnsi="Symbol" w:hint="default"/>
      </w:rPr>
    </w:lvl>
    <w:lvl w:ilvl="7" w:tplc="7EFAC06C" w:tentative="1">
      <w:start w:val="1"/>
      <w:numFmt w:val="bullet"/>
      <w:lvlText w:val="o"/>
      <w:lvlJc w:val="left"/>
      <w:pPr>
        <w:tabs>
          <w:tab w:val="num" w:pos="5760"/>
        </w:tabs>
        <w:ind w:left="5760" w:hanging="360"/>
      </w:pPr>
      <w:rPr>
        <w:rFonts w:ascii="Courier New" w:hAnsi="Courier New" w:cs="Courier New" w:hint="default"/>
      </w:rPr>
    </w:lvl>
    <w:lvl w:ilvl="8" w:tplc="A12E074E" w:tentative="1">
      <w:start w:val="1"/>
      <w:numFmt w:val="bullet"/>
      <w:lvlText w:val=""/>
      <w:lvlJc w:val="left"/>
      <w:pPr>
        <w:tabs>
          <w:tab w:val="num" w:pos="6480"/>
        </w:tabs>
        <w:ind w:left="6480" w:hanging="360"/>
      </w:pPr>
      <w:rPr>
        <w:rFonts w:ascii="Wingdings" w:hAnsi="Wingdings" w:hint="default"/>
      </w:rPr>
    </w:lvl>
  </w:abstractNum>
  <w:abstractNum w:abstractNumId="12">
    <w:nsid w:val="58AA3D97"/>
    <w:multiLevelType w:val="multilevel"/>
    <w:tmpl w:val="EF4CBC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59EE37FA"/>
    <w:multiLevelType w:val="multilevel"/>
    <w:tmpl w:val="45DEDD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5C073104"/>
    <w:multiLevelType w:val="multilevel"/>
    <w:tmpl w:val="5A56ED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686D6DBE"/>
    <w:multiLevelType w:val="multilevel"/>
    <w:tmpl w:val="A3FEEE6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6">
    <w:nsid w:val="6C721659"/>
    <w:multiLevelType w:val="multilevel"/>
    <w:tmpl w:val="0E74E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6FFB398D"/>
    <w:multiLevelType w:val="multilevel"/>
    <w:tmpl w:val="45ECD4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7B387864"/>
    <w:multiLevelType w:val="multilevel"/>
    <w:tmpl w:val="F188A0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7F50718F"/>
    <w:multiLevelType w:val="multilevel"/>
    <w:tmpl w:val="BCAE0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3"/>
  </w:num>
  <w:num w:numId="3">
    <w:abstractNumId w:val="14"/>
  </w:num>
  <w:num w:numId="4">
    <w:abstractNumId w:val="6"/>
  </w:num>
  <w:num w:numId="5">
    <w:abstractNumId w:val="4"/>
  </w:num>
  <w:num w:numId="6">
    <w:abstractNumId w:val="2"/>
  </w:num>
  <w:num w:numId="7">
    <w:abstractNumId w:val="16"/>
  </w:num>
  <w:num w:numId="8">
    <w:abstractNumId w:val="9"/>
  </w:num>
  <w:num w:numId="9">
    <w:abstractNumId w:val="12"/>
  </w:num>
  <w:num w:numId="10">
    <w:abstractNumId w:val="17"/>
  </w:num>
  <w:num w:numId="11">
    <w:abstractNumId w:val="0"/>
  </w:num>
  <w:num w:numId="12">
    <w:abstractNumId w:val="15"/>
  </w:num>
  <w:num w:numId="13">
    <w:abstractNumId w:val="3"/>
  </w:num>
  <w:num w:numId="14">
    <w:abstractNumId w:val="1"/>
  </w:num>
  <w:num w:numId="15">
    <w:abstractNumId w:val="5"/>
  </w:num>
  <w:num w:numId="16">
    <w:abstractNumId w:val="19"/>
  </w:num>
  <w:num w:numId="17">
    <w:abstractNumId w:val="18"/>
  </w:num>
  <w:num w:numId="18">
    <w:abstractNumId w:val="10"/>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54B1"/>
    <w:rsid w:val="00006AE0"/>
    <w:rsid w:val="000353D9"/>
    <w:rsid w:val="000B0DB4"/>
    <w:rsid w:val="000E1C35"/>
    <w:rsid w:val="002D281F"/>
    <w:rsid w:val="0038191A"/>
    <w:rsid w:val="00414580"/>
    <w:rsid w:val="004E4E76"/>
    <w:rsid w:val="006A410F"/>
    <w:rsid w:val="006A4113"/>
    <w:rsid w:val="00773F28"/>
    <w:rsid w:val="007D54B1"/>
    <w:rsid w:val="009B7F45"/>
    <w:rsid w:val="00A76F40"/>
    <w:rsid w:val="00AD168B"/>
    <w:rsid w:val="00AF7B93"/>
    <w:rsid w:val="00BF1EE6"/>
    <w:rsid w:val="00C05B23"/>
    <w:rsid w:val="00C811E1"/>
    <w:rsid w:val="00CB1214"/>
    <w:rsid w:val="00CB1FCF"/>
    <w:rsid w:val="00CE0DDB"/>
    <w:rsid w:val="00DD0A8C"/>
    <w:rsid w:val="00E80481"/>
    <w:rsid w:val="00EE2582"/>
    <w:rsid w:val="00F16B44"/>
    <w:rsid w:val="00F1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B1"/>
    <w:rPr>
      <w:rFonts w:ascii="Calibri" w:eastAsia="Calibri" w:hAnsi="Calibri" w:cs="Calibri"/>
      <w:lang w:eastAsia="uk-UA"/>
    </w:rPr>
  </w:style>
  <w:style w:type="paragraph" w:styleId="1">
    <w:name w:val="heading 1"/>
    <w:basedOn w:val="a"/>
    <w:next w:val="a"/>
    <w:link w:val="10"/>
    <w:rsid w:val="007D54B1"/>
    <w:pPr>
      <w:keepNext/>
      <w:keepLines/>
      <w:spacing w:before="480" w:after="120"/>
      <w:outlineLvl w:val="0"/>
    </w:pPr>
    <w:rPr>
      <w:b/>
      <w:sz w:val="48"/>
      <w:szCs w:val="48"/>
    </w:rPr>
  </w:style>
  <w:style w:type="paragraph" w:styleId="2">
    <w:name w:val="heading 2"/>
    <w:basedOn w:val="a"/>
    <w:next w:val="a"/>
    <w:link w:val="20"/>
    <w:rsid w:val="007D54B1"/>
    <w:pPr>
      <w:keepNext/>
      <w:keepLines/>
      <w:spacing w:before="360" w:after="80"/>
      <w:outlineLvl w:val="1"/>
    </w:pPr>
    <w:rPr>
      <w:b/>
      <w:sz w:val="36"/>
      <w:szCs w:val="36"/>
    </w:rPr>
  </w:style>
  <w:style w:type="paragraph" w:styleId="3">
    <w:name w:val="heading 3"/>
    <w:basedOn w:val="a"/>
    <w:next w:val="a"/>
    <w:link w:val="30"/>
    <w:rsid w:val="007D54B1"/>
    <w:pPr>
      <w:keepNext/>
      <w:keepLines/>
      <w:spacing w:before="280" w:after="80"/>
      <w:outlineLvl w:val="2"/>
    </w:pPr>
    <w:rPr>
      <w:b/>
      <w:sz w:val="28"/>
      <w:szCs w:val="28"/>
    </w:rPr>
  </w:style>
  <w:style w:type="paragraph" w:styleId="4">
    <w:name w:val="heading 4"/>
    <w:basedOn w:val="a"/>
    <w:next w:val="a"/>
    <w:link w:val="40"/>
    <w:rsid w:val="007D54B1"/>
    <w:pPr>
      <w:keepNext/>
      <w:keepLines/>
      <w:spacing w:before="240" w:after="40"/>
      <w:outlineLvl w:val="3"/>
    </w:pPr>
    <w:rPr>
      <w:b/>
      <w:sz w:val="24"/>
      <w:szCs w:val="24"/>
    </w:rPr>
  </w:style>
  <w:style w:type="paragraph" w:styleId="5">
    <w:name w:val="heading 5"/>
    <w:basedOn w:val="a"/>
    <w:next w:val="a"/>
    <w:link w:val="50"/>
    <w:rsid w:val="007D54B1"/>
    <w:pPr>
      <w:keepNext/>
      <w:keepLines/>
      <w:spacing w:before="220" w:after="40"/>
      <w:outlineLvl w:val="4"/>
    </w:pPr>
    <w:rPr>
      <w:b/>
    </w:rPr>
  </w:style>
  <w:style w:type="paragraph" w:styleId="6">
    <w:name w:val="heading 6"/>
    <w:basedOn w:val="a"/>
    <w:next w:val="a"/>
    <w:link w:val="60"/>
    <w:rsid w:val="007D54B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54B1"/>
    <w:rPr>
      <w:rFonts w:ascii="Calibri" w:eastAsia="Calibri" w:hAnsi="Calibri" w:cs="Calibri"/>
      <w:b/>
      <w:sz w:val="48"/>
      <w:szCs w:val="48"/>
      <w:lang w:eastAsia="uk-UA"/>
    </w:rPr>
  </w:style>
  <w:style w:type="character" w:customStyle="1" w:styleId="20">
    <w:name w:val="Заголовок 2 Знак"/>
    <w:basedOn w:val="a0"/>
    <w:link w:val="2"/>
    <w:rsid w:val="007D54B1"/>
    <w:rPr>
      <w:rFonts w:ascii="Calibri" w:eastAsia="Calibri" w:hAnsi="Calibri" w:cs="Calibri"/>
      <w:b/>
      <w:sz w:val="36"/>
      <w:szCs w:val="36"/>
      <w:lang w:eastAsia="uk-UA"/>
    </w:rPr>
  </w:style>
  <w:style w:type="character" w:customStyle="1" w:styleId="30">
    <w:name w:val="Заголовок 3 Знак"/>
    <w:basedOn w:val="a0"/>
    <w:link w:val="3"/>
    <w:rsid w:val="007D54B1"/>
    <w:rPr>
      <w:rFonts w:ascii="Calibri" w:eastAsia="Calibri" w:hAnsi="Calibri" w:cs="Calibri"/>
      <w:b/>
      <w:sz w:val="28"/>
      <w:szCs w:val="28"/>
      <w:lang w:eastAsia="uk-UA"/>
    </w:rPr>
  </w:style>
  <w:style w:type="character" w:customStyle="1" w:styleId="40">
    <w:name w:val="Заголовок 4 Знак"/>
    <w:basedOn w:val="a0"/>
    <w:link w:val="4"/>
    <w:rsid w:val="007D54B1"/>
    <w:rPr>
      <w:rFonts w:ascii="Calibri" w:eastAsia="Calibri" w:hAnsi="Calibri" w:cs="Calibri"/>
      <w:b/>
      <w:sz w:val="24"/>
      <w:szCs w:val="24"/>
      <w:lang w:eastAsia="uk-UA"/>
    </w:rPr>
  </w:style>
  <w:style w:type="character" w:customStyle="1" w:styleId="50">
    <w:name w:val="Заголовок 5 Знак"/>
    <w:basedOn w:val="a0"/>
    <w:link w:val="5"/>
    <w:rsid w:val="007D54B1"/>
    <w:rPr>
      <w:rFonts w:ascii="Calibri" w:eastAsia="Calibri" w:hAnsi="Calibri" w:cs="Calibri"/>
      <w:b/>
      <w:lang w:eastAsia="uk-UA"/>
    </w:rPr>
  </w:style>
  <w:style w:type="character" w:customStyle="1" w:styleId="60">
    <w:name w:val="Заголовок 6 Знак"/>
    <w:basedOn w:val="a0"/>
    <w:link w:val="6"/>
    <w:rsid w:val="007D54B1"/>
    <w:rPr>
      <w:rFonts w:ascii="Calibri" w:eastAsia="Calibri" w:hAnsi="Calibri" w:cs="Calibri"/>
      <w:b/>
      <w:sz w:val="20"/>
      <w:szCs w:val="20"/>
      <w:lang w:eastAsia="uk-UA"/>
    </w:rPr>
  </w:style>
  <w:style w:type="table" w:customStyle="1" w:styleId="TableNormal">
    <w:name w:val="Table Normal"/>
    <w:rsid w:val="007D54B1"/>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rsid w:val="007D54B1"/>
    <w:pPr>
      <w:keepNext/>
      <w:keepLines/>
      <w:spacing w:before="480" w:after="120"/>
    </w:pPr>
    <w:rPr>
      <w:b/>
      <w:sz w:val="72"/>
      <w:szCs w:val="72"/>
    </w:rPr>
  </w:style>
  <w:style w:type="character" w:customStyle="1" w:styleId="a4">
    <w:name w:val="Название Знак"/>
    <w:basedOn w:val="a0"/>
    <w:link w:val="a3"/>
    <w:rsid w:val="007D54B1"/>
    <w:rPr>
      <w:rFonts w:ascii="Calibri" w:eastAsia="Calibri" w:hAnsi="Calibri" w:cs="Calibri"/>
      <w:b/>
      <w:sz w:val="72"/>
      <w:szCs w:val="72"/>
      <w:lang w:eastAsia="uk-UA"/>
    </w:rPr>
  </w:style>
  <w:style w:type="paragraph" w:styleId="a5">
    <w:name w:val="Normal (Web)"/>
    <w:basedOn w:val="a"/>
    <w:uiPriority w:val="99"/>
    <w:unhideWhenUsed/>
    <w:rsid w:val="007D54B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7D54B1"/>
    <w:rPr>
      <w:color w:val="0000FF"/>
      <w:u w:val="single"/>
    </w:rPr>
  </w:style>
  <w:style w:type="character" w:styleId="a7">
    <w:name w:val="FollowedHyperlink"/>
    <w:basedOn w:val="a0"/>
    <w:uiPriority w:val="99"/>
    <w:semiHidden/>
    <w:unhideWhenUsed/>
    <w:rsid w:val="007D54B1"/>
    <w:rPr>
      <w:color w:val="800080"/>
      <w:u w:val="single"/>
    </w:rPr>
  </w:style>
  <w:style w:type="paragraph" w:styleId="a8">
    <w:name w:val="List Paragraph"/>
    <w:basedOn w:val="a"/>
    <w:uiPriority w:val="34"/>
    <w:qFormat/>
    <w:rsid w:val="007D54B1"/>
    <w:pPr>
      <w:ind w:left="720"/>
      <w:contextualSpacing/>
    </w:pPr>
  </w:style>
  <w:style w:type="paragraph" w:styleId="a9">
    <w:name w:val="Subtitle"/>
    <w:basedOn w:val="a"/>
    <w:next w:val="a"/>
    <w:link w:val="aa"/>
    <w:rsid w:val="007D54B1"/>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rsid w:val="007D54B1"/>
    <w:rPr>
      <w:rFonts w:ascii="Georgia" w:eastAsia="Georgia" w:hAnsi="Georgia" w:cs="Georgia"/>
      <w:i/>
      <w:color w:val="666666"/>
      <w:sz w:val="48"/>
      <w:szCs w:val="48"/>
      <w:lang w:eastAsia="uk-UA"/>
    </w:rPr>
  </w:style>
  <w:style w:type="paragraph" w:customStyle="1" w:styleId="FR1">
    <w:name w:val="FR1"/>
    <w:rsid w:val="000353D9"/>
    <w:pPr>
      <w:widowControl w:val="0"/>
      <w:spacing w:after="0" w:line="240" w:lineRule="auto"/>
      <w:ind w:left="40"/>
      <w:jc w:val="both"/>
    </w:pPr>
    <w:rPr>
      <w:rFonts w:ascii="Times New Roman" w:eastAsia="Times New Roman" w:hAnsi="Times New Roman" w:cs="Times New Roman"/>
      <w:snapToGrid w:val="0"/>
      <w:sz w:val="20"/>
      <w:szCs w:val="20"/>
    </w:rPr>
  </w:style>
  <w:style w:type="paragraph" w:customStyle="1" w:styleId="Default">
    <w:name w:val="Default"/>
    <w:rsid w:val="0041458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Стиль Заголовок 1 + не все прописные1"/>
    <w:basedOn w:val="1"/>
    <w:rsid w:val="00414580"/>
    <w:pPr>
      <w:keepLines w:val="0"/>
      <w:numPr>
        <w:numId w:val="19"/>
      </w:numPr>
      <w:spacing w:before="0" w:after="0" w:line="240" w:lineRule="auto"/>
      <w:jc w:val="both"/>
    </w:pPr>
    <w:rPr>
      <w:rFonts w:ascii="Times New Roman" w:eastAsia="Times New Roman" w:hAnsi="Times New Roman" w:cs="Times New Roman"/>
      <w:bCs/>
      <w:sz w:val="28"/>
      <w:szCs w:val="28"/>
      <w:lang w:eastAsia="ar-SA"/>
    </w:rPr>
  </w:style>
  <w:style w:type="paragraph" w:styleId="ab">
    <w:name w:val="Balloon Text"/>
    <w:basedOn w:val="a"/>
    <w:link w:val="ac"/>
    <w:uiPriority w:val="99"/>
    <w:semiHidden/>
    <w:unhideWhenUsed/>
    <w:rsid w:val="006A41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410F"/>
    <w:rPr>
      <w:rFonts w:ascii="Tahoma" w:eastAsia="Calibri"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divs>
    <w:div w:id="36421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dcekonomis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20</Pages>
  <Words>10032</Words>
  <Characters>57187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9</cp:revision>
  <dcterms:created xsi:type="dcterms:W3CDTF">2023-05-22T09:00:00Z</dcterms:created>
  <dcterms:modified xsi:type="dcterms:W3CDTF">2023-12-15T07:23:00Z</dcterms:modified>
</cp:coreProperties>
</file>