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C3F71" w14:textId="77777777" w:rsidR="0091398A" w:rsidRDefault="009139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ffffd"/>
        <w:tblW w:w="999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997"/>
      </w:tblGrid>
      <w:tr w:rsidR="0091398A" w14:paraId="7643A019" w14:textId="77777777">
        <w:tc>
          <w:tcPr>
            <w:tcW w:w="9997" w:type="dxa"/>
          </w:tcPr>
          <w:p w14:paraId="4F41A8B9" w14:textId="77777777" w:rsidR="00455539" w:rsidRDefault="00455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mallCap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val="uk-UA"/>
              </w:rPr>
              <w:t>КОИУНАЛЬНЕ ПІДПРИЄМСТВО «ДИРЕКЦІЯ ЄДИНОГО ЗАМОВНИКА «ПІЛОТ»</w:t>
            </w:r>
          </w:p>
          <w:p w14:paraId="090A96B0" w14:textId="2FE715F2" w:rsidR="0091398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КП «ДЄЗ «ПІЛОТ» </w:t>
            </w:r>
          </w:p>
        </w:tc>
      </w:tr>
      <w:tr w:rsidR="0091398A" w14:paraId="113C0DD3" w14:textId="77777777">
        <w:tc>
          <w:tcPr>
            <w:tcW w:w="9997" w:type="dxa"/>
          </w:tcPr>
          <w:p w14:paraId="1B61C7D6" w14:textId="77777777" w:rsidR="0091398A" w:rsidRDefault="00913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398A" w14:paraId="12FAE009" w14:textId="77777777">
        <w:trPr>
          <w:trHeight w:val="2391"/>
        </w:trPr>
        <w:tc>
          <w:tcPr>
            <w:tcW w:w="9997" w:type="dxa"/>
          </w:tcPr>
          <w:p w14:paraId="47EB0A27" w14:textId="77777777" w:rsidR="0091398A" w:rsidRDefault="0091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210A45E9" w14:textId="77777777" w:rsidR="00DC7AFE" w:rsidRDefault="00DC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ffffe"/>
              <w:tblW w:w="9781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638"/>
              <w:gridCol w:w="6143"/>
            </w:tblGrid>
            <w:tr w:rsidR="0091398A" w14:paraId="7EEEEC33" w14:textId="77777777">
              <w:tc>
                <w:tcPr>
                  <w:tcW w:w="3638" w:type="dxa"/>
                </w:tcPr>
                <w:p w14:paraId="1EF16458" w14:textId="77777777" w:rsidR="0091398A" w:rsidRDefault="009139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143" w:type="dxa"/>
                </w:tcPr>
                <w:p w14:paraId="2DA34635" w14:textId="77777777" w:rsidR="0091398A" w:rsidRDefault="00000000" w:rsidP="004555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«ЗАТВЕРДЖЕНО»</w:t>
                  </w:r>
                </w:p>
                <w:p w14:paraId="6BC9289B" w14:textId="77777777" w:rsidR="0091398A" w:rsidRDefault="00000000" w:rsidP="004555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Рішенням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Уповноваженої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особи</w:t>
                  </w:r>
                </w:p>
                <w:p w14:paraId="1F27BBD8" w14:textId="77777777" w:rsidR="0091398A" w:rsidRDefault="00000000" w:rsidP="004555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КП «ДЄЗ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Пілот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»</w:t>
                  </w:r>
                </w:p>
                <w:p w14:paraId="525E18EC" w14:textId="634178E1" w:rsidR="0091398A" w:rsidRDefault="00000000" w:rsidP="004555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протокол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від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55539">
                    <w:rPr>
                      <w:rFonts w:ascii="Times New Roman" w:eastAsia="Times New Roman" w:hAnsi="Times New Roman" w:cs="Times New Roman"/>
                      <w:lang w:val="uk-UA"/>
                    </w:rPr>
                    <w:t>27</w:t>
                  </w:r>
                  <w:r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="002E2AD1">
                    <w:rPr>
                      <w:rFonts w:ascii="Times New Roman" w:eastAsia="Times New Roman" w:hAnsi="Times New Roman" w:cs="Times New Roman"/>
                      <w:lang w:val="uk-UA"/>
                    </w:rPr>
                    <w:t>0</w:t>
                  </w:r>
                  <w:r w:rsidR="00455539">
                    <w:rPr>
                      <w:rFonts w:ascii="Times New Roman" w:eastAsia="Times New Roman" w:hAnsi="Times New Roman" w:cs="Times New Roman"/>
                      <w:lang w:val="uk-UA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</w:rPr>
                    <w:t>.202</w:t>
                  </w:r>
                  <w:r w:rsidR="002E2AD1">
                    <w:rPr>
                      <w:rFonts w:ascii="Times New Roman" w:eastAsia="Times New Roman" w:hAnsi="Times New Roman" w:cs="Times New Roman"/>
                      <w:lang w:val="uk-UA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№ </w:t>
                  </w:r>
                  <w:r w:rsidR="002E2AD1">
                    <w:rPr>
                      <w:rFonts w:ascii="Times New Roman" w:eastAsia="Times New Roman" w:hAnsi="Times New Roman" w:cs="Times New Roman"/>
                      <w:lang w:val="uk-UA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</w:rPr>
                    <w:t>-</w:t>
                  </w:r>
                  <w:r w:rsidR="00455539">
                    <w:rPr>
                      <w:rFonts w:ascii="Times New Roman" w:eastAsia="Times New Roman" w:hAnsi="Times New Roman" w:cs="Times New Roman"/>
                      <w:lang w:val="uk-UA"/>
                    </w:rPr>
                    <w:t>36</w:t>
                  </w:r>
                </w:p>
              </w:tc>
            </w:tr>
            <w:tr w:rsidR="0091398A" w14:paraId="41C48838" w14:textId="77777777">
              <w:trPr>
                <w:trHeight w:val="280"/>
              </w:trPr>
              <w:tc>
                <w:tcPr>
                  <w:tcW w:w="3638" w:type="dxa"/>
                </w:tcPr>
                <w:p w14:paraId="2EE851E5" w14:textId="77777777" w:rsidR="0091398A" w:rsidRDefault="009139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143" w:type="dxa"/>
                </w:tcPr>
                <w:p w14:paraId="219A914A" w14:textId="77777777" w:rsidR="0091398A" w:rsidRDefault="009139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91398A" w14:paraId="3329EE05" w14:textId="77777777">
              <w:trPr>
                <w:trHeight w:val="320"/>
              </w:trPr>
              <w:tc>
                <w:tcPr>
                  <w:tcW w:w="3638" w:type="dxa"/>
                </w:tcPr>
                <w:p w14:paraId="2BAA98FF" w14:textId="77777777" w:rsidR="0091398A" w:rsidRDefault="009139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143" w:type="dxa"/>
                </w:tcPr>
                <w:p w14:paraId="4ABC4182" w14:textId="36A7B3EA" w:rsidR="0091398A" w:rsidRPr="002E2AD1" w:rsidRDefault="00000000" w:rsidP="004555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right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______________ </w:t>
                  </w:r>
                  <w:r w:rsidR="002E2AD1">
                    <w:rPr>
                      <w:rFonts w:ascii="Times New Roman" w:eastAsia="Times New Roman" w:hAnsi="Times New Roman" w:cs="Times New Roman"/>
                      <w:b/>
                      <w:lang w:val="uk-UA"/>
                    </w:rPr>
                    <w:t>Таміла ДЕМІЧ</w:t>
                  </w:r>
                </w:p>
              </w:tc>
            </w:tr>
            <w:tr w:rsidR="0091398A" w14:paraId="390652FC" w14:textId="77777777">
              <w:trPr>
                <w:cantSplit/>
                <w:trHeight w:val="288"/>
              </w:trPr>
              <w:tc>
                <w:tcPr>
                  <w:tcW w:w="3638" w:type="dxa"/>
                  <w:vMerge w:val="restart"/>
                </w:tcPr>
                <w:p w14:paraId="6A9D0ED4" w14:textId="77777777" w:rsidR="0091398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6143" w:type="dxa"/>
                </w:tcPr>
                <w:p w14:paraId="264ED321" w14:textId="77777777" w:rsidR="0091398A" w:rsidRDefault="009139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91398A" w14:paraId="180DF391" w14:textId="77777777">
              <w:trPr>
                <w:cantSplit/>
                <w:trHeight w:val="626"/>
              </w:trPr>
              <w:tc>
                <w:tcPr>
                  <w:tcW w:w="3638" w:type="dxa"/>
                  <w:vMerge/>
                </w:tcPr>
                <w:p w14:paraId="42AA57A7" w14:textId="77777777" w:rsidR="0091398A" w:rsidRDefault="009139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hanging="2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143" w:type="dxa"/>
                </w:tcPr>
                <w:p w14:paraId="1BF16DCC" w14:textId="77777777" w:rsidR="0091398A" w:rsidRDefault="009139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6A45CDF3" w14:textId="77777777" w:rsidR="0091398A" w:rsidRDefault="00913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D717D4E" w14:textId="77777777" w:rsidR="0091398A" w:rsidRDefault="00913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45E0F07A" w14:textId="77777777" w:rsidR="0091398A" w:rsidRDefault="00913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61765BAC" w14:textId="77777777" w:rsidR="0091398A" w:rsidRDefault="00913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14A7D025" w14:textId="77777777" w:rsidR="0091398A" w:rsidRDefault="00913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04E8DC2F" w14:textId="77777777" w:rsidR="0091398A" w:rsidRDefault="00913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7453A826" w14:textId="77777777" w:rsidR="0091398A" w:rsidRDefault="00913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4866B908" w14:textId="77777777" w:rsidR="0091398A" w:rsidRDefault="00913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27D5523B" w14:textId="77777777" w:rsidR="0091398A" w:rsidRDefault="00913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3DC0719B" w14:textId="77777777" w:rsidR="0091398A" w:rsidRDefault="00913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1AD32ECA" w14:textId="77777777" w:rsidR="0091398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Комунальне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підприємство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</w:rPr>
        <w:t>Дирекція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єдиного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замовника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</w:rPr>
        <w:t>Пілот</w:t>
      </w:r>
      <w:proofErr w:type="spellEnd"/>
      <w:r>
        <w:rPr>
          <w:rFonts w:ascii="Times New Roman" w:eastAsia="Times New Roman" w:hAnsi="Times New Roman" w:cs="Times New Roman"/>
          <w:b/>
        </w:rPr>
        <w:t>»</w:t>
      </w:r>
    </w:p>
    <w:p w14:paraId="32B6A8F1" w14:textId="77777777" w:rsidR="0091398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КП «ДЄЗ «</w:t>
      </w:r>
      <w:proofErr w:type="spellStart"/>
      <w:r>
        <w:rPr>
          <w:rFonts w:ascii="Times New Roman" w:eastAsia="Times New Roman" w:hAnsi="Times New Roman" w:cs="Times New Roman"/>
          <w:b/>
        </w:rPr>
        <w:t>Пілот</w:t>
      </w:r>
      <w:proofErr w:type="spellEnd"/>
      <w:r>
        <w:rPr>
          <w:rFonts w:ascii="Times New Roman" w:eastAsia="Times New Roman" w:hAnsi="Times New Roman" w:cs="Times New Roman"/>
          <w:b/>
        </w:rPr>
        <w:t>»</w:t>
      </w:r>
    </w:p>
    <w:p w14:paraId="247BE9D0" w14:textId="77777777" w:rsidR="0091398A" w:rsidRDefault="00913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40C5963F" w14:textId="77777777" w:rsidR="0091398A" w:rsidRDefault="00913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7721C5E0" w14:textId="12F5760F" w:rsidR="0091398A" w:rsidRPr="002E2AD1" w:rsidRDefault="002E2A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>Загальна інформація</w:t>
      </w:r>
    </w:p>
    <w:p w14:paraId="65B11E28" w14:textId="77777777" w:rsidR="0091398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/>
        </w:rPr>
        <w:t>здійснення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за предметом:</w:t>
      </w:r>
    </w:p>
    <w:p w14:paraId="56DEC111" w14:textId="77777777" w:rsidR="0091398A" w:rsidRDefault="00913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3AA18F87" w14:textId="61C749DF" w:rsidR="0091398A" w:rsidRPr="00845A3C" w:rsidRDefault="00845A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lang w:val="uk-UA"/>
        </w:rPr>
      </w:pPr>
      <w:proofErr w:type="spellStart"/>
      <w:r w:rsidRPr="00845A3C">
        <w:rPr>
          <w:rFonts w:ascii="Times New Roman" w:hAnsi="Times New Roman" w:cs="Times New Roman"/>
          <w:b/>
          <w:bCs/>
        </w:rPr>
        <w:t>Дизельне</w:t>
      </w:r>
      <w:proofErr w:type="spellEnd"/>
      <w:r w:rsidRPr="00845A3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45A3C">
        <w:rPr>
          <w:rFonts w:ascii="Times New Roman" w:hAnsi="Times New Roman" w:cs="Times New Roman"/>
          <w:b/>
          <w:bCs/>
        </w:rPr>
        <w:t>паливо</w:t>
      </w:r>
      <w:proofErr w:type="spellEnd"/>
      <w:r w:rsidRPr="00845A3C">
        <w:rPr>
          <w:rFonts w:ascii="Times New Roman" w:hAnsi="Times New Roman" w:cs="Times New Roman"/>
          <w:b/>
          <w:bCs/>
        </w:rPr>
        <w:t xml:space="preserve"> в талонах (скретч-</w:t>
      </w:r>
      <w:proofErr w:type="spellStart"/>
      <w:r w:rsidRPr="00845A3C">
        <w:rPr>
          <w:rFonts w:ascii="Times New Roman" w:hAnsi="Times New Roman" w:cs="Times New Roman"/>
          <w:b/>
          <w:bCs/>
        </w:rPr>
        <w:t>картках</w:t>
      </w:r>
      <w:proofErr w:type="spellEnd"/>
      <w:r w:rsidRPr="00845A3C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номенклатурна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позиція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– 0913</w:t>
      </w:r>
      <w:r>
        <w:rPr>
          <w:rFonts w:ascii="Times New Roman" w:eastAsia="Times New Roman" w:hAnsi="Times New Roman" w:cs="Times New Roman"/>
          <w:b/>
          <w:lang w:val="uk-UA"/>
        </w:rPr>
        <w:t>4</w:t>
      </w:r>
      <w:r>
        <w:rPr>
          <w:rFonts w:ascii="Times New Roman" w:eastAsia="Times New Roman" w:hAnsi="Times New Roman" w:cs="Times New Roman"/>
          <w:b/>
        </w:rPr>
        <w:t>200-</w:t>
      </w:r>
      <w:r>
        <w:rPr>
          <w:rFonts w:ascii="Times New Roman" w:eastAsia="Times New Roman" w:hAnsi="Times New Roman" w:cs="Times New Roman"/>
          <w:b/>
          <w:lang w:val="uk-UA"/>
        </w:rPr>
        <w:t>9</w:t>
      </w:r>
      <w:r>
        <w:rPr>
          <w:rFonts w:ascii="Times New Roman" w:eastAsia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b/>
          <w:lang w:val="uk-UA"/>
        </w:rPr>
        <w:t>Дизельне паливо</w:t>
      </w:r>
      <w:r>
        <w:rPr>
          <w:rFonts w:ascii="Times New Roman" w:eastAsia="Times New Roman" w:hAnsi="Times New Roman" w:cs="Times New Roman"/>
          <w:b/>
        </w:rPr>
        <w:t>)</w:t>
      </w:r>
    </w:p>
    <w:p w14:paraId="630C0C87" w14:textId="77777777" w:rsidR="0091398A" w:rsidRDefault="00913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604972C1" w14:textId="77777777" w:rsidR="0091398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ДК 021:2015:09130000-9: Нафта і </w:t>
      </w:r>
      <w:proofErr w:type="spellStart"/>
      <w:r>
        <w:rPr>
          <w:rFonts w:ascii="Times New Roman" w:eastAsia="Times New Roman" w:hAnsi="Times New Roman" w:cs="Times New Roman"/>
          <w:b/>
        </w:rPr>
        <w:t>дистиляти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</w:p>
    <w:p w14:paraId="7CC43C89" w14:textId="77777777" w:rsidR="0091398A" w:rsidRDefault="00913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C86D53D" w14:textId="6CB7D4E1" w:rsidR="0091398A" w:rsidRDefault="002E2A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 w:rsidRPr="002E2AD1">
        <w:rPr>
          <w:rFonts w:ascii="Times New Roman" w:eastAsia="Times New Roman" w:hAnsi="Times New Roman" w:cs="Times New Roman"/>
          <w:b/>
          <w:i/>
        </w:rPr>
        <w:t xml:space="preserve">Запит </w:t>
      </w:r>
      <w:proofErr w:type="spellStart"/>
      <w:r w:rsidRPr="002E2AD1">
        <w:rPr>
          <w:rFonts w:ascii="Times New Roman" w:eastAsia="Times New Roman" w:hAnsi="Times New Roman" w:cs="Times New Roman"/>
          <w:b/>
          <w:i/>
        </w:rPr>
        <w:t>ціни</w:t>
      </w:r>
      <w:proofErr w:type="spellEnd"/>
      <w:r w:rsidRPr="002E2AD1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2E2AD1">
        <w:rPr>
          <w:rFonts w:ascii="Times New Roman" w:eastAsia="Times New Roman" w:hAnsi="Times New Roman" w:cs="Times New Roman"/>
          <w:b/>
          <w:i/>
        </w:rPr>
        <w:t>пропозицій</w:t>
      </w:r>
      <w:proofErr w:type="spellEnd"/>
    </w:p>
    <w:p w14:paraId="2BAF2D2C" w14:textId="77777777" w:rsidR="0091398A" w:rsidRDefault="00913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7A64CAAC" w14:textId="77777777" w:rsidR="0091398A" w:rsidRDefault="00913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7C01296" w14:textId="77777777" w:rsidR="0091398A" w:rsidRDefault="00913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6E95BFC2" w14:textId="77777777" w:rsidR="0091398A" w:rsidRDefault="00913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1EA6952" w14:textId="77777777" w:rsidR="0091398A" w:rsidRDefault="00913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18D71B60" w14:textId="77777777" w:rsidR="0091398A" w:rsidRDefault="00913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F41E847" w14:textId="77777777" w:rsidR="0091398A" w:rsidRDefault="00913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6E78B153" w14:textId="77777777" w:rsidR="0091398A" w:rsidRDefault="00913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2737AC93" w14:textId="77777777" w:rsidR="0091398A" w:rsidRDefault="00913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1DE43AC7" w14:textId="77777777" w:rsidR="0091398A" w:rsidRDefault="00913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57AFA0AF" w14:textId="77777777" w:rsidR="0091398A" w:rsidRDefault="00913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7B442DA" w14:textId="77777777" w:rsidR="0091398A" w:rsidRDefault="00913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2975608A" w14:textId="77777777" w:rsidR="0091398A" w:rsidRDefault="00913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17056294" w14:textId="284CDF5C" w:rsidR="0091398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м. МИКОЛАЇВ – 202</w:t>
      </w:r>
      <w:r w:rsidR="002E2AD1">
        <w:rPr>
          <w:rFonts w:ascii="Times New Roman" w:eastAsia="Times New Roman" w:hAnsi="Times New Roman" w:cs="Times New Roman"/>
          <w:b/>
          <w:lang w:val="uk-UA"/>
        </w:rPr>
        <w:t>4</w:t>
      </w:r>
    </w:p>
    <w:p w14:paraId="44A39671" w14:textId="77777777" w:rsidR="0091398A" w:rsidRDefault="00000000">
      <w:pPr>
        <w:spacing w:line="240" w:lineRule="auto"/>
        <w:ind w:left="0" w:hanging="2"/>
        <w:rPr>
          <w:rFonts w:ascii="Times New Roman" w:eastAsia="Times New Roman" w:hAnsi="Times New Roman" w:cs="Times New Roman"/>
          <w:b/>
        </w:rPr>
      </w:pPr>
      <w:r>
        <w:br w:type="page"/>
      </w:r>
    </w:p>
    <w:p w14:paraId="73473CDD" w14:textId="77777777" w:rsidR="0091398A" w:rsidRDefault="00913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fffff"/>
        <w:tblW w:w="1051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3510"/>
        <w:gridCol w:w="6435"/>
      </w:tblGrid>
      <w:tr w:rsidR="0091398A" w14:paraId="225E5450" w14:textId="77777777">
        <w:trPr>
          <w:trHeight w:val="522"/>
        </w:trPr>
        <w:tc>
          <w:tcPr>
            <w:tcW w:w="570" w:type="dxa"/>
            <w:shd w:val="clear" w:color="auto" w:fill="A5A5A5"/>
            <w:vAlign w:val="center"/>
          </w:tcPr>
          <w:p w14:paraId="0EF6CD6B" w14:textId="77777777" w:rsidR="009139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9945" w:type="dxa"/>
            <w:gridSpan w:val="2"/>
            <w:shd w:val="clear" w:color="auto" w:fill="A5A5A5"/>
            <w:vAlign w:val="center"/>
          </w:tcPr>
          <w:p w14:paraId="2D334156" w14:textId="6DBED891" w:rsidR="009139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Загальні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положення</w:t>
            </w:r>
            <w:proofErr w:type="spellEnd"/>
          </w:p>
        </w:tc>
      </w:tr>
      <w:tr w:rsidR="0091398A" w14:paraId="6C598581" w14:textId="77777777">
        <w:trPr>
          <w:trHeight w:val="522"/>
        </w:trPr>
        <w:tc>
          <w:tcPr>
            <w:tcW w:w="570" w:type="dxa"/>
          </w:tcPr>
          <w:p w14:paraId="17D55343" w14:textId="77777777" w:rsidR="009139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510" w:type="dxa"/>
          </w:tcPr>
          <w:p w14:paraId="6DE7EEC7" w14:textId="1E634065" w:rsidR="0091398A" w:rsidRPr="002E2AD1" w:rsidRDefault="002E2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Підстави здійснення закупівлі</w:t>
            </w:r>
          </w:p>
        </w:tc>
        <w:tc>
          <w:tcPr>
            <w:tcW w:w="6435" w:type="dxa"/>
            <w:vAlign w:val="center"/>
          </w:tcPr>
          <w:p w14:paraId="75C04665" w14:textId="1F723B11" w:rsidR="0091398A" w:rsidRPr="002E2AD1" w:rsidRDefault="002E2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Закупівля здійснюється</w:t>
            </w:r>
            <w:r w:rsidRPr="00845A3C">
              <w:rPr>
                <w:rFonts w:ascii="Times New Roman" w:eastAsia="Times New Roman" w:hAnsi="Times New Roman" w:cs="Times New Roman"/>
                <w:lang w:val="uk-UA"/>
              </w:rPr>
              <w:t xml:space="preserve"> відповідно до вимог </w:t>
            </w:r>
            <w:hyperlink r:id="rId8">
              <w:r w:rsidRPr="00845A3C">
                <w:rPr>
                  <w:rFonts w:ascii="Times New Roman" w:eastAsia="Times New Roman" w:hAnsi="Times New Roman" w:cs="Times New Roman"/>
                  <w:lang w:val="uk-UA"/>
                </w:rPr>
                <w:t>Закону</w:t>
              </w:r>
            </w:hyperlink>
            <w:r w:rsidRPr="00845A3C">
              <w:rPr>
                <w:rFonts w:ascii="Times New Roman" w:eastAsia="Times New Roman" w:hAnsi="Times New Roman" w:cs="Times New Roman"/>
                <w:lang w:val="uk-UA"/>
              </w:rPr>
              <w:t xml:space="preserve"> України «Про публічні закупівлі» (далі – Закон), Постанови КМУ від 12.10.2022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(далі – Особливості)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та</w:t>
            </w:r>
            <w:r w:rsidRPr="002E2AD1">
              <w:rPr>
                <w:rFonts w:ascii="Times New Roman" w:eastAsia="Times New Roman" w:hAnsi="Times New Roman" w:cs="Times New Roman"/>
                <w:lang w:val="uk-UA"/>
              </w:rPr>
              <w:t xml:space="preserve"> шляхом використання електронного каталогу для закупівлі товару відповідно до порядку, встановленого постановою Кабінету Міністрів України від 14 вересня 2020 р. № 822 “Про затвердження Порядку формування та використання електронного каталогу” (далі - Порядок), з урахуванням положень, визначених цими особливостями.</w:t>
            </w:r>
          </w:p>
        </w:tc>
      </w:tr>
      <w:tr w:rsidR="0091398A" w14:paraId="27F296AA" w14:textId="77777777">
        <w:trPr>
          <w:trHeight w:val="522"/>
        </w:trPr>
        <w:tc>
          <w:tcPr>
            <w:tcW w:w="570" w:type="dxa"/>
          </w:tcPr>
          <w:p w14:paraId="41638699" w14:textId="77777777" w:rsidR="009139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510" w:type="dxa"/>
          </w:tcPr>
          <w:p w14:paraId="222F623E" w14:textId="77777777" w:rsidR="009139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торгів</w:t>
            </w:r>
            <w:proofErr w:type="spellEnd"/>
          </w:p>
        </w:tc>
        <w:tc>
          <w:tcPr>
            <w:tcW w:w="6435" w:type="dxa"/>
          </w:tcPr>
          <w:p w14:paraId="0ED8A304" w14:textId="77777777" w:rsidR="0091398A" w:rsidRDefault="0091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1398A" w14:paraId="0E391841" w14:textId="77777777">
        <w:trPr>
          <w:trHeight w:val="522"/>
        </w:trPr>
        <w:tc>
          <w:tcPr>
            <w:tcW w:w="570" w:type="dxa"/>
          </w:tcPr>
          <w:p w14:paraId="208AB2CE" w14:textId="77777777" w:rsidR="009139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3510" w:type="dxa"/>
          </w:tcPr>
          <w:p w14:paraId="03FA4169" w14:textId="77777777" w:rsidR="009139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повне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найменування</w:t>
            </w:r>
            <w:proofErr w:type="spellEnd"/>
          </w:p>
        </w:tc>
        <w:tc>
          <w:tcPr>
            <w:tcW w:w="6435" w:type="dxa"/>
          </w:tcPr>
          <w:p w14:paraId="32AC11F1" w14:textId="77777777" w:rsidR="009139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35"/>
              </w:tabs>
              <w:spacing w:line="240" w:lineRule="auto"/>
              <w:ind w:left="0" w:right="132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Комунальне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підприємство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Дирекція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Пілот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91398A" w14:paraId="2756F691" w14:textId="77777777">
        <w:trPr>
          <w:trHeight w:val="522"/>
        </w:trPr>
        <w:tc>
          <w:tcPr>
            <w:tcW w:w="570" w:type="dxa"/>
          </w:tcPr>
          <w:p w14:paraId="3F6436F3" w14:textId="77777777" w:rsidR="009139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2.2 </w:t>
            </w:r>
          </w:p>
        </w:tc>
        <w:tc>
          <w:tcPr>
            <w:tcW w:w="3510" w:type="dxa"/>
          </w:tcPr>
          <w:p w14:paraId="029CF11B" w14:textId="77777777" w:rsidR="009139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ідентифікаційний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код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</w:p>
        </w:tc>
        <w:tc>
          <w:tcPr>
            <w:tcW w:w="6435" w:type="dxa"/>
          </w:tcPr>
          <w:p w14:paraId="59DA50B4" w14:textId="77777777" w:rsidR="0091398A" w:rsidRDefault="00000000">
            <w:pPr>
              <w:pBdr>
                <w:top w:val="nil"/>
                <w:left w:val="single" w:sz="8" w:space="0" w:color="000000"/>
                <w:bottom w:val="nil"/>
                <w:right w:val="nil"/>
                <w:between w:val="nil"/>
              </w:pBdr>
              <w:tabs>
                <w:tab w:val="left" w:pos="5535"/>
              </w:tabs>
              <w:spacing w:line="240" w:lineRule="auto"/>
              <w:ind w:left="0" w:right="132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34566566</w:t>
            </w:r>
          </w:p>
        </w:tc>
      </w:tr>
      <w:tr w:rsidR="0091398A" w14:paraId="632DCA50" w14:textId="77777777">
        <w:trPr>
          <w:trHeight w:val="522"/>
        </w:trPr>
        <w:tc>
          <w:tcPr>
            <w:tcW w:w="570" w:type="dxa"/>
          </w:tcPr>
          <w:p w14:paraId="4E3DD5BE" w14:textId="77777777" w:rsidR="009139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3510" w:type="dxa"/>
          </w:tcPr>
          <w:p w14:paraId="353DB549" w14:textId="77777777" w:rsidR="009139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категорія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замовника</w:t>
            </w:r>
            <w:proofErr w:type="spellEnd"/>
          </w:p>
        </w:tc>
        <w:tc>
          <w:tcPr>
            <w:tcW w:w="6435" w:type="dxa"/>
          </w:tcPr>
          <w:p w14:paraId="1B609481" w14:textId="77777777" w:rsidR="009139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Юридична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особа, яка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забезпечує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потреби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громади</w:t>
            </w:r>
            <w:proofErr w:type="spellEnd"/>
          </w:p>
        </w:tc>
      </w:tr>
      <w:tr w:rsidR="0091398A" w14:paraId="04B7CADC" w14:textId="77777777">
        <w:trPr>
          <w:trHeight w:val="522"/>
        </w:trPr>
        <w:tc>
          <w:tcPr>
            <w:tcW w:w="570" w:type="dxa"/>
          </w:tcPr>
          <w:p w14:paraId="6EB75AC4" w14:textId="77777777" w:rsidR="009139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3510" w:type="dxa"/>
          </w:tcPr>
          <w:p w14:paraId="0B220D23" w14:textId="77777777" w:rsidR="009139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місцезнаходження</w:t>
            </w:r>
            <w:proofErr w:type="spellEnd"/>
          </w:p>
        </w:tc>
        <w:tc>
          <w:tcPr>
            <w:tcW w:w="6435" w:type="dxa"/>
          </w:tcPr>
          <w:p w14:paraId="345EBBFA" w14:textId="77777777" w:rsidR="009139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54037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Україна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Миколаївська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м.Миколаїв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, вул.Знаменська,33</w:t>
            </w:r>
          </w:p>
          <w:p w14:paraId="315E2B81" w14:textId="77777777" w:rsidR="0091398A" w:rsidRDefault="0091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1398A" w14:paraId="484AF7CD" w14:textId="77777777">
        <w:trPr>
          <w:trHeight w:val="522"/>
        </w:trPr>
        <w:tc>
          <w:tcPr>
            <w:tcW w:w="570" w:type="dxa"/>
          </w:tcPr>
          <w:p w14:paraId="19EE08FB" w14:textId="77777777" w:rsidR="009139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3510" w:type="dxa"/>
          </w:tcPr>
          <w:p w14:paraId="5BDB3B5B" w14:textId="77777777" w:rsidR="009139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посадова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уповноважена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здійснювати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зв'язок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учасниками</w:t>
            </w:r>
            <w:proofErr w:type="spellEnd"/>
          </w:p>
        </w:tc>
        <w:tc>
          <w:tcPr>
            <w:tcW w:w="6435" w:type="dxa"/>
          </w:tcPr>
          <w:p w14:paraId="0480F86A" w14:textId="6CC06977" w:rsidR="0091398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9D4A82">
              <w:rPr>
                <w:rFonts w:ascii="Times New Roman" w:eastAsia="Times New Roman" w:hAnsi="Times New Roman" w:cs="Times New Roman"/>
                <w:lang w:val="uk-UA"/>
              </w:rPr>
              <w:t xml:space="preserve"> процедурних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62C6B2A1" w14:textId="77777777" w:rsidR="0091398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фахівець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публічних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закупівель</w:t>
            </w:r>
          </w:p>
          <w:p w14:paraId="7BBFA632" w14:textId="46835233" w:rsidR="0091398A" w:rsidRPr="009D4A82" w:rsidRDefault="009D4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Таміла ДЕМІЧ</w:t>
            </w:r>
            <w:r>
              <w:rPr>
                <w:rFonts w:ascii="Times New Roman" w:eastAsia="Times New Roman" w:hAnsi="Times New Roman" w:cs="Times New Roman"/>
              </w:rPr>
              <w:t>, тел. 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994013475</w:t>
            </w:r>
          </w:p>
          <w:p w14:paraId="0257D8F5" w14:textId="723B6296" w:rsidR="0091398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 </w:t>
            </w:r>
            <w:r w:rsidR="009D4A82">
              <w:rPr>
                <w:rFonts w:ascii="Times New Roman" w:eastAsia="Times New Roman" w:hAnsi="Times New Roman" w:cs="Times New Roman"/>
                <w:lang w:val="uk-UA"/>
              </w:rPr>
              <w:t xml:space="preserve">технічних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7F2AEE2A" w14:textId="459E31C7" w:rsidR="0091398A" w:rsidRPr="009D4A82" w:rsidRDefault="009D4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Механік автомобільної колони (гаража)</w:t>
            </w:r>
          </w:p>
          <w:p w14:paraId="2CFFC62F" w14:textId="77777777" w:rsidR="0091398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Олег ВЕРБИЦЬКИЙ (068) 818-79-41</w:t>
            </w:r>
          </w:p>
          <w:p w14:paraId="6B62CC78" w14:textId="77777777" w:rsidR="0091398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 pilotkpdez@gmail.com</w:t>
            </w:r>
          </w:p>
        </w:tc>
      </w:tr>
      <w:tr w:rsidR="0091398A" w14:paraId="4D74556D" w14:textId="77777777">
        <w:trPr>
          <w:trHeight w:val="522"/>
        </w:trPr>
        <w:tc>
          <w:tcPr>
            <w:tcW w:w="570" w:type="dxa"/>
          </w:tcPr>
          <w:p w14:paraId="7F115600" w14:textId="77777777" w:rsidR="009139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510" w:type="dxa"/>
          </w:tcPr>
          <w:p w14:paraId="571D38BB" w14:textId="77777777" w:rsidR="009139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Процедура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</w:p>
        </w:tc>
        <w:tc>
          <w:tcPr>
            <w:tcW w:w="6435" w:type="dxa"/>
          </w:tcPr>
          <w:p w14:paraId="17164C28" w14:textId="076392A8" w:rsidR="0091398A" w:rsidRDefault="009D4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9D4A82">
              <w:rPr>
                <w:rFonts w:ascii="Times New Roman" w:eastAsia="Times New Roman" w:hAnsi="Times New Roman" w:cs="Times New Roman"/>
              </w:rPr>
              <w:t xml:space="preserve">Запит </w:t>
            </w:r>
            <w:proofErr w:type="spellStart"/>
            <w:r w:rsidRPr="009D4A82">
              <w:rPr>
                <w:rFonts w:ascii="Times New Roman" w:eastAsia="Times New Roman" w:hAnsi="Times New Roman" w:cs="Times New Roman"/>
              </w:rPr>
              <w:t>ціни</w:t>
            </w:r>
            <w:proofErr w:type="spellEnd"/>
            <w:r w:rsidRPr="009D4A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4A82"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</w:p>
        </w:tc>
      </w:tr>
      <w:tr w:rsidR="0091398A" w14:paraId="291E2CDE" w14:textId="77777777">
        <w:trPr>
          <w:trHeight w:val="522"/>
        </w:trPr>
        <w:tc>
          <w:tcPr>
            <w:tcW w:w="570" w:type="dxa"/>
          </w:tcPr>
          <w:p w14:paraId="02FE0799" w14:textId="77777777" w:rsidR="009139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510" w:type="dxa"/>
          </w:tcPr>
          <w:p w14:paraId="6676399E" w14:textId="77777777" w:rsidR="009139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про предмет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</w:p>
        </w:tc>
        <w:tc>
          <w:tcPr>
            <w:tcW w:w="6435" w:type="dxa"/>
          </w:tcPr>
          <w:p w14:paraId="608D55B7" w14:textId="77777777" w:rsidR="0091398A" w:rsidRDefault="0091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1398A" w14:paraId="0182A7F4" w14:textId="77777777">
        <w:trPr>
          <w:trHeight w:val="522"/>
        </w:trPr>
        <w:tc>
          <w:tcPr>
            <w:tcW w:w="570" w:type="dxa"/>
          </w:tcPr>
          <w:p w14:paraId="05ABFCE5" w14:textId="77777777" w:rsidR="009139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3510" w:type="dxa"/>
          </w:tcPr>
          <w:p w14:paraId="3211922B" w14:textId="77777777" w:rsidR="009139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</w:p>
        </w:tc>
        <w:tc>
          <w:tcPr>
            <w:tcW w:w="6435" w:type="dxa"/>
          </w:tcPr>
          <w:p w14:paraId="67213F34" w14:textId="1A03B2E3" w:rsidR="0091398A" w:rsidRPr="009D4A82" w:rsidRDefault="00845A3C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45A3C">
              <w:rPr>
                <w:rFonts w:ascii="Times New Roman" w:eastAsia="Times New Roman" w:hAnsi="Times New Roman" w:cs="Times New Roman"/>
              </w:rPr>
              <w:t>Дизельне</w:t>
            </w:r>
            <w:proofErr w:type="spellEnd"/>
            <w:r w:rsidRPr="00845A3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45A3C">
              <w:rPr>
                <w:rFonts w:ascii="Times New Roman" w:eastAsia="Times New Roman" w:hAnsi="Times New Roman" w:cs="Times New Roman"/>
              </w:rPr>
              <w:t>паливо</w:t>
            </w:r>
            <w:proofErr w:type="spellEnd"/>
            <w:r w:rsidRPr="00845A3C">
              <w:rPr>
                <w:rFonts w:ascii="Times New Roman" w:eastAsia="Times New Roman" w:hAnsi="Times New Roman" w:cs="Times New Roman"/>
              </w:rPr>
              <w:t xml:space="preserve"> в талонах (скретч-</w:t>
            </w:r>
            <w:proofErr w:type="spellStart"/>
            <w:r w:rsidRPr="00845A3C">
              <w:rPr>
                <w:rFonts w:ascii="Times New Roman" w:eastAsia="Times New Roman" w:hAnsi="Times New Roman" w:cs="Times New Roman"/>
              </w:rPr>
              <w:t>картках</w:t>
            </w:r>
            <w:proofErr w:type="spellEnd"/>
            <w:r w:rsidRPr="00845A3C">
              <w:rPr>
                <w:rFonts w:ascii="Times New Roman" w:eastAsia="Times New Roman" w:hAnsi="Times New Roman" w:cs="Times New Roman"/>
              </w:rPr>
              <w:t xml:space="preserve">), </w:t>
            </w:r>
          </w:p>
        </w:tc>
      </w:tr>
      <w:tr w:rsidR="0091398A" w14:paraId="6144582E" w14:textId="77777777">
        <w:trPr>
          <w:trHeight w:val="649"/>
        </w:trPr>
        <w:tc>
          <w:tcPr>
            <w:tcW w:w="570" w:type="dxa"/>
          </w:tcPr>
          <w:p w14:paraId="0C71EB00" w14:textId="77777777" w:rsidR="009139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4.2. </w:t>
            </w:r>
          </w:p>
        </w:tc>
        <w:tc>
          <w:tcPr>
            <w:tcW w:w="3510" w:type="dxa"/>
          </w:tcPr>
          <w:p w14:paraId="09510AB0" w14:textId="77777777" w:rsidR="009139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код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Єдиним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словником</w:t>
            </w:r>
          </w:p>
        </w:tc>
        <w:tc>
          <w:tcPr>
            <w:tcW w:w="6435" w:type="dxa"/>
          </w:tcPr>
          <w:p w14:paraId="0513BCF3" w14:textId="77777777" w:rsidR="0091398A" w:rsidRDefault="00000000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ДК 021:2015:09130000-9: Нафта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дистиляти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1398A" w14:paraId="560B88E5" w14:textId="77777777">
        <w:trPr>
          <w:trHeight w:val="522"/>
        </w:trPr>
        <w:tc>
          <w:tcPr>
            <w:tcW w:w="570" w:type="dxa"/>
          </w:tcPr>
          <w:p w14:paraId="76372704" w14:textId="77777777" w:rsidR="009139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3510" w:type="dxa"/>
          </w:tcPr>
          <w:p w14:paraId="3CE0BC44" w14:textId="77777777" w:rsidR="009139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поставки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435" w:type="dxa"/>
          </w:tcPr>
          <w:p w14:paraId="1C984339" w14:textId="77777777" w:rsidR="0091398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Миколаїв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АЗС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Постачальника</w:t>
            </w:r>
            <w:proofErr w:type="spellEnd"/>
          </w:p>
          <w:p w14:paraId="6C2A9577" w14:textId="77777777" w:rsidR="00F67930" w:rsidRDefault="00ED0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обсяг:</w:t>
            </w:r>
          </w:p>
          <w:p w14:paraId="14A34144" w14:textId="6CE5D917" w:rsidR="00F67930" w:rsidRPr="00F67930" w:rsidRDefault="00F67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45A3C">
              <w:rPr>
                <w:rFonts w:ascii="Times New Roman" w:eastAsia="Times New Roman" w:hAnsi="Times New Roman" w:cs="Times New Roman"/>
              </w:rPr>
              <w:t>Дизельне</w:t>
            </w:r>
            <w:proofErr w:type="spellEnd"/>
            <w:r w:rsidRPr="00845A3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45A3C">
              <w:rPr>
                <w:rFonts w:ascii="Times New Roman" w:eastAsia="Times New Roman" w:hAnsi="Times New Roman" w:cs="Times New Roman"/>
              </w:rPr>
              <w:t>паливо</w:t>
            </w:r>
            <w:proofErr w:type="spellEnd"/>
            <w:r w:rsidRPr="00845A3C">
              <w:rPr>
                <w:rFonts w:ascii="Times New Roman" w:eastAsia="Times New Roman" w:hAnsi="Times New Roman" w:cs="Times New Roman"/>
              </w:rPr>
              <w:t xml:space="preserve"> в талонах (скретч-</w:t>
            </w:r>
            <w:proofErr w:type="spellStart"/>
            <w:r w:rsidRPr="00845A3C">
              <w:rPr>
                <w:rFonts w:ascii="Times New Roman" w:eastAsia="Times New Roman" w:hAnsi="Times New Roman" w:cs="Times New Roman"/>
              </w:rPr>
              <w:t>картках</w:t>
            </w:r>
            <w:proofErr w:type="spellEnd"/>
            <w:r w:rsidRPr="00845A3C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– 10 000л.</w:t>
            </w:r>
          </w:p>
        </w:tc>
      </w:tr>
      <w:tr w:rsidR="0091398A" w14:paraId="1549401B" w14:textId="77777777">
        <w:trPr>
          <w:trHeight w:val="522"/>
        </w:trPr>
        <w:tc>
          <w:tcPr>
            <w:tcW w:w="570" w:type="dxa"/>
          </w:tcPr>
          <w:p w14:paraId="138FA611" w14:textId="77777777" w:rsidR="009139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4.4</w:t>
            </w:r>
          </w:p>
        </w:tc>
        <w:tc>
          <w:tcPr>
            <w:tcW w:w="3510" w:type="dxa"/>
          </w:tcPr>
          <w:p w14:paraId="08E28ABC" w14:textId="77777777" w:rsidR="009139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строк поставки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435" w:type="dxa"/>
          </w:tcPr>
          <w:p w14:paraId="0C00A723" w14:textId="1947B8B3" w:rsidR="009D4A82" w:rsidRDefault="00000000" w:rsidP="009D4A82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Строк поставки товару - </w:t>
            </w:r>
            <w:r w:rsidR="00845A3C">
              <w:rPr>
                <w:rFonts w:ascii="Times New Roman" w:eastAsia="Times New Roman" w:hAnsi="Times New Roman" w:cs="Times New Roman"/>
                <w:lang w:val="uk-UA"/>
              </w:rPr>
              <w:t>березень</w:t>
            </w:r>
            <w:r w:rsidR="009D4A82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202</w:t>
            </w:r>
            <w:r w:rsidR="009D4A82"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року</w:t>
            </w:r>
            <w:r w:rsidR="009D4A8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14:paraId="3828EE43" w14:textId="27A84376" w:rsidR="0091398A" w:rsidRPr="009D4A82" w:rsidRDefault="009D4A82" w:rsidP="009D4A82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Кінцевий с</w:t>
            </w:r>
            <w:r>
              <w:rPr>
                <w:rFonts w:ascii="Times New Roman" w:eastAsia="Times New Roman" w:hAnsi="Times New Roman" w:cs="Times New Roman"/>
              </w:rPr>
              <w:t>трок поставки товару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</w:rPr>
              <w:t>до 31.12.202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4 року.</w:t>
            </w:r>
          </w:p>
        </w:tc>
      </w:tr>
      <w:tr w:rsidR="0091398A" w14:paraId="5F2243C5" w14:textId="77777777">
        <w:trPr>
          <w:trHeight w:val="522"/>
        </w:trPr>
        <w:tc>
          <w:tcPr>
            <w:tcW w:w="570" w:type="dxa"/>
          </w:tcPr>
          <w:p w14:paraId="2779B404" w14:textId="7567DE72" w:rsidR="0091398A" w:rsidRPr="009D4A82" w:rsidRDefault="009D4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3510" w:type="dxa"/>
          </w:tcPr>
          <w:p w14:paraId="02FBC996" w14:textId="77777777" w:rsidR="009139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про валюту,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повинно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розраховано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зазначено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ціну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</w:p>
        </w:tc>
        <w:tc>
          <w:tcPr>
            <w:tcW w:w="6435" w:type="dxa"/>
          </w:tcPr>
          <w:p w14:paraId="10712196" w14:textId="126969B4" w:rsidR="009139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Валютою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національна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валюта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гривня.</w:t>
            </w:r>
          </w:p>
        </w:tc>
      </w:tr>
      <w:tr w:rsidR="0091398A" w14:paraId="226449BD" w14:textId="77777777">
        <w:trPr>
          <w:trHeight w:val="522"/>
        </w:trPr>
        <w:tc>
          <w:tcPr>
            <w:tcW w:w="570" w:type="dxa"/>
          </w:tcPr>
          <w:p w14:paraId="408EC9F6" w14:textId="6AFF9597" w:rsidR="0091398A" w:rsidRPr="009D4A82" w:rsidRDefault="009D4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3510" w:type="dxa"/>
            <w:vAlign w:val="center"/>
          </w:tcPr>
          <w:p w14:paraId="40E6C3B3" w14:textId="77777777" w:rsidR="009139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про мову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 повинно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складено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</w:p>
        </w:tc>
        <w:tc>
          <w:tcPr>
            <w:tcW w:w="6435" w:type="dxa"/>
          </w:tcPr>
          <w:p w14:paraId="6FEE81FE" w14:textId="1C8E4E10" w:rsidR="0091398A" w:rsidRDefault="009D4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.1.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процедур закупівель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викладаються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мовою.</w:t>
            </w:r>
          </w:p>
          <w:p w14:paraId="2BFDD08E" w14:textId="5C084B21" w:rsidR="0091398A" w:rsidRDefault="009D4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.2.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викладається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мовою. </w:t>
            </w:r>
          </w:p>
          <w:p w14:paraId="4336A4FD" w14:textId="7CB548CE" w:rsidR="009139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мовою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мова,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документу/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викладена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мовою,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супроводжуватися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перекладом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мовою, переклад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справжність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підпису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перекладача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засвідчений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легалізований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порядку.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Тексти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автентичними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визначальним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 текст,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викладений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мовою.</w:t>
            </w:r>
          </w:p>
        </w:tc>
      </w:tr>
      <w:tr w:rsidR="0091398A" w14:paraId="5355BDC8" w14:textId="77777777">
        <w:trPr>
          <w:trHeight w:val="522"/>
        </w:trPr>
        <w:tc>
          <w:tcPr>
            <w:tcW w:w="570" w:type="dxa"/>
          </w:tcPr>
          <w:p w14:paraId="3BFE5304" w14:textId="0DF969AD" w:rsidR="0091398A" w:rsidRPr="00A45489" w:rsidRDefault="00A45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3510" w:type="dxa"/>
          </w:tcPr>
          <w:p w14:paraId="26C39D97" w14:textId="7E13843A" w:rsidR="0091398A" w:rsidRPr="00346840" w:rsidRDefault="00A45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346840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Технічні та якісні характеристики предмета закупівлі</w:t>
            </w:r>
          </w:p>
        </w:tc>
        <w:tc>
          <w:tcPr>
            <w:tcW w:w="6435" w:type="dxa"/>
          </w:tcPr>
          <w:p w14:paraId="54FAEB2D" w14:textId="77777777" w:rsidR="00A45489" w:rsidRPr="00A45489" w:rsidRDefault="00A45489" w:rsidP="00A45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Технічні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якісні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характеристики предмета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визначені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до потреб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замовника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та з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урахуванням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вимог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законодавства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>.</w:t>
            </w:r>
          </w:p>
          <w:p w14:paraId="391CFDA2" w14:textId="77777777" w:rsidR="00A45489" w:rsidRPr="00A45489" w:rsidRDefault="00A45489" w:rsidP="00A45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Якість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Товару повинна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відповідати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екологічним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нормам ЄВРО–5,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Державним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стандартам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технічним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вимогам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заводу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виробника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вимогам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ДСТУ 7687:2015 «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Бензини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автомобільні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Євро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Технічні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умови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Технічному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регламенту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вимог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автомобільних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бензинів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, дизельного, суднового та котельного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палива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затвердженого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постановою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Кабінету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Міністрів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01.08.2013 № 927).</w:t>
            </w:r>
          </w:p>
          <w:p w14:paraId="79A2CB78" w14:textId="1AF26491" w:rsidR="00F67930" w:rsidRDefault="00455539" w:rsidP="00A45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Номінал талонів </w:t>
            </w:r>
            <w:r w:rsidRPr="00455539">
              <w:rPr>
                <w:rFonts w:ascii="Times New Roman" w:eastAsia="Times New Roman" w:hAnsi="Times New Roman" w:cs="Times New Roman"/>
                <w:lang w:val="uk-UA"/>
              </w:rPr>
              <w:t xml:space="preserve">або </w:t>
            </w:r>
            <w:proofErr w:type="spellStart"/>
            <w:r w:rsidRPr="00455539">
              <w:rPr>
                <w:rFonts w:ascii="Times New Roman" w:eastAsia="Times New Roman" w:hAnsi="Times New Roman" w:cs="Times New Roman"/>
                <w:lang w:val="uk-UA"/>
              </w:rPr>
              <w:t>скретч</w:t>
            </w:r>
            <w:proofErr w:type="spellEnd"/>
            <w:r w:rsidRPr="00455539">
              <w:rPr>
                <w:rFonts w:ascii="Times New Roman" w:eastAsia="Times New Roman" w:hAnsi="Times New Roman" w:cs="Times New Roman"/>
                <w:lang w:val="uk-UA"/>
              </w:rPr>
              <w:t xml:space="preserve">-карт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Дизельного палива – 10-20л.</w:t>
            </w:r>
          </w:p>
          <w:p w14:paraId="03249A25" w14:textId="52C90A46" w:rsidR="00455539" w:rsidRPr="00455539" w:rsidRDefault="00455539" w:rsidP="00A45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55539">
              <w:rPr>
                <w:rFonts w:ascii="Times New Roman" w:eastAsia="Times New Roman" w:hAnsi="Times New Roman" w:cs="Times New Roman"/>
                <w:lang w:val="uk-UA"/>
              </w:rPr>
              <w:t xml:space="preserve">Термін дії талонів або </w:t>
            </w:r>
            <w:proofErr w:type="spellStart"/>
            <w:r w:rsidRPr="00455539">
              <w:rPr>
                <w:rFonts w:ascii="Times New Roman" w:eastAsia="Times New Roman" w:hAnsi="Times New Roman" w:cs="Times New Roman"/>
                <w:lang w:val="uk-UA"/>
              </w:rPr>
              <w:t>скретч</w:t>
            </w:r>
            <w:proofErr w:type="spellEnd"/>
            <w:r w:rsidRPr="00455539">
              <w:rPr>
                <w:rFonts w:ascii="Times New Roman" w:eastAsia="Times New Roman" w:hAnsi="Times New Roman" w:cs="Times New Roman"/>
                <w:lang w:val="uk-UA"/>
              </w:rPr>
              <w:t xml:space="preserve">-карт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12</w:t>
            </w:r>
            <w:r w:rsidRPr="00455539">
              <w:rPr>
                <w:rFonts w:ascii="Times New Roman" w:eastAsia="Times New Roman" w:hAnsi="Times New Roman" w:cs="Times New Roman"/>
                <w:lang w:val="uk-UA"/>
              </w:rPr>
              <w:t xml:space="preserve"> місяців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14:paraId="283AF2FD" w14:textId="48C6471C" w:rsidR="00A45489" w:rsidRPr="00A45489" w:rsidRDefault="00A45489" w:rsidP="00A45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A45489">
              <w:rPr>
                <w:rFonts w:ascii="Times New Roman" w:eastAsia="Times New Roman" w:hAnsi="Times New Roman" w:cs="Times New Roman"/>
              </w:rPr>
              <w:t xml:space="preserve">Товар повинен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відповідати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температурному режиму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експлуатації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транспортних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засобів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регіонах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>.</w:t>
            </w:r>
          </w:p>
          <w:p w14:paraId="7888A428" w14:textId="77777777" w:rsidR="00A45489" w:rsidRPr="00A45489" w:rsidRDefault="00A45489" w:rsidP="00A45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Технічні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якісні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характеристики предмета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повинні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передбачати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необхідність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застосування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заходів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захисту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довкілля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>.</w:t>
            </w:r>
          </w:p>
          <w:p w14:paraId="2D0E80FA" w14:textId="77777777" w:rsidR="00A45489" w:rsidRPr="00A45489" w:rsidRDefault="00A45489" w:rsidP="00A45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повинен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мати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автозаправні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станції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власну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орендовану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партнерську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) в м.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Миколаєві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Миколаївської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області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>.</w:t>
            </w:r>
          </w:p>
          <w:p w14:paraId="2076C6C5" w14:textId="77777777" w:rsidR="00A45489" w:rsidRPr="00A45489" w:rsidRDefault="00A45489" w:rsidP="00A45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A45489">
              <w:rPr>
                <w:rFonts w:ascii="Times New Roman" w:eastAsia="Times New Roman" w:hAnsi="Times New Roman" w:cs="Times New Roman"/>
              </w:rPr>
              <w:t xml:space="preserve">У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наявності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партнерських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АЗС,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повинен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копії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договорів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партнерськими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АЗС,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чинних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період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дії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перелік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партнерських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АЗС з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урахуванням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5489">
              <w:rPr>
                <w:rFonts w:ascii="Times New Roman" w:eastAsia="Times New Roman" w:hAnsi="Times New Roman" w:cs="Times New Roman"/>
              </w:rPr>
              <w:t>місцезнаходження</w:t>
            </w:r>
            <w:proofErr w:type="spellEnd"/>
            <w:r w:rsidRPr="00A45489">
              <w:rPr>
                <w:rFonts w:ascii="Times New Roman" w:eastAsia="Times New Roman" w:hAnsi="Times New Roman" w:cs="Times New Roman"/>
              </w:rPr>
              <w:t>.</w:t>
            </w:r>
          </w:p>
          <w:p w14:paraId="19DD215D" w14:textId="3F58F32B" w:rsidR="0091398A" w:rsidRDefault="0091398A" w:rsidP="00A45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1398A" w14:paraId="76E9C9FF" w14:textId="77777777">
        <w:trPr>
          <w:trHeight w:val="711"/>
        </w:trPr>
        <w:tc>
          <w:tcPr>
            <w:tcW w:w="570" w:type="dxa"/>
          </w:tcPr>
          <w:p w14:paraId="2EF2BCF2" w14:textId="3909494D" w:rsidR="0091398A" w:rsidRPr="00346840" w:rsidRDefault="00346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bookmarkStart w:id="0" w:name="_heading=h.1ksv4uv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3510" w:type="dxa"/>
          </w:tcPr>
          <w:p w14:paraId="31476136" w14:textId="77777777" w:rsidR="009139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Проект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435" w:type="dxa"/>
          </w:tcPr>
          <w:p w14:paraId="1A693188" w14:textId="2DA6D131" w:rsidR="0091398A" w:rsidRDefault="00346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.1. Проект договору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предмету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509DEADF" w14:textId="4FEB6A32" w:rsidR="0091398A" w:rsidRDefault="00A45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Разом із загальною інформацією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Проект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обов’язковим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порядку змін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умов. Проект договору наведений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додатку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до </w:t>
            </w:r>
            <w:r w:rsidR="00313622">
              <w:rPr>
                <w:rFonts w:ascii="Times New Roman" w:eastAsia="Times New Roman" w:hAnsi="Times New Roman" w:cs="Times New Roman"/>
                <w:lang w:val="uk-UA"/>
              </w:rPr>
              <w:t xml:space="preserve">Тендерної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55485D41" w14:textId="63C29FEF" w:rsidR="0091398A" w:rsidRDefault="00346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.2.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укладається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норм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Цивільного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кодексу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Господарського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кодексу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положень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41 Закону,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третьої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п’ятої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сьомої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дев’ятої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41 Закону,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4AF36801" w14:textId="5CF679C0" w:rsidR="0091398A" w:rsidRPr="00A45489" w:rsidRDefault="00346840" w:rsidP="00A45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.3.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відрізнятися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змісту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="00A45489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91398A" w14:paraId="3DC97FA1" w14:textId="77777777">
        <w:trPr>
          <w:trHeight w:val="522"/>
        </w:trPr>
        <w:tc>
          <w:tcPr>
            <w:tcW w:w="570" w:type="dxa"/>
          </w:tcPr>
          <w:p w14:paraId="01F74176" w14:textId="65CF92D5" w:rsidR="0091398A" w:rsidRPr="00346840" w:rsidRDefault="00346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9</w:t>
            </w:r>
          </w:p>
        </w:tc>
        <w:tc>
          <w:tcPr>
            <w:tcW w:w="3510" w:type="dxa"/>
          </w:tcPr>
          <w:p w14:paraId="05970F3B" w14:textId="77777777" w:rsidR="009139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Істотні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обов’язково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включаються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закупівлю</w:t>
            </w:r>
            <w:proofErr w:type="spellEnd"/>
          </w:p>
        </w:tc>
        <w:tc>
          <w:tcPr>
            <w:tcW w:w="6435" w:type="dxa"/>
          </w:tcPr>
          <w:p w14:paraId="0F30093B" w14:textId="3E545241" w:rsidR="0091398A" w:rsidRDefault="00346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.1.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Істотні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змінюватися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підписання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зобов’язань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сторонами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п. 19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Істотними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умовами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 є предмет,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строк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Договору.</w:t>
            </w:r>
          </w:p>
          <w:p w14:paraId="40DEC8C8" w14:textId="28B4437C" w:rsidR="0091398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до ч. 2 ст. 180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Господарського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кодексу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визначив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істотною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умовою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договору строк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зобов’язань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товару. Згода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даної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істотної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досягнутою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шляхом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підписання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ним проекту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додатком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A45489">
              <w:rPr>
                <w:rFonts w:ascii="Times New Roman" w:eastAsia="Times New Roman" w:hAnsi="Times New Roman" w:cs="Times New Roman"/>
                <w:i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</w:tbl>
    <w:p w14:paraId="6968EDAF" w14:textId="77777777" w:rsidR="0091398A" w:rsidRDefault="009139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</w:rPr>
      </w:pPr>
    </w:p>
    <w:p w14:paraId="79734D3B" w14:textId="77777777" w:rsidR="0091398A" w:rsidRDefault="00000000">
      <w:pP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br w:type="page"/>
      </w:r>
    </w:p>
    <w:p w14:paraId="5766B789" w14:textId="77777777" w:rsidR="0091398A" w:rsidRDefault="0091398A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1A9BDA37" w14:textId="77777777" w:rsidR="0091398A" w:rsidRDefault="00000000">
      <w:pP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№ 1</w:t>
      </w:r>
    </w:p>
    <w:p w14:paraId="680F227B" w14:textId="77777777" w:rsidR="0091398A" w:rsidRDefault="00000000">
      <w:pP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документації</w:t>
      </w:r>
      <w:proofErr w:type="spellEnd"/>
    </w:p>
    <w:p w14:paraId="27AAB2DC" w14:textId="77777777" w:rsidR="0091398A" w:rsidRDefault="0091398A">
      <w:pPr>
        <w:spacing w:line="240" w:lineRule="auto"/>
        <w:ind w:left="0" w:hanging="2"/>
        <w:jc w:val="right"/>
        <w:rPr>
          <w:rFonts w:ascii="Times New Roman" w:eastAsia="Times New Roman" w:hAnsi="Times New Roman" w:cs="Times New Roman"/>
        </w:rPr>
      </w:pPr>
    </w:p>
    <w:p w14:paraId="5A9C6428" w14:textId="77777777" w:rsidR="0091398A" w:rsidRDefault="00000000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Форма «</w:t>
      </w:r>
      <w:proofErr w:type="spellStart"/>
      <w:r>
        <w:rPr>
          <w:rFonts w:ascii="Times New Roman" w:eastAsia="Times New Roman" w:hAnsi="Times New Roman" w:cs="Times New Roman"/>
          <w:b/>
        </w:rPr>
        <w:t>Пропозиції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</w:rPr>
        <w:t>подається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</w:rPr>
        <w:t>вигляді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наведеному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нижче</w:t>
      </w:r>
      <w:proofErr w:type="spellEnd"/>
      <w:r>
        <w:rPr>
          <w:rFonts w:ascii="Times New Roman" w:eastAsia="Times New Roman" w:hAnsi="Times New Roman" w:cs="Times New Roman"/>
          <w:b/>
        </w:rPr>
        <w:t>,</w:t>
      </w:r>
    </w:p>
    <w:p w14:paraId="3CBB4240" w14:textId="77777777" w:rsidR="0091398A" w:rsidRDefault="00000000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на бланку </w:t>
      </w:r>
      <w:proofErr w:type="spellStart"/>
      <w:r>
        <w:rPr>
          <w:rFonts w:ascii="Times New Roman" w:eastAsia="Times New Roman" w:hAnsi="Times New Roman" w:cs="Times New Roman"/>
          <w:b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(при </w:t>
      </w:r>
      <w:proofErr w:type="spellStart"/>
      <w:r>
        <w:rPr>
          <w:rFonts w:ascii="Times New Roman" w:eastAsia="Times New Roman" w:hAnsi="Times New Roman" w:cs="Times New Roman"/>
          <w:b/>
        </w:rPr>
        <w:t>наявності</w:t>
      </w:r>
      <w:proofErr w:type="spellEnd"/>
      <w:r>
        <w:rPr>
          <w:rFonts w:ascii="Times New Roman" w:eastAsia="Times New Roman" w:hAnsi="Times New Roman" w:cs="Times New Roman"/>
          <w:b/>
        </w:rPr>
        <w:t>)</w:t>
      </w:r>
    </w:p>
    <w:p w14:paraId="76E9646B" w14:textId="77777777" w:rsidR="0091398A" w:rsidRDefault="0091398A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72BE4E89" w14:textId="77777777" w:rsidR="0091398A" w:rsidRDefault="00000000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ТЕНДЕРНА ПРОПОЗИЦІЯ</w:t>
      </w:r>
    </w:p>
    <w:p w14:paraId="09D7CCBE" w14:textId="77777777" w:rsidR="0091398A" w:rsidRDefault="00000000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ВІДОМОСТІ ПРО УЧАСНИКА ЗАКУПІВЛІ</w:t>
      </w:r>
    </w:p>
    <w:p w14:paraId="36D648F3" w14:textId="77777777" w:rsidR="0091398A" w:rsidRDefault="0091398A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fffff0"/>
        <w:tblW w:w="991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6"/>
        <w:gridCol w:w="5090"/>
        <w:gridCol w:w="4502"/>
      </w:tblGrid>
      <w:tr w:rsidR="0091398A" w14:paraId="14360B6A" w14:textId="77777777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96765" w14:textId="77777777" w:rsidR="0091398A" w:rsidRDefault="00000000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074B8" w14:textId="77777777" w:rsidR="0091398A" w:rsidRDefault="00000000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Повне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найменування</w:t>
            </w:r>
            <w:proofErr w:type="spellEnd"/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8752" w14:textId="77777777" w:rsidR="0091398A" w:rsidRDefault="0091398A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1398A" w14:paraId="7EAA9F94" w14:textId="77777777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0A4F1" w14:textId="77777777" w:rsidR="0091398A" w:rsidRDefault="00000000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49DAC" w14:textId="77777777" w:rsidR="0091398A" w:rsidRDefault="00000000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Юридична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адреса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AD84" w14:textId="77777777" w:rsidR="0091398A" w:rsidRDefault="0091398A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1398A" w14:paraId="132937C6" w14:textId="77777777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8F011" w14:textId="77777777" w:rsidR="0091398A" w:rsidRDefault="00000000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EAD65" w14:textId="77777777" w:rsidR="0091398A" w:rsidRDefault="00000000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адреса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C0D9" w14:textId="77777777" w:rsidR="0091398A" w:rsidRDefault="0091398A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1398A" w14:paraId="483761BC" w14:textId="77777777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D72D5" w14:textId="77777777" w:rsidR="0091398A" w:rsidRDefault="00000000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B2F4B" w14:textId="77777777" w:rsidR="0091398A" w:rsidRDefault="00000000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Код за ЄДРПОУ/ РНОКПП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28E2" w14:textId="77777777" w:rsidR="0091398A" w:rsidRDefault="0091398A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1398A" w14:paraId="12BD8548" w14:textId="77777777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D380D" w14:textId="77777777" w:rsidR="0091398A" w:rsidRDefault="00000000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BFA88" w14:textId="77777777" w:rsidR="0091398A" w:rsidRDefault="00000000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Банківські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реквізити</w:t>
            </w:r>
            <w:proofErr w:type="spellEnd"/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E28A" w14:textId="77777777" w:rsidR="0091398A" w:rsidRDefault="0091398A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1398A" w14:paraId="56D2B1E8" w14:textId="77777777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EC7AB" w14:textId="77777777" w:rsidR="0091398A" w:rsidRDefault="00000000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E9A8D" w14:textId="77777777" w:rsidR="0091398A" w:rsidRDefault="00000000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Відомості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ПІБ, телефон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контактів</w:t>
            </w:r>
            <w:proofErr w:type="spellEnd"/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EC3D" w14:textId="77777777" w:rsidR="0091398A" w:rsidRDefault="0091398A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1398A" w14:paraId="3F5C2CB8" w14:textId="77777777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F1A3" w14:textId="77777777" w:rsidR="0091398A" w:rsidRDefault="00000000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5EAAE" w14:textId="77777777" w:rsidR="0091398A" w:rsidRDefault="00000000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Відомості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відповідальну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особу за участь у торгах: ПІБ, посада,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телефони</w:t>
            </w:r>
            <w:proofErr w:type="spellEnd"/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07C8" w14:textId="77777777" w:rsidR="0091398A" w:rsidRDefault="0091398A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E2C5700" w14:textId="77777777" w:rsidR="0091398A" w:rsidRDefault="0091398A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161271C5" w14:textId="77777777" w:rsidR="0091398A" w:rsidRDefault="00000000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Ми, ____________________________________________ (</w:t>
      </w:r>
      <w:proofErr w:type="spellStart"/>
      <w:r>
        <w:rPr>
          <w:rFonts w:ascii="Times New Roman" w:eastAsia="Times New Roman" w:hAnsi="Times New Roman" w:cs="Times New Roman"/>
        </w:rPr>
        <w:t>назва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Учасника</w:t>
      </w:r>
      <w:proofErr w:type="spellEnd"/>
      <w:r>
        <w:rPr>
          <w:rFonts w:ascii="Times New Roman" w:eastAsia="Times New Roman" w:hAnsi="Times New Roman" w:cs="Times New Roman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</w:rPr>
        <w:t>надаємо</w:t>
      </w:r>
      <w:proofErr w:type="spellEnd"/>
      <w:r>
        <w:rPr>
          <w:rFonts w:ascii="Times New Roman" w:eastAsia="Times New Roman" w:hAnsi="Times New Roman" w:cs="Times New Roman"/>
        </w:rPr>
        <w:t xml:space="preserve"> свою </w:t>
      </w:r>
      <w:proofErr w:type="spellStart"/>
      <w:r>
        <w:rPr>
          <w:rFonts w:ascii="Times New Roman" w:eastAsia="Times New Roman" w:hAnsi="Times New Roman" w:cs="Times New Roman"/>
        </w:rPr>
        <w:t>пропозицію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участі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відкритих</w:t>
      </w:r>
      <w:proofErr w:type="spellEnd"/>
      <w:r>
        <w:rPr>
          <w:rFonts w:ascii="Times New Roman" w:eastAsia="Times New Roman" w:hAnsi="Times New Roman" w:cs="Times New Roman"/>
        </w:rPr>
        <w:t xml:space="preserve"> торгах за предметом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код за ДК 021:2015 «</w:t>
      </w:r>
      <w:proofErr w:type="spellStart"/>
      <w:r>
        <w:rPr>
          <w:rFonts w:ascii="Times New Roman" w:eastAsia="Times New Roman" w:hAnsi="Times New Roman" w:cs="Times New Roman"/>
        </w:rPr>
        <w:t>Єдиний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закупівельний</w:t>
      </w:r>
      <w:proofErr w:type="spellEnd"/>
      <w:r>
        <w:rPr>
          <w:rFonts w:ascii="Times New Roman" w:eastAsia="Times New Roman" w:hAnsi="Times New Roman" w:cs="Times New Roman"/>
        </w:rPr>
        <w:t xml:space="preserve"> словник» -________________________»</w:t>
      </w:r>
    </w:p>
    <w:p w14:paraId="5CA35314" w14:textId="77777777" w:rsidR="0091398A" w:rsidRDefault="00000000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Вивчивши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документацію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необхідні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якісні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кількісні</w:t>
      </w:r>
      <w:proofErr w:type="spellEnd"/>
      <w:r>
        <w:rPr>
          <w:rFonts w:ascii="Times New Roman" w:eastAsia="Times New Roman" w:hAnsi="Times New Roman" w:cs="Times New Roman"/>
        </w:rPr>
        <w:t xml:space="preserve"> характеристики до предмету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кваліфікаційні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критерії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інші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Замовника</w:t>
      </w:r>
      <w:proofErr w:type="spellEnd"/>
      <w:r>
        <w:rPr>
          <w:rFonts w:ascii="Times New Roman" w:eastAsia="Times New Roman" w:hAnsi="Times New Roman" w:cs="Times New Roman"/>
        </w:rPr>
        <w:t xml:space="preserve">), на </w:t>
      </w:r>
      <w:proofErr w:type="spellStart"/>
      <w:r>
        <w:rPr>
          <w:rFonts w:ascii="Times New Roman" w:eastAsia="Times New Roman" w:hAnsi="Times New Roman" w:cs="Times New Roman"/>
        </w:rPr>
        <w:t>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зазначеного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вище</w:t>
      </w:r>
      <w:proofErr w:type="spellEnd"/>
      <w:r>
        <w:rPr>
          <w:rFonts w:ascii="Times New Roman" w:eastAsia="Times New Roman" w:hAnsi="Times New Roman" w:cs="Times New Roman"/>
        </w:rPr>
        <w:t xml:space="preserve">, ми, </w:t>
      </w:r>
      <w:proofErr w:type="spellStart"/>
      <w:r>
        <w:rPr>
          <w:rFonts w:ascii="Times New Roman" w:eastAsia="Times New Roman" w:hAnsi="Times New Roman" w:cs="Times New Roman"/>
        </w:rPr>
        <w:t>уповноважені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підписання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</w:rPr>
        <w:t>маємо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можливість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погоджуємося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виконати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Замовника</w:t>
      </w:r>
      <w:proofErr w:type="spellEnd"/>
      <w:r>
        <w:rPr>
          <w:rFonts w:ascii="Times New Roman" w:eastAsia="Times New Roman" w:hAnsi="Times New Roman" w:cs="Times New Roman"/>
        </w:rPr>
        <w:t xml:space="preserve"> та Договору на </w:t>
      </w:r>
      <w:proofErr w:type="spellStart"/>
      <w:r>
        <w:rPr>
          <w:rFonts w:ascii="Times New Roman" w:eastAsia="Times New Roman" w:hAnsi="Times New Roman" w:cs="Times New Roman"/>
        </w:rPr>
        <w:t>умовах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зазначених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цій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ціновій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пропозиції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наступними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цінами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tbl>
      <w:tblPr>
        <w:tblStyle w:val="afffff1"/>
        <w:tblW w:w="100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85"/>
        <w:gridCol w:w="1594"/>
        <w:gridCol w:w="1078"/>
        <w:gridCol w:w="1332"/>
        <w:gridCol w:w="991"/>
        <w:gridCol w:w="2227"/>
        <w:gridCol w:w="2247"/>
      </w:tblGrid>
      <w:tr w:rsidR="0091398A" w14:paraId="7418385B" w14:textId="77777777">
        <w:trPr>
          <w:trHeight w:val="106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70F2B" w14:textId="77777777" w:rsidR="0091398A" w:rsidRDefault="00000000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з/п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DA37D" w14:textId="77777777" w:rsidR="0091398A" w:rsidRDefault="00000000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Найменування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5B519" w14:textId="77777777" w:rsidR="0091398A" w:rsidRDefault="00000000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товару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15863" w14:textId="77777777" w:rsidR="0091398A" w:rsidRDefault="00000000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Одиниця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виміру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8970F" w14:textId="77777777" w:rsidR="0091398A" w:rsidRDefault="00000000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Кількі-сть</w:t>
            </w:r>
            <w:proofErr w:type="spellEnd"/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7E860" w14:textId="77777777" w:rsidR="0091398A" w:rsidRDefault="00000000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одиницю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грн. з ПДВ*/без ПДВ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A811E" w14:textId="77777777" w:rsidR="0091398A" w:rsidRDefault="00000000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грн. з ПДВ*/без ПДВ</w:t>
            </w:r>
          </w:p>
        </w:tc>
      </w:tr>
      <w:tr w:rsidR="0091398A" w14:paraId="4019335E" w14:textId="77777777">
        <w:trPr>
          <w:trHeight w:val="36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700CE" w14:textId="77777777" w:rsidR="0091398A" w:rsidRDefault="00000000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6C184" w14:textId="77777777" w:rsidR="0091398A" w:rsidRDefault="0091398A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AC743" w14:textId="77777777" w:rsidR="0091398A" w:rsidRDefault="0091398A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B14CE" w14:textId="77777777" w:rsidR="0091398A" w:rsidRDefault="0091398A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9F6E9" w14:textId="77777777" w:rsidR="0091398A" w:rsidRDefault="0091398A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1F47B" w14:textId="77777777" w:rsidR="0091398A" w:rsidRDefault="0091398A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CD021" w14:textId="77777777" w:rsidR="0091398A" w:rsidRDefault="0091398A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1398A" w14:paraId="72344784" w14:textId="77777777">
        <w:trPr>
          <w:trHeight w:val="29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6B87" w14:textId="77777777" w:rsidR="0091398A" w:rsidRDefault="0091398A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DCD5E" w14:textId="77777777" w:rsidR="0091398A" w:rsidRDefault="00000000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(грн.)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C7940" w14:textId="77777777" w:rsidR="0091398A" w:rsidRDefault="0091398A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1398A" w14:paraId="34C47DB5" w14:textId="77777777">
        <w:trPr>
          <w:trHeight w:val="35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886CA" w14:textId="77777777" w:rsidR="0091398A" w:rsidRDefault="0091398A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7ECB2" w14:textId="77777777" w:rsidR="0091398A" w:rsidRDefault="00000000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 т.ч. ПДВ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(грн.)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01F0F" w14:textId="77777777" w:rsidR="0091398A" w:rsidRDefault="0091398A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1175AF3" w14:textId="77777777" w:rsidR="0091398A" w:rsidRDefault="0091398A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28090015" w14:textId="77777777" w:rsidR="0091398A" w:rsidRDefault="00000000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Ціна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прописом</w:t>
      </w:r>
      <w:proofErr w:type="spellEnd"/>
      <w:r>
        <w:rPr>
          <w:rFonts w:ascii="Times New Roman" w:eastAsia="Times New Roman" w:hAnsi="Times New Roman" w:cs="Times New Roman"/>
        </w:rPr>
        <w:t>: ____________________________________________________________</w:t>
      </w:r>
    </w:p>
    <w:p w14:paraId="7C54FD5E" w14:textId="77777777" w:rsidR="0091398A" w:rsidRDefault="00000000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Учасником</w:t>
      </w:r>
      <w:proofErr w:type="spellEnd"/>
      <w:r>
        <w:rPr>
          <w:rFonts w:ascii="Times New Roman" w:eastAsia="Times New Roman" w:hAnsi="Times New Roman" w:cs="Times New Roman"/>
        </w:rPr>
        <w:t xml:space="preserve"> - не </w:t>
      </w:r>
      <w:proofErr w:type="spellStart"/>
      <w:r>
        <w:rPr>
          <w:rFonts w:ascii="Times New Roman" w:eastAsia="Times New Roman" w:hAnsi="Times New Roman" w:cs="Times New Roman"/>
        </w:rPr>
        <w:t>платником</w:t>
      </w:r>
      <w:proofErr w:type="spellEnd"/>
      <w:r>
        <w:rPr>
          <w:rFonts w:ascii="Times New Roman" w:eastAsia="Times New Roman" w:hAnsi="Times New Roman" w:cs="Times New Roman"/>
        </w:rPr>
        <w:t xml:space="preserve"> ПДВ,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предмет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обкладається</w:t>
      </w:r>
      <w:proofErr w:type="spellEnd"/>
      <w:r>
        <w:rPr>
          <w:rFonts w:ascii="Times New Roman" w:eastAsia="Times New Roman" w:hAnsi="Times New Roman" w:cs="Times New Roman"/>
        </w:rPr>
        <w:t xml:space="preserve"> ПДВ, </w:t>
      </w:r>
      <w:proofErr w:type="spellStart"/>
      <w:r>
        <w:rPr>
          <w:rFonts w:ascii="Times New Roman" w:eastAsia="Times New Roman" w:hAnsi="Times New Roman" w:cs="Times New Roman"/>
        </w:rPr>
        <w:t>такі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надаються</w:t>
      </w:r>
      <w:proofErr w:type="spellEnd"/>
      <w:r>
        <w:rPr>
          <w:rFonts w:ascii="Times New Roman" w:eastAsia="Times New Roman" w:hAnsi="Times New Roman" w:cs="Times New Roman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</w:rPr>
        <w:t>врахування</w:t>
      </w:r>
      <w:proofErr w:type="spellEnd"/>
      <w:r>
        <w:rPr>
          <w:rFonts w:ascii="Times New Roman" w:eastAsia="Times New Roman" w:hAnsi="Times New Roman" w:cs="Times New Roman"/>
        </w:rPr>
        <w:t xml:space="preserve"> ПДВ та у </w:t>
      </w:r>
      <w:proofErr w:type="spellStart"/>
      <w:r>
        <w:rPr>
          <w:rFonts w:ascii="Times New Roman" w:eastAsia="Times New Roman" w:hAnsi="Times New Roman" w:cs="Times New Roman"/>
        </w:rPr>
        <w:t>графі</w:t>
      </w:r>
      <w:proofErr w:type="spellEnd"/>
      <w:r>
        <w:rPr>
          <w:rFonts w:ascii="Times New Roman" w:eastAsia="Times New Roman" w:hAnsi="Times New Roman" w:cs="Times New Roman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</w:rPr>
        <w:t>Загальна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вартість</w:t>
      </w:r>
      <w:proofErr w:type="spellEnd"/>
      <w:r>
        <w:rPr>
          <w:rFonts w:ascii="Times New Roman" w:eastAsia="Times New Roman" w:hAnsi="Times New Roman" w:cs="Times New Roman"/>
        </w:rPr>
        <w:t xml:space="preserve">, грн., з ПДВ» </w:t>
      </w:r>
      <w:proofErr w:type="spellStart"/>
      <w:r>
        <w:rPr>
          <w:rFonts w:ascii="Times New Roman" w:eastAsia="Times New Roman" w:hAnsi="Times New Roman" w:cs="Times New Roman"/>
        </w:rPr>
        <w:t>зазначається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ціна</w:t>
      </w:r>
      <w:proofErr w:type="spellEnd"/>
      <w:r>
        <w:rPr>
          <w:rFonts w:ascii="Times New Roman" w:eastAsia="Times New Roman" w:hAnsi="Times New Roman" w:cs="Times New Roman"/>
        </w:rPr>
        <w:t xml:space="preserve"> без ПДВ, про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Учасником</w:t>
      </w:r>
      <w:proofErr w:type="spellEnd"/>
      <w:r>
        <w:rPr>
          <w:rFonts w:ascii="Times New Roman" w:eastAsia="Times New Roman" w:hAnsi="Times New Roman" w:cs="Times New Roman"/>
        </w:rPr>
        <w:t xml:space="preserve"> робиться </w:t>
      </w:r>
      <w:proofErr w:type="spellStart"/>
      <w:r>
        <w:rPr>
          <w:rFonts w:ascii="Times New Roman" w:eastAsia="Times New Roman" w:hAnsi="Times New Roman" w:cs="Times New Roman"/>
        </w:rPr>
        <w:t>відповідна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позначка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6388F3E3" w14:textId="77777777" w:rsidR="0091398A" w:rsidRDefault="00000000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1Учасник </w:t>
      </w:r>
      <w:proofErr w:type="spellStart"/>
      <w:r>
        <w:rPr>
          <w:rFonts w:ascii="Times New Roman" w:eastAsia="Times New Roman" w:hAnsi="Times New Roman" w:cs="Times New Roman"/>
        </w:rPr>
        <w:t>погоджується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умовами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відхилити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пропозицію</w:t>
      </w:r>
      <w:proofErr w:type="spellEnd"/>
      <w:r>
        <w:rPr>
          <w:rFonts w:ascii="Times New Roman" w:eastAsia="Times New Roman" w:hAnsi="Times New Roman" w:cs="Times New Roman"/>
        </w:rPr>
        <w:t xml:space="preserve">, та </w:t>
      </w:r>
      <w:proofErr w:type="spellStart"/>
      <w:r>
        <w:rPr>
          <w:rFonts w:ascii="Times New Roman" w:eastAsia="Times New Roman" w:hAnsi="Times New Roman" w:cs="Times New Roman"/>
        </w:rPr>
        <w:t>розуміє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обмежений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прийнятті</w:t>
      </w:r>
      <w:proofErr w:type="spellEnd"/>
      <w:r>
        <w:rPr>
          <w:rFonts w:ascii="Times New Roman" w:eastAsia="Times New Roman" w:hAnsi="Times New Roman" w:cs="Times New Roman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</w:rPr>
        <w:t>якої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іншої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пропозиції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більш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вигідними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нього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умовами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1801254E" w14:textId="77777777" w:rsidR="0091398A" w:rsidRDefault="00000000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2Якщо </w:t>
      </w:r>
      <w:proofErr w:type="spellStart"/>
      <w:r>
        <w:rPr>
          <w:rFonts w:ascii="Times New Roman" w:eastAsia="Times New Roman" w:hAnsi="Times New Roman" w:cs="Times New Roman"/>
        </w:rPr>
        <w:t>рішенням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Замовника</w:t>
      </w:r>
      <w:proofErr w:type="spellEnd"/>
      <w:r>
        <w:rPr>
          <w:rFonts w:ascii="Times New Roman" w:eastAsia="Times New Roman" w:hAnsi="Times New Roman" w:cs="Times New Roman"/>
        </w:rPr>
        <w:t xml:space="preserve"> наша </w:t>
      </w:r>
      <w:proofErr w:type="spellStart"/>
      <w:r>
        <w:rPr>
          <w:rFonts w:ascii="Times New Roman" w:eastAsia="Times New Roman" w:hAnsi="Times New Roman" w:cs="Times New Roman"/>
        </w:rPr>
        <w:t>тендерна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пропозиція</w:t>
      </w:r>
      <w:proofErr w:type="spellEnd"/>
      <w:r>
        <w:rPr>
          <w:rFonts w:ascii="Times New Roman" w:eastAsia="Times New Roman" w:hAnsi="Times New Roman" w:cs="Times New Roman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</w:rPr>
        <w:t>визнана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переможцем</w:t>
      </w:r>
      <w:proofErr w:type="spellEnd"/>
      <w:r>
        <w:rPr>
          <w:rFonts w:ascii="Times New Roman" w:eastAsia="Times New Roman" w:hAnsi="Times New Roman" w:cs="Times New Roman"/>
        </w:rPr>
        <w:t xml:space="preserve"> процедур </w:t>
      </w:r>
      <w:proofErr w:type="spellStart"/>
      <w:r>
        <w:rPr>
          <w:rFonts w:ascii="Times New Roman" w:eastAsia="Times New Roman" w:hAnsi="Times New Roman" w:cs="Times New Roman"/>
        </w:rPr>
        <w:t>відкритих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торгів</w:t>
      </w:r>
      <w:proofErr w:type="spellEnd"/>
      <w:r>
        <w:rPr>
          <w:rFonts w:ascii="Times New Roman" w:eastAsia="Times New Roman" w:hAnsi="Times New Roman" w:cs="Times New Roman"/>
        </w:rPr>
        <w:t xml:space="preserve">, ми </w:t>
      </w:r>
      <w:proofErr w:type="spellStart"/>
      <w:r>
        <w:rPr>
          <w:rFonts w:ascii="Times New Roman" w:eastAsia="Times New Roman" w:hAnsi="Times New Roman" w:cs="Times New Roman"/>
        </w:rPr>
        <w:t>зобов’язуємося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підписати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Договір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з Проектом договору до </w:t>
      </w:r>
      <w:proofErr w:type="spellStart"/>
      <w:r>
        <w:rPr>
          <w:rFonts w:ascii="Times New Roman" w:eastAsia="Times New Roman" w:hAnsi="Times New Roman" w:cs="Times New Roman"/>
        </w:rPr>
        <w:t>цієї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тендерної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документації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Додаток</w:t>
      </w:r>
      <w:proofErr w:type="spellEnd"/>
      <w:r>
        <w:rPr>
          <w:rFonts w:ascii="Times New Roman" w:eastAsia="Times New Roman" w:hAnsi="Times New Roman" w:cs="Times New Roman"/>
        </w:rPr>
        <w:t xml:space="preserve"> №5 до </w:t>
      </w:r>
      <w:proofErr w:type="spellStart"/>
      <w:r>
        <w:rPr>
          <w:rFonts w:ascii="Times New Roman" w:eastAsia="Times New Roman" w:hAnsi="Times New Roman" w:cs="Times New Roman"/>
        </w:rPr>
        <w:t>тендерної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документації</w:t>
      </w:r>
      <w:proofErr w:type="spellEnd"/>
      <w:r>
        <w:rPr>
          <w:rFonts w:ascii="Times New Roman" w:eastAsia="Times New Roman" w:hAnsi="Times New Roman" w:cs="Times New Roman"/>
        </w:rPr>
        <w:t xml:space="preserve">). </w:t>
      </w:r>
    </w:p>
    <w:p w14:paraId="7F00F301" w14:textId="77777777" w:rsidR="0091398A" w:rsidRDefault="00000000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4Разом з </w:t>
      </w:r>
      <w:proofErr w:type="spellStart"/>
      <w:r>
        <w:rPr>
          <w:rFonts w:ascii="Times New Roman" w:eastAsia="Times New Roman" w:hAnsi="Times New Roman" w:cs="Times New Roman"/>
        </w:rPr>
        <w:t>цією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пропозицією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погоджується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усіма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вимогами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нього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надає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документи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скановані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копії</w:t>
      </w:r>
      <w:proofErr w:type="spellEnd"/>
      <w:r>
        <w:rPr>
          <w:rFonts w:ascii="Times New Roman" w:eastAsia="Times New Roman" w:hAnsi="Times New Roman" w:cs="Times New Roman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</w:rPr>
        <w:t>електронні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файли</w:t>
      </w:r>
      <w:proofErr w:type="spellEnd"/>
      <w:r>
        <w:rPr>
          <w:rFonts w:ascii="Times New Roman" w:eastAsia="Times New Roman" w:hAnsi="Times New Roman" w:cs="Times New Roman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</w:rPr>
        <w:t>передбачені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вимогах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62776D1D" w14:textId="77777777" w:rsidR="0091398A" w:rsidRDefault="0091398A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1AA1E633" w14:textId="77777777" w:rsidR="0091398A" w:rsidRDefault="00000000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Посада, </w:t>
      </w:r>
      <w:proofErr w:type="spellStart"/>
      <w:r>
        <w:rPr>
          <w:rFonts w:ascii="Times New Roman" w:eastAsia="Times New Roman" w:hAnsi="Times New Roman" w:cs="Times New Roman"/>
          <w:i/>
        </w:rPr>
        <w:t>прізвище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ініціали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підпис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уповноваженої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особи </w:t>
      </w:r>
    </w:p>
    <w:p w14:paraId="5009053F" w14:textId="77777777" w:rsidR="0091398A" w:rsidRDefault="00000000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i/>
        </w:rPr>
        <w:t>підприємства</w:t>
      </w:r>
      <w:proofErr w:type="spellEnd"/>
      <w:r>
        <w:rPr>
          <w:rFonts w:ascii="Times New Roman" w:eastAsia="Times New Roman" w:hAnsi="Times New Roman" w:cs="Times New Roman"/>
          <w:i/>
        </w:rPr>
        <w:t>/</w:t>
      </w:r>
      <w:proofErr w:type="spellStart"/>
      <w:r>
        <w:rPr>
          <w:rFonts w:ascii="Times New Roman" w:eastAsia="Times New Roman" w:hAnsi="Times New Roman" w:cs="Times New Roman"/>
          <w:i/>
        </w:rPr>
        <w:t>фізичної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особи, </w:t>
      </w:r>
      <w:proofErr w:type="spellStart"/>
      <w:r>
        <w:rPr>
          <w:rFonts w:ascii="Times New Roman" w:eastAsia="Times New Roman" w:hAnsi="Times New Roman" w:cs="Times New Roman"/>
          <w:i/>
        </w:rPr>
        <w:t>завірені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печаткою __________/___________/</w:t>
      </w:r>
    </w:p>
    <w:p w14:paraId="051B301C" w14:textId="77777777" w:rsidR="0091398A" w:rsidRDefault="00000000">
      <w:pPr>
        <w:spacing w:line="240" w:lineRule="auto"/>
        <w:ind w:left="0" w:hanging="2"/>
        <w:rPr>
          <w:rFonts w:ascii="Times New Roman" w:eastAsia="Times New Roman" w:hAnsi="Times New Roman" w:cs="Times New Roman"/>
          <w:b/>
        </w:rPr>
      </w:pPr>
      <w:r>
        <w:br w:type="page"/>
      </w:r>
    </w:p>
    <w:p w14:paraId="5E2EC5B7" w14:textId="77777777" w:rsidR="0091398A" w:rsidRDefault="009139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3D8DBECF" w14:textId="2BF42B62" w:rsidR="0091398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№ </w:t>
      </w:r>
      <w:r w:rsidR="00346840">
        <w:rPr>
          <w:rFonts w:ascii="Times New Roman" w:eastAsia="Times New Roman" w:hAnsi="Times New Roman" w:cs="Times New Roman"/>
          <w:b/>
          <w:lang w:val="uk-UA"/>
        </w:rPr>
        <w:t>2</w:t>
      </w:r>
    </w:p>
    <w:p w14:paraId="01DDDB74" w14:textId="77777777" w:rsidR="0091398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документації</w:t>
      </w:r>
      <w:proofErr w:type="spellEnd"/>
    </w:p>
    <w:p w14:paraId="373892DC" w14:textId="77777777" w:rsidR="0091398A" w:rsidRDefault="00913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693BCF12" w14:textId="77777777" w:rsidR="0091398A" w:rsidRDefault="0091398A">
      <w:pP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b/>
        </w:rPr>
      </w:pPr>
    </w:p>
    <w:p w14:paraId="3683D9E7" w14:textId="77777777" w:rsidR="0091398A" w:rsidRDefault="00000000">
      <w:pPr>
        <w:widowControl w:val="0"/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Проєкт</w:t>
      </w:r>
      <w:proofErr w:type="spellEnd"/>
    </w:p>
    <w:p w14:paraId="7B4B5020" w14:textId="77777777" w:rsidR="0091398A" w:rsidRDefault="0091398A">
      <w:pPr>
        <w:widowControl w:val="0"/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134DDA55" w14:textId="77777777" w:rsidR="0091398A" w:rsidRDefault="00000000">
      <w:pPr>
        <w:widowControl w:val="0"/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ДОГОВОР ПРО ЗАКУПІВЛЮ</w:t>
      </w:r>
    </w:p>
    <w:p w14:paraId="2CBDA85A" w14:textId="77777777" w:rsidR="0091398A" w:rsidRDefault="0091398A">
      <w:pPr>
        <w:widowControl w:val="0"/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2F04463" w14:textId="3DDDEA65" w:rsidR="0091398A" w:rsidRDefault="00000000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b/>
        </w:rPr>
        <w:t>Миколаїв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“__” _______ 202</w:t>
      </w:r>
      <w:r w:rsidR="00ED0F24">
        <w:rPr>
          <w:rFonts w:ascii="Times New Roman" w:eastAsia="Times New Roman" w:hAnsi="Times New Roman" w:cs="Times New Roman"/>
          <w:b/>
          <w:lang w:val="uk-UA"/>
        </w:rPr>
        <w:t>4</w:t>
      </w:r>
      <w:r>
        <w:rPr>
          <w:rFonts w:ascii="Times New Roman" w:eastAsia="Times New Roman" w:hAnsi="Times New Roman" w:cs="Times New Roman"/>
          <w:b/>
        </w:rPr>
        <w:t xml:space="preserve"> р.</w:t>
      </w:r>
    </w:p>
    <w:p w14:paraId="567C4C93" w14:textId="77777777" w:rsidR="0091398A" w:rsidRDefault="0091398A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79928F99" w14:textId="77777777" w:rsidR="0091398A" w:rsidRDefault="00000000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Комунальне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підприємство</w:t>
      </w:r>
      <w:proofErr w:type="spellEnd"/>
      <w:r>
        <w:rPr>
          <w:rFonts w:ascii="Times New Roman" w:eastAsia="Times New Roman" w:hAnsi="Times New Roman" w:cs="Times New Roman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</w:rPr>
        <w:t>Дирекція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єдиного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замовника</w:t>
      </w:r>
      <w:proofErr w:type="spellEnd"/>
      <w:r>
        <w:rPr>
          <w:rFonts w:ascii="Times New Roman" w:eastAsia="Times New Roman" w:hAnsi="Times New Roman" w:cs="Times New Roman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</w:rPr>
        <w:t>Пілот</w:t>
      </w:r>
      <w:proofErr w:type="spellEnd"/>
      <w:r>
        <w:rPr>
          <w:rFonts w:ascii="Times New Roman" w:eastAsia="Times New Roman" w:hAnsi="Times New Roman" w:cs="Times New Roman"/>
        </w:rPr>
        <w:t xml:space="preserve">» в </w:t>
      </w:r>
      <w:proofErr w:type="spellStart"/>
      <w:r>
        <w:rPr>
          <w:rFonts w:ascii="Times New Roman" w:eastAsia="Times New Roman" w:hAnsi="Times New Roman" w:cs="Times New Roman"/>
        </w:rPr>
        <w:t>особі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 (</w:t>
      </w:r>
      <w:proofErr w:type="spellStart"/>
      <w:r>
        <w:rPr>
          <w:rFonts w:ascii="Times New Roman" w:eastAsia="Times New Roman" w:hAnsi="Times New Roman" w:cs="Times New Roman"/>
        </w:rPr>
        <w:t>далі</w:t>
      </w:r>
      <w:proofErr w:type="spellEnd"/>
      <w:r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</w:rPr>
        <w:t>Покупець</w:t>
      </w:r>
      <w:proofErr w:type="spellEnd"/>
      <w:r>
        <w:rPr>
          <w:rFonts w:ascii="Times New Roman" w:eastAsia="Times New Roman" w:hAnsi="Times New Roman" w:cs="Times New Roman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</w:rPr>
        <w:t>який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діє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підставі</w:t>
      </w:r>
      <w:proofErr w:type="spellEnd"/>
      <w:r>
        <w:rPr>
          <w:rFonts w:ascii="Times New Roman" w:eastAsia="Times New Roman" w:hAnsi="Times New Roman" w:cs="Times New Roman"/>
        </w:rPr>
        <w:t xml:space="preserve"> Статуту, та</w:t>
      </w:r>
    </w:p>
    <w:p w14:paraId="069BDC84" w14:textId="77777777" w:rsidR="0091398A" w:rsidRDefault="00000000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________________________________________________________________________, в </w:t>
      </w:r>
      <w:proofErr w:type="spellStart"/>
      <w:r>
        <w:rPr>
          <w:rFonts w:ascii="Times New Roman" w:eastAsia="Times New Roman" w:hAnsi="Times New Roman" w:cs="Times New Roman"/>
        </w:rPr>
        <w:t>особі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______________________________________________________________________________, </w:t>
      </w:r>
      <w:proofErr w:type="spellStart"/>
      <w:r>
        <w:rPr>
          <w:rFonts w:ascii="Times New Roman" w:eastAsia="Times New Roman" w:hAnsi="Times New Roman" w:cs="Times New Roman"/>
        </w:rPr>
        <w:t>який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діє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підставі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___________________________, </w:t>
      </w:r>
      <w:proofErr w:type="spellStart"/>
      <w:r>
        <w:rPr>
          <w:rFonts w:ascii="Times New Roman" w:eastAsia="Times New Roman" w:hAnsi="Times New Roman" w:cs="Times New Roman"/>
        </w:rPr>
        <w:t>далі</w:t>
      </w:r>
      <w:proofErr w:type="spellEnd"/>
      <w:r>
        <w:rPr>
          <w:rFonts w:ascii="Times New Roman" w:eastAsia="Times New Roman" w:hAnsi="Times New Roman" w:cs="Times New Roman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</w:rPr>
        <w:t>Постачальник</w:t>
      </w:r>
      <w:proofErr w:type="spellEnd"/>
      <w:r>
        <w:rPr>
          <w:rFonts w:ascii="Times New Roman" w:eastAsia="Times New Roman" w:hAnsi="Times New Roman" w:cs="Times New Roman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</w:rPr>
        <w:t>іншої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разом у </w:t>
      </w:r>
      <w:proofErr w:type="spellStart"/>
      <w:r>
        <w:rPr>
          <w:rFonts w:ascii="Times New Roman" w:eastAsia="Times New Roman" w:hAnsi="Times New Roman" w:cs="Times New Roman"/>
        </w:rPr>
        <w:t>подальшому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іменуються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</w:rPr>
        <w:t>Замовник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Постачальник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іменуються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окремо</w:t>
      </w:r>
      <w:proofErr w:type="spellEnd"/>
      <w:r>
        <w:rPr>
          <w:rFonts w:ascii="Times New Roman" w:eastAsia="Times New Roman" w:hAnsi="Times New Roman" w:cs="Times New Roman"/>
        </w:rPr>
        <w:t xml:space="preserve"> Сторона, </w:t>
      </w:r>
      <w:proofErr w:type="spellStart"/>
      <w:r>
        <w:rPr>
          <w:rFonts w:ascii="Times New Roman" w:eastAsia="Times New Roman" w:hAnsi="Times New Roman" w:cs="Times New Roman"/>
        </w:rPr>
        <w:t>уклали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Договір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далі</w:t>
      </w:r>
      <w:proofErr w:type="spellEnd"/>
      <w:r>
        <w:rPr>
          <w:rFonts w:ascii="Times New Roman" w:eastAsia="Times New Roman" w:hAnsi="Times New Roman" w:cs="Times New Roman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</w:rPr>
        <w:t>Договір</w:t>
      </w:r>
      <w:proofErr w:type="spellEnd"/>
      <w:r>
        <w:rPr>
          <w:rFonts w:ascii="Times New Roman" w:eastAsia="Times New Roman" w:hAnsi="Times New Roman" w:cs="Times New Roman"/>
        </w:rPr>
        <w:t xml:space="preserve">, про </w:t>
      </w:r>
      <w:proofErr w:type="spellStart"/>
      <w:r>
        <w:rPr>
          <w:rFonts w:ascii="Times New Roman" w:eastAsia="Times New Roman" w:hAnsi="Times New Roman" w:cs="Times New Roman"/>
        </w:rPr>
        <w:t>наступне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24677837" w14:textId="77777777" w:rsidR="0091398A" w:rsidRDefault="0091398A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307B9BAA" w14:textId="77777777" w:rsidR="0091398A" w:rsidRDefault="00000000">
      <w:pPr>
        <w:widowControl w:val="0"/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1. ПРЕДМЕТ ДОГОВОРУ</w:t>
      </w:r>
    </w:p>
    <w:p w14:paraId="110F9FC1" w14:textId="77777777" w:rsidR="0091398A" w:rsidRDefault="00000000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1.1. </w:t>
      </w:r>
      <w:proofErr w:type="spellStart"/>
      <w:r>
        <w:rPr>
          <w:rFonts w:ascii="Times New Roman" w:eastAsia="Times New Roman" w:hAnsi="Times New Roman" w:cs="Times New Roman"/>
        </w:rPr>
        <w:t>Постачальник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зобов'язується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Покупцю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 (ДК 021:2015: 09130000-9 — Нафта і </w:t>
      </w:r>
      <w:proofErr w:type="spellStart"/>
      <w:r>
        <w:rPr>
          <w:rFonts w:ascii="Times New Roman" w:eastAsia="Times New Roman" w:hAnsi="Times New Roman" w:cs="Times New Roman"/>
        </w:rPr>
        <w:t>дистиляти</w:t>
      </w:r>
      <w:proofErr w:type="spellEnd"/>
      <w:r>
        <w:rPr>
          <w:rFonts w:ascii="Times New Roman" w:eastAsia="Times New Roman" w:hAnsi="Times New Roman" w:cs="Times New Roman"/>
        </w:rPr>
        <w:t xml:space="preserve">), в </w:t>
      </w:r>
      <w:proofErr w:type="spellStart"/>
      <w:r>
        <w:rPr>
          <w:rFonts w:ascii="Times New Roman" w:eastAsia="Times New Roman" w:hAnsi="Times New Roman" w:cs="Times New Roman"/>
        </w:rPr>
        <w:t>подальшому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іменовані</w:t>
      </w:r>
      <w:proofErr w:type="spellEnd"/>
      <w:r>
        <w:rPr>
          <w:rFonts w:ascii="Times New Roman" w:eastAsia="Times New Roman" w:hAnsi="Times New Roman" w:cs="Times New Roman"/>
        </w:rPr>
        <w:t xml:space="preserve"> Товар, а </w:t>
      </w:r>
      <w:proofErr w:type="spellStart"/>
      <w:r>
        <w:rPr>
          <w:rFonts w:ascii="Times New Roman" w:eastAsia="Times New Roman" w:hAnsi="Times New Roman" w:cs="Times New Roman"/>
        </w:rPr>
        <w:t>Покупець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зобов'язується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прийняти</w:t>
      </w:r>
      <w:proofErr w:type="spellEnd"/>
      <w:r>
        <w:rPr>
          <w:rFonts w:ascii="Times New Roman" w:eastAsia="Times New Roman" w:hAnsi="Times New Roman" w:cs="Times New Roman"/>
        </w:rPr>
        <w:t xml:space="preserve"> Товар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оплатити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вартість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умовах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та на </w:t>
      </w:r>
      <w:proofErr w:type="spellStart"/>
      <w:r>
        <w:rPr>
          <w:rFonts w:ascii="Times New Roman" w:eastAsia="Times New Roman" w:hAnsi="Times New Roman" w:cs="Times New Roman"/>
        </w:rPr>
        <w:t>умовах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№ UA-_____________________.</w:t>
      </w:r>
    </w:p>
    <w:p w14:paraId="1F705E2C" w14:textId="77777777" w:rsidR="0091398A" w:rsidRDefault="00000000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1.2. </w:t>
      </w:r>
      <w:proofErr w:type="spellStart"/>
      <w:r>
        <w:rPr>
          <w:rFonts w:ascii="Times New Roman" w:eastAsia="Times New Roman" w:hAnsi="Times New Roman" w:cs="Times New Roman"/>
        </w:rPr>
        <w:t>Відповідно</w:t>
      </w:r>
      <w:proofErr w:type="spellEnd"/>
      <w:r>
        <w:rPr>
          <w:rFonts w:ascii="Times New Roman" w:eastAsia="Times New Roman" w:hAnsi="Times New Roman" w:cs="Times New Roman"/>
        </w:rPr>
        <w:t xml:space="preserve"> до умов </w:t>
      </w:r>
      <w:proofErr w:type="spellStart"/>
      <w:r>
        <w:rPr>
          <w:rFonts w:ascii="Times New Roman" w:eastAsia="Times New Roman" w:hAnsi="Times New Roman" w:cs="Times New Roman"/>
        </w:rPr>
        <w:t>даного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</w:rPr>
        <w:t>Постачальник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зобов'язується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зберігати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придбаний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Покупцем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</w:rPr>
        <w:t xml:space="preserve"> Товар протягом строку та на </w:t>
      </w:r>
      <w:proofErr w:type="spellStart"/>
      <w:r>
        <w:rPr>
          <w:rFonts w:ascii="Times New Roman" w:eastAsia="Times New Roman" w:hAnsi="Times New Roman" w:cs="Times New Roman"/>
        </w:rPr>
        <w:t>умовах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передбачених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Договором.</w:t>
      </w:r>
    </w:p>
    <w:p w14:paraId="34D97429" w14:textId="77777777" w:rsidR="0091398A" w:rsidRDefault="00000000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1.3. </w:t>
      </w:r>
      <w:proofErr w:type="spellStart"/>
      <w:r>
        <w:rPr>
          <w:rFonts w:ascii="Times New Roman" w:eastAsia="Times New Roman" w:hAnsi="Times New Roman" w:cs="Times New Roman"/>
        </w:rPr>
        <w:t>Асортимент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кількість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визначається</w:t>
      </w:r>
      <w:proofErr w:type="spellEnd"/>
      <w:r>
        <w:rPr>
          <w:rFonts w:ascii="Times New Roman" w:eastAsia="Times New Roman" w:hAnsi="Times New Roman" w:cs="Times New Roman"/>
        </w:rPr>
        <w:t xml:space="preserve"> заявкою (листом-</w:t>
      </w:r>
      <w:proofErr w:type="spellStart"/>
      <w:r>
        <w:rPr>
          <w:rFonts w:ascii="Times New Roman" w:eastAsia="Times New Roman" w:hAnsi="Times New Roman" w:cs="Times New Roman"/>
        </w:rPr>
        <w:t>замовленням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Покупця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154A08E3" w14:textId="77777777" w:rsidR="0091398A" w:rsidRDefault="00000000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1.4. Товар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</w:rPr>
        <w:t>постачається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партіями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Під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партією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розуміється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кількість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асортимент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відповідно</w:t>
      </w:r>
      <w:proofErr w:type="spellEnd"/>
      <w:r>
        <w:rPr>
          <w:rFonts w:ascii="Times New Roman" w:eastAsia="Times New Roman" w:hAnsi="Times New Roman" w:cs="Times New Roman"/>
        </w:rPr>
        <w:t xml:space="preserve"> до заявок </w:t>
      </w:r>
      <w:proofErr w:type="spellStart"/>
      <w:r>
        <w:rPr>
          <w:rFonts w:ascii="Times New Roman" w:eastAsia="Times New Roman" w:hAnsi="Times New Roman" w:cs="Times New Roman"/>
        </w:rPr>
        <w:t>Покупця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визначений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окремій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видатковій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накладній</w:t>
      </w:r>
      <w:proofErr w:type="spellEnd"/>
      <w:r>
        <w:rPr>
          <w:rFonts w:ascii="Times New Roman" w:eastAsia="Times New Roman" w:hAnsi="Times New Roman" w:cs="Times New Roman"/>
        </w:rPr>
        <w:t xml:space="preserve"> на Товар. </w:t>
      </w:r>
      <w:proofErr w:type="spellStart"/>
      <w:r>
        <w:rPr>
          <w:rFonts w:ascii="Times New Roman" w:eastAsia="Times New Roman" w:hAnsi="Times New Roman" w:cs="Times New Roman"/>
        </w:rPr>
        <w:t>Загальна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кількість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асортимент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зазначається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специфікації</w:t>
      </w:r>
      <w:proofErr w:type="spellEnd"/>
      <w:r>
        <w:rPr>
          <w:rFonts w:ascii="Times New Roman" w:eastAsia="Times New Roman" w:hAnsi="Times New Roman" w:cs="Times New Roman"/>
        </w:rPr>
        <w:t xml:space="preserve"> до договору, яка є </w:t>
      </w:r>
      <w:proofErr w:type="spellStart"/>
      <w:r>
        <w:rPr>
          <w:rFonts w:ascii="Times New Roman" w:eastAsia="Times New Roman" w:hAnsi="Times New Roman" w:cs="Times New Roman"/>
        </w:rPr>
        <w:t>невід’ємною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частиною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(</w:t>
      </w:r>
      <w:proofErr w:type="spellStart"/>
      <w:r>
        <w:rPr>
          <w:rFonts w:ascii="Times New Roman" w:eastAsia="Times New Roman" w:hAnsi="Times New Roman" w:cs="Times New Roman"/>
        </w:rPr>
        <w:t>Додаток</w:t>
      </w:r>
      <w:proofErr w:type="spellEnd"/>
      <w:r>
        <w:rPr>
          <w:rFonts w:ascii="Times New Roman" w:eastAsia="Times New Roman" w:hAnsi="Times New Roman" w:cs="Times New Roman"/>
        </w:rPr>
        <w:t xml:space="preserve"> 1).</w:t>
      </w:r>
    </w:p>
    <w:p w14:paraId="5443A496" w14:textId="77777777" w:rsidR="0091398A" w:rsidRDefault="00000000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1.5. Товар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</w:rPr>
        <w:t>постачається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Покупцю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виробничого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споживання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останнім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420DEA34" w14:textId="77777777" w:rsidR="0091398A" w:rsidRDefault="00000000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1.6. </w:t>
      </w:r>
      <w:proofErr w:type="spellStart"/>
      <w:r>
        <w:rPr>
          <w:rFonts w:ascii="Times New Roman" w:eastAsia="Times New Roman" w:hAnsi="Times New Roman" w:cs="Times New Roman"/>
        </w:rPr>
        <w:t>Якість</w:t>
      </w:r>
      <w:proofErr w:type="spellEnd"/>
      <w:r>
        <w:rPr>
          <w:rFonts w:ascii="Times New Roman" w:eastAsia="Times New Roman" w:hAnsi="Times New Roman" w:cs="Times New Roman"/>
        </w:rPr>
        <w:t xml:space="preserve"> Товару повинна </w:t>
      </w:r>
      <w:proofErr w:type="spellStart"/>
      <w:r>
        <w:rPr>
          <w:rFonts w:ascii="Times New Roman" w:eastAsia="Times New Roman" w:hAnsi="Times New Roman" w:cs="Times New Roman"/>
        </w:rPr>
        <w:t>відповідати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Технічного</w:t>
      </w:r>
      <w:proofErr w:type="spellEnd"/>
      <w:r>
        <w:rPr>
          <w:rFonts w:ascii="Times New Roman" w:eastAsia="Times New Roman" w:hAnsi="Times New Roman" w:cs="Times New Roman"/>
        </w:rPr>
        <w:t xml:space="preserve"> регламенту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автомобільних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бензинів</w:t>
      </w:r>
      <w:proofErr w:type="spellEnd"/>
      <w:r>
        <w:rPr>
          <w:rFonts w:ascii="Times New Roman" w:eastAsia="Times New Roman" w:hAnsi="Times New Roman" w:cs="Times New Roman"/>
        </w:rPr>
        <w:t xml:space="preserve">, дизельного, </w:t>
      </w:r>
      <w:proofErr w:type="spellStart"/>
      <w:r>
        <w:rPr>
          <w:rFonts w:ascii="Times New Roman" w:eastAsia="Times New Roman" w:hAnsi="Times New Roman" w:cs="Times New Roman"/>
        </w:rPr>
        <w:t>суднових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котельних</w:t>
      </w:r>
      <w:proofErr w:type="spellEnd"/>
      <w:r>
        <w:rPr>
          <w:rFonts w:ascii="Times New Roman" w:eastAsia="Times New Roman" w:hAnsi="Times New Roman" w:cs="Times New Roman"/>
        </w:rPr>
        <w:t xml:space="preserve"> палив, </w:t>
      </w:r>
      <w:proofErr w:type="spellStart"/>
      <w:r>
        <w:rPr>
          <w:rFonts w:ascii="Times New Roman" w:eastAsia="Times New Roman" w:hAnsi="Times New Roman" w:cs="Times New Roman"/>
        </w:rPr>
        <w:t>затвердженого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постановою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Кабінету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Міністрів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01.08.2013 № 927 (</w:t>
      </w:r>
      <w:proofErr w:type="spellStart"/>
      <w:r>
        <w:rPr>
          <w:rFonts w:ascii="Times New Roman" w:eastAsia="Times New Roman" w:hAnsi="Times New Roman" w:cs="Times New Roman"/>
        </w:rPr>
        <w:t>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змінами</w:t>
      </w:r>
      <w:proofErr w:type="spellEnd"/>
      <w:r>
        <w:rPr>
          <w:rFonts w:ascii="Times New Roman" w:eastAsia="Times New Roman" w:hAnsi="Times New Roman" w:cs="Times New Roman"/>
        </w:rPr>
        <w:t xml:space="preserve">), та </w:t>
      </w:r>
      <w:proofErr w:type="spellStart"/>
      <w:r>
        <w:rPr>
          <w:rFonts w:ascii="Times New Roman" w:eastAsia="Times New Roman" w:hAnsi="Times New Roman" w:cs="Times New Roman"/>
        </w:rPr>
        <w:t>чинним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нормативним</w:t>
      </w:r>
      <w:proofErr w:type="spellEnd"/>
      <w:r>
        <w:rPr>
          <w:rFonts w:ascii="Times New Roman" w:eastAsia="Times New Roman" w:hAnsi="Times New Roman" w:cs="Times New Roman"/>
        </w:rPr>
        <w:t xml:space="preserve"> документам.</w:t>
      </w:r>
    </w:p>
    <w:p w14:paraId="2ADEB352" w14:textId="77777777" w:rsidR="0091398A" w:rsidRDefault="0091398A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3C920FE1" w14:textId="77777777" w:rsidR="0091398A" w:rsidRDefault="00000000">
      <w:pPr>
        <w:widowControl w:val="0"/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 ЦІНА ТОВАРУ ТА ПОРЯДОК ОПЛАТИ</w:t>
      </w:r>
    </w:p>
    <w:p w14:paraId="4A780254" w14:textId="77777777" w:rsidR="0091398A" w:rsidRDefault="00000000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Ціна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одиницю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виміру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кількості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встановлюється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Додатку</w:t>
      </w:r>
      <w:proofErr w:type="spellEnd"/>
      <w:r>
        <w:rPr>
          <w:rFonts w:ascii="Times New Roman" w:eastAsia="Times New Roman" w:hAnsi="Times New Roman" w:cs="Times New Roman"/>
        </w:rPr>
        <w:t xml:space="preserve"> 1 до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Договору.</w:t>
      </w:r>
    </w:p>
    <w:p w14:paraId="78FE3750" w14:textId="77777777" w:rsidR="0091398A" w:rsidRDefault="00000000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Ціна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включає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податки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збори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інші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обов'язкові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платежі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бюджетів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передбачені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чинним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4B9D005B" w14:textId="77777777" w:rsidR="0091398A" w:rsidRDefault="00000000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2.2 Сума, </w:t>
      </w:r>
      <w:proofErr w:type="spellStart"/>
      <w:r>
        <w:rPr>
          <w:rFonts w:ascii="Times New Roman" w:eastAsia="Times New Roman" w:hAnsi="Times New Roman" w:cs="Times New Roman"/>
        </w:rPr>
        <w:t>визначена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Договорі</w:t>
      </w:r>
      <w:proofErr w:type="spellEnd"/>
      <w:r>
        <w:rPr>
          <w:rFonts w:ascii="Times New Roman" w:eastAsia="Times New Roman" w:hAnsi="Times New Roman" w:cs="Times New Roman"/>
        </w:rPr>
        <w:t xml:space="preserve"> (також, </w:t>
      </w:r>
      <w:proofErr w:type="spellStart"/>
      <w:r>
        <w:rPr>
          <w:rFonts w:ascii="Times New Roman" w:eastAsia="Times New Roman" w:hAnsi="Times New Roman" w:cs="Times New Roman"/>
        </w:rPr>
        <w:t>ціна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Договору) </w:t>
      </w:r>
      <w:proofErr w:type="spellStart"/>
      <w:r>
        <w:rPr>
          <w:rFonts w:ascii="Times New Roman" w:eastAsia="Times New Roman" w:hAnsi="Times New Roman" w:cs="Times New Roman"/>
        </w:rPr>
        <w:t>складається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сумарної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Товара,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</w:rPr>
        <w:t>надаватися</w:t>
      </w:r>
      <w:proofErr w:type="spellEnd"/>
      <w:r>
        <w:rPr>
          <w:rFonts w:ascii="Times New Roman" w:eastAsia="Times New Roman" w:hAnsi="Times New Roman" w:cs="Times New Roman"/>
        </w:rPr>
        <w:t xml:space="preserve"> протягом </w:t>
      </w:r>
      <w:proofErr w:type="spellStart"/>
      <w:r>
        <w:rPr>
          <w:rFonts w:ascii="Times New Roman" w:eastAsia="Times New Roman" w:hAnsi="Times New Roman" w:cs="Times New Roman"/>
        </w:rPr>
        <w:t>дії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та становить ______</w:t>
      </w:r>
      <w:r>
        <w:rPr>
          <w:rFonts w:ascii="Times New Roman" w:eastAsia="Times New Roman" w:hAnsi="Times New Roman" w:cs="Times New Roman"/>
          <w:b/>
        </w:rPr>
        <w:t>грн. (__________________________ гривень ____ коп.)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включаючи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ПДВ 20%</w:t>
      </w:r>
      <w:r>
        <w:rPr>
          <w:rFonts w:ascii="Times New Roman" w:eastAsia="Times New Roman" w:hAnsi="Times New Roman" w:cs="Times New Roman"/>
        </w:rPr>
        <w:t xml:space="preserve"> – ________ </w:t>
      </w:r>
      <w:r>
        <w:rPr>
          <w:rFonts w:ascii="Times New Roman" w:eastAsia="Times New Roman" w:hAnsi="Times New Roman" w:cs="Times New Roman"/>
          <w:b/>
        </w:rPr>
        <w:t>грн.</w:t>
      </w:r>
    </w:p>
    <w:p w14:paraId="61238C7B" w14:textId="77777777" w:rsidR="0091398A" w:rsidRDefault="00000000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2.3. </w:t>
      </w:r>
      <w:proofErr w:type="spellStart"/>
      <w:r>
        <w:rPr>
          <w:rFonts w:ascii="Times New Roman" w:eastAsia="Times New Roman" w:hAnsi="Times New Roman" w:cs="Times New Roman"/>
        </w:rPr>
        <w:t>Здійснення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попередньої</w:t>
      </w:r>
      <w:proofErr w:type="spellEnd"/>
      <w:r>
        <w:rPr>
          <w:rFonts w:ascii="Times New Roman" w:eastAsia="Times New Roman" w:hAnsi="Times New Roman" w:cs="Times New Roman"/>
        </w:rPr>
        <w:t xml:space="preserve"> оплати не </w:t>
      </w:r>
      <w:proofErr w:type="spellStart"/>
      <w:r>
        <w:rPr>
          <w:rFonts w:ascii="Times New Roman" w:eastAsia="Times New Roman" w:hAnsi="Times New Roman" w:cs="Times New Roman"/>
        </w:rPr>
        <w:t>передбачається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2BD13A54" w14:textId="77777777" w:rsidR="0091398A" w:rsidRDefault="00000000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2.4. </w:t>
      </w:r>
      <w:proofErr w:type="spellStart"/>
      <w:r>
        <w:rPr>
          <w:rFonts w:ascii="Times New Roman" w:eastAsia="Times New Roman" w:hAnsi="Times New Roman" w:cs="Times New Roman"/>
        </w:rPr>
        <w:t>Обсяги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послуг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можуть</w:t>
      </w:r>
      <w:proofErr w:type="spellEnd"/>
      <w:r>
        <w:rPr>
          <w:rFonts w:ascii="Times New Roman" w:eastAsia="Times New Roman" w:hAnsi="Times New Roman" w:cs="Times New Roman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</w:rPr>
        <w:t>зменшені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залежно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реального </w:t>
      </w:r>
      <w:proofErr w:type="spellStart"/>
      <w:r>
        <w:rPr>
          <w:rFonts w:ascii="Times New Roman" w:eastAsia="Times New Roman" w:hAnsi="Times New Roman" w:cs="Times New Roman"/>
        </w:rPr>
        <w:t>фінансування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видатків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Замовника</w:t>
      </w:r>
      <w:proofErr w:type="spellEnd"/>
      <w:r>
        <w:rPr>
          <w:rFonts w:ascii="Times New Roman" w:eastAsia="Times New Roman" w:hAnsi="Times New Roman" w:cs="Times New Roman"/>
        </w:rPr>
        <w:t xml:space="preserve">, а також у </w:t>
      </w:r>
      <w:proofErr w:type="spellStart"/>
      <w:r>
        <w:rPr>
          <w:rFonts w:ascii="Times New Roman" w:eastAsia="Times New Roman" w:hAnsi="Times New Roman" w:cs="Times New Roman"/>
        </w:rPr>
        <w:t>випадках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передбачених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Договором.</w:t>
      </w:r>
    </w:p>
    <w:p w14:paraId="14B774B8" w14:textId="77777777" w:rsidR="0091398A" w:rsidRDefault="00000000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2.5. </w:t>
      </w:r>
      <w:proofErr w:type="spellStart"/>
      <w:r>
        <w:rPr>
          <w:rFonts w:ascii="Times New Roman" w:eastAsia="Times New Roman" w:hAnsi="Times New Roman" w:cs="Times New Roman"/>
        </w:rPr>
        <w:t>Розрахунки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проводяться</w:t>
      </w:r>
      <w:proofErr w:type="spellEnd"/>
      <w:r>
        <w:rPr>
          <w:rFonts w:ascii="Times New Roman" w:eastAsia="Times New Roman" w:hAnsi="Times New Roman" w:cs="Times New Roman"/>
        </w:rPr>
        <w:t xml:space="preserve"> шляхом: оплати </w:t>
      </w:r>
      <w:proofErr w:type="spellStart"/>
      <w:r>
        <w:rPr>
          <w:rFonts w:ascii="Times New Roman" w:eastAsia="Times New Roman" w:hAnsi="Times New Roman" w:cs="Times New Roman"/>
        </w:rPr>
        <w:t>Замовником</w:t>
      </w:r>
      <w:proofErr w:type="spellEnd"/>
      <w:r>
        <w:rPr>
          <w:rFonts w:ascii="Times New Roman" w:eastAsia="Times New Roman" w:hAnsi="Times New Roman" w:cs="Times New Roman"/>
        </w:rPr>
        <w:t xml:space="preserve"> за фактом </w:t>
      </w:r>
      <w:proofErr w:type="spellStart"/>
      <w:r>
        <w:rPr>
          <w:rFonts w:ascii="Times New Roman" w:eastAsia="Times New Roman" w:hAnsi="Times New Roman" w:cs="Times New Roman"/>
        </w:rPr>
        <w:t>постачання</w:t>
      </w:r>
      <w:proofErr w:type="spellEnd"/>
      <w:r>
        <w:rPr>
          <w:rFonts w:ascii="Times New Roman" w:eastAsia="Times New Roman" w:hAnsi="Times New Roman" w:cs="Times New Roman"/>
        </w:rPr>
        <w:t xml:space="preserve"> Товару,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рахунку</w:t>
      </w:r>
      <w:proofErr w:type="spellEnd"/>
      <w:r>
        <w:rPr>
          <w:rFonts w:ascii="Times New Roman" w:eastAsia="Times New Roman" w:hAnsi="Times New Roman" w:cs="Times New Roman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</w:rPr>
        <w:t>рахунку-фактури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видаткових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накладних</w:t>
      </w:r>
      <w:proofErr w:type="spellEnd"/>
      <w:r>
        <w:rPr>
          <w:rFonts w:ascii="Times New Roman" w:eastAsia="Times New Roman" w:hAnsi="Times New Roman" w:cs="Times New Roman"/>
        </w:rPr>
        <w:t>, протягом 30 (</w:t>
      </w:r>
      <w:proofErr w:type="spellStart"/>
      <w:r>
        <w:rPr>
          <w:rFonts w:ascii="Times New Roman" w:eastAsia="Times New Roman" w:hAnsi="Times New Roman" w:cs="Times New Roman"/>
        </w:rPr>
        <w:t>тридцяти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календарних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днів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5D058644" w14:textId="77777777" w:rsidR="0091398A" w:rsidRDefault="00000000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2.6.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затримки</w:t>
      </w:r>
      <w:proofErr w:type="spellEnd"/>
      <w:r>
        <w:rPr>
          <w:rFonts w:ascii="Times New Roman" w:eastAsia="Times New Roman" w:hAnsi="Times New Roman" w:cs="Times New Roman"/>
        </w:rPr>
        <w:t xml:space="preserve"> бюджетного </w:t>
      </w:r>
      <w:proofErr w:type="spellStart"/>
      <w:r>
        <w:rPr>
          <w:rFonts w:ascii="Times New Roman" w:eastAsia="Times New Roman" w:hAnsi="Times New Roman" w:cs="Times New Roman"/>
        </w:rPr>
        <w:t>фінансування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розрахунок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здійснюється</w:t>
      </w:r>
      <w:proofErr w:type="spellEnd"/>
      <w:r>
        <w:rPr>
          <w:rFonts w:ascii="Times New Roman" w:eastAsia="Times New Roman" w:hAnsi="Times New Roman" w:cs="Times New Roman"/>
        </w:rPr>
        <w:t xml:space="preserve"> протягом 10 (десяти) </w:t>
      </w:r>
      <w:proofErr w:type="spellStart"/>
      <w:r>
        <w:rPr>
          <w:rFonts w:ascii="Times New Roman" w:eastAsia="Times New Roman" w:hAnsi="Times New Roman" w:cs="Times New Roman"/>
        </w:rPr>
        <w:t>календарних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днів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дати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отримання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Замовником</w:t>
      </w:r>
      <w:proofErr w:type="spellEnd"/>
      <w:r>
        <w:rPr>
          <w:rFonts w:ascii="Times New Roman" w:eastAsia="Times New Roman" w:hAnsi="Times New Roman" w:cs="Times New Roman"/>
        </w:rPr>
        <w:t xml:space="preserve"> бюджетного </w:t>
      </w:r>
      <w:proofErr w:type="spellStart"/>
      <w:r>
        <w:rPr>
          <w:rFonts w:ascii="Times New Roman" w:eastAsia="Times New Roman" w:hAnsi="Times New Roman" w:cs="Times New Roman"/>
        </w:rPr>
        <w:t>призначення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свій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реєстраційний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рахунок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37FCCD39" w14:textId="77777777" w:rsidR="0091398A" w:rsidRDefault="00000000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2.7. Датою </w:t>
      </w:r>
      <w:proofErr w:type="spellStart"/>
      <w:r>
        <w:rPr>
          <w:rFonts w:ascii="Times New Roman" w:eastAsia="Times New Roman" w:hAnsi="Times New Roman" w:cs="Times New Roman"/>
        </w:rPr>
        <w:t>виникнення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податкових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зобов’язань</w:t>
      </w:r>
      <w:proofErr w:type="spellEnd"/>
      <w:r>
        <w:rPr>
          <w:rFonts w:ascii="Times New Roman" w:eastAsia="Times New Roman" w:hAnsi="Times New Roman" w:cs="Times New Roman"/>
        </w:rPr>
        <w:t xml:space="preserve"> є дата </w:t>
      </w:r>
      <w:proofErr w:type="spellStart"/>
      <w:r>
        <w:rPr>
          <w:rFonts w:ascii="Times New Roman" w:eastAsia="Times New Roman" w:hAnsi="Times New Roman" w:cs="Times New Roman"/>
        </w:rPr>
        <w:t>зарахування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бюджетних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коштів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банківський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рахунок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7859DA79" w14:textId="77777777" w:rsidR="0091398A" w:rsidRDefault="00000000">
      <w:pPr>
        <w:tabs>
          <w:tab w:val="center" w:pos="489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hd w:val="clear" w:color="auto" w:fill="FDFEFD"/>
        </w:rPr>
      </w:pPr>
      <w:r>
        <w:rPr>
          <w:rFonts w:ascii="Times New Roman" w:eastAsia="Times New Roman" w:hAnsi="Times New Roman" w:cs="Times New Roman"/>
          <w:shd w:val="clear" w:color="auto" w:fill="FDFEFD"/>
        </w:rPr>
        <w:t xml:space="preserve">2.7. На дату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податкових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або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підстав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їх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коригування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згідно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зі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ст. 192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Податкового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кодексу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України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складає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податкову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накладну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розрахунок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коригування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кількісних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вартісних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показників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податкової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накладної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) в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формі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Реєстрація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податкових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накладних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розрахунків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коригувань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до них у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випадках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у порядку та строки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визначені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ПК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України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>.</w:t>
      </w:r>
    </w:p>
    <w:p w14:paraId="2A1F3AD6" w14:textId="77777777" w:rsidR="0091398A" w:rsidRDefault="00000000">
      <w:pPr>
        <w:tabs>
          <w:tab w:val="center" w:pos="489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DFEFD"/>
        </w:rPr>
        <w:t xml:space="preserve">2.8.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Податкові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накладні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розрахунки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коригування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кількісних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вартісних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показників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до них (для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реєстрації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Єдиному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реєстрі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випадках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) протягом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строків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дати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податкових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або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підстав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їх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коригування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надаються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Замовнику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засобами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електроного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документообігу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програмі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М.Е.Doc,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або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в будь-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який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інший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lastRenderedPageBreak/>
        <w:t>спосіб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що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суперечить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вимогам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України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електронні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документи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електроний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документообіг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» та не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потребує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додаткового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DFEFD"/>
        </w:rPr>
        <w:t>узгодження</w:t>
      </w:r>
      <w:proofErr w:type="spellEnd"/>
      <w:r>
        <w:rPr>
          <w:rFonts w:ascii="Times New Roman" w:eastAsia="Times New Roman" w:hAnsi="Times New Roman" w:cs="Times New Roman"/>
          <w:shd w:val="clear" w:color="auto" w:fill="FDFEFD"/>
        </w:rPr>
        <w:t xml:space="preserve"> Сторонами. </w:t>
      </w:r>
    </w:p>
    <w:p w14:paraId="0B20E65B" w14:textId="77777777" w:rsidR="0091398A" w:rsidRDefault="0091398A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831F6E5" w14:textId="77777777" w:rsidR="0091398A" w:rsidRDefault="00000000">
      <w:pPr>
        <w:widowControl w:val="0"/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 СТРОКИ ТА УМОВИ ПОСТАВКИ ТОВАРУ</w:t>
      </w:r>
    </w:p>
    <w:p w14:paraId="7FD96DC1" w14:textId="3044214E" w:rsidR="0091398A" w:rsidRDefault="00000000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 Передача </w:t>
      </w:r>
      <w:proofErr w:type="spellStart"/>
      <w:r>
        <w:rPr>
          <w:rFonts w:ascii="Times New Roman" w:eastAsia="Times New Roman" w:hAnsi="Times New Roman" w:cs="Times New Roman"/>
        </w:rPr>
        <w:t>Покупцю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паливних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талонів</w:t>
      </w:r>
      <w:proofErr w:type="spellEnd"/>
      <w:r>
        <w:rPr>
          <w:rFonts w:ascii="Times New Roman" w:eastAsia="Times New Roman" w:hAnsi="Times New Roman" w:cs="Times New Roman"/>
        </w:rPr>
        <w:t xml:space="preserve"> (штрих-</w:t>
      </w:r>
      <w:proofErr w:type="spellStart"/>
      <w:r>
        <w:rPr>
          <w:rFonts w:ascii="Times New Roman" w:eastAsia="Times New Roman" w:hAnsi="Times New Roman" w:cs="Times New Roman"/>
        </w:rPr>
        <w:t>карток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здійснюється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фактичним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місцезнаходженням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Покупця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Миколаївська</w:t>
      </w:r>
      <w:proofErr w:type="spellEnd"/>
      <w:r>
        <w:rPr>
          <w:rFonts w:ascii="Times New Roman" w:eastAsia="Times New Roman" w:hAnsi="Times New Roman" w:cs="Times New Roman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</w:rPr>
        <w:t>місто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Миколаїв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вул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 w:rsidR="00346840">
        <w:rPr>
          <w:rFonts w:ascii="Times New Roman" w:eastAsia="Times New Roman" w:hAnsi="Times New Roman" w:cs="Times New Roman"/>
          <w:lang w:val="uk-UA"/>
        </w:rPr>
        <w:t>Озерна</w:t>
      </w:r>
      <w:r>
        <w:rPr>
          <w:rFonts w:ascii="Times New Roman" w:eastAsia="Times New Roman" w:hAnsi="Times New Roman" w:cs="Times New Roman"/>
        </w:rPr>
        <w:t xml:space="preserve">, </w:t>
      </w:r>
      <w:r w:rsidR="00346840">
        <w:rPr>
          <w:rFonts w:ascii="Times New Roman" w:eastAsia="Times New Roman" w:hAnsi="Times New Roman" w:cs="Times New Roman"/>
          <w:lang w:val="uk-UA"/>
        </w:rPr>
        <w:t>33А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уповноваженій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особі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особистому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кабінеті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Покупця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офіційному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сайті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</w:rPr>
        <w:t xml:space="preserve">, протягом </w:t>
      </w:r>
      <w:proofErr w:type="spellStart"/>
      <w:r>
        <w:rPr>
          <w:rFonts w:ascii="Times New Roman" w:eastAsia="Times New Roman" w:hAnsi="Times New Roman" w:cs="Times New Roman"/>
        </w:rPr>
        <w:t>п’яти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календарних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днів</w:t>
      </w:r>
      <w:proofErr w:type="spellEnd"/>
      <w:r>
        <w:rPr>
          <w:rFonts w:ascii="Times New Roman" w:eastAsia="Times New Roman" w:hAnsi="Times New Roman" w:cs="Times New Roman"/>
        </w:rPr>
        <w:t xml:space="preserve"> з  моменту </w:t>
      </w:r>
      <w:proofErr w:type="spellStart"/>
      <w:r>
        <w:rPr>
          <w:rFonts w:ascii="Times New Roman" w:eastAsia="Times New Roman" w:hAnsi="Times New Roman" w:cs="Times New Roman"/>
        </w:rPr>
        <w:t>укладання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договору. Факт </w:t>
      </w:r>
      <w:proofErr w:type="spellStart"/>
      <w:r>
        <w:rPr>
          <w:rFonts w:ascii="Times New Roman" w:eastAsia="Times New Roman" w:hAnsi="Times New Roman" w:cs="Times New Roman"/>
        </w:rPr>
        <w:t>передачі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паливних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талонів</w:t>
      </w:r>
      <w:proofErr w:type="spellEnd"/>
      <w:r>
        <w:rPr>
          <w:rFonts w:ascii="Times New Roman" w:eastAsia="Times New Roman" w:hAnsi="Times New Roman" w:cs="Times New Roman"/>
        </w:rPr>
        <w:t xml:space="preserve"> (штрих-</w:t>
      </w:r>
      <w:proofErr w:type="spellStart"/>
      <w:r>
        <w:rPr>
          <w:rFonts w:ascii="Times New Roman" w:eastAsia="Times New Roman" w:hAnsi="Times New Roman" w:cs="Times New Roman"/>
        </w:rPr>
        <w:t>карток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підтверджується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підписанням</w:t>
      </w:r>
      <w:proofErr w:type="spellEnd"/>
      <w:r>
        <w:rPr>
          <w:rFonts w:ascii="Times New Roman" w:eastAsia="Times New Roman" w:hAnsi="Times New Roman" w:cs="Times New Roman"/>
        </w:rPr>
        <w:t xml:space="preserve"> Сторонами акту </w:t>
      </w:r>
      <w:proofErr w:type="spellStart"/>
      <w:r>
        <w:rPr>
          <w:rFonts w:ascii="Times New Roman" w:eastAsia="Times New Roman" w:hAnsi="Times New Roman" w:cs="Times New Roman"/>
        </w:rPr>
        <w:t>прийому-передачі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Кількість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паливних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талонів</w:t>
      </w:r>
      <w:proofErr w:type="spellEnd"/>
      <w:r>
        <w:rPr>
          <w:rFonts w:ascii="Times New Roman" w:eastAsia="Times New Roman" w:hAnsi="Times New Roman" w:cs="Times New Roman"/>
        </w:rPr>
        <w:t xml:space="preserve"> (штрих-</w:t>
      </w:r>
      <w:proofErr w:type="spellStart"/>
      <w:r>
        <w:rPr>
          <w:rFonts w:ascii="Times New Roman" w:eastAsia="Times New Roman" w:hAnsi="Times New Roman" w:cs="Times New Roman"/>
        </w:rPr>
        <w:t>карток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визначається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заявки (листа-</w:t>
      </w:r>
      <w:proofErr w:type="spellStart"/>
      <w:r>
        <w:rPr>
          <w:rFonts w:ascii="Times New Roman" w:eastAsia="Times New Roman" w:hAnsi="Times New Roman" w:cs="Times New Roman"/>
        </w:rPr>
        <w:t>замовлення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Покупця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535478A7" w14:textId="77777777" w:rsidR="0091398A" w:rsidRDefault="00000000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</w:rPr>
        <w:t>Відпуск</w:t>
      </w:r>
      <w:proofErr w:type="spellEnd"/>
      <w:r>
        <w:rPr>
          <w:rFonts w:ascii="Times New Roman" w:eastAsia="Times New Roman" w:hAnsi="Times New Roman" w:cs="Times New Roman"/>
        </w:rPr>
        <w:t xml:space="preserve"> Товару в кожному конкретному </w:t>
      </w:r>
      <w:proofErr w:type="spellStart"/>
      <w:r>
        <w:rPr>
          <w:rFonts w:ascii="Times New Roman" w:eastAsia="Times New Roman" w:hAnsi="Times New Roman" w:cs="Times New Roman"/>
        </w:rPr>
        <w:t>випадку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здійснюється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підставі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паливних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талонів</w:t>
      </w:r>
      <w:proofErr w:type="spellEnd"/>
      <w:r>
        <w:rPr>
          <w:rFonts w:ascii="Times New Roman" w:eastAsia="Times New Roman" w:hAnsi="Times New Roman" w:cs="Times New Roman"/>
        </w:rPr>
        <w:t xml:space="preserve"> (штрих-</w:t>
      </w:r>
      <w:proofErr w:type="spellStart"/>
      <w:r>
        <w:rPr>
          <w:rFonts w:ascii="Times New Roman" w:eastAsia="Times New Roman" w:hAnsi="Times New Roman" w:cs="Times New Roman"/>
        </w:rPr>
        <w:t>карток</w:t>
      </w:r>
      <w:proofErr w:type="spellEnd"/>
      <w:r>
        <w:rPr>
          <w:rFonts w:ascii="Times New Roman" w:eastAsia="Times New Roman" w:hAnsi="Times New Roman" w:cs="Times New Roman"/>
        </w:rPr>
        <w:t xml:space="preserve">) на </w:t>
      </w:r>
      <w:proofErr w:type="spellStart"/>
      <w:r>
        <w:rPr>
          <w:rFonts w:ascii="Times New Roman" w:eastAsia="Times New Roman" w:hAnsi="Times New Roman" w:cs="Times New Roman"/>
        </w:rPr>
        <w:t>отримання</w:t>
      </w:r>
      <w:proofErr w:type="spellEnd"/>
      <w:r>
        <w:rPr>
          <w:rFonts w:ascii="Times New Roman" w:eastAsia="Times New Roman" w:hAnsi="Times New Roman" w:cs="Times New Roman"/>
        </w:rPr>
        <w:t xml:space="preserve"> Товару в </w:t>
      </w:r>
      <w:proofErr w:type="spellStart"/>
      <w:r>
        <w:rPr>
          <w:rFonts w:ascii="Times New Roman" w:eastAsia="Times New Roman" w:hAnsi="Times New Roman" w:cs="Times New Roman"/>
        </w:rPr>
        <w:t>асортименті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кількості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вказаних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цьому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паливному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талоні</w:t>
      </w:r>
      <w:proofErr w:type="spellEnd"/>
      <w:r>
        <w:rPr>
          <w:rFonts w:ascii="Times New Roman" w:eastAsia="Times New Roman" w:hAnsi="Times New Roman" w:cs="Times New Roman"/>
        </w:rPr>
        <w:t xml:space="preserve"> (штрих-</w:t>
      </w:r>
      <w:proofErr w:type="spellStart"/>
      <w:r>
        <w:rPr>
          <w:rFonts w:ascii="Times New Roman" w:eastAsia="Times New Roman" w:hAnsi="Times New Roman" w:cs="Times New Roman"/>
        </w:rPr>
        <w:t>картці</w:t>
      </w:r>
      <w:proofErr w:type="spellEnd"/>
      <w:r>
        <w:rPr>
          <w:rFonts w:ascii="Times New Roman" w:eastAsia="Times New Roman" w:hAnsi="Times New Roman" w:cs="Times New Roman"/>
        </w:rPr>
        <w:t>).</w:t>
      </w:r>
    </w:p>
    <w:p w14:paraId="6AA57C1A" w14:textId="77777777" w:rsidR="0091398A" w:rsidRDefault="00000000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3.3. </w:t>
      </w:r>
      <w:proofErr w:type="spellStart"/>
      <w:r>
        <w:rPr>
          <w:rFonts w:ascii="Times New Roman" w:eastAsia="Times New Roman" w:hAnsi="Times New Roman" w:cs="Times New Roman"/>
        </w:rPr>
        <w:t>Відпуск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здійснюється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особі</w:t>
      </w:r>
      <w:proofErr w:type="spellEnd"/>
      <w:r>
        <w:rPr>
          <w:rFonts w:ascii="Times New Roman" w:eastAsia="Times New Roman" w:hAnsi="Times New Roman" w:cs="Times New Roman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</w:rPr>
        <w:t>пред’явила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паливний</w:t>
      </w:r>
      <w:proofErr w:type="spellEnd"/>
      <w:r>
        <w:rPr>
          <w:rFonts w:ascii="Times New Roman" w:eastAsia="Times New Roman" w:hAnsi="Times New Roman" w:cs="Times New Roman"/>
        </w:rPr>
        <w:t xml:space="preserve"> талон (штрих-</w:t>
      </w:r>
      <w:proofErr w:type="spellStart"/>
      <w:r>
        <w:rPr>
          <w:rFonts w:ascii="Times New Roman" w:eastAsia="Times New Roman" w:hAnsi="Times New Roman" w:cs="Times New Roman"/>
        </w:rPr>
        <w:t>картку</w:t>
      </w:r>
      <w:proofErr w:type="spellEnd"/>
      <w:r>
        <w:rPr>
          <w:rFonts w:ascii="Times New Roman" w:eastAsia="Times New Roman" w:hAnsi="Times New Roman" w:cs="Times New Roman"/>
        </w:rPr>
        <w:t xml:space="preserve">) на </w:t>
      </w:r>
      <w:proofErr w:type="spellStart"/>
      <w:r>
        <w:rPr>
          <w:rFonts w:ascii="Times New Roman" w:eastAsia="Times New Roman" w:hAnsi="Times New Roman" w:cs="Times New Roman"/>
        </w:rPr>
        <w:t>отримання</w:t>
      </w:r>
      <w:proofErr w:type="spellEnd"/>
      <w:r>
        <w:rPr>
          <w:rFonts w:ascii="Times New Roman" w:eastAsia="Times New Roman" w:hAnsi="Times New Roman" w:cs="Times New Roman"/>
        </w:rPr>
        <w:t xml:space="preserve"> Товару (</w:t>
      </w:r>
      <w:proofErr w:type="spellStart"/>
      <w:r>
        <w:rPr>
          <w:rFonts w:ascii="Times New Roman" w:eastAsia="Times New Roman" w:hAnsi="Times New Roman" w:cs="Times New Roman"/>
        </w:rPr>
        <w:t>уповноважена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Замовником</w:t>
      </w:r>
      <w:proofErr w:type="spellEnd"/>
      <w:r>
        <w:rPr>
          <w:rFonts w:ascii="Times New Roman" w:eastAsia="Times New Roman" w:hAnsi="Times New Roman" w:cs="Times New Roman"/>
        </w:rPr>
        <w:t xml:space="preserve"> особа).</w:t>
      </w:r>
    </w:p>
    <w:p w14:paraId="6996DEB0" w14:textId="77777777" w:rsidR="0091398A" w:rsidRDefault="00000000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3.4. Протягом </w:t>
      </w:r>
      <w:proofErr w:type="spellStart"/>
      <w:r>
        <w:rPr>
          <w:rFonts w:ascii="Times New Roman" w:eastAsia="Times New Roman" w:hAnsi="Times New Roman" w:cs="Times New Roman"/>
        </w:rPr>
        <w:t>терміну</w:t>
      </w:r>
      <w:proofErr w:type="spellEnd"/>
      <w:r>
        <w:rPr>
          <w:rFonts w:ascii="Times New Roman" w:eastAsia="Times New Roman" w:hAnsi="Times New Roman" w:cs="Times New Roman"/>
        </w:rPr>
        <w:t xml:space="preserve"> (строку) </w:t>
      </w:r>
      <w:proofErr w:type="spellStart"/>
      <w:r>
        <w:rPr>
          <w:rFonts w:ascii="Times New Roman" w:eastAsia="Times New Roman" w:hAnsi="Times New Roman" w:cs="Times New Roman"/>
        </w:rPr>
        <w:t>зберігання</w:t>
      </w:r>
      <w:proofErr w:type="spellEnd"/>
      <w:r>
        <w:rPr>
          <w:rFonts w:ascii="Times New Roman" w:eastAsia="Times New Roman" w:hAnsi="Times New Roman" w:cs="Times New Roman"/>
        </w:rPr>
        <w:t xml:space="preserve"> (в межах </w:t>
      </w:r>
      <w:proofErr w:type="spellStart"/>
      <w:r>
        <w:rPr>
          <w:rFonts w:ascii="Times New Roman" w:eastAsia="Times New Roman" w:hAnsi="Times New Roman" w:cs="Times New Roman"/>
        </w:rPr>
        <w:t>термінів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паливних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талонів</w:t>
      </w:r>
      <w:proofErr w:type="spellEnd"/>
      <w:r>
        <w:rPr>
          <w:rFonts w:ascii="Times New Roman" w:eastAsia="Times New Roman" w:hAnsi="Times New Roman" w:cs="Times New Roman"/>
        </w:rPr>
        <w:t xml:space="preserve">) право </w:t>
      </w:r>
      <w:proofErr w:type="spellStart"/>
      <w:r>
        <w:rPr>
          <w:rFonts w:ascii="Times New Roman" w:eastAsia="Times New Roman" w:hAnsi="Times New Roman" w:cs="Times New Roman"/>
        </w:rPr>
        <w:t>власності</w:t>
      </w:r>
      <w:proofErr w:type="spellEnd"/>
      <w:r>
        <w:rPr>
          <w:rFonts w:ascii="Times New Roman" w:eastAsia="Times New Roman" w:hAnsi="Times New Roman" w:cs="Times New Roman"/>
        </w:rPr>
        <w:t xml:space="preserve"> на Товар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Покупця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</w:rPr>
        <w:t xml:space="preserve"> не переходить.</w:t>
      </w:r>
    </w:p>
    <w:p w14:paraId="5BE9FFB2" w14:textId="77777777" w:rsidR="0091398A" w:rsidRDefault="00000000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3.5. Строк </w:t>
      </w:r>
      <w:proofErr w:type="spellStart"/>
      <w:r>
        <w:rPr>
          <w:rFonts w:ascii="Times New Roman" w:eastAsia="Times New Roman" w:hAnsi="Times New Roman" w:cs="Times New Roman"/>
        </w:rPr>
        <w:t>дії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паливних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талонів</w:t>
      </w:r>
      <w:proofErr w:type="spellEnd"/>
      <w:r>
        <w:rPr>
          <w:rFonts w:ascii="Times New Roman" w:eastAsia="Times New Roman" w:hAnsi="Times New Roman" w:cs="Times New Roman"/>
        </w:rPr>
        <w:t xml:space="preserve"> (штрих-</w:t>
      </w:r>
      <w:proofErr w:type="spellStart"/>
      <w:r>
        <w:rPr>
          <w:rFonts w:ascii="Times New Roman" w:eastAsia="Times New Roman" w:hAnsi="Times New Roman" w:cs="Times New Roman"/>
        </w:rPr>
        <w:t>карток</w:t>
      </w:r>
      <w:proofErr w:type="spellEnd"/>
      <w:r>
        <w:rPr>
          <w:rFonts w:ascii="Times New Roman" w:eastAsia="Times New Roman" w:hAnsi="Times New Roman" w:cs="Times New Roman"/>
        </w:rPr>
        <w:t xml:space="preserve">) — до </w:t>
      </w:r>
      <w:proofErr w:type="spellStart"/>
      <w:r>
        <w:rPr>
          <w:rFonts w:ascii="Times New Roman" w:eastAsia="Times New Roman" w:hAnsi="Times New Roman" w:cs="Times New Roman"/>
        </w:rPr>
        <w:t>повного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використання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Покупцем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3B032FDF" w14:textId="77777777" w:rsidR="0091398A" w:rsidRDefault="00000000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3.6. </w:t>
      </w:r>
      <w:proofErr w:type="spellStart"/>
      <w:r>
        <w:rPr>
          <w:rFonts w:ascii="Times New Roman" w:eastAsia="Times New Roman" w:hAnsi="Times New Roman" w:cs="Times New Roman"/>
        </w:rPr>
        <w:t>Зберігання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видача</w:t>
      </w:r>
      <w:proofErr w:type="spellEnd"/>
      <w:r>
        <w:rPr>
          <w:rFonts w:ascii="Times New Roman" w:eastAsia="Times New Roman" w:hAnsi="Times New Roman" w:cs="Times New Roman"/>
        </w:rPr>
        <w:t xml:space="preserve"> (передача) Товару </w:t>
      </w:r>
      <w:proofErr w:type="spellStart"/>
      <w:r>
        <w:rPr>
          <w:rFonts w:ascii="Times New Roman" w:eastAsia="Times New Roman" w:hAnsi="Times New Roman" w:cs="Times New Roman"/>
        </w:rPr>
        <w:t>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зберігання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здійснюється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автозаправних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станціях</w:t>
      </w:r>
      <w:proofErr w:type="spellEnd"/>
      <w:r>
        <w:rPr>
          <w:rFonts w:ascii="Times New Roman" w:eastAsia="Times New Roman" w:hAnsi="Times New Roman" w:cs="Times New Roman"/>
        </w:rPr>
        <w:t xml:space="preserve"> (АЗС), </w:t>
      </w:r>
      <w:proofErr w:type="spellStart"/>
      <w:r>
        <w:rPr>
          <w:rFonts w:ascii="Times New Roman" w:eastAsia="Times New Roman" w:hAnsi="Times New Roman" w:cs="Times New Roman"/>
        </w:rPr>
        <w:t>перелік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узгоджується</w:t>
      </w:r>
      <w:proofErr w:type="spellEnd"/>
      <w:r>
        <w:rPr>
          <w:rFonts w:ascii="Times New Roman" w:eastAsia="Times New Roman" w:hAnsi="Times New Roman" w:cs="Times New Roman"/>
        </w:rPr>
        <w:t xml:space="preserve"> сторонами у </w:t>
      </w:r>
      <w:proofErr w:type="spellStart"/>
      <w:r>
        <w:rPr>
          <w:rFonts w:ascii="Times New Roman" w:eastAsia="Times New Roman" w:hAnsi="Times New Roman" w:cs="Times New Roman"/>
        </w:rPr>
        <w:t>Додатку</w:t>
      </w:r>
      <w:proofErr w:type="spellEnd"/>
      <w:r>
        <w:rPr>
          <w:rFonts w:ascii="Times New Roman" w:eastAsia="Times New Roman" w:hAnsi="Times New Roman" w:cs="Times New Roman"/>
        </w:rPr>
        <w:t xml:space="preserve"> 2 до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договору. АЗС на </w:t>
      </w:r>
      <w:proofErr w:type="spellStart"/>
      <w:r>
        <w:rPr>
          <w:rFonts w:ascii="Times New Roman" w:eastAsia="Times New Roman" w:hAnsi="Times New Roman" w:cs="Times New Roman"/>
        </w:rPr>
        <w:t>яких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здійснюватиметься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зберігання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видача</w:t>
      </w:r>
      <w:proofErr w:type="spellEnd"/>
      <w:r>
        <w:rPr>
          <w:rFonts w:ascii="Times New Roman" w:eastAsia="Times New Roman" w:hAnsi="Times New Roman" w:cs="Times New Roman"/>
        </w:rPr>
        <w:t xml:space="preserve"> (передача) Товару </w:t>
      </w:r>
      <w:proofErr w:type="spellStart"/>
      <w:r>
        <w:rPr>
          <w:rFonts w:ascii="Times New Roman" w:eastAsia="Times New Roman" w:hAnsi="Times New Roman" w:cs="Times New Roman"/>
        </w:rPr>
        <w:t>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зберігання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безпосередня</w:t>
      </w:r>
      <w:proofErr w:type="spellEnd"/>
      <w:r>
        <w:rPr>
          <w:rFonts w:ascii="Times New Roman" w:eastAsia="Times New Roman" w:hAnsi="Times New Roman" w:cs="Times New Roman"/>
        </w:rPr>
        <w:t xml:space="preserve"> заправка </w:t>
      </w:r>
      <w:proofErr w:type="spellStart"/>
      <w:r>
        <w:rPr>
          <w:rFonts w:ascii="Times New Roman" w:eastAsia="Times New Roman" w:hAnsi="Times New Roman" w:cs="Times New Roman"/>
        </w:rPr>
        <w:t>автотранспортних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засобів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обов’язково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повинні</w:t>
      </w:r>
      <w:proofErr w:type="spellEnd"/>
      <w:r>
        <w:rPr>
          <w:rFonts w:ascii="Times New Roman" w:eastAsia="Times New Roman" w:hAnsi="Times New Roman" w:cs="Times New Roman"/>
        </w:rPr>
        <w:t xml:space="preserve"> бути в межах м. </w:t>
      </w:r>
      <w:proofErr w:type="spellStart"/>
      <w:r>
        <w:rPr>
          <w:rFonts w:ascii="Times New Roman" w:eastAsia="Times New Roman" w:hAnsi="Times New Roman" w:cs="Times New Roman"/>
        </w:rPr>
        <w:t>Миколаєва</w:t>
      </w:r>
      <w:proofErr w:type="spellEnd"/>
      <w:r>
        <w:rPr>
          <w:rFonts w:ascii="Times New Roman" w:eastAsia="Times New Roman" w:hAnsi="Times New Roman" w:cs="Times New Roman"/>
        </w:rPr>
        <w:t xml:space="preserve"> – не </w:t>
      </w:r>
      <w:proofErr w:type="spellStart"/>
      <w:r>
        <w:rPr>
          <w:rFonts w:ascii="Times New Roman" w:eastAsia="Times New Roman" w:hAnsi="Times New Roman" w:cs="Times New Roman"/>
        </w:rPr>
        <w:t>менше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трьох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450608C" w14:textId="77777777" w:rsidR="0091398A" w:rsidRDefault="0091398A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1A9488DE" w14:textId="77777777" w:rsidR="0091398A" w:rsidRDefault="00000000">
      <w:pPr>
        <w:widowControl w:val="0"/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4. УМОВИ ПРИЙМАННЯ ТОВАРУ</w:t>
      </w:r>
    </w:p>
    <w:p w14:paraId="4F53745B" w14:textId="77777777" w:rsidR="0091398A" w:rsidRDefault="00000000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4.1. </w:t>
      </w:r>
      <w:proofErr w:type="spellStart"/>
      <w:r>
        <w:rPr>
          <w:rFonts w:ascii="Times New Roman" w:eastAsia="Times New Roman" w:hAnsi="Times New Roman" w:cs="Times New Roman"/>
        </w:rPr>
        <w:t>Приймання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здійснюється</w:t>
      </w:r>
      <w:proofErr w:type="spellEnd"/>
      <w:r>
        <w:rPr>
          <w:rFonts w:ascii="Times New Roman" w:eastAsia="Times New Roman" w:hAnsi="Times New Roman" w:cs="Times New Roman"/>
        </w:rPr>
        <w:t xml:space="preserve"> в момент </w:t>
      </w:r>
      <w:proofErr w:type="spellStart"/>
      <w:r>
        <w:rPr>
          <w:rFonts w:ascii="Times New Roman" w:eastAsia="Times New Roman" w:hAnsi="Times New Roman" w:cs="Times New Roman"/>
        </w:rPr>
        <w:t>завантаження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наданий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Покупцем</w:t>
      </w:r>
      <w:proofErr w:type="spellEnd"/>
      <w:r>
        <w:rPr>
          <w:rFonts w:ascii="Times New Roman" w:eastAsia="Times New Roman" w:hAnsi="Times New Roman" w:cs="Times New Roman"/>
        </w:rPr>
        <w:t xml:space="preserve"> транспорт.</w:t>
      </w:r>
    </w:p>
    <w:p w14:paraId="4FA39A61" w14:textId="77777777" w:rsidR="0091398A" w:rsidRDefault="00000000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4.2. У </w:t>
      </w:r>
      <w:proofErr w:type="spellStart"/>
      <w:r>
        <w:rPr>
          <w:rFonts w:ascii="Times New Roman" w:eastAsia="Times New Roman" w:hAnsi="Times New Roman" w:cs="Times New Roman"/>
        </w:rPr>
        <w:t>випадку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невідповідності</w:t>
      </w:r>
      <w:proofErr w:type="spellEnd"/>
      <w:r>
        <w:rPr>
          <w:rFonts w:ascii="Times New Roman" w:eastAsia="Times New Roman" w:hAnsi="Times New Roman" w:cs="Times New Roman"/>
        </w:rPr>
        <w:t xml:space="preserve"> Товару по </w:t>
      </w:r>
      <w:proofErr w:type="spellStart"/>
      <w:r>
        <w:rPr>
          <w:rFonts w:ascii="Times New Roman" w:eastAsia="Times New Roman" w:hAnsi="Times New Roman" w:cs="Times New Roman"/>
        </w:rPr>
        <w:t>кількості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якості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приймання</w:t>
      </w:r>
      <w:proofErr w:type="spellEnd"/>
      <w:r>
        <w:rPr>
          <w:rFonts w:ascii="Times New Roman" w:eastAsia="Times New Roman" w:hAnsi="Times New Roman" w:cs="Times New Roman"/>
        </w:rPr>
        <w:t xml:space="preserve"> - передача Товару, у </w:t>
      </w:r>
      <w:proofErr w:type="spellStart"/>
      <w:r>
        <w:rPr>
          <w:rFonts w:ascii="Times New Roman" w:eastAsia="Times New Roman" w:hAnsi="Times New Roman" w:cs="Times New Roman"/>
        </w:rPr>
        <w:t>місці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завантаження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здійснюється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відповідно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вимог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5266547A" w14:textId="77777777" w:rsidR="0091398A" w:rsidRDefault="00000000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Інструкції</w:t>
      </w:r>
      <w:proofErr w:type="spellEnd"/>
      <w:r>
        <w:rPr>
          <w:rFonts w:ascii="Times New Roman" w:eastAsia="Times New Roman" w:hAnsi="Times New Roman" w:cs="Times New Roman"/>
        </w:rPr>
        <w:t xml:space="preserve"> «Про порядок </w:t>
      </w:r>
      <w:proofErr w:type="spellStart"/>
      <w:r>
        <w:rPr>
          <w:rFonts w:ascii="Times New Roman" w:eastAsia="Times New Roman" w:hAnsi="Times New Roman" w:cs="Times New Roman"/>
        </w:rPr>
        <w:t>приймання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транспортування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зберігання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відпуску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обліку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нафти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нафтопродуктів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підприємствах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організаціях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>» (</w:t>
      </w:r>
      <w:proofErr w:type="spellStart"/>
      <w:r>
        <w:rPr>
          <w:rFonts w:ascii="Times New Roman" w:eastAsia="Times New Roman" w:hAnsi="Times New Roman" w:cs="Times New Roman"/>
        </w:rPr>
        <w:t>затверджена</w:t>
      </w:r>
      <w:proofErr w:type="spellEnd"/>
      <w:r>
        <w:rPr>
          <w:rFonts w:ascii="Times New Roman" w:eastAsia="Times New Roman" w:hAnsi="Times New Roman" w:cs="Times New Roman"/>
        </w:rPr>
        <w:t xml:space="preserve"> Наказом № 281/171/578/155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</w:rPr>
        <w:t>травня</w:t>
      </w:r>
      <w:proofErr w:type="spellEnd"/>
      <w:r>
        <w:rPr>
          <w:rFonts w:ascii="Times New Roman" w:eastAsia="Times New Roman" w:hAnsi="Times New Roman" w:cs="Times New Roman"/>
        </w:rPr>
        <w:t xml:space="preserve"> 2008 року).</w:t>
      </w:r>
    </w:p>
    <w:p w14:paraId="3AC3B2F9" w14:textId="77777777" w:rsidR="0091398A" w:rsidRDefault="00000000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Інструкції</w:t>
      </w:r>
      <w:proofErr w:type="spellEnd"/>
      <w:r>
        <w:rPr>
          <w:rFonts w:ascii="Times New Roman" w:eastAsia="Times New Roman" w:hAnsi="Times New Roman" w:cs="Times New Roman"/>
        </w:rPr>
        <w:t xml:space="preserve"> «З </w:t>
      </w:r>
      <w:proofErr w:type="spellStart"/>
      <w:r>
        <w:rPr>
          <w:rFonts w:ascii="Times New Roman" w:eastAsia="Times New Roman" w:hAnsi="Times New Roman" w:cs="Times New Roman"/>
        </w:rPr>
        <w:t>контролювання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нафти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нафтопродуктів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підприємствах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організаціях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>» (</w:t>
      </w:r>
      <w:proofErr w:type="spellStart"/>
      <w:r>
        <w:rPr>
          <w:rFonts w:ascii="Times New Roman" w:eastAsia="Times New Roman" w:hAnsi="Times New Roman" w:cs="Times New Roman"/>
        </w:rPr>
        <w:t>затверджена</w:t>
      </w:r>
      <w:proofErr w:type="spellEnd"/>
      <w:r>
        <w:rPr>
          <w:rFonts w:ascii="Times New Roman" w:eastAsia="Times New Roman" w:hAnsi="Times New Roman" w:cs="Times New Roman"/>
        </w:rPr>
        <w:t xml:space="preserve"> Наказом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4 червня 2007 року N 271/121).</w:t>
      </w:r>
    </w:p>
    <w:p w14:paraId="00B5CE75" w14:textId="77777777" w:rsidR="0091398A" w:rsidRDefault="0091398A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59BE035E" w14:textId="77777777" w:rsidR="0091398A" w:rsidRDefault="00000000">
      <w:pPr>
        <w:widowControl w:val="0"/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5. ОСОБЛИВІ УМОВИ</w:t>
      </w:r>
    </w:p>
    <w:p w14:paraId="69941513" w14:textId="77777777" w:rsidR="0091398A" w:rsidRDefault="00000000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5.1. АЗС </w:t>
      </w:r>
      <w:proofErr w:type="spellStart"/>
      <w:r>
        <w:rPr>
          <w:rFonts w:ascii="Times New Roman" w:eastAsia="Times New Roman" w:hAnsi="Times New Roman" w:cs="Times New Roman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здійснює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відвантаження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нафтопродуктів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цілодобово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Автотранспортні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засоби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заправляються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нафтопродуктами</w:t>
      </w:r>
      <w:proofErr w:type="spellEnd"/>
      <w:r>
        <w:rPr>
          <w:rFonts w:ascii="Times New Roman" w:eastAsia="Times New Roman" w:hAnsi="Times New Roman" w:cs="Times New Roman"/>
        </w:rPr>
        <w:t xml:space="preserve"> на АЗС через </w:t>
      </w:r>
      <w:proofErr w:type="spellStart"/>
      <w:r>
        <w:rPr>
          <w:rFonts w:ascii="Times New Roman" w:eastAsia="Times New Roman" w:hAnsi="Times New Roman" w:cs="Times New Roman"/>
        </w:rPr>
        <w:t>паливороздавальні</w:t>
      </w:r>
      <w:proofErr w:type="spellEnd"/>
      <w:r>
        <w:rPr>
          <w:rFonts w:ascii="Times New Roman" w:eastAsia="Times New Roman" w:hAnsi="Times New Roman" w:cs="Times New Roman"/>
        </w:rPr>
        <w:t xml:space="preserve"> колонки в порядку </w:t>
      </w:r>
      <w:proofErr w:type="spellStart"/>
      <w:r>
        <w:rPr>
          <w:rFonts w:ascii="Times New Roman" w:eastAsia="Times New Roman" w:hAnsi="Times New Roman" w:cs="Times New Roman"/>
        </w:rPr>
        <w:t>черги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70F95CBB" w14:textId="77777777" w:rsidR="0091398A" w:rsidRDefault="00000000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5.2. </w:t>
      </w:r>
      <w:proofErr w:type="spellStart"/>
      <w:r>
        <w:rPr>
          <w:rFonts w:ascii="Times New Roman" w:eastAsia="Times New Roman" w:hAnsi="Times New Roman" w:cs="Times New Roman"/>
        </w:rPr>
        <w:t>Водії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транспортних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засобів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заправляються</w:t>
      </w:r>
      <w:proofErr w:type="spellEnd"/>
      <w:r>
        <w:rPr>
          <w:rFonts w:ascii="Times New Roman" w:eastAsia="Times New Roman" w:hAnsi="Times New Roman" w:cs="Times New Roman"/>
        </w:rPr>
        <w:t xml:space="preserve"> на АЗС </w:t>
      </w:r>
      <w:proofErr w:type="spellStart"/>
      <w:r>
        <w:rPr>
          <w:rFonts w:ascii="Times New Roman" w:eastAsia="Times New Roman" w:hAnsi="Times New Roman" w:cs="Times New Roman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зобов'язані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дотримуватись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</w:t>
      </w:r>
      <w:proofErr w:type="spellEnd"/>
      <w:r>
        <w:rPr>
          <w:rFonts w:ascii="Times New Roman" w:eastAsia="Times New Roman" w:hAnsi="Times New Roman" w:cs="Times New Roman"/>
        </w:rPr>
        <w:t xml:space="preserve"> правил </w:t>
      </w:r>
      <w:proofErr w:type="spellStart"/>
      <w:r>
        <w:rPr>
          <w:rFonts w:ascii="Times New Roman" w:eastAsia="Times New Roman" w:hAnsi="Times New Roman" w:cs="Times New Roman"/>
        </w:rPr>
        <w:t>техніки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безпеки</w:t>
      </w:r>
      <w:proofErr w:type="spellEnd"/>
      <w:r>
        <w:rPr>
          <w:rFonts w:ascii="Times New Roman" w:eastAsia="Times New Roman" w:hAnsi="Times New Roman" w:cs="Times New Roman"/>
        </w:rPr>
        <w:t xml:space="preserve">, правил </w:t>
      </w:r>
      <w:proofErr w:type="spellStart"/>
      <w:r>
        <w:rPr>
          <w:rFonts w:ascii="Times New Roman" w:eastAsia="Times New Roman" w:hAnsi="Times New Roman" w:cs="Times New Roman"/>
        </w:rPr>
        <w:t>пожежної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безпеки</w:t>
      </w:r>
      <w:proofErr w:type="spellEnd"/>
      <w:r>
        <w:rPr>
          <w:rFonts w:ascii="Times New Roman" w:eastAsia="Times New Roman" w:hAnsi="Times New Roman" w:cs="Times New Roman"/>
        </w:rPr>
        <w:t xml:space="preserve"> та правил </w:t>
      </w:r>
      <w:proofErr w:type="spellStart"/>
      <w:r>
        <w:rPr>
          <w:rFonts w:ascii="Times New Roman" w:eastAsia="Times New Roman" w:hAnsi="Times New Roman" w:cs="Times New Roman"/>
        </w:rPr>
        <w:t>технічної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експлуатації</w:t>
      </w:r>
      <w:proofErr w:type="spellEnd"/>
      <w:r>
        <w:rPr>
          <w:rFonts w:ascii="Times New Roman" w:eastAsia="Times New Roman" w:hAnsi="Times New Roman" w:cs="Times New Roman"/>
        </w:rPr>
        <w:t xml:space="preserve"> АЗС.</w:t>
      </w:r>
    </w:p>
    <w:p w14:paraId="2967622E" w14:textId="77777777" w:rsidR="0091398A" w:rsidRDefault="00000000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5.3. </w:t>
      </w:r>
      <w:proofErr w:type="spellStart"/>
      <w:r>
        <w:rPr>
          <w:rFonts w:ascii="Times New Roman" w:eastAsia="Times New Roman" w:hAnsi="Times New Roman" w:cs="Times New Roman"/>
        </w:rPr>
        <w:t>Технічні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якісні</w:t>
      </w:r>
      <w:proofErr w:type="spellEnd"/>
      <w:r>
        <w:rPr>
          <w:rFonts w:ascii="Times New Roman" w:eastAsia="Times New Roman" w:hAnsi="Times New Roman" w:cs="Times New Roman"/>
        </w:rPr>
        <w:t xml:space="preserve"> характеристики предмету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повинні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вимогам</w:t>
      </w:r>
      <w:proofErr w:type="spellEnd"/>
      <w:r>
        <w:rPr>
          <w:rFonts w:ascii="Times New Roman" w:eastAsia="Times New Roman" w:hAnsi="Times New Roman" w:cs="Times New Roman"/>
        </w:rPr>
        <w:t xml:space="preserve"> чинного </w:t>
      </w:r>
      <w:proofErr w:type="spellStart"/>
      <w:r>
        <w:rPr>
          <w:rFonts w:ascii="Times New Roman" w:eastAsia="Times New Roman" w:hAnsi="Times New Roman" w:cs="Times New Roman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захисту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довкілля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вимогам</w:t>
      </w:r>
      <w:proofErr w:type="spellEnd"/>
      <w:r>
        <w:rPr>
          <w:rFonts w:ascii="Times New Roman" w:eastAsia="Times New Roman" w:hAnsi="Times New Roman" w:cs="Times New Roman"/>
        </w:rPr>
        <w:t xml:space="preserve"> чинного </w:t>
      </w:r>
      <w:proofErr w:type="spellStart"/>
      <w:r>
        <w:rPr>
          <w:rFonts w:ascii="Times New Roman" w:eastAsia="Times New Roman" w:hAnsi="Times New Roman" w:cs="Times New Roman"/>
        </w:rPr>
        <w:t>природоохоронного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</w:t>
      </w:r>
      <w:proofErr w:type="spellEnd"/>
      <w:r>
        <w:rPr>
          <w:rFonts w:ascii="Times New Roman" w:eastAsia="Times New Roman" w:hAnsi="Times New Roman" w:cs="Times New Roman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використання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7E2E3614" w14:textId="77777777" w:rsidR="0091398A" w:rsidRDefault="0091398A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4DDDA662" w14:textId="77777777" w:rsidR="0091398A" w:rsidRDefault="00000000">
      <w:pPr>
        <w:widowControl w:val="0"/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6. ВІДПОВІДАЛЬНІСТЬ СТОРІН</w:t>
      </w:r>
    </w:p>
    <w:p w14:paraId="4B44E706" w14:textId="77777777" w:rsidR="0091398A" w:rsidRDefault="00000000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6.1 За </w:t>
      </w:r>
      <w:proofErr w:type="spellStart"/>
      <w:r>
        <w:rPr>
          <w:rFonts w:ascii="Times New Roman" w:eastAsia="Times New Roman" w:hAnsi="Times New Roman" w:cs="Times New Roman"/>
        </w:rPr>
        <w:t>невиконання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неналежне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</w:rPr>
        <w:t>винна</w:t>
      </w:r>
      <w:proofErr w:type="spellEnd"/>
      <w:r>
        <w:rPr>
          <w:rFonts w:ascii="Times New Roman" w:eastAsia="Times New Roman" w:hAnsi="Times New Roman" w:cs="Times New Roman"/>
        </w:rPr>
        <w:t xml:space="preserve"> сторона </w:t>
      </w:r>
      <w:proofErr w:type="spellStart"/>
      <w:r>
        <w:rPr>
          <w:rFonts w:ascii="Times New Roman" w:eastAsia="Times New Roman" w:hAnsi="Times New Roman" w:cs="Times New Roman"/>
        </w:rPr>
        <w:t>несе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</w:rPr>
        <w:t xml:space="preserve"> в порядку, </w:t>
      </w:r>
      <w:proofErr w:type="spellStart"/>
      <w:r>
        <w:rPr>
          <w:rFonts w:ascii="Times New Roman" w:eastAsia="Times New Roman" w:hAnsi="Times New Roman" w:cs="Times New Roman"/>
        </w:rPr>
        <w:t>визначеному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чинним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договором.</w:t>
      </w:r>
    </w:p>
    <w:p w14:paraId="2D5FC0D3" w14:textId="77777777" w:rsidR="0091398A" w:rsidRDefault="00000000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6.2 У </w:t>
      </w:r>
      <w:proofErr w:type="spellStart"/>
      <w:r>
        <w:rPr>
          <w:rFonts w:ascii="Times New Roman" w:eastAsia="Times New Roman" w:hAnsi="Times New Roman" w:cs="Times New Roman"/>
        </w:rPr>
        <w:t>випадку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прострочення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строків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термінів</w:t>
      </w:r>
      <w:proofErr w:type="spellEnd"/>
      <w:r>
        <w:rPr>
          <w:rFonts w:ascii="Times New Roman" w:eastAsia="Times New Roman" w:hAnsi="Times New Roman" w:cs="Times New Roman"/>
        </w:rPr>
        <w:t xml:space="preserve">) поставки </w:t>
      </w:r>
      <w:proofErr w:type="spellStart"/>
      <w:r>
        <w:rPr>
          <w:rFonts w:ascii="Times New Roman" w:eastAsia="Times New Roman" w:hAnsi="Times New Roman" w:cs="Times New Roman"/>
        </w:rPr>
        <w:t>товарів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визначених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умовами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та </w:t>
      </w:r>
      <w:proofErr w:type="spellStart"/>
      <w:r>
        <w:rPr>
          <w:rFonts w:ascii="Times New Roman" w:eastAsia="Times New Roman" w:hAnsi="Times New Roman" w:cs="Times New Roman"/>
        </w:rPr>
        <w:t>додатків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нього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несвоєчасного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інших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зобов’язань</w:t>
      </w:r>
      <w:proofErr w:type="spellEnd"/>
      <w:r>
        <w:rPr>
          <w:rFonts w:ascii="Times New Roman" w:eastAsia="Times New Roman" w:hAnsi="Times New Roman" w:cs="Times New Roman"/>
        </w:rPr>
        <w:t xml:space="preserve"> за договором, </w:t>
      </w:r>
      <w:proofErr w:type="spellStart"/>
      <w:r>
        <w:rPr>
          <w:rFonts w:ascii="Times New Roman" w:eastAsia="Times New Roman" w:hAnsi="Times New Roman" w:cs="Times New Roman"/>
        </w:rPr>
        <w:t>Постачальник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зобов’язаний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сплатити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користь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Покупця</w:t>
      </w:r>
      <w:proofErr w:type="spellEnd"/>
      <w:r>
        <w:rPr>
          <w:rFonts w:ascii="Times New Roman" w:eastAsia="Times New Roman" w:hAnsi="Times New Roman" w:cs="Times New Roman"/>
        </w:rPr>
        <w:t xml:space="preserve"> пеню в </w:t>
      </w:r>
      <w:proofErr w:type="spellStart"/>
      <w:r>
        <w:rPr>
          <w:rFonts w:ascii="Times New Roman" w:eastAsia="Times New Roman" w:hAnsi="Times New Roman" w:cs="Times New Roman"/>
        </w:rPr>
        <w:t>розмірі</w:t>
      </w:r>
      <w:proofErr w:type="spellEnd"/>
      <w:r>
        <w:rPr>
          <w:rFonts w:ascii="Times New Roman" w:eastAsia="Times New Roman" w:hAnsi="Times New Roman" w:cs="Times New Roman"/>
        </w:rPr>
        <w:t xml:space="preserve"> 0,1 %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вартості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несвоєчасно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виконаних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зобов’язань</w:t>
      </w:r>
      <w:proofErr w:type="spellEnd"/>
      <w:r>
        <w:rPr>
          <w:rFonts w:ascii="Times New Roman" w:eastAsia="Times New Roman" w:hAnsi="Times New Roman" w:cs="Times New Roman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</w:rPr>
        <w:t>кожен</w:t>
      </w:r>
      <w:proofErr w:type="spellEnd"/>
      <w:r>
        <w:rPr>
          <w:rFonts w:ascii="Times New Roman" w:eastAsia="Times New Roman" w:hAnsi="Times New Roman" w:cs="Times New Roman"/>
        </w:rPr>
        <w:t xml:space="preserve"> день </w:t>
      </w:r>
      <w:proofErr w:type="spellStart"/>
      <w:r>
        <w:rPr>
          <w:rFonts w:ascii="Times New Roman" w:eastAsia="Times New Roman" w:hAnsi="Times New Roman" w:cs="Times New Roman"/>
        </w:rPr>
        <w:t>прострочення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4D752ADB" w14:textId="77777777" w:rsidR="0091398A" w:rsidRDefault="00000000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6.3. За </w:t>
      </w:r>
      <w:proofErr w:type="spellStart"/>
      <w:r>
        <w:rPr>
          <w:rFonts w:ascii="Times New Roman" w:eastAsia="Times New Roman" w:hAnsi="Times New Roman" w:cs="Times New Roman"/>
        </w:rPr>
        <w:t>порушення</w:t>
      </w:r>
      <w:proofErr w:type="spellEnd"/>
      <w:r>
        <w:rPr>
          <w:rFonts w:ascii="Times New Roman" w:eastAsia="Times New Roman" w:hAnsi="Times New Roman" w:cs="Times New Roman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</w:rPr>
        <w:t>зобов'язання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товарів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</w:rPr>
        <w:t xml:space="preserve"> до ст. 231 </w:t>
      </w:r>
      <w:proofErr w:type="spellStart"/>
      <w:r>
        <w:rPr>
          <w:rFonts w:ascii="Times New Roman" w:eastAsia="Times New Roman" w:hAnsi="Times New Roman" w:cs="Times New Roman"/>
        </w:rPr>
        <w:t>Господарського</w:t>
      </w:r>
      <w:proofErr w:type="spellEnd"/>
      <w:r>
        <w:rPr>
          <w:rFonts w:ascii="Times New Roman" w:eastAsia="Times New Roman" w:hAnsi="Times New Roman" w:cs="Times New Roman"/>
        </w:rPr>
        <w:t xml:space="preserve"> кодексу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22F9E2FC" w14:textId="77777777" w:rsidR="0091398A" w:rsidRDefault="00000000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6.4.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</w:t>
      </w:r>
      <w:proofErr w:type="spellEnd"/>
      <w:r>
        <w:rPr>
          <w:rFonts w:ascii="Times New Roman" w:eastAsia="Times New Roman" w:hAnsi="Times New Roman" w:cs="Times New Roman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</w:rPr>
        <w:t>платником</w:t>
      </w:r>
      <w:proofErr w:type="spellEnd"/>
      <w:r>
        <w:rPr>
          <w:rFonts w:ascii="Times New Roman" w:eastAsia="Times New Roman" w:hAnsi="Times New Roman" w:cs="Times New Roman"/>
        </w:rPr>
        <w:t xml:space="preserve"> ПДВ, то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п. 201.1 </w:t>
      </w:r>
      <w:proofErr w:type="spellStart"/>
      <w:r>
        <w:rPr>
          <w:rFonts w:ascii="Times New Roman" w:eastAsia="Times New Roman" w:hAnsi="Times New Roman" w:cs="Times New Roman"/>
        </w:rPr>
        <w:t>Податкового</w:t>
      </w:r>
      <w:proofErr w:type="spellEnd"/>
      <w:r>
        <w:rPr>
          <w:rFonts w:ascii="Times New Roman" w:eastAsia="Times New Roman" w:hAnsi="Times New Roman" w:cs="Times New Roman"/>
        </w:rPr>
        <w:t xml:space="preserve"> кодексу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Постачальник</w:t>
      </w:r>
      <w:proofErr w:type="spellEnd"/>
      <w:r>
        <w:rPr>
          <w:rFonts w:ascii="Times New Roman" w:eastAsia="Times New Roman" w:hAnsi="Times New Roman" w:cs="Times New Roman"/>
        </w:rPr>
        <w:t xml:space="preserve"> повинен </w:t>
      </w:r>
      <w:proofErr w:type="spellStart"/>
      <w:r>
        <w:rPr>
          <w:rFonts w:ascii="Times New Roman" w:eastAsia="Times New Roman" w:hAnsi="Times New Roman" w:cs="Times New Roman"/>
        </w:rPr>
        <w:t>скласти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податкові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накладні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зареєструвати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їх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Єдиному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реєстрі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податкових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накладних</w:t>
      </w:r>
      <w:proofErr w:type="spellEnd"/>
      <w:r>
        <w:rPr>
          <w:rFonts w:ascii="Times New Roman" w:eastAsia="Times New Roman" w:hAnsi="Times New Roman" w:cs="Times New Roman"/>
        </w:rPr>
        <w:t xml:space="preserve"> протягом строку </w:t>
      </w:r>
      <w:proofErr w:type="spellStart"/>
      <w:r>
        <w:rPr>
          <w:rFonts w:ascii="Times New Roman" w:eastAsia="Times New Roman" w:hAnsi="Times New Roman" w:cs="Times New Roman"/>
        </w:rPr>
        <w:t>визначеного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Податковим</w:t>
      </w:r>
      <w:proofErr w:type="spellEnd"/>
      <w:r>
        <w:rPr>
          <w:rFonts w:ascii="Times New Roman" w:eastAsia="Times New Roman" w:hAnsi="Times New Roman" w:cs="Times New Roman"/>
        </w:rPr>
        <w:t xml:space="preserve"> кодексом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порушення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зобов'язання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останній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</w:rPr>
        <w:t xml:space="preserve"> в межах, </w:t>
      </w:r>
      <w:proofErr w:type="spellStart"/>
      <w:r>
        <w:rPr>
          <w:rFonts w:ascii="Times New Roman" w:eastAsia="Times New Roman" w:hAnsi="Times New Roman" w:cs="Times New Roman"/>
        </w:rPr>
        <w:t>передбаченим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чинним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6785A5B3" w14:textId="77777777" w:rsidR="0091398A" w:rsidRDefault="00000000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6.5 В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відсутності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зареєстрованої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податкової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накладної</w:t>
      </w:r>
      <w:proofErr w:type="spellEnd"/>
      <w:r>
        <w:rPr>
          <w:rFonts w:ascii="Times New Roman" w:eastAsia="Times New Roman" w:hAnsi="Times New Roman" w:cs="Times New Roman"/>
        </w:rPr>
        <w:t xml:space="preserve"> в ЄДРПН у </w:t>
      </w:r>
      <w:proofErr w:type="spellStart"/>
      <w:r>
        <w:rPr>
          <w:rFonts w:ascii="Times New Roman" w:eastAsia="Times New Roman" w:hAnsi="Times New Roman" w:cs="Times New Roman"/>
        </w:rPr>
        <w:t>термін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передбачений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заповнення</w:t>
      </w:r>
      <w:proofErr w:type="spellEnd"/>
      <w:r>
        <w:rPr>
          <w:rFonts w:ascii="Times New Roman" w:eastAsia="Times New Roman" w:hAnsi="Times New Roman" w:cs="Times New Roman"/>
        </w:rPr>
        <w:t xml:space="preserve"> ПН з </w:t>
      </w:r>
      <w:proofErr w:type="spellStart"/>
      <w:r>
        <w:rPr>
          <w:rFonts w:ascii="Times New Roman" w:eastAsia="Times New Roman" w:hAnsi="Times New Roman" w:cs="Times New Roman"/>
        </w:rPr>
        <w:t>порушенням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</w:t>
      </w:r>
      <w:proofErr w:type="spellEnd"/>
      <w:r>
        <w:rPr>
          <w:rFonts w:ascii="Times New Roman" w:eastAsia="Times New Roman" w:hAnsi="Times New Roman" w:cs="Times New Roman"/>
        </w:rPr>
        <w:t xml:space="preserve"> ст. 201 ПКУ </w:t>
      </w:r>
      <w:proofErr w:type="spellStart"/>
      <w:r>
        <w:rPr>
          <w:rFonts w:ascii="Times New Roman" w:eastAsia="Times New Roman" w:hAnsi="Times New Roman" w:cs="Times New Roman"/>
        </w:rPr>
        <w:t>Постачальник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сплачує</w:t>
      </w:r>
      <w:proofErr w:type="spellEnd"/>
      <w:r>
        <w:rPr>
          <w:rFonts w:ascii="Times New Roman" w:eastAsia="Times New Roman" w:hAnsi="Times New Roman" w:cs="Times New Roman"/>
        </w:rPr>
        <w:t xml:space="preserve"> штраф у </w:t>
      </w:r>
      <w:proofErr w:type="spellStart"/>
      <w:r>
        <w:rPr>
          <w:rFonts w:ascii="Times New Roman" w:eastAsia="Times New Roman" w:hAnsi="Times New Roman" w:cs="Times New Roman"/>
        </w:rPr>
        <w:t>розмірі</w:t>
      </w:r>
      <w:proofErr w:type="spellEnd"/>
      <w:r>
        <w:rPr>
          <w:rFonts w:ascii="Times New Roman" w:eastAsia="Times New Roman" w:hAnsi="Times New Roman" w:cs="Times New Roman"/>
        </w:rPr>
        <w:t xml:space="preserve"> 20%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суми</w:t>
      </w:r>
      <w:proofErr w:type="spellEnd"/>
      <w:r>
        <w:rPr>
          <w:rFonts w:ascii="Times New Roman" w:eastAsia="Times New Roman" w:hAnsi="Times New Roman" w:cs="Times New Roman"/>
        </w:rPr>
        <w:t xml:space="preserve"> авансового платежу.</w:t>
      </w:r>
    </w:p>
    <w:p w14:paraId="0D32C129" w14:textId="77777777" w:rsidR="0091398A" w:rsidRDefault="0091398A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6F290268" w14:textId="77777777" w:rsidR="0091398A" w:rsidRDefault="00000000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7. ФОРС МАЖОР</w:t>
      </w:r>
    </w:p>
    <w:p w14:paraId="134E38AF" w14:textId="77777777" w:rsidR="0091398A" w:rsidRDefault="00000000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7.1 </w:t>
      </w:r>
      <w:proofErr w:type="spellStart"/>
      <w:r>
        <w:rPr>
          <w:rFonts w:ascii="Times New Roman" w:eastAsia="Times New Roman" w:hAnsi="Times New Roman" w:cs="Times New Roman"/>
        </w:rPr>
        <w:t>Жодна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Сторін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несе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повне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часткове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</w:rPr>
        <w:t>якого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зазначених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Договорі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зобов’язань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умови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настання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наступних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обставин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повінь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пожежа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землетрус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обставини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дають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належним</w:t>
      </w:r>
      <w:proofErr w:type="spellEnd"/>
      <w:r>
        <w:rPr>
          <w:rFonts w:ascii="Times New Roman" w:eastAsia="Times New Roman" w:hAnsi="Times New Roman" w:cs="Times New Roman"/>
        </w:rPr>
        <w:t xml:space="preserve"> чином </w:t>
      </w:r>
      <w:proofErr w:type="spellStart"/>
      <w:r>
        <w:rPr>
          <w:rFonts w:ascii="Times New Roman" w:eastAsia="Times New Roman" w:hAnsi="Times New Roman" w:cs="Times New Roman"/>
        </w:rPr>
        <w:t>виконати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зобов’язання</w:t>
      </w:r>
      <w:proofErr w:type="spellEnd"/>
      <w:r>
        <w:rPr>
          <w:rFonts w:ascii="Times New Roman" w:eastAsia="Times New Roman" w:hAnsi="Times New Roman" w:cs="Times New Roman"/>
        </w:rPr>
        <w:t xml:space="preserve"> за Договором і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залежать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Сторін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вони </w:t>
      </w:r>
      <w:proofErr w:type="spellStart"/>
      <w:r>
        <w:rPr>
          <w:rFonts w:ascii="Times New Roman" w:eastAsia="Times New Roman" w:hAnsi="Times New Roman" w:cs="Times New Roman"/>
        </w:rPr>
        <w:t>виникнуть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після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набуття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чинності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Договору. </w:t>
      </w: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одна з </w:t>
      </w:r>
      <w:proofErr w:type="spellStart"/>
      <w:r>
        <w:rPr>
          <w:rFonts w:ascii="Times New Roman" w:eastAsia="Times New Roman" w:hAnsi="Times New Roman" w:cs="Times New Roman"/>
        </w:rPr>
        <w:t>вищевказаних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обставин</w:t>
      </w:r>
      <w:proofErr w:type="spellEnd"/>
      <w:r>
        <w:rPr>
          <w:rFonts w:ascii="Times New Roman" w:eastAsia="Times New Roman" w:hAnsi="Times New Roman" w:cs="Times New Roman"/>
        </w:rPr>
        <w:t xml:space="preserve"> прямо </w:t>
      </w:r>
      <w:proofErr w:type="spellStart"/>
      <w:r>
        <w:rPr>
          <w:rFonts w:ascii="Times New Roman" w:eastAsia="Times New Roman" w:hAnsi="Times New Roman" w:cs="Times New Roman"/>
        </w:rPr>
        <w:t>спричинить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несвоєчасність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Договору, строки </w:t>
      </w:r>
      <w:proofErr w:type="spellStart"/>
      <w:r>
        <w:rPr>
          <w:rFonts w:ascii="Times New Roman" w:eastAsia="Times New Roman" w:hAnsi="Times New Roman" w:cs="Times New Roman"/>
        </w:rPr>
        <w:t>будуть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продовжені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термін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рівний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тривалості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обставин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3AE15071" w14:textId="77777777" w:rsidR="0091398A" w:rsidRDefault="00000000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Форс-</w:t>
      </w:r>
      <w:proofErr w:type="spellStart"/>
      <w:r>
        <w:rPr>
          <w:rFonts w:ascii="Times New Roman" w:eastAsia="Times New Roman" w:hAnsi="Times New Roman" w:cs="Times New Roman"/>
        </w:rPr>
        <w:t>мажорні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обставини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обставин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непереборної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сили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засвідчують</w:t>
      </w:r>
      <w:proofErr w:type="spellEnd"/>
      <w:r>
        <w:rPr>
          <w:rFonts w:ascii="Times New Roman" w:eastAsia="Times New Roman" w:hAnsi="Times New Roman" w:cs="Times New Roman"/>
        </w:rPr>
        <w:t xml:space="preserve"> Торгово-</w:t>
      </w:r>
      <w:proofErr w:type="spellStart"/>
      <w:r>
        <w:rPr>
          <w:rFonts w:ascii="Times New Roman" w:eastAsia="Times New Roman" w:hAnsi="Times New Roman" w:cs="Times New Roman"/>
        </w:rPr>
        <w:t>промислова</w:t>
      </w:r>
      <w:proofErr w:type="spellEnd"/>
      <w:r>
        <w:rPr>
          <w:rFonts w:ascii="Times New Roman" w:eastAsia="Times New Roman" w:hAnsi="Times New Roman" w:cs="Times New Roman"/>
        </w:rPr>
        <w:t xml:space="preserve"> палата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уповноважені</w:t>
      </w:r>
      <w:proofErr w:type="spellEnd"/>
      <w:r>
        <w:rPr>
          <w:rFonts w:ascii="Times New Roman" w:eastAsia="Times New Roman" w:hAnsi="Times New Roman" w:cs="Times New Roman"/>
        </w:rPr>
        <w:t xml:space="preserve"> нею </w:t>
      </w:r>
      <w:proofErr w:type="spellStart"/>
      <w:r>
        <w:rPr>
          <w:rFonts w:ascii="Times New Roman" w:eastAsia="Times New Roman" w:hAnsi="Times New Roman" w:cs="Times New Roman"/>
        </w:rPr>
        <w:t>регіональні</w:t>
      </w:r>
      <w:proofErr w:type="spellEnd"/>
      <w:r>
        <w:rPr>
          <w:rFonts w:ascii="Times New Roman" w:eastAsia="Times New Roman" w:hAnsi="Times New Roman" w:cs="Times New Roman"/>
        </w:rPr>
        <w:t xml:space="preserve"> торгово-</w:t>
      </w:r>
      <w:proofErr w:type="spellStart"/>
      <w:r>
        <w:rPr>
          <w:rFonts w:ascii="Times New Roman" w:eastAsia="Times New Roman" w:hAnsi="Times New Roman" w:cs="Times New Roman"/>
        </w:rPr>
        <w:t>промислові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палати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видають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сертифікат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такі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обставини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70D7C1BC" w14:textId="77777777" w:rsidR="0091398A" w:rsidRDefault="0091398A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20303C77" w14:textId="77777777" w:rsidR="0091398A" w:rsidRDefault="00000000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8. АНТИКОРУПЦІЙНЕ ЗАСТЕРЕЖЕННЯ</w:t>
      </w:r>
    </w:p>
    <w:p w14:paraId="758C5BBF" w14:textId="77777777" w:rsidR="0091398A" w:rsidRDefault="00000000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8.1. </w:t>
      </w:r>
      <w:proofErr w:type="spellStart"/>
      <w:r>
        <w:rPr>
          <w:rFonts w:ascii="Times New Roman" w:eastAsia="Times New Roman" w:hAnsi="Times New Roman" w:cs="Times New Roman"/>
        </w:rPr>
        <w:t>Постачальник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гарантує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керівник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інші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службові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посадові</w:t>
      </w:r>
      <w:proofErr w:type="spellEnd"/>
      <w:r>
        <w:rPr>
          <w:rFonts w:ascii="Times New Roman" w:eastAsia="Times New Roman" w:hAnsi="Times New Roman" w:cs="Times New Roman"/>
        </w:rPr>
        <w:t xml:space="preserve">) особи,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здійснюють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повноваження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управління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діяльністю</w:t>
      </w:r>
      <w:proofErr w:type="spellEnd"/>
      <w:r>
        <w:rPr>
          <w:rFonts w:ascii="Times New Roman" w:eastAsia="Times New Roman" w:hAnsi="Times New Roman" w:cs="Times New Roman"/>
        </w:rPr>
        <w:t xml:space="preserve"> (заступники </w:t>
      </w:r>
      <w:proofErr w:type="spellStart"/>
      <w:r>
        <w:rPr>
          <w:rFonts w:ascii="Times New Roman" w:eastAsia="Times New Roman" w:hAnsi="Times New Roman" w:cs="Times New Roman"/>
        </w:rPr>
        <w:t>керівника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головний</w:t>
      </w:r>
      <w:proofErr w:type="spellEnd"/>
      <w:r>
        <w:rPr>
          <w:rFonts w:ascii="Times New Roman" w:eastAsia="Times New Roman" w:hAnsi="Times New Roman" w:cs="Times New Roman"/>
        </w:rPr>
        <w:t xml:space="preserve"> бухгалтер та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заступники, члени </w:t>
      </w:r>
      <w:proofErr w:type="spellStart"/>
      <w:r>
        <w:rPr>
          <w:rFonts w:ascii="Times New Roman" w:eastAsia="Times New Roman" w:hAnsi="Times New Roman" w:cs="Times New Roman"/>
        </w:rPr>
        <w:t>колегіальних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органів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управління</w:t>
      </w:r>
      <w:proofErr w:type="spellEnd"/>
      <w:r>
        <w:rPr>
          <w:rFonts w:ascii="Times New Roman" w:eastAsia="Times New Roman" w:hAnsi="Times New Roman" w:cs="Times New Roman"/>
        </w:rPr>
        <w:t>) (</w:t>
      </w:r>
      <w:proofErr w:type="spellStart"/>
      <w:r>
        <w:rPr>
          <w:rFonts w:ascii="Times New Roman" w:eastAsia="Times New Roman" w:hAnsi="Times New Roman" w:cs="Times New Roman"/>
        </w:rPr>
        <w:t>далі</w:t>
      </w:r>
      <w:proofErr w:type="spellEnd"/>
      <w:r>
        <w:rPr>
          <w:rFonts w:ascii="Times New Roman" w:eastAsia="Times New Roman" w:hAnsi="Times New Roman" w:cs="Times New Roman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</w:rPr>
        <w:t>керівні</w:t>
      </w:r>
      <w:proofErr w:type="spellEnd"/>
      <w:r>
        <w:rPr>
          <w:rFonts w:ascii="Times New Roman" w:eastAsia="Times New Roman" w:hAnsi="Times New Roman" w:cs="Times New Roman"/>
        </w:rPr>
        <w:t xml:space="preserve"> особи), не </w:t>
      </w:r>
      <w:proofErr w:type="spellStart"/>
      <w:r>
        <w:rPr>
          <w:rFonts w:ascii="Times New Roman" w:eastAsia="Times New Roman" w:hAnsi="Times New Roman" w:cs="Times New Roman"/>
        </w:rPr>
        <w:t>притягалися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вчинення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корупційного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правопорушення</w:t>
      </w:r>
      <w:proofErr w:type="spellEnd"/>
      <w:r>
        <w:rPr>
          <w:rFonts w:ascii="Times New Roman" w:eastAsia="Times New Roman" w:hAnsi="Times New Roman" w:cs="Times New Roman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не були </w:t>
      </w:r>
      <w:proofErr w:type="spellStart"/>
      <w:r>
        <w:rPr>
          <w:rFonts w:ascii="Times New Roman" w:eastAsia="Times New Roman" w:hAnsi="Times New Roman" w:cs="Times New Roman"/>
        </w:rPr>
        <w:t>засуджені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злочин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вчинений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корисливих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мотивів</w:t>
      </w:r>
      <w:proofErr w:type="spellEnd"/>
      <w:r>
        <w:rPr>
          <w:rFonts w:ascii="Times New Roman" w:eastAsia="Times New Roman" w:hAnsi="Times New Roman" w:cs="Times New Roman"/>
        </w:rPr>
        <w:t xml:space="preserve">, а також </w:t>
      </w:r>
      <w:proofErr w:type="spellStart"/>
      <w:r>
        <w:rPr>
          <w:rFonts w:ascii="Times New Roman" w:eastAsia="Times New Roman" w:hAnsi="Times New Roman" w:cs="Times New Roman"/>
        </w:rPr>
        <w:t>зобов’язується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виникнення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зазначених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обставин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негайно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повідомляти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це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Покупця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письмовій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формі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24A8A945" w14:textId="77777777" w:rsidR="0091398A" w:rsidRDefault="00000000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8.2. </w:t>
      </w:r>
      <w:proofErr w:type="spellStart"/>
      <w:r>
        <w:rPr>
          <w:rFonts w:ascii="Times New Roman" w:eastAsia="Times New Roman" w:hAnsi="Times New Roman" w:cs="Times New Roman"/>
        </w:rPr>
        <w:t>Постачальник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гарантує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зобов’язується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здійснювати</w:t>
      </w:r>
      <w:proofErr w:type="spellEnd"/>
      <w:r>
        <w:rPr>
          <w:rFonts w:ascii="Times New Roman" w:eastAsia="Times New Roman" w:hAnsi="Times New Roman" w:cs="Times New Roman"/>
        </w:rPr>
        <w:t xml:space="preserve"> (як </w:t>
      </w:r>
      <w:proofErr w:type="spellStart"/>
      <w:r>
        <w:rPr>
          <w:rFonts w:ascii="Times New Roman" w:eastAsia="Times New Roman" w:hAnsi="Times New Roman" w:cs="Times New Roman"/>
        </w:rPr>
        <w:t>безпосередньо</w:t>
      </w:r>
      <w:proofErr w:type="spellEnd"/>
      <w:r>
        <w:rPr>
          <w:rFonts w:ascii="Times New Roman" w:eastAsia="Times New Roman" w:hAnsi="Times New Roman" w:cs="Times New Roman"/>
        </w:rPr>
        <w:t xml:space="preserve">, так і через </w:t>
      </w:r>
      <w:proofErr w:type="spellStart"/>
      <w:r>
        <w:rPr>
          <w:rFonts w:ascii="Times New Roman" w:eastAsia="Times New Roman" w:hAnsi="Times New Roman" w:cs="Times New Roman"/>
        </w:rPr>
        <w:t>третіх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осіб</w:t>
      </w:r>
      <w:proofErr w:type="spellEnd"/>
      <w:r>
        <w:rPr>
          <w:rFonts w:ascii="Times New Roman" w:eastAsia="Times New Roman" w:hAnsi="Times New Roman" w:cs="Times New Roman"/>
        </w:rPr>
        <w:t>) будь-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матеріальні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нематеріальні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заохочення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зацікавлення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стимулювання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пропозиції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тобто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пропонувати</w:t>
      </w:r>
      <w:proofErr w:type="spellEnd"/>
      <w:r>
        <w:rPr>
          <w:rFonts w:ascii="Times New Roman" w:eastAsia="Times New Roman" w:hAnsi="Times New Roman" w:cs="Times New Roman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</w:rPr>
        <w:t>обіцяти</w:t>
      </w:r>
      <w:proofErr w:type="spellEnd"/>
      <w:r>
        <w:rPr>
          <w:rFonts w:ascii="Times New Roman" w:eastAsia="Times New Roman" w:hAnsi="Times New Roman" w:cs="Times New Roman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</w:rPr>
        <w:t>надавати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грошову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винагороду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майно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майнові</w:t>
      </w:r>
      <w:proofErr w:type="spellEnd"/>
      <w:r>
        <w:rPr>
          <w:rFonts w:ascii="Times New Roman" w:eastAsia="Times New Roman" w:hAnsi="Times New Roman" w:cs="Times New Roman"/>
        </w:rPr>
        <w:t xml:space="preserve"> права, </w:t>
      </w:r>
      <w:proofErr w:type="spellStart"/>
      <w:r>
        <w:rPr>
          <w:rFonts w:ascii="Times New Roman" w:eastAsia="Times New Roman" w:hAnsi="Times New Roman" w:cs="Times New Roman"/>
        </w:rPr>
        <w:t>переваги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пільги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послуги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знижки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нематеріальні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активи</w:t>
      </w:r>
      <w:proofErr w:type="spellEnd"/>
      <w:r>
        <w:rPr>
          <w:rFonts w:ascii="Times New Roman" w:eastAsia="Times New Roman" w:hAnsi="Times New Roman" w:cs="Times New Roman"/>
        </w:rPr>
        <w:t xml:space="preserve"> та будь-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преференції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працівникам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Покупця</w:t>
      </w:r>
      <w:proofErr w:type="spellEnd"/>
      <w:r>
        <w:rPr>
          <w:rFonts w:ascii="Times New Roman" w:eastAsia="Times New Roman" w:hAnsi="Times New Roman" w:cs="Times New Roman"/>
        </w:rPr>
        <w:t xml:space="preserve"> та особам,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пов’язані</w:t>
      </w:r>
      <w:proofErr w:type="spellEnd"/>
      <w:r>
        <w:rPr>
          <w:rFonts w:ascii="Times New Roman" w:eastAsia="Times New Roman" w:hAnsi="Times New Roman" w:cs="Times New Roman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</w:rPr>
        <w:t>якими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відносинами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Покупцем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</w:rPr>
        <w:t>відповідальними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умови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зобов’язань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передбачених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договором, </w:t>
      </w:r>
      <w:proofErr w:type="spellStart"/>
      <w:r>
        <w:rPr>
          <w:rFonts w:ascii="Times New Roman" w:eastAsia="Times New Roman" w:hAnsi="Times New Roman" w:cs="Times New Roman"/>
        </w:rPr>
        <w:t>включаючи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їх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родичів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інших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подібних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уповноважених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осіб</w:t>
      </w:r>
      <w:proofErr w:type="spellEnd"/>
      <w:r>
        <w:rPr>
          <w:rFonts w:ascii="Times New Roman" w:eastAsia="Times New Roman" w:hAnsi="Times New Roman" w:cs="Times New Roman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</w:rPr>
        <w:t>вчинення</w:t>
      </w:r>
      <w:proofErr w:type="spellEnd"/>
      <w:r>
        <w:rPr>
          <w:rFonts w:ascii="Times New Roman" w:eastAsia="Times New Roman" w:hAnsi="Times New Roman" w:cs="Times New Roman"/>
        </w:rPr>
        <w:t xml:space="preserve"> ними </w:t>
      </w:r>
      <w:proofErr w:type="spellStart"/>
      <w:r>
        <w:rPr>
          <w:rFonts w:ascii="Times New Roman" w:eastAsia="Times New Roman" w:hAnsi="Times New Roman" w:cs="Times New Roman"/>
        </w:rPr>
        <w:t>дій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бездіяльності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використанням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ім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повноважень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інтересах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</w:rPr>
        <w:t>,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інтересах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третіх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осіб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всупереч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інтересам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757291B5" w14:textId="77777777" w:rsidR="0091398A" w:rsidRDefault="00000000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8.3.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надходження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працівників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пропозицій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отримання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матеріальних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нематеріальних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заохочень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зацікавлень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стимулювань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формі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грошової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винагороди</w:t>
      </w:r>
      <w:proofErr w:type="spellEnd"/>
      <w:r>
        <w:rPr>
          <w:rFonts w:ascii="Times New Roman" w:eastAsia="Times New Roman" w:hAnsi="Times New Roman" w:cs="Times New Roman"/>
        </w:rPr>
        <w:t xml:space="preserve">, майна, </w:t>
      </w:r>
      <w:proofErr w:type="spellStart"/>
      <w:r>
        <w:rPr>
          <w:rFonts w:ascii="Times New Roman" w:eastAsia="Times New Roman" w:hAnsi="Times New Roman" w:cs="Times New Roman"/>
        </w:rPr>
        <w:t>майнових</w:t>
      </w:r>
      <w:proofErr w:type="spellEnd"/>
      <w:r>
        <w:rPr>
          <w:rFonts w:ascii="Times New Roman" w:eastAsia="Times New Roman" w:hAnsi="Times New Roman" w:cs="Times New Roman"/>
        </w:rPr>
        <w:t xml:space="preserve"> прав, </w:t>
      </w:r>
      <w:proofErr w:type="spellStart"/>
      <w:r>
        <w:rPr>
          <w:rFonts w:ascii="Times New Roman" w:eastAsia="Times New Roman" w:hAnsi="Times New Roman" w:cs="Times New Roman"/>
        </w:rPr>
        <w:t>переваг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пільг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послуг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знижок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нематеріальних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активів</w:t>
      </w:r>
      <w:proofErr w:type="spellEnd"/>
      <w:r>
        <w:rPr>
          <w:rFonts w:ascii="Times New Roman" w:eastAsia="Times New Roman" w:hAnsi="Times New Roman" w:cs="Times New Roman"/>
        </w:rPr>
        <w:t xml:space="preserve"> та будь-</w:t>
      </w:r>
      <w:proofErr w:type="spellStart"/>
      <w:r>
        <w:rPr>
          <w:rFonts w:ascii="Times New Roman" w:eastAsia="Times New Roman" w:hAnsi="Times New Roman" w:cs="Times New Roman"/>
        </w:rPr>
        <w:t>яких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інших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преференцій</w:t>
      </w:r>
      <w:proofErr w:type="spellEnd"/>
      <w:r>
        <w:rPr>
          <w:rFonts w:ascii="Times New Roman" w:eastAsia="Times New Roman" w:hAnsi="Times New Roman" w:cs="Times New Roman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</w:rPr>
        <w:t>вчинення</w:t>
      </w:r>
      <w:proofErr w:type="spellEnd"/>
      <w:r>
        <w:rPr>
          <w:rFonts w:ascii="Times New Roman" w:eastAsia="Times New Roman" w:hAnsi="Times New Roman" w:cs="Times New Roman"/>
        </w:rPr>
        <w:t xml:space="preserve"> ними </w:t>
      </w:r>
      <w:proofErr w:type="spellStart"/>
      <w:r>
        <w:rPr>
          <w:rFonts w:ascii="Times New Roman" w:eastAsia="Times New Roman" w:hAnsi="Times New Roman" w:cs="Times New Roman"/>
        </w:rPr>
        <w:t>певних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бездіяльності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використанням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їм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повноважень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останній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зобов’язаний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негайно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Покупця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такі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факти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474CBE32" w14:textId="77777777" w:rsidR="0091398A" w:rsidRDefault="0091398A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66295E4D" w14:textId="77777777" w:rsidR="0091398A" w:rsidRDefault="00000000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9. РОЗГЛЯД СПІРНИХ ПИТАНЬ</w:t>
      </w:r>
    </w:p>
    <w:p w14:paraId="5C139D84" w14:textId="77777777" w:rsidR="0091398A" w:rsidRDefault="00000000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9.1. </w:t>
      </w:r>
      <w:proofErr w:type="spellStart"/>
      <w:r>
        <w:rPr>
          <w:rFonts w:ascii="Times New Roman" w:eastAsia="Times New Roman" w:hAnsi="Times New Roman" w:cs="Times New Roman"/>
        </w:rPr>
        <w:t>Всі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суперечки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виникатимуть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між</w:t>
      </w:r>
      <w:proofErr w:type="spellEnd"/>
      <w:r>
        <w:rPr>
          <w:rFonts w:ascii="Times New Roman" w:eastAsia="Times New Roman" w:hAnsi="Times New Roman" w:cs="Times New Roman"/>
        </w:rPr>
        <w:t xml:space="preserve"> Сторонами при </w:t>
      </w:r>
      <w:proofErr w:type="spellStart"/>
      <w:r>
        <w:rPr>
          <w:rFonts w:ascii="Times New Roman" w:eastAsia="Times New Roman" w:hAnsi="Times New Roman" w:cs="Times New Roman"/>
        </w:rPr>
        <w:t>виконанні</w:t>
      </w:r>
      <w:proofErr w:type="spellEnd"/>
      <w:r>
        <w:rPr>
          <w:rFonts w:ascii="Times New Roman" w:eastAsia="Times New Roman" w:hAnsi="Times New Roman" w:cs="Times New Roman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</w:rPr>
        <w:t>даного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</w:rPr>
        <w:t>будуть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вирішуються</w:t>
      </w:r>
      <w:proofErr w:type="spellEnd"/>
      <w:r>
        <w:rPr>
          <w:rFonts w:ascii="Times New Roman" w:eastAsia="Times New Roman" w:hAnsi="Times New Roman" w:cs="Times New Roman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</w:rPr>
        <w:t>рівноправних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доброзичливих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переговорів</w:t>
      </w:r>
      <w:proofErr w:type="spellEnd"/>
      <w:r>
        <w:rPr>
          <w:rFonts w:ascii="Times New Roman" w:eastAsia="Times New Roman" w:hAnsi="Times New Roman" w:cs="Times New Roman"/>
        </w:rPr>
        <w:t xml:space="preserve">, а при не </w:t>
      </w:r>
      <w:proofErr w:type="spellStart"/>
      <w:r>
        <w:rPr>
          <w:rFonts w:ascii="Times New Roman" w:eastAsia="Times New Roman" w:hAnsi="Times New Roman" w:cs="Times New Roman"/>
        </w:rPr>
        <w:t>досягненні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згоди</w:t>
      </w:r>
      <w:proofErr w:type="spellEnd"/>
      <w:r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</w:rPr>
        <w:t>передаватимуться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розгляд</w:t>
      </w:r>
      <w:proofErr w:type="spellEnd"/>
      <w:r>
        <w:rPr>
          <w:rFonts w:ascii="Times New Roman" w:eastAsia="Times New Roman" w:hAnsi="Times New Roman" w:cs="Times New Roman"/>
        </w:rPr>
        <w:t xml:space="preserve"> компетентного суду в порядку, </w:t>
      </w:r>
      <w:proofErr w:type="spellStart"/>
      <w:r>
        <w:rPr>
          <w:rFonts w:ascii="Times New Roman" w:eastAsia="Times New Roman" w:hAnsi="Times New Roman" w:cs="Times New Roman"/>
        </w:rPr>
        <w:t>передбаченому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чинним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778EC038" w14:textId="77777777" w:rsidR="0091398A" w:rsidRDefault="0091398A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3A711A6E" w14:textId="77777777" w:rsidR="0091398A" w:rsidRDefault="00000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10. СТРОК ДІЇ ДОГОВОРУ</w:t>
      </w:r>
    </w:p>
    <w:p w14:paraId="200FD1FE" w14:textId="47F0B6B5" w:rsidR="0091398A" w:rsidRDefault="00000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10.1. </w:t>
      </w:r>
      <w:proofErr w:type="spellStart"/>
      <w:r>
        <w:rPr>
          <w:rFonts w:ascii="Times New Roman" w:eastAsia="Times New Roman" w:hAnsi="Times New Roman" w:cs="Times New Roman"/>
        </w:rPr>
        <w:t>Цей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Договір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набирає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чинності</w:t>
      </w:r>
      <w:proofErr w:type="spellEnd"/>
      <w:r>
        <w:rPr>
          <w:rFonts w:ascii="Times New Roman" w:eastAsia="Times New Roman" w:hAnsi="Times New Roman" w:cs="Times New Roman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діє</w:t>
      </w:r>
      <w:proofErr w:type="spellEnd"/>
      <w:r>
        <w:rPr>
          <w:rFonts w:ascii="Times New Roman" w:eastAsia="Times New Roman" w:hAnsi="Times New Roman" w:cs="Times New Roman"/>
        </w:rPr>
        <w:t xml:space="preserve"> до 31 </w:t>
      </w:r>
      <w:proofErr w:type="spellStart"/>
      <w:r>
        <w:rPr>
          <w:rFonts w:ascii="Times New Roman" w:eastAsia="Times New Roman" w:hAnsi="Times New Roman" w:cs="Times New Roman"/>
        </w:rPr>
        <w:t>грудня</w:t>
      </w:r>
      <w:proofErr w:type="spellEnd"/>
      <w:r>
        <w:rPr>
          <w:rFonts w:ascii="Times New Roman" w:eastAsia="Times New Roman" w:hAnsi="Times New Roman" w:cs="Times New Roman"/>
        </w:rPr>
        <w:t xml:space="preserve"> 202</w:t>
      </w:r>
      <w:r w:rsidR="002825AC">
        <w:rPr>
          <w:rFonts w:ascii="Times New Roman" w:eastAsia="Times New Roman" w:hAnsi="Times New Roman" w:cs="Times New Roman"/>
          <w:lang w:val="uk-UA"/>
        </w:rPr>
        <w:t>4</w:t>
      </w:r>
      <w:r>
        <w:rPr>
          <w:rFonts w:ascii="Times New Roman" w:eastAsia="Times New Roman" w:hAnsi="Times New Roman" w:cs="Times New Roman"/>
        </w:rPr>
        <w:t xml:space="preserve"> року.</w:t>
      </w:r>
    </w:p>
    <w:p w14:paraId="19F7C38F" w14:textId="77777777" w:rsidR="0091398A" w:rsidRDefault="00000000">
      <w:pPr>
        <w:widowControl w:val="0"/>
        <w:tabs>
          <w:tab w:val="left" w:pos="54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Закінчення</w:t>
      </w:r>
      <w:proofErr w:type="spellEnd"/>
      <w:r>
        <w:rPr>
          <w:rFonts w:ascii="Times New Roman" w:eastAsia="Times New Roman" w:hAnsi="Times New Roman" w:cs="Times New Roman"/>
        </w:rPr>
        <w:t xml:space="preserve"> строку </w:t>
      </w:r>
      <w:proofErr w:type="spellStart"/>
      <w:r>
        <w:rPr>
          <w:rFonts w:ascii="Times New Roman" w:eastAsia="Times New Roman" w:hAnsi="Times New Roman" w:cs="Times New Roman"/>
        </w:rPr>
        <w:t>дії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не </w:t>
      </w:r>
      <w:proofErr w:type="spellStart"/>
      <w:r>
        <w:rPr>
          <w:rFonts w:ascii="Times New Roman" w:eastAsia="Times New Roman" w:hAnsi="Times New Roman" w:cs="Times New Roman"/>
        </w:rPr>
        <w:t>звільняє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тих </w:t>
      </w:r>
      <w:proofErr w:type="spellStart"/>
      <w:r>
        <w:rPr>
          <w:rFonts w:ascii="Times New Roman" w:eastAsia="Times New Roman" w:hAnsi="Times New Roman" w:cs="Times New Roman"/>
        </w:rPr>
        <w:t>зобов’язань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залишилися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невиконаними</w:t>
      </w:r>
      <w:proofErr w:type="spellEnd"/>
      <w:r>
        <w:rPr>
          <w:rFonts w:ascii="Times New Roman" w:eastAsia="Times New Roman" w:hAnsi="Times New Roman" w:cs="Times New Roman"/>
        </w:rPr>
        <w:t xml:space="preserve">. Датою </w:t>
      </w:r>
      <w:proofErr w:type="spellStart"/>
      <w:r>
        <w:rPr>
          <w:rFonts w:ascii="Times New Roman" w:eastAsia="Times New Roman" w:hAnsi="Times New Roman" w:cs="Times New Roman"/>
        </w:rPr>
        <w:t>підписання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</w:rPr>
        <w:t>пізніша</w:t>
      </w:r>
      <w:proofErr w:type="spellEnd"/>
      <w:r>
        <w:rPr>
          <w:rFonts w:ascii="Times New Roman" w:eastAsia="Times New Roman" w:hAnsi="Times New Roman" w:cs="Times New Roman"/>
        </w:rPr>
        <w:t xml:space="preserve"> дата, </w:t>
      </w: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Договір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підписувався</w:t>
      </w:r>
      <w:proofErr w:type="spellEnd"/>
      <w:r>
        <w:rPr>
          <w:rFonts w:ascii="Times New Roman" w:eastAsia="Times New Roman" w:hAnsi="Times New Roman" w:cs="Times New Roman"/>
        </w:rPr>
        <w:t xml:space="preserve"> Сторонами </w:t>
      </w:r>
      <w:proofErr w:type="spellStart"/>
      <w:r>
        <w:rPr>
          <w:rFonts w:ascii="Times New Roman" w:eastAsia="Times New Roman" w:hAnsi="Times New Roman" w:cs="Times New Roman"/>
        </w:rPr>
        <w:t>окремо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511606F6" w14:textId="77777777" w:rsidR="0091398A" w:rsidRDefault="00000000">
      <w:pPr>
        <w:widowControl w:val="0"/>
        <w:tabs>
          <w:tab w:val="left" w:pos="54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10.2. </w:t>
      </w:r>
      <w:proofErr w:type="spellStart"/>
      <w:r>
        <w:rPr>
          <w:rFonts w:ascii="Times New Roman" w:eastAsia="Times New Roman" w:hAnsi="Times New Roman" w:cs="Times New Roman"/>
        </w:rPr>
        <w:t>Розірвання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закінчення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дії</w:t>
      </w:r>
      <w:proofErr w:type="spellEnd"/>
      <w:r>
        <w:rPr>
          <w:rFonts w:ascii="Times New Roman" w:eastAsia="Times New Roman" w:hAnsi="Times New Roman" w:cs="Times New Roman"/>
        </w:rPr>
        <w:t xml:space="preserve"> не є </w:t>
      </w:r>
      <w:proofErr w:type="spellStart"/>
      <w:r>
        <w:rPr>
          <w:rFonts w:ascii="Times New Roman" w:eastAsia="Times New Roman" w:hAnsi="Times New Roman" w:cs="Times New Roman"/>
        </w:rPr>
        <w:t>підставою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несплати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штрафних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санкцій</w:t>
      </w:r>
      <w:proofErr w:type="spellEnd"/>
      <w:r>
        <w:rPr>
          <w:rFonts w:ascii="Times New Roman" w:eastAsia="Times New Roman" w:hAnsi="Times New Roman" w:cs="Times New Roman"/>
        </w:rPr>
        <w:t xml:space="preserve"> по Договору.</w:t>
      </w:r>
    </w:p>
    <w:p w14:paraId="5515E62E" w14:textId="77777777" w:rsidR="0091398A" w:rsidRDefault="00000000">
      <w:pPr>
        <w:widowControl w:val="0"/>
        <w:tabs>
          <w:tab w:val="left" w:pos="54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10.3.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передбачають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можливість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продовження</w:t>
      </w:r>
      <w:proofErr w:type="spellEnd"/>
      <w:r>
        <w:rPr>
          <w:rFonts w:ascii="Times New Roman" w:eastAsia="Times New Roman" w:hAnsi="Times New Roman" w:cs="Times New Roman"/>
        </w:rPr>
        <w:t xml:space="preserve"> строку </w:t>
      </w:r>
      <w:proofErr w:type="spellStart"/>
      <w:r>
        <w:rPr>
          <w:rFonts w:ascii="Times New Roman" w:eastAsia="Times New Roman" w:hAnsi="Times New Roman" w:cs="Times New Roman"/>
        </w:rPr>
        <w:t>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зобов’язань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постачання</w:t>
      </w:r>
      <w:proofErr w:type="spellEnd"/>
      <w:r>
        <w:rPr>
          <w:rFonts w:ascii="Times New Roman" w:eastAsia="Times New Roman" w:hAnsi="Times New Roman" w:cs="Times New Roman"/>
        </w:rPr>
        <w:t xml:space="preserve"> Товару,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виникнення</w:t>
      </w:r>
      <w:proofErr w:type="spellEnd"/>
      <w:r>
        <w:rPr>
          <w:rFonts w:ascii="Times New Roman" w:eastAsia="Times New Roman" w:hAnsi="Times New Roman" w:cs="Times New Roman"/>
        </w:rPr>
        <w:t xml:space="preserve"> документально </w:t>
      </w:r>
      <w:proofErr w:type="spellStart"/>
      <w:r>
        <w:rPr>
          <w:rFonts w:ascii="Times New Roman" w:eastAsia="Times New Roman" w:hAnsi="Times New Roman" w:cs="Times New Roman"/>
        </w:rPr>
        <w:t>підтверджених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об’єктивних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обставин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спричинили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продовження</w:t>
      </w:r>
      <w:proofErr w:type="spellEnd"/>
      <w:r>
        <w:rPr>
          <w:rFonts w:ascii="Times New Roman" w:eastAsia="Times New Roman" w:hAnsi="Times New Roman" w:cs="Times New Roman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</w:rPr>
        <w:t>числі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непереборної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сили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затримки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фінансування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витрат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Замовника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умови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призведуть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збільшення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суми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визначеної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Договорі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виключно</w:t>
      </w:r>
      <w:proofErr w:type="spellEnd"/>
      <w:r>
        <w:rPr>
          <w:rFonts w:ascii="Times New Roman" w:eastAsia="Times New Roman" w:hAnsi="Times New Roman" w:cs="Times New Roman"/>
        </w:rPr>
        <w:t xml:space="preserve"> в рамках поточного бюджетного року.</w:t>
      </w:r>
    </w:p>
    <w:p w14:paraId="442C523F" w14:textId="77777777" w:rsidR="0091398A" w:rsidRDefault="0091398A">
      <w:pPr>
        <w:widowControl w:val="0"/>
        <w:tabs>
          <w:tab w:val="left" w:pos="54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735C0510" w14:textId="77777777" w:rsidR="0091398A" w:rsidRDefault="00000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11. ІНШІ УМОВИ</w:t>
      </w:r>
    </w:p>
    <w:p w14:paraId="2C3B3046" w14:textId="77777777" w:rsidR="0091398A" w:rsidRDefault="00000000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11.1.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констатують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питання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врегульовані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 </w:t>
      </w:r>
      <w:proofErr w:type="spellStart"/>
      <w:r>
        <w:rPr>
          <w:rFonts w:ascii="Times New Roman" w:eastAsia="Times New Roman" w:hAnsi="Times New Roman" w:cs="Times New Roman"/>
        </w:rPr>
        <w:t>регулюються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вимогами</w:t>
      </w:r>
      <w:proofErr w:type="spellEnd"/>
      <w:r>
        <w:rPr>
          <w:rFonts w:ascii="Times New Roman" w:eastAsia="Times New Roman" w:hAnsi="Times New Roman" w:cs="Times New Roman"/>
        </w:rPr>
        <w:t xml:space="preserve"> чинного </w:t>
      </w:r>
      <w:proofErr w:type="spellStart"/>
      <w:r>
        <w:rPr>
          <w:rFonts w:ascii="Times New Roman" w:eastAsia="Times New Roman" w:hAnsi="Times New Roman" w:cs="Times New Roman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75B7B1D6" w14:textId="77777777" w:rsidR="0091398A" w:rsidRDefault="00000000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11.2. </w:t>
      </w:r>
      <w:proofErr w:type="spellStart"/>
      <w:r>
        <w:rPr>
          <w:rFonts w:ascii="Times New Roman" w:eastAsia="Times New Roman" w:hAnsi="Times New Roman" w:cs="Times New Roman"/>
        </w:rPr>
        <w:t>Істотними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умовами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є: предмет договору (</w:t>
      </w:r>
      <w:proofErr w:type="spellStart"/>
      <w:r>
        <w:rPr>
          <w:rFonts w:ascii="Times New Roman" w:eastAsia="Times New Roman" w:hAnsi="Times New Roman" w:cs="Times New Roman"/>
        </w:rPr>
        <w:t>найменування</w:t>
      </w:r>
      <w:proofErr w:type="spellEnd"/>
      <w:r>
        <w:rPr>
          <w:rFonts w:ascii="Times New Roman" w:eastAsia="Times New Roman" w:hAnsi="Times New Roman" w:cs="Times New Roman"/>
        </w:rPr>
        <w:t xml:space="preserve">, номенклатура, </w:t>
      </w:r>
      <w:proofErr w:type="spellStart"/>
      <w:r>
        <w:rPr>
          <w:rFonts w:ascii="Times New Roman" w:eastAsia="Times New Roman" w:hAnsi="Times New Roman" w:cs="Times New Roman"/>
        </w:rPr>
        <w:t>асортимент</w:t>
      </w:r>
      <w:proofErr w:type="spellEnd"/>
      <w:r>
        <w:rPr>
          <w:rFonts w:ascii="Times New Roman" w:eastAsia="Times New Roman" w:hAnsi="Times New Roman" w:cs="Times New Roman"/>
        </w:rPr>
        <w:t xml:space="preserve">); </w:t>
      </w:r>
      <w:proofErr w:type="spellStart"/>
      <w:r>
        <w:rPr>
          <w:rFonts w:ascii="Times New Roman" w:eastAsia="Times New Roman" w:hAnsi="Times New Roman" w:cs="Times New Roman"/>
        </w:rPr>
        <w:t>ціна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кількість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Товарів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вимоги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якості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232E58BA" w14:textId="77777777" w:rsidR="0091398A" w:rsidRDefault="00000000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11.3. </w:t>
      </w:r>
      <w:proofErr w:type="spellStart"/>
      <w:r>
        <w:rPr>
          <w:rFonts w:ascii="Times New Roman" w:eastAsia="Times New Roman" w:hAnsi="Times New Roman" w:cs="Times New Roman"/>
        </w:rPr>
        <w:t>Підписанням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</w:rPr>
        <w:t>Постачальник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констатує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має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своєму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розпорядженні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всі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необхідні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вихідні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документи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тощо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необхідні</w:t>
      </w:r>
      <w:proofErr w:type="spellEnd"/>
      <w:r>
        <w:rPr>
          <w:rFonts w:ascii="Times New Roman" w:eastAsia="Times New Roman" w:hAnsi="Times New Roman" w:cs="Times New Roman"/>
        </w:rPr>
        <w:t xml:space="preserve"> для поставки Товару по </w:t>
      </w:r>
      <w:proofErr w:type="spellStart"/>
      <w:r>
        <w:rPr>
          <w:rFonts w:ascii="Times New Roman" w:eastAsia="Times New Roman" w:hAnsi="Times New Roman" w:cs="Times New Roman"/>
        </w:rPr>
        <w:t>цьому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Договору.</w:t>
      </w:r>
    </w:p>
    <w:p w14:paraId="440EA652" w14:textId="77777777" w:rsidR="0091398A" w:rsidRDefault="00000000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11.4. Строк </w:t>
      </w:r>
      <w:proofErr w:type="spellStart"/>
      <w:r>
        <w:rPr>
          <w:rFonts w:ascii="Times New Roman" w:eastAsia="Times New Roman" w:hAnsi="Times New Roman" w:cs="Times New Roman"/>
        </w:rPr>
        <w:t>позовної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давності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стягнення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штрафних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санкцій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несвоєчасне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зобов’язань</w:t>
      </w:r>
      <w:proofErr w:type="spellEnd"/>
      <w:r>
        <w:rPr>
          <w:rFonts w:ascii="Times New Roman" w:eastAsia="Times New Roman" w:hAnsi="Times New Roman" w:cs="Times New Roman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</w:rPr>
        <w:t>цьому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</w:rPr>
        <w:t>складає</w:t>
      </w:r>
      <w:proofErr w:type="spellEnd"/>
      <w:r>
        <w:rPr>
          <w:rFonts w:ascii="Times New Roman" w:eastAsia="Times New Roman" w:hAnsi="Times New Roman" w:cs="Times New Roman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</w:rPr>
        <w:t>років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10F6DF6" w14:textId="77777777" w:rsidR="0091398A" w:rsidRDefault="00000000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11.5. У </w:t>
      </w:r>
      <w:proofErr w:type="spellStart"/>
      <w:r>
        <w:rPr>
          <w:rFonts w:ascii="Times New Roman" w:eastAsia="Times New Roman" w:hAnsi="Times New Roman" w:cs="Times New Roman"/>
        </w:rPr>
        <w:t>випадку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порушення</w:t>
      </w:r>
      <w:proofErr w:type="spellEnd"/>
      <w:r>
        <w:rPr>
          <w:rFonts w:ascii="Times New Roman" w:eastAsia="Times New Roman" w:hAnsi="Times New Roman" w:cs="Times New Roman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</w:rPr>
        <w:t>Замовник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має</w:t>
      </w:r>
      <w:proofErr w:type="spellEnd"/>
      <w:r>
        <w:rPr>
          <w:rFonts w:ascii="Times New Roman" w:eastAsia="Times New Roman" w:hAnsi="Times New Roman" w:cs="Times New Roman"/>
        </w:rPr>
        <w:t xml:space="preserve"> право у </w:t>
      </w:r>
      <w:proofErr w:type="spellStart"/>
      <w:r>
        <w:rPr>
          <w:rFonts w:ascii="Times New Roman" w:eastAsia="Times New Roman" w:hAnsi="Times New Roman" w:cs="Times New Roman"/>
        </w:rPr>
        <w:t>майбутньому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застосувати</w:t>
      </w:r>
      <w:proofErr w:type="spellEnd"/>
      <w:r>
        <w:rPr>
          <w:rFonts w:ascii="Times New Roman" w:eastAsia="Times New Roman" w:hAnsi="Times New Roman" w:cs="Times New Roman"/>
        </w:rPr>
        <w:t xml:space="preserve"> оперативно-</w:t>
      </w:r>
      <w:proofErr w:type="spellStart"/>
      <w:r>
        <w:rPr>
          <w:rFonts w:ascii="Times New Roman" w:eastAsia="Times New Roman" w:hAnsi="Times New Roman" w:cs="Times New Roman"/>
        </w:rPr>
        <w:t>господарську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санкцію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передбачена</w:t>
      </w:r>
      <w:proofErr w:type="spellEnd"/>
      <w:r>
        <w:rPr>
          <w:rFonts w:ascii="Times New Roman" w:eastAsia="Times New Roman" w:hAnsi="Times New Roman" w:cs="Times New Roman"/>
        </w:rPr>
        <w:t xml:space="preserve"> п. 4 ч. 1 ст. 236 </w:t>
      </w:r>
      <w:proofErr w:type="spellStart"/>
      <w:r>
        <w:rPr>
          <w:rFonts w:ascii="Times New Roman" w:eastAsia="Times New Roman" w:hAnsi="Times New Roman" w:cs="Times New Roman"/>
        </w:rPr>
        <w:t>Господарського</w:t>
      </w:r>
      <w:proofErr w:type="spellEnd"/>
      <w:r>
        <w:rPr>
          <w:rFonts w:ascii="Times New Roman" w:eastAsia="Times New Roman" w:hAnsi="Times New Roman" w:cs="Times New Roman"/>
        </w:rPr>
        <w:t xml:space="preserve"> кодексу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. Порядок </w:t>
      </w:r>
      <w:proofErr w:type="spellStart"/>
      <w:r>
        <w:rPr>
          <w:rFonts w:ascii="Times New Roman" w:eastAsia="Times New Roman" w:hAnsi="Times New Roman" w:cs="Times New Roman"/>
        </w:rPr>
        <w:t>застосування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цієї</w:t>
      </w:r>
      <w:proofErr w:type="spellEnd"/>
      <w:r>
        <w:rPr>
          <w:rFonts w:ascii="Times New Roman" w:eastAsia="Times New Roman" w:hAnsi="Times New Roman" w:cs="Times New Roman"/>
        </w:rPr>
        <w:t xml:space="preserve"> оперативно-</w:t>
      </w:r>
      <w:proofErr w:type="spellStart"/>
      <w:r>
        <w:rPr>
          <w:rFonts w:ascii="Times New Roman" w:eastAsia="Times New Roman" w:hAnsi="Times New Roman" w:cs="Times New Roman"/>
        </w:rPr>
        <w:t>господарської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санкції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визначається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наступним</w:t>
      </w:r>
      <w:proofErr w:type="spellEnd"/>
      <w:r>
        <w:rPr>
          <w:rFonts w:ascii="Times New Roman" w:eastAsia="Times New Roman" w:hAnsi="Times New Roman" w:cs="Times New Roman"/>
        </w:rPr>
        <w:t xml:space="preserve"> чином: у </w:t>
      </w:r>
      <w:proofErr w:type="spellStart"/>
      <w:r>
        <w:rPr>
          <w:rFonts w:ascii="Times New Roman" w:eastAsia="Times New Roman" w:hAnsi="Times New Roman" w:cs="Times New Roman"/>
        </w:rPr>
        <w:t>випадку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виявлення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Замовником</w:t>
      </w:r>
      <w:proofErr w:type="spellEnd"/>
      <w:r>
        <w:rPr>
          <w:rFonts w:ascii="Times New Roman" w:eastAsia="Times New Roman" w:hAnsi="Times New Roman" w:cs="Times New Roman"/>
        </w:rPr>
        <w:t xml:space="preserve"> факту </w:t>
      </w:r>
      <w:proofErr w:type="spellStart"/>
      <w:r>
        <w:rPr>
          <w:rFonts w:ascii="Times New Roman" w:eastAsia="Times New Roman" w:hAnsi="Times New Roman" w:cs="Times New Roman"/>
        </w:rPr>
        <w:t>порушення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у строк,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передбачений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lastRenderedPageBreak/>
        <w:t xml:space="preserve">п. 11.5.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</w:rPr>
        <w:t>Замовник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складає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відповідний</w:t>
      </w:r>
      <w:proofErr w:type="spellEnd"/>
      <w:r>
        <w:rPr>
          <w:rFonts w:ascii="Times New Roman" w:eastAsia="Times New Roman" w:hAnsi="Times New Roman" w:cs="Times New Roman"/>
        </w:rPr>
        <w:t xml:space="preserve"> акт про </w:t>
      </w:r>
      <w:proofErr w:type="spellStart"/>
      <w:r>
        <w:rPr>
          <w:rFonts w:ascii="Times New Roman" w:eastAsia="Times New Roman" w:hAnsi="Times New Roman" w:cs="Times New Roman"/>
        </w:rPr>
        <w:t>фіксацію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порушень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зобов’язань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 з боку </w:t>
      </w:r>
      <w:proofErr w:type="spellStart"/>
      <w:r>
        <w:rPr>
          <w:rFonts w:ascii="Times New Roman" w:eastAsia="Times New Roman" w:hAnsi="Times New Roman" w:cs="Times New Roman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Замовник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має</w:t>
      </w:r>
      <w:proofErr w:type="spellEnd"/>
      <w:r>
        <w:rPr>
          <w:rFonts w:ascii="Times New Roman" w:eastAsia="Times New Roman" w:hAnsi="Times New Roman" w:cs="Times New Roman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</w:rPr>
        <w:t>повідомити</w:t>
      </w:r>
      <w:proofErr w:type="spellEnd"/>
      <w:r>
        <w:rPr>
          <w:rFonts w:ascii="Times New Roman" w:eastAsia="Times New Roman" w:hAnsi="Times New Roman" w:cs="Times New Roman"/>
        </w:rPr>
        <w:t xml:space="preserve"> про факт </w:t>
      </w:r>
      <w:proofErr w:type="spellStart"/>
      <w:r>
        <w:rPr>
          <w:rFonts w:ascii="Times New Roman" w:eastAsia="Times New Roman" w:hAnsi="Times New Roman" w:cs="Times New Roman"/>
        </w:rPr>
        <w:t>складання</w:t>
      </w:r>
      <w:proofErr w:type="spellEnd"/>
      <w:r>
        <w:rPr>
          <w:rFonts w:ascii="Times New Roman" w:eastAsia="Times New Roman" w:hAnsi="Times New Roman" w:cs="Times New Roman"/>
        </w:rPr>
        <w:t xml:space="preserve"> такого Акту </w:t>
      </w:r>
      <w:proofErr w:type="spellStart"/>
      <w:r>
        <w:rPr>
          <w:rFonts w:ascii="Times New Roman" w:eastAsia="Times New Roman" w:hAnsi="Times New Roman" w:cs="Times New Roman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Таке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бути направлено </w:t>
      </w:r>
      <w:proofErr w:type="spellStart"/>
      <w:r>
        <w:rPr>
          <w:rFonts w:ascii="Times New Roman" w:eastAsia="Times New Roman" w:hAnsi="Times New Roman" w:cs="Times New Roman"/>
        </w:rPr>
        <w:t>Постачальнику</w:t>
      </w:r>
      <w:proofErr w:type="spellEnd"/>
      <w:r>
        <w:rPr>
          <w:rFonts w:ascii="Times New Roman" w:eastAsia="Times New Roman" w:hAnsi="Times New Roman" w:cs="Times New Roman"/>
        </w:rPr>
        <w:t xml:space="preserve"> у порядку,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передбачений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вимогами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протягом строку, </w:t>
      </w:r>
      <w:proofErr w:type="spellStart"/>
      <w:r>
        <w:rPr>
          <w:rFonts w:ascii="Times New Roman" w:eastAsia="Times New Roman" w:hAnsi="Times New Roman" w:cs="Times New Roman"/>
        </w:rPr>
        <w:t>передбаченого</w:t>
      </w:r>
      <w:proofErr w:type="spellEnd"/>
      <w:r>
        <w:rPr>
          <w:rFonts w:ascii="Times New Roman" w:eastAsia="Times New Roman" w:hAnsi="Times New Roman" w:cs="Times New Roman"/>
        </w:rPr>
        <w:t xml:space="preserve"> п. 11.5.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Договору. В такому </w:t>
      </w:r>
      <w:proofErr w:type="spellStart"/>
      <w:r>
        <w:rPr>
          <w:rFonts w:ascii="Times New Roman" w:eastAsia="Times New Roman" w:hAnsi="Times New Roman" w:cs="Times New Roman"/>
        </w:rPr>
        <w:t>акті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обов’язковому</w:t>
      </w:r>
      <w:proofErr w:type="spellEnd"/>
      <w:r>
        <w:rPr>
          <w:rFonts w:ascii="Times New Roman" w:eastAsia="Times New Roman" w:hAnsi="Times New Roman" w:cs="Times New Roman"/>
        </w:rPr>
        <w:t xml:space="preserve"> порядку </w:t>
      </w:r>
      <w:proofErr w:type="spellStart"/>
      <w:r>
        <w:rPr>
          <w:rFonts w:ascii="Times New Roman" w:eastAsia="Times New Roman" w:hAnsi="Times New Roman" w:cs="Times New Roman"/>
        </w:rPr>
        <w:t>зазначається</w:t>
      </w:r>
      <w:proofErr w:type="spellEnd"/>
      <w:r>
        <w:rPr>
          <w:rFonts w:ascii="Times New Roman" w:eastAsia="Times New Roman" w:hAnsi="Times New Roman" w:cs="Times New Roman"/>
        </w:rPr>
        <w:t xml:space="preserve"> вид/</w:t>
      </w:r>
      <w:proofErr w:type="spellStart"/>
      <w:r>
        <w:rPr>
          <w:rFonts w:ascii="Times New Roman" w:eastAsia="Times New Roman" w:hAnsi="Times New Roman" w:cs="Times New Roman"/>
        </w:rPr>
        <w:t>види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порушень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були </w:t>
      </w:r>
      <w:proofErr w:type="spellStart"/>
      <w:r>
        <w:rPr>
          <w:rFonts w:ascii="Times New Roman" w:eastAsia="Times New Roman" w:hAnsi="Times New Roman" w:cs="Times New Roman"/>
        </w:rPr>
        <w:t>допущені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</w:rPr>
        <w:t xml:space="preserve">, дата та час </w:t>
      </w:r>
      <w:proofErr w:type="spellStart"/>
      <w:r>
        <w:rPr>
          <w:rFonts w:ascii="Times New Roman" w:eastAsia="Times New Roman" w:hAnsi="Times New Roman" w:cs="Times New Roman"/>
        </w:rPr>
        <w:t>складання</w:t>
      </w:r>
      <w:proofErr w:type="spellEnd"/>
      <w:r>
        <w:rPr>
          <w:rFonts w:ascii="Times New Roman" w:eastAsia="Times New Roman" w:hAnsi="Times New Roman" w:cs="Times New Roman"/>
        </w:rPr>
        <w:t xml:space="preserve"> акту, </w:t>
      </w:r>
      <w:proofErr w:type="spellStart"/>
      <w:r>
        <w:rPr>
          <w:rFonts w:ascii="Times New Roman" w:eastAsia="Times New Roman" w:hAnsi="Times New Roman" w:cs="Times New Roman"/>
        </w:rPr>
        <w:t>перелік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осіб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брали участь у </w:t>
      </w:r>
      <w:proofErr w:type="spellStart"/>
      <w:r>
        <w:rPr>
          <w:rFonts w:ascii="Times New Roman" w:eastAsia="Times New Roman" w:hAnsi="Times New Roman" w:cs="Times New Roman"/>
        </w:rPr>
        <w:t>складанні</w:t>
      </w:r>
      <w:proofErr w:type="spellEnd"/>
      <w:r>
        <w:rPr>
          <w:rFonts w:ascii="Times New Roman" w:eastAsia="Times New Roman" w:hAnsi="Times New Roman" w:cs="Times New Roman"/>
        </w:rPr>
        <w:t xml:space="preserve"> такого Акту (не </w:t>
      </w:r>
      <w:proofErr w:type="spellStart"/>
      <w:r>
        <w:rPr>
          <w:rFonts w:ascii="Times New Roman" w:eastAsia="Times New Roman" w:hAnsi="Times New Roman" w:cs="Times New Roman"/>
        </w:rPr>
        <w:t>менше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трьох</w:t>
      </w:r>
      <w:proofErr w:type="spellEnd"/>
      <w:r>
        <w:rPr>
          <w:rFonts w:ascii="Times New Roman" w:eastAsia="Times New Roman" w:hAnsi="Times New Roman" w:cs="Times New Roman"/>
        </w:rPr>
        <w:t xml:space="preserve">), а також </w:t>
      </w:r>
      <w:proofErr w:type="spellStart"/>
      <w:r>
        <w:rPr>
          <w:rFonts w:ascii="Times New Roman" w:eastAsia="Times New Roman" w:hAnsi="Times New Roman" w:cs="Times New Roman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необхідності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застосування</w:t>
      </w:r>
      <w:proofErr w:type="spellEnd"/>
      <w:r>
        <w:rPr>
          <w:rFonts w:ascii="Times New Roman" w:eastAsia="Times New Roman" w:hAnsi="Times New Roman" w:cs="Times New Roman"/>
        </w:rPr>
        <w:t xml:space="preserve"> оперативно-</w:t>
      </w:r>
      <w:proofErr w:type="spellStart"/>
      <w:r>
        <w:rPr>
          <w:rFonts w:ascii="Times New Roman" w:eastAsia="Times New Roman" w:hAnsi="Times New Roman" w:cs="Times New Roman"/>
        </w:rPr>
        <w:t>господарської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санкції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передбаченої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пунктом Договору. </w:t>
      </w:r>
      <w:proofErr w:type="spellStart"/>
      <w:r>
        <w:rPr>
          <w:rFonts w:ascii="Times New Roman" w:eastAsia="Times New Roman" w:hAnsi="Times New Roman" w:cs="Times New Roman"/>
        </w:rPr>
        <w:t>Такий</w:t>
      </w:r>
      <w:proofErr w:type="spellEnd"/>
      <w:r>
        <w:rPr>
          <w:rFonts w:ascii="Times New Roman" w:eastAsia="Times New Roman" w:hAnsi="Times New Roman" w:cs="Times New Roman"/>
        </w:rPr>
        <w:t xml:space="preserve"> акт </w:t>
      </w:r>
      <w:proofErr w:type="spellStart"/>
      <w:r>
        <w:rPr>
          <w:rFonts w:ascii="Times New Roman" w:eastAsia="Times New Roman" w:hAnsi="Times New Roman" w:cs="Times New Roman"/>
        </w:rPr>
        <w:t>зберігається</w:t>
      </w:r>
      <w:proofErr w:type="spellEnd"/>
      <w:r>
        <w:rPr>
          <w:rFonts w:ascii="Times New Roman" w:eastAsia="Times New Roman" w:hAnsi="Times New Roman" w:cs="Times New Roman"/>
        </w:rPr>
        <w:t xml:space="preserve"> разом </w:t>
      </w:r>
      <w:proofErr w:type="spellStart"/>
      <w:r>
        <w:rPr>
          <w:rFonts w:ascii="Times New Roman" w:eastAsia="Times New Roman" w:hAnsi="Times New Roman" w:cs="Times New Roman"/>
        </w:rPr>
        <w:t>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 у </w:t>
      </w:r>
      <w:proofErr w:type="spellStart"/>
      <w:r>
        <w:rPr>
          <w:rFonts w:ascii="Times New Roman" w:eastAsia="Times New Roman" w:hAnsi="Times New Roman" w:cs="Times New Roman"/>
        </w:rPr>
        <w:t>Замовника</w:t>
      </w:r>
      <w:proofErr w:type="spellEnd"/>
      <w:r>
        <w:rPr>
          <w:rFonts w:ascii="Times New Roman" w:eastAsia="Times New Roman" w:hAnsi="Times New Roman" w:cs="Times New Roman"/>
        </w:rPr>
        <w:t xml:space="preserve"> протягом </w:t>
      </w:r>
      <w:proofErr w:type="spellStart"/>
      <w:r>
        <w:rPr>
          <w:rFonts w:ascii="Times New Roman" w:eastAsia="Times New Roman" w:hAnsi="Times New Roman" w:cs="Times New Roman"/>
        </w:rPr>
        <w:t>усього</w:t>
      </w:r>
      <w:proofErr w:type="spellEnd"/>
      <w:r>
        <w:rPr>
          <w:rFonts w:ascii="Times New Roman" w:eastAsia="Times New Roman" w:hAnsi="Times New Roman" w:cs="Times New Roman"/>
        </w:rPr>
        <w:t xml:space="preserve"> нормативного часу </w:t>
      </w:r>
      <w:proofErr w:type="spellStart"/>
      <w:r>
        <w:rPr>
          <w:rFonts w:ascii="Times New Roman" w:eastAsia="Times New Roman" w:hAnsi="Times New Roman" w:cs="Times New Roman"/>
        </w:rPr>
        <w:t>зберігання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Договору. </w:t>
      </w:r>
    </w:p>
    <w:p w14:paraId="47FA257F" w14:textId="77777777" w:rsidR="0091398A" w:rsidRDefault="00000000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11.6.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домовилися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(</w:t>
      </w:r>
      <w:proofErr w:type="spellStart"/>
      <w:r>
        <w:rPr>
          <w:rFonts w:ascii="Times New Roman" w:eastAsia="Times New Roman" w:hAnsi="Times New Roman" w:cs="Times New Roman"/>
        </w:rPr>
        <w:t>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договору) </w:t>
      </w:r>
      <w:proofErr w:type="spellStart"/>
      <w:r>
        <w:rPr>
          <w:rFonts w:ascii="Times New Roman" w:eastAsia="Times New Roman" w:hAnsi="Times New Roman" w:cs="Times New Roman"/>
        </w:rPr>
        <w:t>наступає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раніше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закінчення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всіх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зобов’язань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Сторін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передбачені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умовами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Договору.</w:t>
      </w:r>
    </w:p>
    <w:p w14:paraId="627D5CA4" w14:textId="77777777" w:rsidR="0091398A" w:rsidRDefault="00000000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11.7. </w:t>
      </w:r>
      <w:proofErr w:type="spellStart"/>
      <w:r>
        <w:rPr>
          <w:rFonts w:ascii="Times New Roman" w:eastAsia="Times New Roman" w:hAnsi="Times New Roman" w:cs="Times New Roman"/>
        </w:rPr>
        <w:t>Своїм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підписом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 </w:t>
      </w:r>
      <w:proofErr w:type="spellStart"/>
      <w:r>
        <w:rPr>
          <w:rFonts w:ascii="Times New Roman" w:eastAsia="Times New Roman" w:hAnsi="Times New Roman" w:cs="Times New Roman"/>
        </w:rPr>
        <w:t>кожна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Сторін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</w:rPr>
        <w:t>відповідно</w:t>
      </w:r>
      <w:proofErr w:type="spellEnd"/>
      <w:r>
        <w:rPr>
          <w:rFonts w:ascii="Times New Roman" w:eastAsia="Times New Roman" w:hAnsi="Times New Roman" w:cs="Times New Roman"/>
        </w:rPr>
        <w:t xml:space="preserve"> до Закону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</w:rPr>
        <w:t>захист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персональних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даних</w:t>
      </w:r>
      <w:proofErr w:type="spellEnd"/>
      <w:r>
        <w:rPr>
          <w:rFonts w:ascii="Times New Roman" w:eastAsia="Times New Roman" w:hAnsi="Times New Roman" w:cs="Times New Roman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</w:rPr>
        <w:t>надає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іншій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однозначну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беззастережну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згоду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дозвіл</w:t>
      </w:r>
      <w:proofErr w:type="spellEnd"/>
      <w:r>
        <w:rPr>
          <w:rFonts w:ascii="Times New Roman" w:eastAsia="Times New Roman" w:hAnsi="Times New Roman" w:cs="Times New Roman"/>
        </w:rPr>
        <w:t xml:space="preserve">) на </w:t>
      </w:r>
      <w:proofErr w:type="spellStart"/>
      <w:r>
        <w:rPr>
          <w:rFonts w:ascii="Times New Roman" w:eastAsia="Times New Roman" w:hAnsi="Times New Roman" w:cs="Times New Roman"/>
        </w:rPr>
        <w:t>обробку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персональних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даних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письмовій</w:t>
      </w:r>
      <w:proofErr w:type="spellEnd"/>
      <w:r>
        <w:rPr>
          <w:rFonts w:ascii="Times New Roman" w:eastAsia="Times New Roman" w:hAnsi="Times New Roman" w:cs="Times New Roman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електронній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формі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обсязі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міститься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цьому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Договорі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рахунках</w:t>
      </w:r>
      <w:proofErr w:type="spellEnd"/>
      <w:r>
        <w:rPr>
          <w:rFonts w:ascii="Times New Roman" w:eastAsia="Times New Roman" w:hAnsi="Times New Roman" w:cs="Times New Roman"/>
        </w:rPr>
        <w:t xml:space="preserve">, актах, </w:t>
      </w:r>
      <w:proofErr w:type="spellStart"/>
      <w:r>
        <w:rPr>
          <w:rFonts w:ascii="Times New Roman" w:eastAsia="Times New Roman" w:hAnsi="Times New Roman" w:cs="Times New Roman"/>
        </w:rPr>
        <w:t>накладних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інших</w:t>
      </w:r>
      <w:proofErr w:type="spellEnd"/>
      <w:r>
        <w:rPr>
          <w:rFonts w:ascii="Times New Roman" w:eastAsia="Times New Roman" w:hAnsi="Times New Roman" w:cs="Times New Roman"/>
        </w:rPr>
        <w:t xml:space="preserve"> документах,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стосуються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Договору, з метою </w:t>
      </w:r>
      <w:proofErr w:type="spellStart"/>
      <w:r>
        <w:rPr>
          <w:rFonts w:ascii="Times New Roman" w:eastAsia="Times New Roman" w:hAnsi="Times New Roman" w:cs="Times New Roman"/>
        </w:rPr>
        <w:t>забезпечення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реалізації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цивільно-правових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господарсько-правових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адміністративно-правових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податкових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відносин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відносин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сфері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бухгалтерського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обліку</w:t>
      </w:r>
      <w:proofErr w:type="spellEnd"/>
      <w:r>
        <w:rPr>
          <w:rFonts w:ascii="Times New Roman" w:eastAsia="Times New Roman" w:hAnsi="Times New Roman" w:cs="Times New Roman"/>
        </w:rPr>
        <w:t xml:space="preserve">, а також для </w:t>
      </w:r>
      <w:proofErr w:type="spellStart"/>
      <w:r>
        <w:rPr>
          <w:rFonts w:ascii="Times New Roman" w:eastAsia="Times New Roman" w:hAnsi="Times New Roman" w:cs="Times New Roman"/>
        </w:rPr>
        <w:t>оприлюднення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інформації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відповідно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вимог</w:t>
      </w:r>
      <w:proofErr w:type="spellEnd"/>
      <w:r>
        <w:rPr>
          <w:rFonts w:ascii="Times New Roman" w:eastAsia="Times New Roman" w:hAnsi="Times New Roman" w:cs="Times New Roman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</w:rPr>
        <w:t>відкритість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використання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публічних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коштів</w:t>
      </w:r>
      <w:proofErr w:type="spellEnd"/>
      <w:r>
        <w:rPr>
          <w:rFonts w:ascii="Times New Roman" w:eastAsia="Times New Roman" w:hAnsi="Times New Roman" w:cs="Times New Roman"/>
        </w:rPr>
        <w:t>».</w:t>
      </w:r>
    </w:p>
    <w:p w14:paraId="7E57ED45" w14:textId="77777777" w:rsidR="0091398A" w:rsidRDefault="00000000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11.8.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зобов’язуються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забезпечувати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</w:t>
      </w:r>
      <w:proofErr w:type="spellEnd"/>
      <w:r>
        <w:rPr>
          <w:rFonts w:ascii="Times New Roman" w:eastAsia="Times New Roman" w:hAnsi="Times New Roman" w:cs="Times New Roman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</w:rPr>
        <w:t>захист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персональних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даних</w:t>
      </w:r>
      <w:proofErr w:type="spellEnd"/>
      <w:r>
        <w:rPr>
          <w:rFonts w:ascii="Times New Roman" w:eastAsia="Times New Roman" w:hAnsi="Times New Roman" w:cs="Times New Roman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</w:rPr>
        <w:t>включаючи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забезпечення</w:t>
      </w:r>
      <w:proofErr w:type="spellEnd"/>
      <w:r>
        <w:rPr>
          <w:rFonts w:ascii="Times New Roman" w:eastAsia="Times New Roman" w:hAnsi="Times New Roman" w:cs="Times New Roman"/>
        </w:rPr>
        <w:t xml:space="preserve"> режиму </w:t>
      </w:r>
      <w:proofErr w:type="spellStart"/>
      <w:r>
        <w:rPr>
          <w:rFonts w:ascii="Times New Roman" w:eastAsia="Times New Roman" w:hAnsi="Times New Roman" w:cs="Times New Roman"/>
        </w:rPr>
        <w:t>захисту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персональних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незаконної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обробки</w:t>
      </w:r>
      <w:proofErr w:type="spellEnd"/>
      <w:r>
        <w:rPr>
          <w:rFonts w:ascii="Times New Roman" w:eastAsia="Times New Roman" w:hAnsi="Times New Roman" w:cs="Times New Roman"/>
        </w:rPr>
        <w:t xml:space="preserve"> та незаконного доступу до них.</w:t>
      </w:r>
    </w:p>
    <w:p w14:paraId="0E366D46" w14:textId="77777777" w:rsidR="0091398A" w:rsidRDefault="00000000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11.9. </w:t>
      </w:r>
      <w:proofErr w:type="spellStart"/>
      <w:r>
        <w:rPr>
          <w:rFonts w:ascii="Times New Roman" w:eastAsia="Times New Roman" w:hAnsi="Times New Roman" w:cs="Times New Roman"/>
        </w:rPr>
        <w:t>Усі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доповнення</w:t>
      </w:r>
      <w:proofErr w:type="spellEnd"/>
      <w:r>
        <w:rPr>
          <w:rFonts w:ascii="Times New Roman" w:eastAsia="Times New Roman" w:hAnsi="Times New Roman" w:cs="Times New Roman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</w:rPr>
        <w:t>оформлюються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письмовій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формі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вигляді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окремих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документів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додатків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додаткових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договорів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додаткових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тощо</w:t>
      </w:r>
      <w:proofErr w:type="spellEnd"/>
      <w:r>
        <w:rPr>
          <w:rFonts w:ascii="Times New Roman" w:eastAsia="Times New Roman" w:hAnsi="Times New Roman" w:cs="Times New Roman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</w:rPr>
        <w:t>невідʼємною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частиною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Договору. </w:t>
      </w:r>
      <w:proofErr w:type="spellStart"/>
      <w:r>
        <w:rPr>
          <w:rFonts w:ascii="Times New Roman" w:eastAsia="Times New Roman" w:hAnsi="Times New Roman" w:cs="Times New Roman"/>
        </w:rPr>
        <w:t>Такі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доповнення</w:t>
      </w:r>
      <w:proofErr w:type="spellEnd"/>
      <w:r>
        <w:rPr>
          <w:rFonts w:ascii="Times New Roman" w:eastAsia="Times New Roman" w:hAnsi="Times New Roman" w:cs="Times New Roman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вступають</w:t>
      </w:r>
      <w:proofErr w:type="spellEnd"/>
      <w:r>
        <w:rPr>
          <w:rFonts w:ascii="Times New Roman" w:eastAsia="Times New Roman" w:hAnsi="Times New Roman" w:cs="Times New Roman"/>
        </w:rPr>
        <w:t xml:space="preserve"> в силу </w:t>
      </w:r>
      <w:proofErr w:type="spellStart"/>
      <w:r>
        <w:rPr>
          <w:rFonts w:ascii="Times New Roman" w:eastAsia="Times New Roman" w:hAnsi="Times New Roman" w:cs="Times New Roman"/>
        </w:rPr>
        <w:t>виключно</w:t>
      </w:r>
      <w:proofErr w:type="spellEnd"/>
      <w:r>
        <w:rPr>
          <w:rFonts w:ascii="Times New Roman" w:eastAsia="Times New Roman" w:hAnsi="Times New Roman" w:cs="Times New Roman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</w:rPr>
        <w:t>підписання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їх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уповноваженими</w:t>
      </w:r>
      <w:proofErr w:type="spellEnd"/>
      <w:r>
        <w:rPr>
          <w:rFonts w:ascii="Times New Roman" w:eastAsia="Times New Roman" w:hAnsi="Times New Roman" w:cs="Times New Roman"/>
        </w:rPr>
        <w:t xml:space="preserve"> особами </w:t>
      </w:r>
      <w:proofErr w:type="spellStart"/>
      <w:r>
        <w:rPr>
          <w:rFonts w:ascii="Times New Roman" w:eastAsia="Times New Roman" w:hAnsi="Times New Roman" w:cs="Times New Roman"/>
        </w:rPr>
        <w:t>Сторін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скріплення</w:t>
      </w:r>
      <w:proofErr w:type="spellEnd"/>
      <w:r>
        <w:rPr>
          <w:rFonts w:ascii="Times New Roman" w:eastAsia="Times New Roman" w:hAnsi="Times New Roman" w:cs="Times New Roman"/>
        </w:rPr>
        <w:t xml:space="preserve"> печатками </w:t>
      </w:r>
      <w:proofErr w:type="spellStart"/>
      <w:r>
        <w:rPr>
          <w:rFonts w:ascii="Times New Roman" w:eastAsia="Times New Roman" w:hAnsi="Times New Roman" w:cs="Times New Roman"/>
        </w:rPr>
        <w:t>Сторін</w:t>
      </w:r>
      <w:proofErr w:type="spellEnd"/>
      <w:r>
        <w:rPr>
          <w:rFonts w:ascii="Times New Roman" w:eastAsia="Times New Roman" w:hAnsi="Times New Roman" w:cs="Times New Roman"/>
        </w:rPr>
        <w:t xml:space="preserve"> (за </w:t>
      </w:r>
      <w:proofErr w:type="spellStart"/>
      <w:r>
        <w:rPr>
          <w:rFonts w:ascii="Times New Roman" w:eastAsia="Times New Roman" w:hAnsi="Times New Roman" w:cs="Times New Roman"/>
        </w:rPr>
        <w:t>наявності</w:t>
      </w:r>
      <w:proofErr w:type="spellEnd"/>
      <w:r>
        <w:rPr>
          <w:rFonts w:ascii="Times New Roman" w:eastAsia="Times New Roman" w:hAnsi="Times New Roman" w:cs="Times New Roman"/>
        </w:rPr>
        <w:t xml:space="preserve"> печатки). </w:t>
      </w:r>
      <w:proofErr w:type="spellStart"/>
      <w:r>
        <w:rPr>
          <w:rFonts w:ascii="Times New Roman" w:eastAsia="Times New Roman" w:hAnsi="Times New Roman" w:cs="Times New Roman"/>
        </w:rPr>
        <w:t>Ненадходження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відповіді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заперечення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відмови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тощо</w:t>
      </w:r>
      <w:proofErr w:type="spellEnd"/>
      <w:r>
        <w:rPr>
          <w:rFonts w:ascii="Times New Roman" w:eastAsia="Times New Roman" w:hAnsi="Times New Roman" w:cs="Times New Roman"/>
        </w:rPr>
        <w:t xml:space="preserve">) на </w:t>
      </w:r>
      <w:proofErr w:type="spellStart"/>
      <w:r>
        <w:rPr>
          <w:rFonts w:ascii="Times New Roman" w:eastAsia="Times New Roman" w:hAnsi="Times New Roman" w:cs="Times New Roman"/>
        </w:rPr>
        <w:t>пропозицію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внесення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доповнень</w:t>
      </w:r>
      <w:proofErr w:type="spellEnd"/>
      <w:r>
        <w:rPr>
          <w:rFonts w:ascii="Times New Roman" w:eastAsia="Times New Roman" w:hAnsi="Times New Roman" w:cs="Times New Roman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змін до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не є </w:t>
      </w:r>
      <w:proofErr w:type="spellStart"/>
      <w:r>
        <w:rPr>
          <w:rFonts w:ascii="Times New Roman" w:eastAsia="Times New Roman" w:hAnsi="Times New Roman" w:cs="Times New Roman"/>
        </w:rPr>
        <w:t>згодою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внесення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таких </w:t>
      </w:r>
      <w:proofErr w:type="spellStart"/>
      <w:r>
        <w:rPr>
          <w:rFonts w:ascii="Times New Roman" w:eastAsia="Times New Roman" w:hAnsi="Times New Roman" w:cs="Times New Roman"/>
        </w:rPr>
        <w:t>доповнень</w:t>
      </w:r>
      <w:proofErr w:type="spellEnd"/>
      <w:r>
        <w:rPr>
          <w:rFonts w:ascii="Times New Roman" w:eastAsia="Times New Roman" w:hAnsi="Times New Roman" w:cs="Times New Roman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змін.</w:t>
      </w:r>
    </w:p>
    <w:p w14:paraId="590ADDFC" w14:textId="77777777" w:rsidR="0091398A" w:rsidRDefault="00000000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11.10. Будь-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виправлення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внесені</w:t>
      </w:r>
      <w:proofErr w:type="spellEnd"/>
      <w:r>
        <w:rPr>
          <w:rFonts w:ascii="Times New Roman" w:eastAsia="Times New Roman" w:hAnsi="Times New Roman" w:cs="Times New Roman"/>
        </w:rPr>
        <w:t xml:space="preserve"> до тексту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Договору, є </w:t>
      </w:r>
      <w:proofErr w:type="spellStart"/>
      <w:r>
        <w:rPr>
          <w:rFonts w:ascii="Times New Roman" w:eastAsia="Times New Roman" w:hAnsi="Times New Roman" w:cs="Times New Roman"/>
        </w:rPr>
        <w:t>недійсними</w:t>
      </w:r>
      <w:proofErr w:type="spellEnd"/>
      <w:r>
        <w:rPr>
          <w:rFonts w:ascii="Times New Roman" w:eastAsia="Times New Roman" w:hAnsi="Times New Roman" w:cs="Times New Roman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</w:rPr>
        <w:t>їх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внесення</w:t>
      </w:r>
      <w:proofErr w:type="spellEnd"/>
      <w:r>
        <w:rPr>
          <w:rFonts w:ascii="Times New Roman" w:eastAsia="Times New Roman" w:hAnsi="Times New Roman" w:cs="Times New Roman"/>
        </w:rPr>
        <w:t xml:space="preserve"> та не </w:t>
      </w:r>
      <w:proofErr w:type="spellStart"/>
      <w:r>
        <w:rPr>
          <w:rFonts w:ascii="Times New Roman" w:eastAsia="Times New Roman" w:hAnsi="Times New Roman" w:cs="Times New Roman"/>
        </w:rPr>
        <w:t>створюють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Сторін</w:t>
      </w:r>
      <w:proofErr w:type="spellEnd"/>
      <w:r>
        <w:rPr>
          <w:rFonts w:ascii="Times New Roman" w:eastAsia="Times New Roman" w:hAnsi="Times New Roman" w:cs="Times New Roman"/>
        </w:rPr>
        <w:t xml:space="preserve"> прав та </w:t>
      </w:r>
      <w:proofErr w:type="spellStart"/>
      <w:r>
        <w:rPr>
          <w:rFonts w:ascii="Times New Roman" w:eastAsia="Times New Roman" w:hAnsi="Times New Roman" w:cs="Times New Roman"/>
        </w:rPr>
        <w:t>зобов’язань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10F2F84C" w14:textId="77777777" w:rsidR="0091398A" w:rsidRDefault="0091398A">
      <w:pP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542C36BA" w14:textId="77777777" w:rsidR="0091398A" w:rsidRDefault="00000000">
      <w:pPr>
        <w:widowControl w:val="0"/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12. ПОРЯДОК ЗМІНИ УМОВ ДОГОВОРУ</w:t>
      </w:r>
    </w:p>
    <w:p w14:paraId="3F3C6379" w14:textId="77777777" w:rsidR="0091398A" w:rsidRDefault="00000000">
      <w:pP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12.1. </w:t>
      </w:r>
      <w:proofErr w:type="spellStart"/>
      <w:r>
        <w:rPr>
          <w:rFonts w:ascii="Times New Roman" w:eastAsia="Times New Roman" w:hAnsi="Times New Roman" w:cs="Times New Roman"/>
        </w:rPr>
        <w:t>Істотні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умови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можуть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змінюватися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після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зобов’язань</w:t>
      </w:r>
      <w:proofErr w:type="spellEnd"/>
      <w:r>
        <w:rPr>
          <w:rFonts w:ascii="Times New Roman" w:eastAsia="Times New Roman" w:hAnsi="Times New Roman" w:cs="Times New Roman"/>
        </w:rPr>
        <w:t xml:space="preserve"> сторонами в </w:t>
      </w:r>
      <w:proofErr w:type="spellStart"/>
      <w:r>
        <w:rPr>
          <w:rFonts w:ascii="Times New Roman" w:eastAsia="Times New Roman" w:hAnsi="Times New Roman" w:cs="Times New Roman"/>
        </w:rPr>
        <w:t>повному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обсязі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крім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випадків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0AC0F400" w14:textId="77777777" w:rsidR="0091398A" w:rsidRDefault="00000000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</w:rPr>
        <w:t>зменшення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обсягів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зокрема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урахуванням</w:t>
      </w:r>
      <w:proofErr w:type="spellEnd"/>
      <w:r>
        <w:rPr>
          <w:rFonts w:ascii="Times New Roman" w:eastAsia="Times New Roman" w:hAnsi="Times New Roman" w:cs="Times New Roman"/>
        </w:rPr>
        <w:t xml:space="preserve"> фактичного </w:t>
      </w:r>
      <w:proofErr w:type="spellStart"/>
      <w:r>
        <w:rPr>
          <w:rFonts w:ascii="Times New Roman" w:eastAsia="Times New Roman" w:hAnsi="Times New Roman" w:cs="Times New Roman"/>
        </w:rPr>
        <w:t>обсягу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видатків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замовника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14:paraId="275D4BB7" w14:textId="77777777" w:rsidR="0091398A" w:rsidRDefault="00000000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</w:rPr>
        <w:t>погодження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одиницю</w:t>
      </w:r>
      <w:proofErr w:type="spellEnd"/>
      <w:r>
        <w:rPr>
          <w:rFonts w:ascii="Times New Roman" w:eastAsia="Times New Roman" w:hAnsi="Times New Roman" w:cs="Times New Roman"/>
        </w:rPr>
        <w:t xml:space="preserve"> товару в </w:t>
      </w:r>
      <w:proofErr w:type="spellStart"/>
      <w:r>
        <w:rPr>
          <w:rFonts w:ascii="Times New Roman" w:eastAsia="Times New Roman" w:hAnsi="Times New Roman" w:cs="Times New Roman"/>
        </w:rPr>
        <w:t>договорі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коливання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такого товару на ринку,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відбулося</w:t>
      </w:r>
      <w:proofErr w:type="spellEnd"/>
      <w:r>
        <w:rPr>
          <w:rFonts w:ascii="Times New Roman" w:eastAsia="Times New Roman" w:hAnsi="Times New Roman" w:cs="Times New Roman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</w:rPr>
        <w:t>укладення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останнього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внесення</w:t>
      </w:r>
      <w:proofErr w:type="spellEnd"/>
      <w:r>
        <w:rPr>
          <w:rFonts w:ascii="Times New Roman" w:eastAsia="Times New Roman" w:hAnsi="Times New Roman" w:cs="Times New Roman"/>
        </w:rPr>
        <w:t xml:space="preserve"> змін до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частині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одиницю</w:t>
      </w:r>
      <w:proofErr w:type="spellEnd"/>
      <w:r>
        <w:rPr>
          <w:rFonts w:ascii="Times New Roman" w:eastAsia="Times New Roman" w:hAnsi="Times New Roman" w:cs="Times New Roman"/>
        </w:rPr>
        <w:t xml:space="preserve"> товару. </w:t>
      </w:r>
      <w:proofErr w:type="spellStart"/>
      <w:r>
        <w:rPr>
          <w:rFonts w:ascii="Times New Roman" w:eastAsia="Times New Roman" w:hAnsi="Times New Roman" w:cs="Times New Roman"/>
        </w:rPr>
        <w:t>Зміна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одиницю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здійснюється</w:t>
      </w:r>
      <w:proofErr w:type="spellEnd"/>
      <w:r>
        <w:rPr>
          <w:rFonts w:ascii="Times New Roman" w:eastAsia="Times New Roman" w:hAnsi="Times New Roman" w:cs="Times New Roman"/>
        </w:rPr>
        <w:t xml:space="preserve"> пропорційно </w:t>
      </w:r>
      <w:proofErr w:type="spellStart"/>
      <w:r>
        <w:rPr>
          <w:rFonts w:ascii="Times New Roman" w:eastAsia="Times New Roman" w:hAnsi="Times New Roman" w:cs="Times New Roman"/>
        </w:rPr>
        <w:t>коливанню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такого товару на ринку (</w:t>
      </w:r>
      <w:proofErr w:type="spellStart"/>
      <w:r>
        <w:rPr>
          <w:rFonts w:ascii="Times New Roman" w:eastAsia="Times New Roman" w:hAnsi="Times New Roman" w:cs="Times New Roman"/>
        </w:rPr>
        <w:t>відсоток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збільшення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одиницю</w:t>
      </w:r>
      <w:proofErr w:type="spellEnd"/>
      <w:r>
        <w:rPr>
          <w:rFonts w:ascii="Times New Roman" w:eastAsia="Times New Roman" w:hAnsi="Times New Roman" w:cs="Times New Roman"/>
        </w:rPr>
        <w:t xml:space="preserve"> товару не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перевищувати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відсоток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коливання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збільшення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такого товару на ринку) за </w:t>
      </w:r>
      <w:proofErr w:type="spellStart"/>
      <w:r>
        <w:rPr>
          <w:rFonts w:ascii="Times New Roman" w:eastAsia="Times New Roman" w:hAnsi="Times New Roman" w:cs="Times New Roman"/>
        </w:rPr>
        <w:t>умови</w:t>
      </w:r>
      <w:proofErr w:type="spellEnd"/>
      <w:r>
        <w:rPr>
          <w:rFonts w:ascii="Times New Roman" w:eastAsia="Times New Roman" w:hAnsi="Times New Roman" w:cs="Times New Roman"/>
        </w:rPr>
        <w:t xml:space="preserve"> документального </w:t>
      </w:r>
      <w:proofErr w:type="spellStart"/>
      <w:r>
        <w:rPr>
          <w:rFonts w:ascii="Times New Roman" w:eastAsia="Times New Roman" w:hAnsi="Times New Roman" w:cs="Times New Roman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</w:rPr>
        <w:t>коливання</w:t>
      </w:r>
      <w:proofErr w:type="spellEnd"/>
      <w:r>
        <w:rPr>
          <w:rFonts w:ascii="Times New Roman" w:eastAsia="Times New Roman" w:hAnsi="Times New Roman" w:cs="Times New Roman"/>
        </w:rPr>
        <w:t xml:space="preserve"> та не повинна </w:t>
      </w:r>
      <w:proofErr w:type="spellStart"/>
      <w:r>
        <w:rPr>
          <w:rFonts w:ascii="Times New Roman" w:eastAsia="Times New Roman" w:hAnsi="Times New Roman" w:cs="Times New Roman"/>
        </w:rPr>
        <w:t>призвести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збільшення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суми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визначеної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договорі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на момент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укладення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14:paraId="412E694C" w14:textId="77777777" w:rsidR="0091398A" w:rsidRDefault="00000000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</w:rPr>
        <w:t>покращення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якості</w:t>
      </w:r>
      <w:proofErr w:type="spellEnd"/>
      <w:r>
        <w:rPr>
          <w:rFonts w:ascii="Times New Roman" w:eastAsia="Times New Roman" w:hAnsi="Times New Roman" w:cs="Times New Roman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умови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покращення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призведе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збільшення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суми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визначеної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договорі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14:paraId="2C8A5CD5" w14:textId="77777777" w:rsidR="0091398A" w:rsidRDefault="00000000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</w:rPr>
        <w:t>продовження</w:t>
      </w:r>
      <w:proofErr w:type="spellEnd"/>
      <w:r>
        <w:rPr>
          <w:rFonts w:ascii="Times New Roman" w:eastAsia="Times New Roman" w:hAnsi="Times New Roman" w:cs="Times New Roman"/>
        </w:rPr>
        <w:t xml:space="preserve"> строку </w:t>
      </w:r>
      <w:proofErr w:type="spellStart"/>
      <w:r>
        <w:rPr>
          <w:rFonts w:ascii="Times New Roman" w:eastAsia="Times New Roman" w:hAnsi="Times New Roman" w:cs="Times New Roman"/>
        </w:rPr>
        <w:t>дії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строку </w:t>
      </w:r>
      <w:proofErr w:type="spellStart"/>
      <w:r>
        <w:rPr>
          <w:rFonts w:ascii="Times New Roman" w:eastAsia="Times New Roman" w:hAnsi="Times New Roman" w:cs="Times New Roman"/>
        </w:rPr>
        <w:t>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зобов’язань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передачі</w:t>
      </w:r>
      <w:proofErr w:type="spellEnd"/>
      <w:r>
        <w:rPr>
          <w:rFonts w:ascii="Times New Roman" w:eastAsia="Times New Roman" w:hAnsi="Times New Roman" w:cs="Times New Roman"/>
        </w:rPr>
        <w:t xml:space="preserve"> товару, </w:t>
      </w:r>
      <w:proofErr w:type="spellStart"/>
      <w:r>
        <w:rPr>
          <w:rFonts w:ascii="Times New Roman" w:eastAsia="Times New Roman" w:hAnsi="Times New Roman" w:cs="Times New Roman"/>
        </w:rPr>
        <w:t>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робіт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надання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послуг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виникнення</w:t>
      </w:r>
      <w:proofErr w:type="spellEnd"/>
      <w:r>
        <w:rPr>
          <w:rFonts w:ascii="Times New Roman" w:eastAsia="Times New Roman" w:hAnsi="Times New Roman" w:cs="Times New Roman"/>
        </w:rPr>
        <w:t xml:space="preserve"> документально </w:t>
      </w:r>
      <w:proofErr w:type="spellStart"/>
      <w:r>
        <w:rPr>
          <w:rFonts w:ascii="Times New Roman" w:eastAsia="Times New Roman" w:hAnsi="Times New Roman" w:cs="Times New Roman"/>
        </w:rPr>
        <w:t>підтверджених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об’єктивних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обставин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спричинили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продовження</w:t>
      </w:r>
      <w:proofErr w:type="spellEnd"/>
      <w:r>
        <w:rPr>
          <w:rFonts w:ascii="Times New Roman" w:eastAsia="Times New Roman" w:hAnsi="Times New Roman" w:cs="Times New Roman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</w:rPr>
        <w:t>числі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обставин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непереборної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сили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затримки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фінансування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витрат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замовника</w:t>
      </w:r>
      <w:proofErr w:type="spellEnd"/>
      <w:r>
        <w:rPr>
          <w:rFonts w:ascii="Times New Roman" w:eastAsia="Times New Roman" w:hAnsi="Times New Roman" w:cs="Times New Roman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</w:rPr>
        <w:t>умови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призведуть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збільшення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суми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визначеної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договорі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14:paraId="53181126" w14:textId="77777777" w:rsidR="0091398A" w:rsidRDefault="00000000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</w:rPr>
        <w:t>погодження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договорі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бік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зменшення</w:t>
      </w:r>
      <w:proofErr w:type="spellEnd"/>
      <w:r>
        <w:rPr>
          <w:rFonts w:ascii="Times New Roman" w:eastAsia="Times New Roman" w:hAnsi="Times New Roman" w:cs="Times New Roman"/>
        </w:rPr>
        <w:t xml:space="preserve"> (без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кількості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обсягу</w:t>
      </w:r>
      <w:proofErr w:type="spellEnd"/>
      <w:r>
        <w:rPr>
          <w:rFonts w:ascii="Times New Roman" w:eastAsia="Times New Roman" w:hAnsi="Times New Roman" w:cs="Times New Roman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</w:rPr>
        <w:t>якості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товарів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робіт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послуг</w:t>
      </w:r>
      <w:proofErr w:type="spellEnd"/>
      <w:r>
        <w:rPr>
          <w:rFonts w:ascii="Times New Roman" w:eastAsia="Times New Roman" w:hAnsi="Times New Roman" w:cs="Times New Roman"/>
        </w:rPr>
        <w:t>);</w:t>
      </w:r>
    </w:p>
    <w:p w14:paraId="5D56BA5E" w14:textId="77777777" w:rsidR="0091398A" w:rsidRDefault="00000000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6)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договорі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зв’язку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зміною</w:t>
      </w:r>
      <w:proofErr w:type="spellEnd"/>
      <w:r>
        <w:rPr>
          <w:rFonts w:ascii="Times New Roman" w:eastAsia="Times New Roman" w:hAnsi="Times New Roman" w:cs="Times New Roman"/>
        </w:rPr>
        <w:t xml:space="preserve"> ставок </w:t>
      </w:r>
      <w:proofErr w:type="spellStart"/>
      <w:r>
        <w:rPr>
          <w:rFonts w:ascii="Times New Roman" w:eastAsia="Times New Roman" w:hAnsi="Times New Roman" w:cs="Times New Roman"/>
        </w:rPr>
        <w:t>податків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зборів</w:t>
      </w:r>
      <w:proofErr w:type="spellEnd"/>
      <w:r>
        <w:rPr>
          <w:rFonts w:ascii="Times New Roman" w:eastAsia="Times New Roman" w:hAnsi="Times New Roman" w:cs="Times New Roman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зміною</w:t>
      </w:r>
      <w:proofErr w:type="spellEnd"/>
      <w:r>
        <w:rPr>
          <w:rFonts w:ascii="Times New Roman" w:eastAsia="Times New Roman" w:hAnsi="Times New Roman" w:cs="Times New Roman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пільг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 - пропорційно до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таких ставок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пільг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, а також у </w:t>
      </w:r>
      <w:proofErr w:type="spellStart"/>
      <w:r>
        <w:rPr>
          <w:rFonts w:ascii="Times New Roman" w:eastAsia="Times New Roman" w:hAnsi="Times New Roman" w:cs="Times New Roman"/>
        </w:rPr>
        <w:t>зв’язку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 пропорційно до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податкового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навантаження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внаслідок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14:paraId="633880A3" w14:textId="77777777" w:rsidR="0091398A" w:rsidRDefault="00000000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7)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встановленого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</w:rPr>
        <w:t xml:space="preserve"> органами </w:t>
      </w:r>
      <w:proofErr w:type="spellStart"/>
      <w:r>
        <w:rPr>
          <w:rFonts w:ascii="Times New Roman" w:eastAsia="Times New Roman" w:hAnsi="Times New Roman" w:cs="Times New Roman"/>
        </w:rPr>
        <w:t>державної</w:t>
      </w:r>
      <w:proofErr w:type="spellEnd"/>
      <w:r>
        <w:rPr>
          <w:rFonts w:ascii="Times New Roman" w:eastAsia="Times New Roman" w:hAnsi="Times New Roman" w:cs="Times New Roman"/>
        </w:rPr>
        <w:t xml:space="preserve"> статистики </w:t>
      </w:r>
      <w:proofErr w:type="spellStart"/>
      <w:r>
        <w:rPr>
          <w:rFonts w:ascii="Times New Roman" w:eastAsia="Times New Roman" w:hAnsi="Times New Roman" w:cs="Times New Roman"/>
        </w:rPr>
        <w:t>індексу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споживчих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курсу </w:t>
      </w:r>
      <w:proofErr w:type="spellStart"/>
      <w:r>
        <w:rPr>
          <w:rFonts w:ascii="Times New Roman" w:eastAsia="Times New Roman" w:hAnsi="Times New Roman" w:cs="Times New Roman"/>
        </w:rPr>
        <w:t>іноземної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валюти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біржових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котирувань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показників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Platts</w:t>
      </w:r>
      <w:proofErr w:type="spellEnd"/>
      <w:r>
        <w:rPr>
          <w:rFonts w:ascii="Times New Roman" w:eastAsia="Times New Roman" w:hAnsi="Times New Roman" w:cs="Times New Roman"/>
        </w:rPr>
        <w:t xml:space="preserve">, ARGUS, </w:t>
      </w:r>
      <w:proofErr w:type="spellStart"/>
      <w:r>
        <w:rPr>
          <w:rFonts w:ascii="Times New Roman" w:eastAsia="Times New Roman" w:hAnsi="Times New Roman" w:cs="Times New Roman"/>
        </w:rPr>
        <w:t>регульованих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тарифів</w:t>
      </w:r>
      <w:proofErr w:type="spellEnd"/>
      <w:r>
        <w:rPr>
          <w:rFonts w:ascii="Times New Roman" w:eastAsia="Times New Roman" w:hAnsi="Times New Roman" w:cs="Times New Roman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</w:rPr>
        <w:t>нормативів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середньозважених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електроенергію</w:t>
      </w:r>
      <w:proofErr w:type="spellEnd"/>
      <w:r>
        <w:rPr>
          <w:rFonts w:ascii="Times New Roman" w:eastAsia="Times New Roman" w:hAnsi="Times New Roman" w:cs="Times New Roman"/>
        </w:rPr>
        <w:t xml:space="preserve"> на ринку “на добу наперед”,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застосовуються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договорі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встановлення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договорі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порядку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14:paraId="09ABDAEA" w14:textId="77777777" w:rsidR="0091398A" w:rsidRDefault="00000000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8)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умов у </w:t>
      </w:r>
      <w:proofErr w:type="spellStart"/>
      <w:r>
        <w:rPr>
          <w:rFonts w:ascii="Times New Roman" w:eastAsia="Times New Roman" w:hAnsi="Times New Roman" w:cs="Times New Roman"/>
        </w:rPr>
        <w:t>зв’язку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застосуванням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положень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частини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шостої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статті</w:t>
      </w:r>
      <w:proofErr w:type="spellEnd"/>
      <w:r>
        <w:rPr>
          <w:rFonts w:ascii="Times New Roman" w:eastAsia="Times New Roman" w:hAnsi="Times New Roman" w:cs="Times New Roman"/>
        </w:rPr>
        <w:t xml:space="preserve"> 41 Закону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 “Про </w:t>
      </w:r>
      <w:proofErr w:type="spellStart"/>
      <w:r>
        <w:rPr>
          <w:rFonts w:ascii="Times New Roman" w:eastAsia="Times New Roman" w:hAnsi="Times New Roman" w:cs="Times New Roman"/>
        </w:rPr>
        <w:t>публічні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” (ч. 1 ст. 41. </w:t>
      </w:r>
      <w:proofErr w:type="spellStart"/>
      <w:r>
        <w:rPr>
          <w:rFonts w:ascii="Times New Roman" w:eastAsia="Times New Roman" w:hAnsi="Times New Roman" w:cs="Times New Roman"/>
        </w:rPr>
        <w:t>Дія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</w:rPr>
        <w:t>продовжена</w:t>
      </w:r>
      <w:proofErr w:type="spellEnd"/>
      <w:r>
        <w:rPr>
          <w:rFonts w:ascii="Times New Roman" w:eastAsia="Times New Roman" w:hAnsi="Times New Roman" w:cs="Times New Roman"/>
        </w:rPr>
        <w:t xml:space="preserve"> на строк, </w:t>
      </w:r>
      <w:proofErr w:type="spellStart"/>
      <w:r>
        <w:rPr>
          <w:rFonts w:ascii="Times New Roman" w:eastAsia="Times New Roman" w:hAnsi="Times New Roman" w:cs="Times New Roman"/>
        </w:rPr>
        <w:t>достатній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проведення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процедури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спрощеної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на початку </w:t>
      </w:r>
      <w:proofErr w:type="spellStart"/>
      <w:r>
        <w:rPr>
          <w:rFonts w:ascii="Times New Roman" w:eastAsia="Times New Roman" w:hAnsi="Times New Roman" w:cs="Times New Roman"/>
        </w:rPr>
        <w:t>наступного</w:t>
      </w:r>
      <w:proofErr w:type="spellEnd"/>
      <w:r>
        <w:rPr>
          <w:rFonts w:ascii="Times New Roman" w:eastAsia="Times New Roman" w:hAnsi="Times New Roman" w:cs="Times New Roman"/>
        </w:rPr>
        <w:t xml:space="preserve"> року в </w:t>
      </w:r>
      <w:proofErr w:type="spellStart"/>
      <w:r>
        <w:rPr>
          <w:rFonts w:ascii="Times New Roman" w:eastAsia="Times New Roman" w:hAnsi="Times New Roman" w:cs="Times New Roman"/>
        </w:rPr>
        <w:t>обсязі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перевищує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lastRenderedPageBreak/>
        <w:t xml:space="preserve">20 </w:t>
      </w:r>
      <w:proofErr w:type="spellStart"/>
      <w:r>
        <w:rPr>
          <w:rFonts w:ascii="Times New Roman" w:eastAsia="Times New Roman" w:hAnsi="Times New Roman" w:cs="Times New Roman"/>
        </w:rPr>
        <w:t>відсотків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суми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визначеної</w:t>
      </w:r>
      <w:proofErr w:type="spellEnd"/>
      <w:r>
        <w:rPr>
          <w:rFonts w:ascii="Times New Roman" w:eastAsia="Times New Roman" w:hAnsi="Times New Roman" w:cs="Times New Roman"/>
        </w:rPr>
        <w:t xml:space="preserve"> в початковому </w:t>
      </w:r>
      <w:proofErr w:type="spellStart"/>
      <w:r>
        <w:rPr>
          <w:rFonts w:ascii="Times New Roman" w:eastAsia="Times New Roman" w:hAnsi="Times New Roman" w:cs="Times New Roman"/>
        </w:rPr>
        <w:t>договорі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укладеному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попередньому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році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видатки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досягнення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цієї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затверджено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установленому</w:t>
      </w:r>
      <w:proofErr w:type="spellEnd"/>
      <w:r>
        <w:rPr>
          <w:rFonts w:ascii="Times New Roman" w:eastAsia="Times New Roman" w:hAnsi="Times New Roman" w:cs="Times New Roman"/>
        </w:rPr>
        <w:t xml:space="preserve"> порядку.)</w:t>
      </w:r>
    </w:p>
    <w:p w14:paraId="20F9F37D" w14:textId="77777777" w:rsidR="0091398A" w:rsidRDefault="0091398A">
      <w:pPr>
        <w:widowControl w:val="0"/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2FFEC9E5" w14:textId="77777777" w:rsidR="0091398A" w:rsidRDefault="00000000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Додатки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5C94149B" w14:textId="77777777" w:rsidR="0091398A" w:rsidRDefault="00000000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</w:rPr>
        <w:t>Специфікація</w:t>
      </w:r>
      <w:proofErr w:type="spellEnd"/>
      <w:r>
        <w:rPr>
          <w:rFonts w:ascii="Times New Roman" w:eastAsia="Times New Roman" w:hAnsi="Times New Roman" w:cs="Times New Roman"/>
        </w:rPr>
        <w:t xml:space="preserve"> на Товар.</w:t>
      </w:r>
    </w:p>
    <w:p w14:paraId="37E763EA" w14:textId="77777777" w:rsidR="0091398A" w:rsidRDefault="00000000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</w:rPr>
        <w:t>Адреси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розташування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перелік</w:t>
      </w:r>
      <w:proofErr w:type="spellEnd"/>
      <w:r>
        <w:rPr>
          <w:rFonts w:ascii="Times New Roman" w:eastAsia="Times New Roman" w:hAnsi="Times New Roman" w:cs="Times New Roman"/>
        </w:rPr>
        <w:t xml:space="preserve"> АЗС.</w:t>
      </w:r>
    </w:p>
    <w:p w14:paraId="42F0C72C" w14:textId="77777777" w:rsidR="0091398A" w:rsidRDefault="0091398A">
      <w:pPr>
        <w:shd w:val="clear" w:color="auto" w:fill="FFFFFF"/>
        <w:spacing w:line="240" w:lineRule="auto"/>
        <w:ind w:left="0" w:hanging="2"/>
        <w:jc w:val="right"/>
        <w:rPr>
          <w:rFonts w:ascii="Times New Roman" w:eastAsia="Times New Roman" w:hAnsi="Times New Roman" w:cs="Times New Roman"/>
        </w:rPr>
      </w:pPr>
    </w:p>
    <w:p w14:paraId="2A15C18C" w14:textId="77777777" w:rsidR="0091398A" w:rsidRDefault="00000000">
      <w:pPr>
        <w:widowControl w:val="0"/>
        <w:shd w:val="clear" w:color="auto" w:fill="FFFFFF"/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12. РЕКВІЗИТИ СТОРІН</w:t>
      </w:r>
    </w:p>
    <w:p w14:paraId="1FAED42E" w14:textId="77777777" w:rsidR="0091398A" w:rsidRDefault="0091398A">
      <w:pPr>
        <w:widowControl w:val="0"/>
        <w:shd w:val="clear" w:color="auto" w:fill="FFFFFF"/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110EA4A8" w14:textId="77777777" w:rsidR="0091398A" w:rsidRDefault="00000000">
      <w:pP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«ПОСТАЧАЛЬНИК»:                                        «ПОКУПЕЦЬ»:</w:t>
      </w:r>
    </w:p>
    <w:p w14:paraId="79CF807E" w14:textId="77777777" w:rsidR="0091398A" w:rsidRDefault="0091398A">
      <w:pP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28815C35" w14:textId="77777777" w:rsidR="0091398A" w:rsidRDefault="00000000">
      <w:pP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br w:type="page"/>
      </w:r>
    </w:p>
    <w:p w14:paraId="05BB2F9B" w14:textId="77777777" w:rsidR="0091398A" w:rsidRDefault="0091398A">
      <w:pP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791DF252" w14:textId="77777777" w:rsidR="0091398A" w:rsidRDefault="0091398A">
      <w:pP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fffff6"/>
        <w:tblW w:w="957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868"/>
        <w:gridCol w:w="3703"/>
      </w:tblGrid>
      <w:tr w:rsidR="0091398A" w14:paraId="30CD656F" w14:textId="77777777">
        <w:tc>
          <w:tcPr>
            <w:tcW w:w="5868" w:type="dxa"/>
          </w:tcPr>
          <w:p w14:paraId="0CE629A8" w14:textId="77777777" w:rsidR="0091398A" w:rsidRDefault="0091398A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3" w:type="dxa"/>
          </w:tcPr>
          <w:p w14:paraId="74D8BADD" w14:textId="77777777" w:rsidR="0091398A" w:rsidRDefault="00000000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Додаток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№1</w:t>
            </w:r>
          </w:p>
          <w:p w14:paraId="3985B043" w14:textId="77777777" w:rsidR="0091398A" w:rsidRDefault="00000000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договору № _______________</w:t>
            </w:r>
          </w:p>
          <w:p w14:paraId="58C7DD78" w14:textId="633A03E4" w:rsidR="0091398A" w:rsidRDefault="00000000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 _____._____.202</w:t>
            </w:r>
            <w:r w:rsidR="002825AC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  <w:p w14:paraId="06882A5A" w14:textId="77777777" w:rsidR="0091398A" w:rsidRDefault="0091398A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2B929A4" w14:textId="77777777" w:rsidR="0091398A" w:rsidRDefault="0091398A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247F5C03" w14:textId="77777777" w:rsidR="0091398A" w:rsidRDefault="00000000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СПЕЦИФІКАЦІЯ</w:t>
      </w:r>
    </w:p>
    <w:tbl>
      <w:tblPr>
        <w:tblStyle w:val="afffff7"/>
        <w:tblW w:w="10075" w:type="dxa"/>
        <w:tblInd w:w="-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652"/>
        <w:gridCol w:w="1303"/>
        <w:gridCol w:w="1440"/>
        <w:gridCol w:w="1620"/>
        <w:gridCol w:w="1620"/>
        <w:gridCol w:w="1440"/>
      </w:tblGrid>
      <w:tr w:rsidR="0091398A" w14:paraId="1DBFE420" w14:textId="77777777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993FD" w14:textId="77777777" w:rsidR="0091398A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товару,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 предметом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35AF33E4" w14:textId="77777777" w:rsidR="0091398A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Вказується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марка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палива,його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екологічності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позначення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палива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також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включати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торгову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марку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товарний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знак)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виробника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6689A6" w14:textId="77777777" w:rsidR="0091398A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Одиниця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виміру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BB544A" w14:textId="77777777" w:rsidR="0091398A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товару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9D4A17" w14:textId="77777777" w:rsidR="0091398A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одиницю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виміру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грн., без ПДВ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01878" w14:textId="77777777" w:rsidR="0091398A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одиницю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виміру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грн.,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врахуванням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ПДВ*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78257" w14:textId="77777777" w:rsidR="0091398A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грн., без ПДВ</w:t>
            </w:r>
          </w:p>
        </w:tc>
      </w:tr>
      <w:tr w:rsidR="0091398A" w14:paraId="139343DD" w14:textId="77777777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F7305" w14:textId="77777777" w:rsidR="0091398A" w:rsidRDefault="0091398A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C7E07" w14:textId="77777777" w:rsidR="0091398A" w:rsidRDefault="0091398A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BAC02" w14:textId="77777777" w:rsidR="0091398A" w:rsidRDefault="0091398A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29DEC" w14:textId="77777777" w:rsidR="0091398A" w:rsidRDefault="0091398A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12E5F" w14:textId="77777777" w:rsidR="0091398A" w:rsidRDefault="0091398A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987F" w14:textId="77777777" w:rsidR="0091398A" w:rsidRDefault="0091398A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1398A" w14:paraId="5596029C" w14:textId="77777777">
        <w:tc>
          <w:tcPr>
            <w:tcW w:w="8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9F355A" w14:textId="77777777" w:rsidR="0091398A" w:rsidRDefault="00000000">
            <w:pP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ПДВ*, грн: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7CC9" w14:textId="77777777" w:rsidR="0091398A" w:rsidRDefault="0091398A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1398A" w14:paraId="2449CDE4" w14:textId="77777777">
        <w:tc>
          <w:tcPr>
            <w:tcW w:w="8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EF0178" w14:textId="77777777" w:rsidR="0091398A" w:rsidRDefault="00000000">
            <w:pP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 з ПДВ*, грн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60E3" w14:textId="77777777" w:rsidR="0091398A" w:rsidRDefault="0091398A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E6C6D1C" w14:textId="77777777" w:rsidR="0091398A" w:rsidRDefault="00000000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 </w:t>
      </w:r>
      <w:proofErr w:type="spellStart"/>
      <w:r>
        <w:rPr>
          <w:rFonts w:ascii="Times New Roman" w:eastAsia="Times New Roman" w:hAnsi="Times New Roman" w:cs="Times New Roman"/>
        </w:rPr>
        <w:t>Зазначається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</w:t>
      </w:r>
      <w:proofErr w:type="spellEnd"/>
      <w:r>
        <w:rPr>
          <w:rFonts w:ascii="Times New Roman" w:eastAsia="Times New Roman" w:hAnsi="Times New Roman" w:cs="Times New Roman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</w:rPr>
        <w:t>платником</w:t>
      </w:r>
      <w:proofErr w:type="spellEnd"/>
      <w:r>
        <w:rPr>
          <w:rFonts w:ascii="Times New Roman" w:eastAsia="Times New Roman" w:hAnsi="Times New Roman" w:cs="Times New Roman"/>
        </w:rPr>
        <w:t xml:space="preserve"> ПДВ.</w:t>
      </w:r>
    </w:p>
    <w:p w14:paraId="60A2975F" w14:textId="77777777" w:rsidR="0091398A" w:rsidRDefault="0091398A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58960D4C" w14:textId="77777777" w:rsidR="0091398A" w:rsidRDefault="00000000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Загальна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вартість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– (словами)</w:t>
      </w:r>
    </w:p>
    <w:p w14:paraId="0F890B22" w14:textId="77777777" w:rsidR="0091398A" w:rsidRDefault="0091398A">
      <w:pPr>
        <w:widowControl w:val="0"/>
        <w:shd w:val="clear" w:color="auto" w:fill="FFFFFF"/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177CC7C2" w14:textId="77777777" w:rsidR="0091398A" w:rsidRDefault="0091398A">
      <w:pPr>
        <w:widowControl w:val="0"/>
        <w:shd w:val="clear" w:color="auto" w:fill="FFFFFF"/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29081DFE" w14:textId="77777777" w:rsidR="0091398A" w:rsidRDefault="00000000">
      <w:pP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«ПОСТАЧАЛЬНИК»:                                        «ПОКУПЕЦЬ»:</w:t>
      </w:r>
    </w:p>
    <w:p w14:paraId="37735BD0" w14:textId="77777777" w:rsidR="0091398A" w:rsidRDefault="0091398A">
      <w:pP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5F95F96D" w14:textId="77777777" w:rsidR="0091398A" w:rsidRDefault="00000000">
      <w:pP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br w:type="page"/>
      </w:r>
    </w:p>
    <w:p w14:paraId="178EB3A6" w14:textId="77777777" w:rsidR="0091398A" w:rsidRDefault="0091398A">
      <w:pP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588EB41B" w14:textId="77777777" w:rsidR="0091398A" w:rsidRDefault="0091398A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75A0509D" w14:textId="77777777" w:rsidR="0091398A" w:rsidRDefault="00000000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Додаток</w:t>
      </w:r>
      <w:proofErr w:type="spellEnd"/>
      <w:r>
        <w:rPr>
          <w:rFonts w:ascii="Times New Roman" w:eastAsia="Times New Roman" w:hAnsi="Times New Roman" w:cs="Times New Roman"/>
        </w:rPr>
        <w:t xml:space="preserve"> № 2</w:t>
      </w:r>
    </w:p>
    <w:p w14:paraId="22418AF4" w14:textId="77777777" w:rsidR="0091398A" w:rsidRDefault="00000000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до договору № _______________</w:t>
      </w:r>
    </w:p>
    <w:p w14:paraId="477C661E" w14:textId="617810DC" w:rsidR="0091398A" w:rsidRDefault="00000000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> _____._____.202</w:t>
      </w:r>
      <w:r w:rsidR="002825AC">
        <w:rPr>
          <w:rFonts w:ascii="Times New Roman" w:eastAsia="Times New Roman" w:hAnsi="Times New Roman" w:cs="Times New Roman"/>
          <w:lang w:val="uk-UA"/>
        </w:rPr>
        <w:t>4</w:t>
      </w:r>
    </w:p>
    <w:p w14:paraId="0A665E93" w14:textId="77777777" w:rsidR="0091398A" w:rsidRDefault="0091398A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1446E06E" w14:textId="77777777" w:rsidR="0091398A" w:rsidRDefault="0091398A">
      <w:pP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7E1CAA2F" w14:textId="77777777" w:rsidR="0091398A" w:rsidRDefault="00000000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Адреси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розташування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перелік</w:t>
      </w:r>
      <w:proofErr w:type="spellEnd"/>
      <w:r>
        <w:rPr>
          <w:rFonts w:ascii="Times New Roman" w:eastAsia="Times New Roman" w:hAnsi="Times New Roman" w:cs="Times New Roman"/>
        </w:rPr>
        <w:t xml:space="preserve"> АЗС</w:t>
      </w:r>
    </w:p>
    <w:p w14:paraId="2CB9BF31" w14:textId="77777777" w:rsidR="0091398A" w:rsidRDefault="0091398A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tbl>
      <w:tblPr>
        <w:tblStyle w:val="afffff8"/>
        <w:tblW w:w="1042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544"/>
        <w:gridCol w:w="5635"/>
      </w:tblGrid>
      <w:tr w:rsidR="0091398A" w14:paraId="7F305D3B" w14:textId="77777777">
        <w:tc>
          <w:tcPr>
            <w:tcW w:w="1242" w:type="dxa"/>
          </w:tcPr>
          <w:p w14:paraId="6CE886DA" w14:textId="77777777" w:rsidR="0091398A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з/п</w:t>
            </w:r>
          </w:p>
        </w:tc>
        <w:tc>
          <w:tcPr>
            <w:tcW w:w="3544" w:type="dxa"/>
          </w:tcPr>
          <w:p w14:paraId="2F8A410C" w14:textId="77777777" w:rsidR="0091398A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АЗС</w:t>
            </w:r>
          </w:p>
        </w:tc>
        <w:tc>
          <w:tcPr>
            <w:tcW w:w="5635" w:type="dxa"/>
          </w:tcPr>
          <w:p w14:paraId="65EE39E8" w14:textId="77777777" w:rsidR="0091398A" w:rsidRDefault="0000000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Адреса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розташування</w:t>
            </w:r>
            <w:proofErr w:type="spellEnd"/>
          </w:p>
        </w:tc>
      </w:tr>
      <w:tr w:rsidR="0091398A" w14:paraId="30B48095" w14:textId="77777777">
        <w:tc>
          <w:tcPr>
            <w:tcW w:w="1242" w:type="dxa"/>
          </w:tcPr>
          <w:p w14:paraId="7D75AC79" w14:textId="77777777" w:rsidR="0091398A" w:rsidRDefault="0091398A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14:paraId="26668A88" w14:textId="77777777" w:rsidR="0091398A" w:rsidRDefault="0091398A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5" w:type="dxa"/>
          </w:tcPr>
          <w:p w14:paraId="46DD3E86" w14:textId="77777777" w:rsidR="0091398A" w:rsidRDefault="0091398A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398A" w14:paraId="74D064AF" w14:textId="77777777">
        <w:tc>
          <w:tcPr>
            <w:tcW w:w="1242" w:type="dxa"/>
          </w:tcPr>
          <w:p w14:paraId="17B5AF2B" w14:textId="77777777" w:rsidR="0091398A" w:rsidRDefault="0091398A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14:paraId="300DD2B3" w14:textId="77777777" w:rsidR="0091398A" w:rsidRDefault="0091398A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5" w:type="dxa"/>
          </w:tcPr>
          <w:p w14:paraId="1D58DAD8" w14:textId="77777777" w:rsidR="0091398A" w:rsidRDefault="0091398A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398A" w14:paraId="2FCB135B" w14:textId="77777777">
        <w:tc>
          <w:tcPr>
            <w:tcW w:w="1242" w:type="dxa"/>
          </w:tcPr>
          <w:p w14:paraId="79B39411" w14:textId="77777777" w:rsidR="0091398A" w:rsidRDefault="0091398A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14:paraId="7944522C" w14:textId="77777777" w:rsidR="0091398A" w:rsidRDefault="0091398A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5" w:type="dxa"/>
          </w:tcPr>
          <w:p w14:paraId="4D1167E1" w14:textId="77777777" w:rsidR="0091398A" w:rsidRDefault="0091398A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398A" w14:paraId="6C2BCFB3" w14:textId="77777777">
        <w:tc>
          <w:tcPr>
            <w:tcW w:w="1242" w:type="dxa"/>
          </w:tcPr>
          <w:p w14:paraId="1CB26420" w14:textId="77777777" w:rsidR="0091398A" w:rsidRDefault="0091398A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14:paraId="02B7DFD8" w14:textId="77777777" w:rsidR="0091398A" w:rsidRDefault="0091398A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5" w:type="dxa"/>
          </w:tcPr>
          <w:p w14:paraId="63130821" w14:textId="77777777" w:rsidR="0091398A" w:rsidRDefault="0091398A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398A" w14:paraId="4E5FF82F" w14:textId="77777777">
        <w:tc>
          <w:tcPr>
            <w:tcW w:w="1242" w:type="dxa"/>
          </w:tcPr>
          <w:p w14:paraId="67CC0494" w14:textId="77777777" w:rsidR="0091398A" w:rsidRDefault="0091398A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14:paraId="18D89A07" w14:textId="77777777" w:rsidR="0091398A" w:rsidRDefault="0091398A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5" w:type="dxa"/>
          </w:tcPr>
          <w:p w14:paraId="4899C679" w14:textId="77777777" w:rsidR="0091398A" w:rsidRDefault="0091398A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2C0EFF3" w14:textId="77777777" w:rsidR="0091398A" w:rsidRDefault="0091398A">
      <w:pP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4EC2250D" w14:textId="77777777" w:rsidR="0091398A" w:rsidRDefault="0091398A">
      <w:pPr>
        <w:widowControl w:val="0"/>
        <w:shd w:val="clear" w:color="auto" w:fill="FFFFFF"/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9145385" w14:textId="77777777" w:rsidR="0091398A" w:rsidRDefault="0091398A">
      <w:pPr>
        <w:widowControl w:val="0"/>
        <w:shd w:val="clear" w:color="auto" w:fill="FFFFFF"/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6BD4C917" w14:textId="77777777" w:rsidR="0091398A" w:rsidRDefault="00000000">
      <w:pP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«ПОСТАЧАЛЬНИК»:                                        «ПОКУПЕЦЬ»:</w:t>
      </w:r>
    </w:p>
    <w:p w14:paraId="5D3364E6" w14:textId="77777777" w:rsidR="0091398A" w:rsidRDefault="00913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sectPr w:rsidR="0091398A">
      <w:headerReference w:type="default" r:id="rId9"/>
      <w:pgSz w:w="11906" w:h="16838"/>
      <w:pgMar w:top="566" w:right="850" w:bottom="566" w:left="992" w:header="426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970E1" w14:textId="77777777" w:rsidR="00E50ABA" w:rsidRDefault="00E50ABA">
      <w:pPr>
        <w:spacing w:line="240" w:lineRule="auto"/>
        <w:ind w:left="0" w:hanging="2"/>
      </w:pPr>
      <w:r>
        <w:separator/>
      </w:r>
    </w:p>
  </w:endnote>
  <w:endnote w:type="continuationSeparator" w:id="0">
    <w:p w14:paraId="4FF68BD4" w14:textId="77777777" w:rsidR="00E50ABA" w:rsidRDefault="00E50AB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78645" w14:textId="77777777" w:rsidR="00E50ABA" w:rsidRDefault="00E50ABA">
      <w:pPr>
        <w:spacing w:line="240" w:lineRule="auto"/>
        <w:ind w:left="0" w:hanging="2"/>
      </w:pPr>
      <w:r>
        <w:separator/>
      </w:r>
    </w:p>
  </w:footnote>
  <w:footnote w:type="continuationSeparator" w:id="0">
    <w:p w14:paraId="1DEA951A" w14:textId="77777777" w:rsidR="00E50ABA" w:rsidRDefault="00E50AB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C3432" w14:textId="77777777" w:rsidR="0091398A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center"/>
      <w:rPr>
        <w:rFonts w:ascii="Calibri" w:eastAsia="Calibri" w:hAnsi="Calibri" w:cs="Calibri"/>
        <w:sz w:val="20"/>
        <w:szCs w:val="20"/>
      </w:rPr>
    </w:pPr>
    <w:r>
      <w:rPr>
        <w:rFonts w:ascii="Times New Roman" w:eastAsia="Times New Roman" w:hAnsi="Times New Roman" w:cs="Times New Roman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sz w:val="28"/>
        <w:szCs w:val="28"/>
      </w:rPr>
      <w:fldChar w:fldCharType="separate"/>
    </w:r>
    <w:r w:rsidR="002E2AD1">
      <w:rPr>
        <w:rFonts w:ascii="Times New Roman" w:eastAsia="Times New Roman" w:hAnsi="Times New Roman" w:cs="Times New Roman"/>
        <w:noProof/>
        <w:sz w:val="28"/>
        <w:szCs w:val="28"/>
      </w:rPr>
      <w:t>2</w:t>
    </w:r>
    <w:r>
      <w:rPr>
        <w:rFonts w:ascii="Times New Roman" w:eastAsia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7906"/>
    <w:multiLevelType w:val="multilevel"/>
    <w:tmpl w:val="7B12E67C"/>
    <w:lvl w:ilvl="0">
      <w:start w:val="13"/>
      <w:numFmt w:val="bullet"/>
      <w:lvlText w:val="-"/>
      <w:lvlJc w:val="left"/>
      <w:pPr>
        <w:ind w:left="699" w:hanging="358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1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3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5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7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9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1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3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5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74F650D"/>
    <w:multiLevelType w:val="multilevel"/>
    <w:tmpl w:val="E0C0B90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 w16cid:durableId="2039968191">
    <w:abstractNumId w:val="0"/>
  </w:num>
  <w:num w:numId="2" w16cid:durableId="20129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98A"/>
    <w:rsid w:val="002825AC"/>
    <w:rsid w:val="002E2AD1"/>
    <w:rsid w:val="00313622"/>
    <w:rsid w:val="00346840"/>
    <w:rsid w:val="00455539"/>
    <w:rsid w:val="00845A3C"/>
    <w:rsid w:val="0091398A"/>
    <w:rsid w:val="009C5478"/>
    <w:rsid w:val="009D4A82"/>
    <w:rsid w:val="00A45489"/>
    <w:rsid w:val="00AD546F"/>
    <w:rsid w:val="00C14165"/>
    <w:rsid w:val="00DC7AFE"/>
    <w:rsid w:val="00E50ABA"/>
    <w:rsid w:val="00ED0F24"/>
    <w:rsid w:val="00F6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8312"/>
  <w15:docId w15:val="{F6EE69C2-76AD-4F34-8935-0E85FCEF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UA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ru-RU"/>
    </w:rPr>
  </w:style>
  <w:style w:type="paragraph" w:styleId="1">
    <w:name w:val="heading 1"/>
    <w:basedOn w:val="10"/>
    <w:next w:val="10"/>
    <w:uiPriority w:val="9"/>
    <w:qFormat/>
    <w:pPr>
      <w:keepNext/>
      <w:keepLines/>
      <w:spacing w:before="480" w:after="120"/>
      <w:contextualSpacing/>
    </w:pPr>
    <w:rPr>
      <w:rFonts w:cs="Times New Roman"/>
      <w:b/>
      <w:sz w:val="48"/>
      <w:szCs w:val="48"/>
    </w:rPr>
  </w:style>
  <w:style w:type="paragraph" w:styleId="2">
    <w:name w:val="heading 2"/>
    <w:basedOn w:val="10"/>
    <w:next w:val="10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10"/>
    <w:next w:val="10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10"/>
    <w:next w:val="10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10"/>
    <w:next w:val="10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1"/>
    <w:next w:val="11"/>
    <w:uiPriority w:val="9"/>
    <w:semiHidden/>
    <w:unhideWhenUsed/>
    <w:qFormat/>
    <w:pPr>
      <w:keepNext/>
      <w:spacing w:before="60" w:after="0" w:line="240" w:lineRule="auto"/>
      <w:jc w:val="center"/>
      <w:outlineLvl w:val="5"/>
    </w:pPr>
    <w:rPr>
      <w:rFonts w:ascii="Times New Roman" w:eastAsia="Times New Roman" w:hAnsi="Times New Roman"/>
      <w:b/>
      <w:sz w:val="32"/>
      <w:szCs w:val="20"/>
    </w:rPr>
  </w:style>
  <w:style w:type="paragraph" w:styleId="7">
    <w:name w:val="heading 7"/>
    <w:basedOn w:val="11"/>
    <w:next w:val="11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бычный1"/>
    <w:pPr>
      <w:suppressAutoHyphens/>
      <w:spacing w:after="200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character" w:customStyle="1" w:styleId="12">
    <w:name w:val="Основной шрифт абзаца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13">
    <w:name w:val="Обычная таблица1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qFormat/>
  </w:style>
  <w:style w:type="paragraph" w:customStyle="1" w:styleId="15">
    <w:name w:val="Верхний колонтитул1"/>
    <w:basedOn w:val="11"/>
    <w:pPr>
      <w:spacing w:after="0" w:line="240" w:lineRule="auto"/>
    </w:pPr>
    <w:rPr>
      <w:sz w:val="20"/>
      <w:szCs w:val="20"/>
    </w:rPr>
  </w:style>
  <w:style w:type="character" w:customStyle="1" w:styleId="120">
    <w:name w:val="Знак Знак12"/>
    <w:rPr>
      <w:w w:val="100"/>
      <w:position w:val="-1"/>
      <w:effect w:val="none"/>
      <w:vertAlign w:val="baseline"/>
      <w:cs w:val="0"/>
      <w:em w:val="none"/>
    </w:rPr>
  </w:style>
  <w:style w:type="paragraph" w:customStyle="1" w:styleId="16">
    <w:name w:val="Нижний колонтитул1"/>
    <w:basedOn w:val="11"/>
    <w:pPr>
      <w:spacing w:after="0" w:line="240" w:lineRule="auto"/>
    </w:pPr>
    <w:rPr>
      <w:sz w:val="20"/>
      <w:szCs w:val="20"/>
    </w:rPr>
  </w:style>
  <w:style w:type="character" w:customStyle="1" w:styleId="110">
    <w:name w:val="Знак Знак11"/>
    <w:rPr>
      <w:w w:val="100"/>
      <w:position w:val="-1"/>
      <w:effect w:val="none"/>
      <w:vertAlign w:val="baseline"/>
      <w:cs w:val="0"/>
      <w:em w:val="none"/>
    </w:rPr>
  </w:style>
  <w:style w:type="paragraph" w:customStyle="1" w:styleId="17">
    <w:name w:val="Без интервала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character" w:customStyle="1" w:styleId="rvts0">
    <w:name w:val="rvts0"/>
    <w:rPr>
      <w:w w:val="100"/>
      <w:position w:val="-1"/>
      <w:effect w:val="none"/>
      <w:vertAlign w:val="baseline"/>
      <w:cs w:val="0"/>
      <w:em w:val="none"/>
    </w:rPr>
  </w:style>
  <w:style w:type="character" w:customStyle="1" w:styleId="18">
    <w:name w:val="Гиперссылка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19">
    <w:name w:val="Абзац списка1"/>
    <w:basedOn w:val="11"/>
    <w:pPr>
      <w:ind w:left="720"/>
      <w:contextualSpacing/>
    </w:pPr>
  </w:style>
  <w:style w:type="paragraph" w:styleId="a4">
    <w:name w:val="Document Map"/>
    <w:basedOn w:val="11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100">
    <w:name w:val="Знак Знак10"/>
    <w:rPr>
      <w:rFonts w:ascii="Times New Roman" w:hAnsi="Times New Roman"/>
      <w:w w:val="100"/>
      <w:position w:val="-1"/>
      <w:sz w:val="0"/>
      <w:szCs w:val="0"/>
      <w:effect w:val="none"/>
      <w:vertAlign w:val="baseline"/>
      <w:cs w:val="0"/>
      <w:em w:val="none"/>
      <w:lang w:eastAsia="en-US"/>
    </w:rPr>
  </w:style>
  <w:style w:type="paragraph" w:customStyle="1" w:styleId="rvps2">
    <w:name w:val="rvps2"/>
    <w:basedOn w:val="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table" w:customStyle="1" w:styleId="1a">
    <w:name w:val="Сетка таблицы1"/>
    <w:basedOn w:val="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Текст выноски1"/>
    <w:basedOn w:val="11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9">
    <w:name w:val="Знак Знак9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customStyle="1" w:styleId="140">
    <w:name w:val="Знак Знак14"/>
    <w:rPr>
      <w:rFonts w:ascii="Times New Roman" w:eastAsia="Times New Roman" w:hAnsi="Times New Roman"/>
      <w:b/>
      <w:w w:val="100"/>
      <w:position w:val="-1"/>
      <w:sz w:val="32"/>
      <w:effect w:val="none"/>
      <w:vertAlign w:val="baseline"/>
      <w:cs w:val="0"/>
      <w:em w:val="none"/>
      <w:lang w:val="uk-UA"/>
    </w:rPr>
  </w:style>
  <w:style w:type="paragraph" w:customStyle="1" w:styleId="21">
    <w:name w:val="Основной текст 21"/>
    <w:basedOn w:val="11"/>
    <w:qFormat/>
    <w:pPr>
      <w:spacing w:after="120" w:line="480" w:lineRule="auto"/>
    </w:pPr>
  </w:style>
  <w:style w:type="character" w:customStyle="1" w:styleId="8">
    <w:name w:val="Знак Знак8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1c">
    <w:name w:val="1"/>
    <w:basedOn w:val="11"/>
    <w:next w:val="a5"/>
    <w:pPr>
      <w:widowControl w:val="0"/>
      <w:spacing w:after="0" w:line="240" w:lineRule="auto"/>
      <w:ind w:left="320"/>
      <w:jc w:val="center"/>
    </w:pPr>
    <w:rPr>
      <w:rFonts w:eastAsia="Times New Roman"/>
      <w:b/>
      <w:snapToGrid w:val="0"/>
      <w:sz w:val="18"/>
      <w:szCs w:val="20"/>
    </w:rPr>
  </w:style>
  <w:style w:type="character" w:customStyle="1" w:styleId="a6">
    <w:name w:val="Название Знак"/>
    <w:rPr>
      <w:rFonts w:ascii="Arial" w:eastAsia="Times New Roman" w:hAnsi="Arial"/>
      <w:b/>
      <w:snapToGrid/>
      <w:w w:val="100"/>
      <w:position w:val="-1"/>
      <w:sz w:val="18"/>
      <w:effect w:val="none"/>
      <w:vertAlign w:val="baseline"/>
      <w:cs w:val="0"/>
      <w:em w:val="none"/>
      <w:lang w:val="uk-UA"/>
    </w:rPr>
  </w:style>
  <w:style w:type="paragraph" w:customStyle="1" w:styleId="1d">
    <w:name w:val="Подзаголовок1"/>
    <w:basedOn w:val="11"/>
    <w:pPr>
      <w:spacing w:after="0" w:line="360" w:lineRule="auto"/>
      <w:jc w:val="center"/>
    </w:pPr>
    <w:rPr>
      <w:rFonts w:ascii="Times New Roman" w:eastAsia="Times New Roman" w:hAnsi="Times New Roman"/>
      <w:b/>
      <w:noProof/>
      <w:sz w:val="24"/>
      <w:szCs w:val="24"/>
    </w:rPr>
  </w:style>
  <w:style w:type="character" w:customStyle="1" w:styleId="70">
    <w:name w:val="Знак Знак7"/>
    <w:rPr>
      <w:rFonts w:ascii="Times New Roman" w:eastAsia="Times New Roman" w:hAnsi="Times New Roman"/>
      <w:b/>
      <w:noProof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5">
    <w:name w:val="Заголовок;Название"/>
    <w:basedOn w:val="11"/>
    <w:next w:val="11"/>
    <w:pPr>
      <w:spacing w:before="240" w:after="60"/>
      <w:jc w:val="center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7">
    <w:name w:val="Заголовок Знак Знак"/>
    <w:rPr>
      <w:rFonts w:ascii="Calibri Light" w:eastAsia="Times New Roman" w:hAnsi="Calibri Light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val="uk-UA" w:eastAsia="en-US"/>
    </w:rPr>
  </w:style>
  <w:style w:type="paragraph" w:customStyle="1" w:styleId="Web21Web2118171">
    <w:name w:val="Обычный (веб);Обычный (Web);Знак2;Обычный (веб) Знак Знак1;Обычный (Web) Знак Знак Знак Знак;Обычный (веб) Знак Знак Знак;Обычный (веб) Знак2 Знак Знак;Обычный (веб) Знак Знак1 Знак Знак;Знак18 Знак;Знак17 Знак1"/>
    <w:basedOn w:val="11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e">
    <w:name w:val="Знак примечания1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1f">
    <w:name w:val="Текст примечания1"/>
    <w:basedOn w:val="11"/>
    <w:qFormat/>
    <w:pPr>
      <w:spacing w:line="240" w:lineRule="auto"/>
    </w:pPr>
    <w:rPr>
      <w:sz w:val="20"/>
      <w:szCs w:val="20"/>
    </w:rPr>
  </w:style>
  <w:style w:type="character" w:customStyle="1" w:styleId="60">
    <w:name w:val="Знак Знак6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50">
    <w:name w:val="Обычный5"/>
    <w:pPr>
      <w:suppressAutoHyphens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ru-RU"/>
    </w:rPr>
  </w:style>
  <w:style w:type="character" w:customStyle="1" w:styleId="190">
    <w:name w:val="Знак Знак19"/>
    <w:rPr>
      <w:rFonts w:ascii="Arial" w:eastAsia="Arial" w:hAnsi="Arial" w:cs="Arial"/>
      <w:b/>
      <w:color w:val="000000"/>
      <w:w w:val="100"/>
      <w:position w:val="-1"/>
      <w:sz w:val="48"/>
      <w:szCs w:val="48"/>
      <w:effect w:val="none"/>
      <w:vertAlign w:val="baseline"/>
      <w:cs w:val="0"/>
      <w:em w:val="none"/>
      <w:lang w:val="ru-RU" w:eastAsia="ru-RU"/>
    </w:rPr>
  </w:style>
  <w:style w:type="character" w:customStyle="1" w:styleId="180">
    <w:name w:val="Знак Знак18"/>
    <w:rPr>
      <w:rFonts w:ascii="Arial" w:eastAsia="Arial" w:hAnsi="Arial" w:cs="Arial"/>
      <w:b/>
      <w:color w:val="000000"/>
      <w:w w:val="100"/>
      <w:position w:val="-1"/>
      <w:sz w:val="36"/>
      <w:szCs w:val="36"/>
      <w:effect w:val="none"/>
      <w:vertAlign w:val="baseline"/>
      <w:cs w:val="0"/>
      <w:em w:val="none"/>
      <w:lang w:val="ru-RU" w:eastAsia="ru-RU"/>
    </w:rPr>
  </w:style>
  <w:style w:type="character" w:customStyle="1" w:styleId="170">
    <w:name w:val="Знак Знак17"/>
    <w:rPr>
      <w:rFonts w:ascii="Arial" w:eastAsia="Arial" w:hAnsi="Arial" w:cs="Arial"/>
      <w:b/>
      <w:color w:val="000000"/>
      <w:w w:val="100"/>
      <w:position w:val="-1"/>
      <w:sz w:val="28"/>
      <w:szCs w:val="28"/>
      <w:effect w:val="none"/>
      <w:vertAlign w:val="baseline"/>
      <w:cs w:val="0"/>
      <w:em w:val="none"/>
      <w:lang w:val="ru-RU" w:eastAsia="ru-RU"/>
    </w:rPr>
  </w:style>
  <w:style w:type="character" w:customStyle="1" w:styleId="160">
    <w:name w:val="Знак Знак16"/>
    <w:rPr>
      <w:rFonts w:ascii="Arial" w:eastAsia="Arial" w:hAnsi="Arial" w:cs="Arial"/>
      <w:b/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character" w:customStyle="1" w:styleId="150">
    <w:name w:val="Знак Знак15"/>
    <w:rPr>
      <w:rFonts w:ascii="Arial" w:eastAsia="Arial" w:hAnsi="Arial" w:cs="Arial"/>
      <w:b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ru-RU" w:eastAsia="ru-RU"/>
    </w:rPr>
  </w:style>
  <w:style w:type="character" w:customStyle="1" w:styleId="130">
    <w:name w:val="Знак Знак13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numbering" w:customStyle="1" w:styleId="1f0">
    <w:name w:val="Нет списка1"/>
    <w:next w:val="14"/>
    <w:qFormat/>
  </w:style>
  <w:style w:type="numbering" w:customStyle="1" w:styleId="111">
    <w:name w:val="Нет списка11"/>
    <w:next w:val="14"/>
    <w:qFormat/>
  </w:style>
  <w:style w:type="paragraph" w:customStyle="1" w:styleId="10">
    <w:name w:val="Обычный1"/>
    <w:pPr>
      <w:suppressAutoHyphens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ru-RU"/>
    </w:rPr>
  </w:style>
  <w:style w:type="table" w:customStyle="1" w:styleId="TableNormal4">
    <w:name w:val="Table Normal"/>
    <w:next w:val="TableNormal3"/>
    <w:pPr>
      <w:suppressAutoHyphens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Знак Знак Знак Знак Знак Знак Знак Знак Знак Знак Знак Знак Знак Знак"/>
    <w:basedOn w:val="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1f1">
    <w:name w:val="Основной текст с отступом1"/>
    <w:basedOn w:val="1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51">
    <w:name w:val="Знак Знак5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210">
    <w:name w:val="Основной текст с отступом 21"/>
    <w:basedOn w:val="11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0"/>
    </w:rPr>
  </w:style>
  <w:style w:type="character" w:customStyle="1" w:styleId="40">
    <w:name w:val="Знак Знак4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1f2">
    <w:name w:val="Основной текст1"/>
    <w:basedOn w:val="11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нак Знак3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31">
    <w:name w:val="Основной текст 31"/>
    <w:basedOn w:val="11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20">
    <w:name w:val="Знак Знак2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a">
    <w:name w:val="Знак"/>
    <w:basedOn w:val="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2">
    <w:name w:val="Знак Знак2"/>
    <w:rPr>
      <w:w w:val="100"/>
      <w:position w:val="-1"/>
      <w:effect w:val="none"/>
      <w:vertAlign w:val="baseline"/>
      <w:cs w:val="0"/>
      <w:em w:val="none"/>
      <w:lang w:eastAsia="ru-RU"/>
    </w:rPr>
  </w:style>
  <w:style w:type="character" w:customStyle="1" w:styleId="1f3">
    <w:name w:val="Знак Знак1"/>
    <w:rPr>
      <w:w w:val="100"/>
      <w:position w:val="-1"/>
      <w:effect w:val="none"/>
      <w:vertAlign w:val="baseline"/>
      <w:cs w:val="0"/>
      <w:em w:val="none"/>
      <w:lang w:eastAsia="ru-RU"/>
    </w:rPr>
  </w:style>
  <w:style w:type="character" w:customStyle="1" w:styleId="ab">
    <w:name w:val="Знак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customStyle="1" w:styleId="Just">
    <w:name w:val="Just"/>
    <w:pPr>
      <w:suppressAutoHyphens/>
      <w:autoSpaceDE w:val="0"/>
      <w:autoSpaceDN w:val="0"/>
      <w:adjustRightInd w:val="0"/>
      <w:spacing w:before="40" w:after="40" w:line="1" w:lineRule="atLeast"/>
      <w:ind w:leftChars="-1" w:left="-1" w:hangingChars="1"/>
      <w:jc w:val="both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eastAsia="ru-RU"/>
    </w:rPr>
  </w:style>
  <w:style w:type="paragraph" w:customStyle="1" w:styleId="HTML1">
    <w:name w:val="Стандартный HTML1"/>
    <w:basedOn w:val="11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1f4">
    <w:name w:val="Знак Знак1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customStyle="1" w:styleId="xl67">
    <w:name w:val="xl67"/>
    <w:basedOn w:val="1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f5">
    <w:name w:val="Просмотренная гиперссылка1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xl66">
    <w:name w:val="xl66"/>
    <w:basedOn w:val="1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1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1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5">
    <w:name w:val="xl65"/>
    <w:basedOn w:val="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11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1">
    <w:name w:val="xl71"/>
    <w:basedOn w:val="11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u w:val="single"/>
      <w:lang w:eastAsia="ru-RU"/>
    </w:rPr>
  </w:style>
  <w:style w:type="paragraph" w:customStyle="1" w:styleId="xl72">
    <w:name w:val="xl72"/>
    <w:basedOn w:val="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11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11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1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1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1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1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11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1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1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11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11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92">
    <w:name w:val="xl92"/>
    <w:basedOn w:val="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94">
    <w:name w:val="xl94"/>
    <w:basedOn w:val="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96">
    <w:name w:val="xl96"/>
    <w:basedOn w:val="11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11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99">
    <w:name w:val="xl99"/>
    <w:basedOn w:val="11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100">
    <w:name w:val="xl100"/>
    <w:basedOn w:val="11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1">
    <w:name w:val="xl101"/>
    <w:basedOn w:val="11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sz w:val="24"/>
      <w:szCs w:val="24"/>
      <w:u w:val="single"/>
      <w:lang w:eastAsia="ru-RU"/>
    </w:rPr>
  </w:style>
  <w:style w:type="paragraph" w:customStyle="1" w:styleId="xl102">
    <w:name w:val="xl102"/>
    <w:basedOn w:val="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3">
    <w:name w:val="xl103"/>
    <w:basedOn w:val="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u w:val="single"/>
      <w:lang w:eastAsia="ru-RU"/>
    </w:rPr>
  </w:style>
  <w:style w:type="paragraph" w:customStyle="1" w:styleId="xl104">
    <w:name w:val="xl104"/>
    <w:basedOn w:val="11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5">
    <w:name w:val="xl105"/>
    <w:basedOn w:val="11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6">
    <w:name w:val="xl106"/>
    <w:basedOn w:val="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sz w:val="24"/>
      <w:szCs w:val="24"/>
      <w:u w:val="single"/>
      <w:lang w:eastAsia="ru-RU"/>
    </w:rPr>
  </w:style>
  <w:style w:type="paragraph" w:customStyle="1" w:styleId="xl107">
    <w:name w:val="xl107"/>
    <w:basedOn w:val="11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sz w:val="24"/>
      <w:szCs w:val="24"/>
      <w:u w:val="single"/>
      <w:lang w:eastAsia="ru-RU"/>
    </w:rPr>
  </w:style>
  <w:style w:type="paragraph" w:customStyle="1" w:styleId="xl108">
    <w:name w:val="xl108"/>
    <w:basedOn w:val="11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sz w:val="24"/>
      <w:szCs w:val="24"/>
      <w:u w:val="single"/>
      <w:lang w:eastAsia="ru-RU"/>
    </w:rPr>
  </w:style>
  <w:style w:type="paragraph" w:customStyle="1" w:styleId="xl109">
    <w:name w:val="xl109"/>
    <w:basedOn w:val="11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u w:val="single"/>
      <w:lang w:eastAsia="ru-RU"/>
    </w:rPr>
  </w:style>
  <w:style w:type="paragraph" w:customStyle="1" w:styleId="xl110">
    <w:name w:val="xl110"/>
    <w:basedOn w:val="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u w:val="single"/>
      <w:lang w:eastAsia="ru-RU"/>
    </w:rPr>
  </w:style>
  <w:style w:type="paragraph" w:customStyle="1" w:styleId="xl111">
    <w:name w:val="xl111"/>
    <w:basedOn w:val="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sz w:val="24"/>
      <w:szCs w:val="24"/>
      <w:u w:val="single"/>
      <w:lang w:eastAsia="ru-RU"/>
    </w:rPr>
  </w:style>
  <w:style w:type="paragraph" w:customStyle="1" w:styleId="xl112">
    <w:name w:val="xl112"/>
    <w:basedOn w:val="11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sz w:val="24"/>
      <w:szCs w:val="24"/>
      <w:u w:val="single"/>
      <w:lang w:eastAsia="ru-RU"/>
    </w:rPr>
  </w:style>
  <w:style w:type="paragraph" w:customStyle="1" w:styleId="xl113">
    <w:name w:val="xl113"/>
    <w:basedOn w:val="11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11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11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6">
    <w:name w:val="xl116"/>
    <w:basedOn w:val="11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7">
    <w:name w:val="xl117"/>
    <w:basedOn w:val="11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118">
    <w:name w:val="xl118"/>
    <w:basedOn w:val="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119">
    <w:name w:val="xl119"/>
    <w:basedOn w:val="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120">
    <w:name w:val="xl120"/>
    <w:basedOn w:val="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121">
    <w:name w:val="xl121"/>
    <w:basedOn w:val="11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64">
    <w:name w:val="xl64"/>
    <w:basedOn w:val="1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sz w:val="24"/>
      <w:szCs w:val="24"/>
      <w:u w:val="single"/>
      <w:lang w:eastAsia="ru-RU"/>
    </w:rPr>
  </w:style>
  <w:style w:type="paragraph" w:customStyle="1" w:styleId="xl123">
    <w:name w:val="xl123"/>
    <w:basedOn w:val="11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sz w:val="24"/>
      <w:szCs w:val="24"/>
      <w:u w:val="single"/>
      <w:lang w:eastAsia="ru-RU"/>
    </w:rPr>
  </w:style>
  <w:style w:type="paragraph" w:customStyle="1" w:styleId="xl124">
    <w:name w:val="xl124"/>
    <w:basedOn w:val="11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25">
    <w:name w:val="xl125"/>
    <w:basedOn w:val="11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26">
    <w:name w:val="xl126"/>
    <w:basedOn w:val="11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11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11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sz w:val="24"/>
      <w:szCs w:val="24"/>
      <w:u w:val="single"/>
      <w:lang w:eastAsia="ru-RU"/>
    </w:rPr>
  </w:style>
  <w:style w:type="paragraph" w:customStyle="1" w:styleId="xl22">
    <w:name w:val="xl22"/>
    <w:basedOn w:val="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">
    <w:name w:val="xl23"/>
    <w:basedOn w:val="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4">
    <w:name w:val="xl24"/>
    <w:basedOn w:val="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5">
    <w:name w:val="xl25"/>
    <w:basedOn w:val="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6">
    <w:name w:val="xl26"/>
    <w:basedOn w:val="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7">
    <w:name w:val="xl27"/>
    <w:basedOn w:val="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">
    <w:name w:val="xl28"/>
    <w:basedOn w:val="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9">
    <w:name w:val="xl29"/>
    <w:basedOn w:val="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1">
    <w:name w:val="rvts11"/>
    <w:rPr>
      <w:w w:val="100"/>
      <w:position w:val="-1"/>
      <w:effect w:val="none"/>
      <w:vertAlign w:val="baseline"/>
      <w:cs w:val="0"/>
      <w:em w:val="none"/>
    </w:rPr>
  </w:style>
  <w:style w:type="table" w:customStyle="1" w:styleId="1f6">
    <w:name w:val="Сетка таблицы1"/>
    <w:basedOn w:val="13"/>
    <w:next w:val="1a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  <w:lang w:eastAsia="ru-RU"/>
    </w:rPr>
  </w:style>
  <w:style w:type="paragraph" w:customStyle="1" w:styleId="1f7">
    <w:name w:val="Без интервала1;По центру"/>
    <w:pPr>
      <w:suppressAutoHyphens/>
      <w:spacing w:line="1" w:lineRule="atLeast"/>
      <w:ind w:leftChars="-1" w:left="-1" w:hangingChars="1"/>
      <w:jc w:val="center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lang w:eastAsia="ru-RU"/>
    </w:rPr>
  </w:style>
  <w:style w:type="paragraph" w:customStyle="1" w:styleId="msonormalcxspmiddle">
    <w:name w:val="msonormalcxspmiddle"/>
    <w:basedOn w:val="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pPr>
      <w:suppressAutoHyphens/>
      <w:spacing w:line="1" w:lineRule="atLeast"/>
      <w:ind w:leftChars="-1" w:left="-1" w:hangingChars="1"/>
      <w:jc w:val="both"/>
      <w:textDirection w:val="btLr"/>
      <w:textAlignment w:val="top"/>
      <w:outlineLvl w:val="0"/>
    </w:pPr>
    <w:rPr>
      <w:rFonts w:eastAsia="Times New Roman"/>
      <w:snapToGrid w:val="0"/>
      <w:position w:val="-1"/>
      <w:sz w:val="36"/>
      <w:lang w:eastAsia="ru-RU"/>
    </w:rPr>
  </w:style>
  <w:style w:type="paragraph" w:customStyle="1" w:styleId="310">
    <w:name w:val="Основной текст 31"/>
    <w:basedOn w:val="11"/>
    <w:pPr>
      <w:suppressAutoHyphens w:val="0"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1f8">
    <w:name w:val="Номер страницы1"/>
    <w:rPr>
      <w:w w:val="100"/>
      <w:position w:val="-1"/>
      <w:effect w:val="none"/>
      <w:vertAlign w:val="baseline"/>
      <w:cs w:val="0"/>
      <w:em w:val="none"/>
    </w:rPr>
  </w:style>
  <w:style w:type="character" w:customStyle="1" w:styleId="Web21Web2118">
    <w:name w:val="Обычный (Web) Знак;Знак2 Знак;Обычный (веб) Знак Знак1 Знак;Обычный (Web) Знак Знак Знак Знак Знак;Обычный (веб) Знак Знак Знак Знак;Обычный (веб) Знак2 Знак Знак Знак;Обычный (веб) Знак Знак1 Знак Знак Знак;Знак18 Знак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character" w:customStyle="1" w:styleId="ng-binding">
    <w:name w:val="ng-binding"/>
    <w:rPr>
      <w:w w:val="100"/>
      <w:position w:val="-1"/>
      <w:effect w:val="none"/>
      <w:vertAlign w:val="baseline"/>
      <w:cs w:val="0"/>
      <w:em w:val="none"/>
    </w:rPr>
  </w:style>
  <w:style w:type="paragraph" w:customStyle="1" w:styleId="CharChar2">
    <w:name w:val="Char Char2"/>
    <w:basedOn w:val="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rmalbullet2gif">
    <w:name w:val="msonormalbullet2.gif"/>
    <w:basedOn w:val="11"/>
    <w:pPr>
      <w:suppressAutoHyphens w:val="0"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1">
    <w:name w:val="Обычный4"/>
    <w:pPr>
      <w:suppressAutoHyphens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ru-RU"/>
    </w:rPr>
  </w:style>
  <w:style w:type="paragraph" w:customStyle="1" w:styleId="311">
    <w:name w:val="Основной текст с отступом 31"/>
    <w:basedOn w:val="11"/>
    <w:qFormat/>
    <w:pPr>
      <w:spacing w:after="120"/>
      <w:ind w:left="283"/>
    </w:pPr>
    <w:rPr>
      <w:color w:val="000000"/>
      <w:sz w:val="16"/>
      <w:szCs w:val="16"/>
    </w:rPr>
  </w:style>
  <w:style w:type="character" w:customStyle="1" w:styleId="ac">
    <w:name w:val="Знак Знак"/>
    <w:rPr>
      <w:rFonts w:ascii="Arial" w:eastAsia="Arial" w:hAnsi="Arial"/>
      <w:color w:val="000000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211">
    <w:name w:val="Основной текст 21"/>
    <w:basedOn w:val="11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312">
    <w:name w:val="Основной текст с отступом 31"/>
    <w:basedOn w:val="11"/>
    <w:pPr>
      <w:suppressAutoHyphens w:val="0"/>
      <w:spacing w:after="0" w:line="240" w:lineRule="atLeast"/>
      <w:ind w:firstLine="709"/>
      <w:jc w:val="both"/>
    </w:pPr>
    <w:rPr>
      <w:rFonts w:ascii="Times New Roman" w:eastAsia="Times New Roman" w:hAnsi="Times New Roman"/>
      <w:sz w:val="20"/>
      <w:szCs w:val="26"/>
      <w:lang w:eastAsia="ar-SA"/>
    </w:rPr>
  </w:style>
  <w:style w:type="paragraph" w:customStyle="1" w:styleId="212">
    <w:name w:val="Основной текст с отступом 21"/>
    <w:basedOn w:val="11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/>
      <w:sz w:val="20"/>
      <w:szCs w:val="24"/>
      <w:lang w:eastAsia="ar-SA"/>
    </w:rPr>
  </w:style>
  <w:style w:type="paragraph" w:customStyle="1" w:styleId="1f9">
    <w:name w:val="Текст1"/>
    <w:basedOn w:val="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SimSun" w:hAnsi="Courier New"/>
      <w:sz w:val="20"/>
      <w:szCs w:val="20"/>
      <w:lang w:eastAsia="ru-RU"/>
    </w:rPr>
  </w:style>
  <w:style w:type="paragraph" w:customStyle="1" w:styleId="23">
    <w:name w:val="Обычный2"/>
    <w:pPr>
      <w:suppressAutoHyphens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ru-RU"/>
    </w:rPr>
  </w:style>
  <w:style w:type="paragraph" w:customStyle="1" w:styleId="32">
    <w:name w:val="Обычный3"/>
    <w:pPr>
      <w:suppressAutoHyphens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ru-RU"/>
    </w:rPr>
  </w:style>
  <w:style w:type="numbering" w:customStyle="1" w:styleId="24">
    <w:name w:val="Нет списка2"/>
    <w:next w:val="14"/>
    <w:qFormat/>
  </w:style>
  <w:style w:type="numbering" w:customStyle="1" w:styleId="1110">
    <w:name w:val="Нет списка111"/>
    <w:next w:val="14"/>
    <w:qFormat/>
  </w:style>
  <w:style w:type="numbering" w:customStyle="1" w:styleId="33">
    <w:name w:val="Нет списка3"/>
    <w:next w:val="14"/>
  </w:style>
  <w:style w:type="table" w:customStyle="1" w:styleId="25">
    <w:name w:val="Сетка таблицы2"/>
    <w:basedOn w:val="13"/>
    <w:next w:val="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14"/>
    <w:qFormat/>
  </w:style>
  <w:style w:type="numbering" w:customStyle="1" w:styleId="213">
    <w:name w:val="Нет списка21"/>
    <w:next w:val="14"/>
    <w:qFormat/>
  </w:style>
  <w:style w:type="table" w:customStyle="1" w:styleId="112">
    <w:name w:val="Сетка таблицы11"/>
    <w:basedOn w:val="13"/>
    <w:next w:val="1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autoSpaceDN w:val="0"/>
      <w:spacing w:after="200"/>
      <w:ind w:leftChars="-1" w:left="-1" w:hangingChars="1"/>
      <w:textDirection w:val="btLr"/>
      <w:textAlignment w:val="top"/>
      <w:outlineLvl w:val="0"/>
    </w:pPr>
    <w:rPr>
      <w:rFonts w:ascii="Candara" w:eastAsia="Candara" w:hAnsi="Candara"/>
      <w:kern w:val="3"/>
      <w:position w:val="-1"/>
      <w:lang w:eastAsia="en-US"/>
    </w:rPr>
  </w:style>
  <w:style w:type="paragraph" w:customStyle="1" w:styleId="msonormal0">
    <w:name w:val="msonormal"/>
    <w:basedOn w:val="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42">
    <w:name w:val="Нет списка4"/>
    <w:next w:val="14"/>
    <w:qFormat/>
  </w:style>
  <w:style w:type="numbering" w:customStyle="1" w:styleId="131">
    <w:name w:val="Нет списка13"/>
    <w:next w:val="14"/>
    <w:qFormat/>
  </w:style>
  <w:style w:type="table" w:customStyle="1" w:styleId="34">
    <w:name w:val="Сетка таблицы3"/>
    <w:basedOn w:val="13"/>
    <w:next w:val="1a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14"/>
    <w:qFormat/>
  </w:style>
  <w:style w:type="numbering" w:customStyle="1" w:styleId="1120">
    <w:name w:val="Нет списка112"/>
    <w:next w:val="14"/>
    <w:qFormat/>
  </w:style>
  <w:style w:type="numbering" w:customStyle="1" w:styleId="313">
    <w:name w:val="Нет списка31"/>
    <w:next w:val="14"/>
  </w:style>
  <w:style w:type="numbering" w:customStyle="1" w:styleId="1210">
    <w:name w:val="Нет списка121"/>
    <w:next w:val="14"/>
    <w:qFormat/>
  </w:style>
  <w:style w:type="numbering" w:customStyle="1" w:styleId="2110">
    <w:name w:val="Нет списка211"/>
    <w:next w:val="14"/>
    <w:qFormat/>
  </w:style>
  <w:style w:type="numbering" w:customStyle="1" w:styleId="52">
    <w:name w:val="Нет списка5"/>
    <w:next w:val="14"/>
    <w:qFormat/>
  </w:style>
  <w:style w:type="numbering" w:customStyle="1" w:styleId="141">
    <w:name w:val="Нет списка14"/>
    <w:next w:val="14"/>
    <w:qFormat/>
  </w:style>
  <w:style w:type="table" w:customStyle="1" w:styleId="TableNormal10">
    <w:name w:val="Table Normal1"/>
    <w:pPr>
      <w:suppressAutoHyphens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">
    <w:name w:val="Сетка таблицы4"/>
    <w:basedOn w:val="13"/>
    <w:next w:val="1a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14"/>
    <w:qFormat/>
  </w:style>
  <w:style w:type="table" w:customStyle="1" w:styleId="122">
    <w:name w:val="Сетка таблицы12"/>
    <w:basedOn w:val="13"/>
    <w:next w:val="1a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14"/>
    <w:qFormat/>
  </w:style>
  <w:style w:type="numbering" w:customStyle="1" w:styleId="320">
    <w:name w:val="Нет списка32"/>
    <w:next w:val="14"/>
  </w:style>
  <w:style w:type="table" w:customStyle="1" w:styleId="214">
    <w:name w:val="Сетка таблицы21"/>
    <w:basedOn w:val="13"/>
    <w:next w:val="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Нет списка122"/>
    <w:next w:val="14"/>
    <w:qFormat/>
  </w:style>
  <w:style w:type="numbering" w:customStyle="1" w:styleId="2120">
    <w:name w:val="Нет списка212"/>
    <w:next w:val="14"/>
    <w:qFormat/>
  </w:style>
  <w:style w:type="table" w:customStyle="1" w:styleId="1111">
    <w:name w:val="Сетка таблицы111"/>
    <w:basedOn w:val="13"/>
    <w:next w:val="1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11"/>
    <w:pPr>
      <w:spacing w:before="100" w:beforeAutospacing="1" w:after="100" w:afterAutospacing="1" w:line="240" w:lineRule="auto"/>
    </w:pPr>
    <w:rPr>
      <w:rFonts w:ascii="Arial CYR" w:eastAsia="Times New Roman" w:hAnsi="Arial CYR"/>
      <w:sz w:val="20"/>
      <w:szCs w:val="20"/>
      <w:lang w:eastAsia="uk-UA"/>
    </w:rPr>
  </w:style>
  <w:style w:type="paragraph" w:customStyle="1" w:styleId="font6">
    <w:name w:val="font6"/>
    <w:basedOn w:val="11"/>
    <w:pPr>
      <w:spacing w:before="100" w:beforeAutospacing="1" w:after="100" w:afterAutospacing="1" w:line="240" w:lineRule="auto"/>
    </w:pPr>
    <w:rPr>
      <w:rFonts w:ascii="Arial CYR" w:eastAsia="Times New Roman" w:hAnsi="Arial CYR"/>
      <w:color w:val="000000"/>
      <w:sz w:val="20"/>
      <w:szCs w:val="20"/>
      <w:lang w:eastAsia="uk-UA"/>
    </w:rPr>
  </w:style>
  <w:style w:type="numbering" w:customStyle="1" w:styleId="61">
    <w:name w:val="Нет списка6"/>
    <w:next w:val="14"/>
  </w:style>
  <w:style w:type="table" w:customStyle="1" w:styleId="53">
    <w:name w:val="Сетка таблицы5"/>
    <w:basedOn w:val="13"/>
    <w:next w:val="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14"/>
    <w:qFormat/>
  </w:style>
  <w:style w:type="numbering" w:customStyle="1" w:styleId="240">
    <w:name w:val="Нет списка24"/>
    <w:next w:val="14"/>
    <w:qFormat/>
  </w:style>
  <w:style w:type="table" w:customStyle="1" w:styleId="132">
    <w:name w:val="Сетка таблицы13"/>
    <w:basedOn w:val="13"/>
    <w:next w:val="1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14"/>
    <w:qFormat/>
  </w:style>
  <w:style w:type="paragraph" w:styleId="ad">
    <w:name w:val="List Paragraph"/>
    <w:basedOn w:val="11"/>
    <w:pPr>
      <w:ind w:left="720"/>
      <w:contextualSpacing/>
    </w:pPr>
    <w:rPr>
      <w:lang w:eastAsia="ru-RU"/>
    </w:rPr>
  </w:style>
  <w:style w:type="character" w:customStyle="1" w:styleId="1fa">
    <w:name w:val="Неразрешенное упоминание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numbering" w:customStyle="1" w:styleId="80">
    <w:name w:val="Нет списка8"/>
    <w:next w:val="14"/>
    <w:qFormat/>
  </w:style>
  <w:style w:type="character" w:customStyle="1" w:styleId="ae">
    <w:name w:val="Абзац списка Знак"/>
    <w:rPr>
      <w:w w:val="100"/>
      <w:position w:val="-1"/>
      <w:sz w:val="22"/>
      <w:szCs w:val="22"/>
      <w:effect w:val="none"/>
      <w:vertAlign w:val="baseline"/>
      <w:cs w:val="0"/>
      <w:em w:val="none"/>
      <w:lang w:val="uk-UA" w:eastAsia="en-US"/>
    </w:rPr>
  </w:style>
  <w:style w:type="paragraph" w:customStyle="1" w:styleId="rvps14">
    <w:name w:val="rvps14"/>
    <w:basedOn w:val="11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character" w:customStyle="1" w:styleId="af">
    <w:name w:val="Основной текст_"/>
    <w:basedOn w:val="12"/>
    <w:rPr>
      <w:w w:val="100"/>
      <w:position w:val="-1"/>
      <w:effect w:val="none"/>
      <w:vertAlign w:val="baseline"/>
      <w:cs w:val="0"/>
      <w:em w:val="none"/>
      <w:lang w:bidi="ar-SA"/>
    </w:rPr>
  </w:style>
  <w:style w:type="paragraph" w:customStyle="1" w:styleId="1fb">
    <w:name w:val="Основной текст1"/>
    <w:basedOn w:val="11"/>
    <w:pPr>
      <w:widowControl w:val="0"/>
      <w:spacing w:after="0" w:line="288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MicrosoftSansSerif75pt0pt">
    <w:name w:val="Основной текст + Microsoft Sans Serif;7;5 pt;Не курсив;Интервал 0 pt"/>
    <w:rPr>
      <w:rFonts w:ascii="Microsoft Sans Serif" w:eastAsia="Times New Roman" w:hAnsi="Microsoft Sans Serif"/>
      <w:i/>
      <w:color w:val="000000"/>
      <w:spacing w:val="0"/>
      <w:w w:val="100"/>
      <w:position w:val="0"/>
      <w:sz w:val="15"/>
      <w:u w:val="none"/>
      <w:effect w:val="none"/>
      <w:shd w:val="clear" w:color="auto" w:fill="auto"/>
      <w:vertAlign w:val="baseline"/>
      <w:cs w:val="0"/>
      <w:em w:val="none"/>
      <w:lang w:val="ru-RU"/>
    </w:rPr>
  </w:style>
  <w:style w:type="paragraph" w:customStyle="1" w:styleId="NoSpacingNRAMPU">
    <w:name w:val="No Spacing;ТNR AMPU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customStyle="1" w:styleId="26">
    <w:name w:val="Без интервала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lang w:val="en-US" w:eastAsia="en-US"/>
    </w:rPr>
  </w:style>
  <w:style w:type="character" w:customStyle="1" w:styleId="NoSpacingChar1NRAMPUChar">
    <w:name w:val="No Spacing Char1;ТNR AMPU Char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uk-UA" w:eastAsia="uk-UA" w:bidi="ar-SA"/>
    </w:rPr>
  </w:style>
  <w:style w:type="paragraph" w:customStyle="1" w:styleId="newsdetailcardtext">
    <w:name w:val="newsdetailcard__text"/>
    <w:basedOn w:val="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TMLPreformattedChar">
    <w:name w:val="HTML Preformatted Char"/>
    <w:basedOn w:val="12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character" w:customStyle="1" w:styleId="NoSpacingChar">
    <w:name w:val="No Spacing Char"/>
    <w:rPr>
      <w:w w:val="100"/>
      <w:position w:val="-1"/>
      <w:sz w:val="24"/>
      <w:effect w:val="none"/>
      <w:vertAlign w:val="baseline"/>
      <w:cs w:val="0"/>
      <w:em w:val="none"/>
      <w:lang w:val="ru-RU" w:eastAsia="ru-RU" w:bidi="ar-SA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4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4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4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fff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4"/>
    <w:tblPr>
      <w:tblStyleRowBandSize w:val="1"/>
      <w:tblStyleColBandSize w:val="1"/>
      <w:tblCellMar>
        <w:left w:w="83" w:type="dxa"/>
        <w:right w:w="108" w:type="dxa"/>
      </w:tblCellMar>
    </w:tblPr>
  </w:style>
  <w:style w:type="table" w:customStyle="1" w:styleId="aff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0"/>
    <w:rPr>
      <w:color w:val="000000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e">
    <w:basedOn w:val="TableNormal0"/>
    <w:rPr>
      <w:color w:val="000000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">
    <w:basedOn w:val="TableNormal0"/>
    <w:rPr>
      <w:color w:val="000000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2">
    <w:basedOn w:val="TableNormal0"/>
    <w:rPr>
      <w:color w:val="000000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3">
    <w:basedOn w:val="TableNormal0"/>
    <w:rPr>
      <w:color w:val="000000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4">
    <w:basedOn w:val="TableNormal0"/>
    <w:rPr>
      <w:color w:val="000000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5">
    <w:basedOn w:val="TableNormal0"/>
    <w:rPr>
      <w:color w:val="000000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6">
    <w:basedOn w:val="TableNormal0"/>
    <w:rPr>
      <w:color w:val="000000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7">
    <w:basedOn w:val="TableNormal0"/>
    <w:rPr>
      <w:color w:val="000000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8">
    <w:basedOn w:val="TableNormal0"/>
    <w:rPr>
      <w:color w:val="000000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2289-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Q3yHy53nToNPGSc5nbgBnqinFA==">CgMxLjAyCWguMWtzdjR1djIJaC4yanhzeHFoMghoLnozMzd5YTIJaC4zajJxcW0zMgloLjF5ODEwdHcyCWguMnhjeXRwaTINaC40OHI5dHE3MWg5bDgAciExdTJFNlptMFJZb1hvcERHcXBTUXJLSHZtcy1yU0FWNXE=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4239</Words>
  <Characters>24164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2023-05-28T07:59:00Z</dcterms:created>
  <dcterms:modified xsi:type="dcterms:W3CDTF">2024-02-27T10:46:00Z</dcterms:modified>
</cp:coreProperties>
</file>