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98" w:rsidRDefault="00EB6A14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ДОДАТОК  2 </w:t>
      </w:r>
    </w:p>
    <w:p w:rsidR="00F63098" w:rsidRDefault="00EB6A14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до тендерної документації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</w:p>
    <w:p w:rsidR="00F63098" w:rsidRDefault="00EB6A14">
      <w:pPr>
        <w:spacing w:before="240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  <w:lang w:val="uk-UA" w:eastAsia="ru-RU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63098" w:rsidRDefault="00F63098">
      <w:pPr>
        <w:spacing w:before="240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"/>
          <w:szCs w:val="4"/>
          <w:lang w:val="uk-UA" w:eastAsia="ru-RU"/>
        </w:rPr>
      </w:pPr>
    </w:p>
    <w:p w:rsidR="00F63098" w:rsidRDefault="00EB6A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highlight w:val="white"/>
          <w:lang w:val="uk-UA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highlight w:val="white"/>
          <w:lang w:val="uk-UA" w:eastAsia="ru-RU"/>
        </w:rPr>
        <w:t>ТЕХНІЧНА СПЕЦИФІКАЦІЯ</w:t>
      </w:r>
    </w:p>
    <w:p w:rsidR="00F63098" w:rsidRDefault="00EB6A14">
      <w:pPr>
        <w:spacing w:line="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Код 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ДК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 021:2015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>31510000-4-Електричні лампи  розжарення/</w:t>
      </w:r>
      <w:r>
        <w:rPr>
          <w:rFonts w:ascii="Times New Roman" w:hAnsi="Times New Roman"/>
          <w:strike/>
          <w:sz w:val="24"/>
          <w:szCs w:val="24"/>
          <w:shd w:val="clear" w:color="auto" w:fill="FFFF00"/>
          <w:lang w:val="uk-UA"/>
        </w:rPr>
        <w:t xml:space="preserve">31514000-2 - Розрядні лампи(Лампи для вуличного освітлення </w:t>
      </w:r>
      <w:r>
        <w:rPr>
          <w:rFonts w:ascii="Times New Roman" w:hAnsi="Times New Roman"/>
          <w:bCs/>
          <w:strike/>
          <w:sz w:val="24"/>
          <w:szCs w:val="24"/>
          <w:shd w:val="clear" w:color="auto" w:fill="FFFF00"/>
          <w:lang w:val="uk-UA"/>
        </w:rPr>
        <w:t xml:space="preserve">70-250 Вт) і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світлодіодні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trike/>
          <w:sz w:val="24"/>
          <w:szCs w:val="24"/>
          <w:shd w:val="clear" w:color="auto" w:fill="FFFF00"/>
          <w:lang w:val="uk-UA"/>
        </w:rPr>
        <w:t>10, 16-2</w:t>
      </w:r>
      <w:r>
        <w:rPr>
          <w:rFonts w:ascii="Times New Roman" w:hAnsi="Times New Roman"/>
          <w:bCs/>
          <w:sz w:val="24"/>
          <w:szCs w:val="24"/>
          <w:lang w:val="uk-UA"/>
        </w:rPr>
        <w:t>0,</w:t>
      </w:r>
      <w:r>
        <w:rPr>
          <w:rFonts w:ascii="Times New Roman" w:hAnsi="Times New Roman"/>
          <w:bCs/>
          <w:strike/>
          <w:sz w:val="24"/>
          <w:szCs w:val="24"/>
          <w:shd w:val="clear" w:color="auto" w:fill="FFFF00"/>
          <w:lang w:val="uk-UA"/>
        </w:rPr>
        <w:t xml:space="preserve"> 21,5 Вт і 3</w:t>
      </w:r>
      <w:r>
        <w:rPr>
          <w:rFonts w:ascii="Times New Roman" w:hAnsi="Times New Roman"/>
          <w:bCs/>
          <w:sz w:val="24"/>
          <w:szCs w:val="24"/>
          <w:lang w:val="uk-UA"/>
        </w:rPr>
        <w:t>0Вт)</w:t>
      </w:r>
    </w:p>
    <w:p w:rsidR="00F63098" w:rsidRDefault="00EB6A14">
      <w:pPr>
        <w:widowControl w:val="0"/>
        <w:tabs>
          <w:tab w:val="left" w:pos="0"/>
        </w:tabs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Повинні відповідати вимогам документації Замовника та характеристикам, наведеним в Таблиці № 1.</w:t>
      </w:r>
    </w:p>
    <w:p w:rsidR="00F63098" w:rsidRDefault="00EB6A14">
      <w:pPr>
        <w:widowControl w:val="0"/>
        <w:spacing w:line="0" w:lineRule="atLeast"/>
        <w:ind w:firstLine="54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1.Дана специфікація є невід’ємною складовою техн</w:t>
      </w:r>
      <w:r>
        <w:rPr>
          <w:rFonts w:ascii="Times New Roman" w:hAnsi="Times New Roman"/>
          <w:sz w:val="24"/>
          <w:szCs w:val="24"/>
          <w:lang w:val="uk-UA"/>
        </w:rPr>
        <w:t>ічної частини пропозиції учасника торгів. Оформляється на фірмовому бланку за підписом керівника (підприємства,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установи, організації) та скріплюється мокрою печаткою. </w:t>
      </w:r>
    </w:p>
    <w:p w:rsidR="00F63098" w:rsidRDefault="00EB6A14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uk-UA" w:eastAsia="zh-CN"/>
        </w:rPr>
        <w:t>1.Загальні технічні вимоги:</w:t>
      </w:r>
    </w:p>
    <w:p w:rsidR="00F63098" w:rsidRDefault="00EB6A14">
      <w:pPr>
        <w:numPr>
          <w:ilvl w:val="2"/>
          <w:numId w:val="1"/>
        </w:numPr>
        <w:spacing w:after="0" w:line="240" w:lineRule="auto"/>
        <w:ind w:left="-142" w:firstLine="0"/>
        <w:jc w:val="both"/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</w:pPr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 xml:space="preserve">Якість ламп повинна відповідати технічним умовам та </w:t>
      </w:r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>національним стандартам України (Учасник має надати гарантійний лист щодо даної вимоги).</w:t>
      </w:r>
    </w:p>
    <w:p w:rsidR="00F63098" w:rsidRDefault="00EB6A14">
      <w:pPr>
        <w:numPr>
          <w:ilvl w:val="2"/>
          <w:numId w:val="1"/>
        </w:numPr>
        <w:spacing w:after="0" w:line="240" w:lineRule="auto"/>
        <w:ind w:left="-142" w:firstLine="0"/>
        <w:jc w:val="both"/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</w:pPr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>Продукція має бути нова, не повинна бути у попередній експлуатації (Учасник має надати гарантійний лист щодо даної вимоги).</w:t>
      </w:r>
    </w:p>
    <w:p w:rsidR="00F63098" w:rsidRDefault="00EB6A14">
      <w:pPr>
        <w:numPr>
          <w:ilvl w:val="2"/>
          <w:numId w:val="1"/>
        </w:numPr>
        <w:spacing w:after="0" w:line="240" w:lineRule="auto"/>
        <w:ind w:left="-142" w:firstLine="0"/>
        <w:jc w:val="both"/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</w:pPr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>Продукція повинна мати заводську упаковку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(</w:t>
      </w:r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>Учасник має надати гарантійний лист щодо даної вимоги).</w:t>
      </w:r>
    </w:p>
    <w:p w:rsidR="00F63098" w:rsidRDefault="00EB6A14">
      <w:pPr>
        <w:numPr>
          <w:ilvl w:val="2"/>
          <w:numId w:val="1"/>
        </w:numPr>
        <w:spacing w:after="0" w:line="240" w:lineRule="auto"/>
        <w:ind w:left="-142" w:firstLine="0"/>
        <w:jc w:val="both"/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</w:pPr>
      <w:bookmarkStart w:id="0" w:name="OLE_LINK7"/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 xml:space="preserve">Технічні, якісні характеристики товару повинні передбачати застосування заходів із захисту довкілля. </w:t>
      </w:r>
      <w:bookmarkEnd w:id="0"/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>Учасник у складі тендерної пропозиції повинен надати лист в довільній формі з описом технології зас</w:t>
      </w:r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>тосування ним заходів із захисту довкілля при провадженні господарської діяльності та виконанні договірних зобов'язань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та інформацією про екологічну безпеку матеріалів. </w:t>
      </w:r>
    </w:p>
    <w:p w:rsidR="00F63098" w:rsidRDefault="00EB6A14">
      <w:pPr>
        <w:numPr>
          <w:ilvl w:val="2"/>
          <w:numId w:val="1"/>
        </w:numPr>
        <w:tabs>
          <w:tab w:val="clear" w:pos="-426"/>
        </w:tabs>
        <w:spacing w:after="0" w:line="240" w:lineRule="auto"/>
        <w:jc w:val="both"/>
        <w:rPr>
          <w:rFonts w:ascii="Times New Roman" w:eastAsia="Arial Unicode MS" w:hAnsi="Times New Roman"/>
          <w:spacing w:val="-6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Товар, що є предметом даної закупівлі має постачатись на склад Львівського комунальног</w:t>
      </w:r>
      <w:r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о підприємства «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Львівсвітло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протягом 21-го </w:t>
      </w:r>
      <w:r>
        <w:rPr>
          <w:rFonts w:ascii="Times New Roman" w:hAnsi="Times New Roman"/>
          <w:sz w:val="24"/>
          <w:szCs w:val="24"/>
          <w:lang w:val="uk-UA"/>
        </w:rPr>
        <w:t xml:space="preserve">календарного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дня  з дати  підписання і публікації угоди  між обома Сторонами</w:t>
      </w:r>
      <w:r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протягом 2023 року 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  <w:lang w:val="uk-UA"/>
        </w:rPr>
        <w:t xml:space="preserve">на умовах 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>DDP</w:t>
      </w:r>
      <w:r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, в редакції Міжнародних правил тлумачення торговельних термінів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“Інкотермс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</w:rPr>
        <w:t> </w:t>
      </w:r>
      <w:r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2010”.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поставки </w:t>
      </w:r>
      <w:r>
        <w:rPr>
          <w:rFonts w:ascii="Times New Roman" w:hAnsi="Times New Roman"/>
          <w:sz w:val="24"/>
          <w:szCs w:val="24"/>
        </w:rPr>
        <w:t xml:space="preserve">Товару: склад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ьвів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>..А.Лінкольна,8.</w:t>
      </w:r>
    </w:p>
    <w:p w:rsidR="00F63098" w:rsidRDefault="00EB6A14">
      <w:pPr>
        <w:numPr>
          <w:ilvl w:val="2"/>
          <w:numId w:val="1"/>
        </w:numPr>
        <w:spacing w:after="0" w:line="240" w:lineRule="auto"/>
        <w:ind w:left="-142" w:firstLine="0"/>
        <w:jc w:val="both"/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</w:pPr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>Поставка товару здійснюється партіями за заявкою Замовника, протягом 3 робочих днів з моменту отримання заявки. Учасник має надати лист-згоду стосовно даної вимоги.</w:t>
      </w:r>
    </w:p>
    <w:p w:rsidR="00F63098" w:rsidRDefault="00EB6A14">
      <w:pPr>
        <w:numPr>
          <w:ilvl w:val="2"/>
          <w:numId w:val="1"/>
        </w:numPr>
        <w:spacing w:after="0" w:line="240" w:lineRule="auto"/>
        <w:ind w:left="-142" w:firstLine="0"/>
        <w:jc w:val="both"/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</w:pPr>
      <w:bookmarkStart w:id="1" w:name="_Hlk126835029"/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 xml:space="preserve">Оплата за поставлений Товар </w:t>
      </w:r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>здійснюється Замовником протягом 14 календарних днів, з моменту отримання кожної окремої партії Товару</w:t>
      </w:r>
      <w:bookmarkEnd w:id="1"/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>, на підставі належного оформлених первинних документів (видаткової накладної, товарно-транспортної накладної, акту приймання-передачі Товару тощо). Повни</w:t>
      </w:r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>й розрахунок проводиться Замовником в межах дії Договору, але не пізніше останнього робочого дня дії Договору. Учасник має надати лист-згоду стосовно даної вимоги.</w:t>
      </w:r>
    </w:p>
    <w:p w:rsidR="00F63098" w:rsidRDefault="00EB6A14">
      <w:pPr>
        <w:widowControl w:val="0"/>
        <w:numPr>
          <w:ilvl w:val="2"/>
          <w:numId w:val="1"/>
        </w:numPr>
        <w:spacing w:after="0" w:line="240" w:lineRule="auto"/>
        <w:ind w:left="-142" w:firstLine="0"/>
        <w:jc w:val="both"/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</w:pPr>
      <w:r>
        <w:rPr>
          <w:rFonts w:ascii="Times New Roman" w:eastAsia="Arial Unicode MS" w:hAnsi="Times New Roman" w:cs="Arial Unicode MS"/>
          <w:sz w:val="24"/>
          <w:szCs w:val="24"/>
          <w:u w:color="000000"/>
          <w:lang w:val="uk-UA" w:eastAsia="ru-RU"/>
        </w:rPr>
        <w:t>Запропонований товар повинен відповідати технічним вимогам Замовника, наведеним в таблиці №1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lang w:val="uk-UA" w:eastAsia="ru-RU"/>
        </w:rPr>
        <w:t xml:space="preserve">. </w:t>
      </w:r>
      <w:r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  <w:t>Характеристики пропонованого товару повинні бути не гірші від зазначених Замовником, або повністю відповідати їм, а саме:</w:t>
      </w:r>
    </w:p>
    <w:p w:rsidR="00F63098" w:rsidRDefault="00EB6A14">
      <w:pPr>
        <w:widowControl w:val="0"/>
        <w:shd w:val="clear" w:color="auto" w:fill="FFFFFF"/>
        <w:spacing w:after="0" w:line="240" w:lineRule="auto"/>
        <w:ind w:firstLine="405"/>
        <w:jc w:val="both"/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</w:pPr>
      <w:bookmarkStart w:id="2" w:name="_Hlk129685027"/>
      <w:r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  <w:t>- ідентичними мають бути наступні параметри: цоколь,  клас енергоспоживання.</w:t>
      </w:r>
    </w:p>
    <w:p w:rsidR="00F63098" w:rsidRDefault="00EB6A14">
      <w:pPr>
        <w:widowControl w:val="0"/>
        <w:shd w:val="clear" w:color="auto" w:fill="FFFFFF"/>
        <w:spacing w:after="0" w:line="240" w:lineRule="auto"/>
        <w:ind w:firstLine="405"/>
        <w:jc w:val="both"/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  <w:t>- наступні параметри мають відповідати параметрам, наве</w:t>
      </w:r>
      <w:r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  <w:t xml:space="preserve">деним в таблиці № 1: потужність (номінальна), номінальна (робоча) напруга, </w:t>
      </w:r>
      <w:r>
        <w:rPr>
          <w:rFonts w:ascii="Times New Roman" w:eastAsia="Arial Unicode MS" w:hAnsi="Times New Roman" w:cs="Arial Unicode MS"/>
          <w:strike/>
          <w:sz w:val="24"/>
          <w:szCs w:val="24"/>
          <w:u w:color="222222"/>
          <w:shd w:val="clear" w:color="auto" w:fill="FFFF00"/>
          <w:lang w:val="uk-UA" w:eastAsia="ru-RU"/>
        </w:rPr>
        <w:lastRenderedPageBreak/>
        <w:t>струм лампи,</w:t>
      </w:r>
      <w:r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  <w:t xml:space="preserve"> колірна температура </w:t>
      </w:r>
      <w:r>
        <w:rPr>
          <w:rFonts w:ascii="Times New Roman" w:eastAsia="Arial Unicode MS" w:hAnsi="Times New Roman" w:cs="Arial Unicode MS"/>
          <w:strike/>
          <w:sz w:val="24"/>
          <w:szCs w:val="24"/>
          <w:u w:color="222222"/>
          <w:shd w:val="clear" w:color="auto" w:fill="FFFF00"/>
          <w:lang w:val="uk-UA" w:eastAsia="ru-RU"/>
        </w:rPr>
        <w:t>(для натрієвих ламп)</w:t>
      </w:r>
      <w:r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  <w:t>.</w:t>
      </w:r>
    </w:p>
    <w:p w:rsidR="00F63098" w:rsidRDefault="00EB6A14">
      <w:pPr>
        <w:widowControl w:val="0"/>
        <w:shd w:val="clear" w:color="auto" w:fill="FFFFFF"/>
        <w:spacing w:after="0" w:line="240" w:lineRule="auto"/>
        <w:ind w:firstLine="405"/>
        <w:jc w:val="both"/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  <w:t xml:space="preserve">- не гіршими або не меншими мають бути наступні параметри: світловий потік,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Світлова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віддача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лм/Вт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  <w:t xml:space="preserve"> індекс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  <w:t>кольоропередачі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  <w:u w:color="222222"/>
          <w:lang w:val="uk-UA" w:eastAsia="ru-RU"/>
        </w:rPr>
        <w:t>, середній термін служби, строк служби</w:t>
      </w:r>
      <w:r>
        <w:rPr>
          <w:rFonts w:ascii="Times New Roman" w:eastAsia="Arial Unicode MS" w:hAnsi="Times New Roman" w:cs="Arial Unicode MS"/>
          <w:strike/>
          <w:sz w:val="24"/>
          <w:szCs w:val="24"/>
          <w:u w:color="222222"/>
          <w:shd w:val="clear" w:color="auto" w:fill="FFFF00"/>
          <w:lang w:val="uk-UA" w:eastAsia="ru-RU"/>
        </w:rPr>
        <w:t xml:space="preserve">, колірна температура (для </w:t>
      </w:r>
      <w:proofErr w:type="spellStart"/>
      <w:r>
        <w:rPr>
          <w:rFonts w:ascii="Times New Roman" w:eastAsia="Arial Unicode MS" w:hAnsi="Times New Roman" w:cs="Arial Unicode MS"/>
          <w:strike/>
          <w:sz w:val="24"/>
          <w:szCs w:val="24"/>
          <w:u w:color="222222"/>
          <w:shd w:val="clear" w:color="auto" w:fill="FFFF00"/>
          <w:lang w:val="uk-UA" w:eastAsia="ru-RU"/>
        </w:rPr>
        <w:t>світлодіодних</w:t>
      </w:r>
      <w:proofErr w:type="spellEnd"/>
      <w:r>
        <w:rPr>
          <w:rFonts w:ascii="Times New Roman" w:eastAsia="Arial Unicode MS" w:hAnsi="Times New Roman" w:cs="Arial Unicode MS"/>
          <w:strike/>
          <w:sz w:val="24"/>
          <w:szCs w:val="24"/>
          <w:u w:color="222222"/>
          <w:shd w:val="clear" w:color="auto" w:fill="FFFF00"/>
          <w:lang w:val="uk-UA" w:eastAsia="ru-RU"/>
        </w:rPr>
        <w:t xml:space="preserve"> ламп).</w:t>
      </w:r>
    </w:p>
    <w:bookmarkEnd w:id="2"/>
    <w:p w:rsidR="00F63098" w:rsidRDefault="00EB6A1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u w:color="000000"/>
          <w:lang w:val="uk-UA" w:eastAsia="ru-RU"/>
        </w:rPr>
        <w:t xml:space="preserve">На підтвердження кожного з параметрів, наведених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 xml:space="preserve">в таблиці, Учасником надаються документи та копії документів відповідно 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lang w:val="uk-UA" w:eastAsia="ru-RU"/>
        </w:rPr>
        <w:t>до вимог п.1.1.9 цього дод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lang w:val="uk-UA" w:eastAsia="ru-RU"/>
        </w:rPr>
        <w:t>атку.</w:t>
      </w:r>
    </w:p>
    <w:p w:rsidR="00F63098" w:rsidRDefault="00EB6A14">
      <w:pPr>
        <w:pStyle w:val="ListParagraph1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u w:color="000000"/>
          <w:lang w:val="uk-UA" w:eastAsia="ru-RU"/>
        </w:rPr>
        <w:t xml:space="preserve">Товар має бути підтверджений технічною документацією (технічним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 xml:space="preserve">паспортом /та(або) технічним описом /та(або)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  <w:u w:color="000000"/>
          <w:lang w:val="uk-UA" w:eastAsia="ru-RU"/>
        </w:rPr>
        <w:t>сканкопією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  <w:u w:color="000000"/>
          <w:lang w:val="uk-UA" w:eastAsia="ru-RU"/>
        </w:rPr>
        <w:t xml:space="preserve"> етикетки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або іншим документом, що надається Учасником на підтвердження параметрів/характеристик товару) на партію.</w:t>
      </w:r>
    </w:p>
    <w:p w:rsidR="00F63098" w:rsidRDefault="00EB6A14">
      <w:pPr>
        <w:pStyle w:val="ListParagraph1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 xml:space="preserve">Для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підтвердження високої якості товару, учасник повинен надати копії Декларації(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ій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)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lang w:val="uk-UA" w:eastAsia="ru-RU"/>
        </w:rPr>
        <w:t>відповідності чинним технічним регламентам , видану виробником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 xml:space="preserve"> або Сертифікату(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ів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) про відповідність виданих акредитованим органом на пропонований товар, завірені печаткою учас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ника (за наявності)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lang w:val="uk-UA" w:eastAsia="ru-RU"/>
        </w:rPr>
        <w:t>, у  випадку імпорту продукції.</w:t>
      </w:r>
    </w:p>
    <w:p w:rsidR="00F63098" w:rsidRDefault="00EB6A14">
      <w:pPr>
        <w:pStyle w:val="ListParagraph1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 xml:space="preserve">Учасник у складі тендерної пропозиції окрім копій документів, визначених цим додатком, повинен надати лист, створений учасником, у довільній формі за підписом керівника або уповноваженої особи учасника та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завірений печаткою (за наявності) на кожній заповненій сторінці листа (у разі створення паперового документу) або підписаний електронним цифровим підписом (у разі створення електронного документу) з інформацією про відповідність пропонованого товару техніч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ним вимогам замовника та обов'язковим зазначенням всіх технічних характеристик ламп, визначених замовником в цьому додатку до тендерної документації, та технічних характеристик пропонованого учасником товару (із застосування табличних форм викладення інфор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мації, які дозволяють провести порівняння виставлених замовником вимог та характеристик пропонованого учасником товару) з обов’язковим зазначенням, де та в якому документі (паспорті, технічному описі або іншому документі, що надається Учасником на підтверд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ження параметрів/характеристик товару), підтверджується та чи інша характеристика.</w:t>
      </w:r>
    </w:p>
    <w:p w:rsidR="00F63098" w:rsidRDefault="00EB6A14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1.</w:t>
      </w:r>
      <w:r w:rsidRPr="00EB6A1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1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.12. У складі тендерної пропозиції учасник повинен надати гарантійний лист, в довільній формі, за підписом керівника або уповноваженої посадової особи учасника про фактич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ну спроможність учасника поставити власними та/або залученими силами з відповідною якістю повний обсяг/комплекс товару, що визначений Замовником в Технічній специфікації (Таблиця 1)за предметом закупівлі на протязі одного дня з моменту отримання заявки.</w:t>
      </w:r>
    </w:p>
    <w:p w:rsidR="00F63098" w:rsidRDefault="00EB6A14">
      <w:pPr>
        <w:pStyle w:val="ListParagraph1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 xml:space="preserve">У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складі тендерної пропозиції учасник повинен надати гарантійний лист, в довільній формі, за підписом керівника або уповноваженої посадової особи учасника про те, що постачання товару буде здійснюватися учасником у чіткій відповідності до кількості та обсягі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в, що визначені Замовником в Технічній специфікації (Таблиця 1).</w:t>
      </w:r>
    </w:p>
    <w:p w:rsidR="00F63098" w:rsidRDefault="00EB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1.1.13. У разі виникнення претензій щодо некомплектності, кількості чи якості поставленого Товару, Учасник та Замовник протягом 5 робочих днів зобов’язуються письмово узгодити перелік претенз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  <w:t>ій, виклавши їх у відповідному Дефектному акті. Учасник, згідно з Дефектним актом, зобов’язаний здійснити поставку непоставленого Товару, замінити Товар неналежної якості протягом 3 (трьох) календарних днів або повернути вартість Товару неналежної якості.</w:t>
      </w:r>
      <w:r>
        <w:rPr>
          <w:rFonts w:ascii="Times New Roman" w:hAnsi="Times New Roman"/>
          <w:sz w:val="24"/>
          <w:szCs w:val="24"/>
          <w:u w:color="000000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uk-UA" w:eastAsia="ru-RU"/>
        </w:rPr>
        <w:t xml:space="preserve">Учасник має надати лист-згоду </w:t>
      </w:r>
      <w:r>
        <w:rPr>
          <w:rFonts w:ascii="Times New Roman" w:eastAsia="Arial Unicode MS" w:hAnsi="Times New Roman" w:cs="Arial Unicode MS"/>
          <w:spacing w:val="-6"/>
          <w:sz w:val="24"/>
          <w:szCs w:val="24"/>
          <w:lang w:val="uk-UA" w:eastAsia="zh-CN"/>
        </w:rPr>
        <w:t>стосовно даної вимоги.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63098" w:rsidRDefault="00EB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1.1.14. Надати оригінал листа від офіційного виробника або від власника ліцензії на торгову марку про те, що їх продукція відповідає основним вимогам державної політики України в галузі захисту довкілля</w:t>
      </w:r>
      <w:r>
        <w:rPr>
          <w:rFonts w:ascii="Times New Roman" w:hAnsi="Times New Roman"/>
          <w:sz w:val="24"/>
          <w:szCs w:val="24"/>
          <w:lang w:val="uk-UA"/>
        </w:rPr>
        <w:t xml:space="preserve"> та  вимогам чинного природоохоронного законодавства під час його належної експлуатації,  виданий Учаснику та адресований  Замовнику  цих торгів.</w:t>
      </w:r>
    </w:p>
    <w:p w:rsidR="00F63098" w:rsidRDefault="00EB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1.1.15. Учасник процедури закупівлі в складі тендерної пропозиції надає гарантійний лист в довільній формі, що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“він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повністю усвідомлює зміст цієї тендерної документації та вимоги, викладені Замовником при підготовці цієї закупівлі та погоджується з усіма умовами цієї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тендерної документації. У разі невідповідності учасника технічним або іншим вимогам цієї тендерно</w:t>
      </w:r>
      <w:r>
        <w:rPr>
          <w:rFonts w:ascii="Times New Roman" w:hAnsi="Times New Roman"/>
          <w:sz w:val="24"/>
          <w:szCs w:val="24"/>
          <w:lang w:val="uk-UA"/>
        </w:rPr>
        <w:t xml:space="preserve">ї документації така пропозиція підлягає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відхиленню.”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63098" w:rsidRPr="00EB6A14" w:rsidRDefault="00EB6A14">
      <w:pPr>
        <w:shd w:val="clear" w:color="auto" w:fill="FFFF0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uk-UA"/>
        </w:rPr>
      </w:pPr>
      <w:r>
        <w:rPr>
          <w:rFonts w:ascii="Times New Roman" w:hAnsi="Times New Roman"/>
          <w:strike/>
          <w:sz w:val="24"/>
          <w:szCs w:val="24"/>
          <w:lang w:val="uk-UA"/>
        </w:rPr>
        <w:t>1.1.16 Для натрієвих ламп підтвердити відповідність наступним ДСТУ EN 62035:2016 (надати копію декларації про відповідність)</w:t>
      </w:r>
    </w:p>
    <w:p w:rsidR="00F63098" w:rsidRPr="00EB6A14" w:rsidRDefault="00F63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3098" w:rsidRDefault="00F63098">
      <w:pPr>
        <w:widowControl w:val="0"/>
        <w:tabs>
          <w:tab w:val="left" w:pos="7665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val="single" w:color="000000"/>
          <w:lang w:val="uk-UA" w:eastAsia="ru-RU"/>
        </w:rPr>
      </w:pPr>
    </w:p>
    <w:p w:rsidR="00F63098" w:rsidRDefault="00F63098">
      <w:pPr>
        <w:widowControl w:val="0"/>
        <w:tabs>
          <w:tab w:val="left" w:pos="7665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val="single" w:color="000000"/>
          <w:lang w:val="uk-UA" w:eastAsia="ru-RU"/>
        </w:rPr>
      </w:pPr>
    </w:p>
    <w:p w:rsidR="00F63098" w:rsidRDefault="00EB6A14">
      <w:pPr>
        <w:widowControl w:val="0"/>
        <w:tabs>
          <w:tab w:val="left" w:pos="7665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val="single" w:color="000000"/>
          <w:lang w:val="uk-UA" w:eastAsia="ru-RU"/>
        </w:rPr>
        <w:t>*Примітка:</w:t>
      </w:r>
    </w:p>
    <w:p w:rsidR="00F63098" w:rsidRDefault="00EB6A14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lang w:val="uk-UA" w:eastAsia="ru-RU"/>
        </w:rPr>
        <w:t xml:space="preserve">Зміст пропозиції учасника не повинна суперечити пункту 10 </w:t>
      </w:r>
      <w:r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lang w:val="uk-UA" w:eastAsia="ru-RU"/>
        </w:rPr>
        <w:t>частини першої статті 4 Закону України «Про санкції» щодо заборони здійснення державних закупівель товарів, робіт і послуг у юридичних осіб-резидентів іноземної держави державної форми власності та юридичних осіб, частка статутного капіталу яких знаходитьс</w:t>
      </w:r>
      <w:r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lang w:val="uk-UA" w:eastAsia="ru-RU"/>
        </w:rPr>
        <w:t>я у власності іноземної держави, а також державних закупівель у інших суб’єктів господарювання, що здійснюють продаж товарів, робіт, послуг походженням з іноземної держави, до якої застосовано санкції згідно з цим Законом, та іншому чинному українському за</w:t>
      </w:r>
      <w:r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lang w:val="uk-UA" w:eastAsia="ru-RU"/>
        </w:rPr>
        <w:t>конодавству, що містить обмеження ввезення товарів на митну територію України.</w:t>
      </w:r>
    </w:p>
    <w:p w:rsidR="00F63098" w:rsidRDefault="00EB6A14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lang w:val="uk-UA" w:eastAsia="ru-RU"/>
        </w:rPr>
        <w:t>* - Замовник(Покупець) не приймає тендерну пропозицію учасника як таку що не відповідає умовам тендерної документації зокрема технічним вимогам замовника, до якого застосовано с</w:t>
      </w:r>
      <w:r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lang w:val="uk-UA" w:eastAsia="ru-RU"/>
        </w:rPr>
        <w:t>анкції щодо здійснення державних закупівель товарів, робіт і послуг у юридичних осіб-резидентів іноземної держави державної форми власності та юридичних осіб, частка статутного капіталу яких перебуває у власності іноземної держави, а також державних закупі</w:t>
      </w:r>
      <w:r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lang w:val="uk-UA" w:eastAsia="ru-RU"/>
        </w:rPr>
        <w:t>вель у інших суб'єктів господарювання, що здійснюють продаж товарів, робіт, послуг походженням з іноземної держави, до якої застосовано санкції згідно із Законом України "Про санкції", Указом Президента України № 549/2015 від 16 вересня 2015 року та рішенн</w:t>
      </w:r>
      <w:r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lang w:val="uk-UA" w:eastAsia="ru-RU"/>
        </w:rPr>
        <w:t>ям РНБО України від 2 вересня 2015 року (</w:t>
      </w:r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 xml:space="preserve">дане рішення набрало чинності 22.09.2015 року). </w:t>
      </w:r>
    </w:p>
    <w:p w:rsidR="00F63098" w:rsidRDefault="00EB6A14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 xml:space="preserve">Згідно постанови Кабінету Міністрів України від 30 грудня 2015 р.  № 1147 «Про заборону ввезення на митну територію України товарів, що походять з Російської </w:t>
      </w:r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>Федерації», замовник відхиляє тендерну пропозицію учасників, які у своїй пропозиції пропонують товар, що ввезений на митну територію України з 10 січня 2016 року та походить з Російської Федерації, згідно з Переліком товарів, заборонених до ввезення на мит</w:t>
      </w:r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>ну територію України, що походять з Російської Федерації, який міститься у додатку до постанови Кабінету Міністрів України від 30 грудня 2015 р. № 1147.</w:t>
      </w:r>
    </w:p>
    <w:p w:rsidR="00F63098" w:rsidRDefault="00EB6A14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 xml:space="preserve">    Якщо запропоновані товари не передбачають обов’язкову сертифікацію, Учасником надається  довідка  і</w:t>
      </w:r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>з зазначенням переліку товару що не підлягає обов’язковій сертифікації на 2023 рік, згідно предмету закупівлі та обов’язково надається копія Декларації(</w:t>
      </w:r>
      <w:proofErr w:type="spellStart"/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>ій</w:t>
      </w:r>
      <w:proofErr w:type="spellEnd"/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>) відповідності на кожну запропоновану продукцію, завірену печаткою учасника. Декларації(</w:t>
      </w:r>
      <w:proofErr w:type="spellStart"/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>ій</w:t>
      </w:r>
      <w:proofErr w:type="spellEnd"/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>) відповідн</w:t>
      </w:r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>ості повинні бути дійсні на дату подання</w:t>
      </w:r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eastAsia="ru-RU"/>
        </w:rPr>
        <w:t>.</w:t>
      </w: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sz w:val="24"/>
          <w:szCs w:val="24"/>
          <w:u w:color="000000"/>
          <w:lang w:val="uk-UA" w:eastAsia="ru-RU"/>
        </w:rPr>
      </w:pPr>
    </w:p>
    <w:p w:rsidR="00F63098" w:rsidRDefault="00EB6A14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b/>
          <w:i/>
          <w:sz w:val="24"/>
          <w:szCs w:val="24"/>
          <w:u w:color="000000"/>
          <w:lang w:val="uk-UA" w:eastAsia="ru-RU"/>
        </w:rPr>
        <w:t>Таблиця 1.</w:t>
      </w: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tbl>
      <w:tblPr>
        <w:tblStyle w:val="TableNormal1"/>
        <w:tblpPr w:leftFromText="180" w:rightFromText="180" w:vertAnchor="text" w:horzAnchor="margin" w:tblpX="40" w:tblpY="-168"/>
        <w:tblW w:w="14522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/>
      </w:tblPr>
      <w:tblGrid>
        <w:gridCol w:w="2558"/>
        <w:gridCol w:w="863"/>
        <w:gridCol w:w="1143"/>
        <w:gridCol w:w="1133"/>
        <w:gridCol w:w="1042"/>
        <w:gridCol w:w="963"/>
        <w:gridCol w:w="1075"/>
        <w:gridCol w:w="1198"/>
        <w:gridCol w:w="1232"/>
        <w:gridCol w:w="1666"/>
        <w:gridCol w:w="1649"/>
      </w:tblGrid>
      <w:tr w:rsidR="00F63098">
        <w:trPr>
          <w:trHeight w:val="976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Цоколь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W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робоча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напруга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V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ітловий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потік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Lm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Індекс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кольоро-передачі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Колірна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температура,   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widowControl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),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год.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Розмі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, мм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довжина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діаметр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енергоспоживання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(EEL)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lang w:val="uk-UA"/>
              </w:rPr>
              <w:t>Гарантійний термін експлуатації, років</w:t>
            </w:r>
          </w:p>
        </w:tc>
      </w:tr>
      <w:tr w:rsidR="00F63098">
        <w:trPr>
          <w:trHeight w:val="2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098" w:rsidRDefault="00EB6A14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світлодіодна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0W 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Е27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uk-UA"/>
              </w:rPr>
              <w:t>0-2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6500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30000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148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80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A+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</w:tr>
    </w:tbl>
    <w:p w:rsidR="00F63098" w:rsidRDefault="00F63098">
      <w:pPr>
        <w:widowControl w:val="0"/>
        <w:tabs>
          <w:tab w:val="left" w:pos="7665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val="single" w:color="000000"/>
          <w:lang w:val="uk-UA" w:eastAsia="ru-RU"/>
        </w:rPr>
      </w:pPr>
    </w:p>
    <w:p w:rsidR="00F63098" w:rsidRDefault="00F63098">
      <w:pPr>
        <w:widowControl w:val="0"/>
        <w:tabs>
          <w:tab w:val="left" w:pos="7665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4"/>
          <w:szCs w:val="24"/>
          <w:u w:val="single" w:color="000000"/>
          <w:lang w:val="uk-UA" w:eastAsia="ru-RU"/>
        </w:rPr>
      </w:pPr>
    </w:p>
    <w:p w:rsidR="00F63098" w:rsidRDefault="00F63098">
      <w:pPr>
        <w:widowControl w:val="0"/>
        <w:tabs>
          <w:tab w:val="left" w:pos="7665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val="single" w:color="000000"/>
          <w:lang w:val="uk-UA" w:eastAsia="ru-RU"/>
        </w:rPr>
      </w:pPr>
    </w:p>
    <w:p w:rsidR="00F63098" w:rsidRDefault="00EB6A14">
      <w:pPr>
        <w:widowControl w:val="0"/>
        <w:tabs>
          <w:tab w:val="left" w:pos="7665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val="single" w:color="000000"/>
          <w:lang w:val="uk-UA" w:eastAsia="ru-RU"/>
        </w:rPr>
        <w:t>*Примітка:</w:t>
      </w:r>
      <w:r>
        <w:rPr>
          <w:rFonts w:ascii="Times New Roman" w:eastAsia="Arial Unicode MS" w:hAnsi="Times New Roman" w:cs="Arial Unicode MS"/>
          <w:b/>
          <w:bCs/>
          <w:i/>
          <w:iCs/>
          <w:color w:val="FF0000"/>
          <w:sz w:val="24"/>
          <w:szCs w:val="24"/>
          <w:u w:color="000000"/>
          <w:lang w:eastAsia="ru-RU"/>
        </w:rPr>
        <w:t>*</w:t>
      </w:r>
      <w:r>
        <w:rPr>
          <w:rFonts w:ascii="Times New Roman" w:eastAsia="Arial Unicode MS" w:hAnsi="Times New Roman" w:cs="Arial Unicode MS"/>
          <w:b/>
          <w:bCs/>
          <w:i/>
          <w:iCs/>
          <w:sz w:val="24"/>
          <w:szCs w:val="24"/>
          <w:u w:color="000000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i/>
          <w:iCs/>
          <w:sz w:val="24"/>
          <w:szCs w:val="24"/>
          <w:u w:color="000000"/>
          <w:lang w:val="uk-UA" w:eastAsia="ru-RU"/>
        </w:rPr>
        <w:t>несуттєві технічні характеристики, що не потребують підтвердження учасником.</w:t>
      </w: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sz w:val="24"/>
          <w:szCs w:val="24"/>
          <w:u w:color="000000"/>
          <w:lang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sz w:val="24"/>
          <w:szCs w:val="24"/>
          <w:u w:color="000000"/>
          <w:lang w:val="uk-UA" w:eastAsia="ru-RU"/>
        </w:rPr>
      </w:pPr>
      <w:bookmarkStart w:id="3" w:name="_GoBack"/>
      <w:bookmarkEnd w:id="3"/>
    </w:p>
    <w:p w:rsidR="00F63098" w:rsidRDefault="00EB6A14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b/>
          <w:i/>
          <w:sz w:val="24"/>
          <w:szCs w:val="24"/>
          <w:u w:color="000000"/>
          <w:lang w:val="uk-UA" w:eastAsia="ru-RU"/>
        </w:rPr>
        <w:t>Учасник прописує запропонований товар(лампи) у таблиці 2</w:t>
      </w: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sz w:val="24"/>
          <w:szCs w:val="24"/>
          <w:u w:color="000000"/>
          <w:lang w:val="uk-UA" w:eastAsia="ru-RU"/>
        </w:rPr>
      </w:pPr>
    </w:p>
    <w:p w:rsidR="00F63098" w:rsidRDefault="00EB6A14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b/>
          <w:i/>
          <w:sz w:val="24"/>
          <w:szCs w:val="24"/>
          <w:u w:color="000000"/>
          <w:lang w:val="uk-UA" w:eastAsia="ru-RU"/>
        </w:rPr>
        <w:t>Таблиця 2</w:t>
      </w: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tbl>
      <w:tblPr>
        <w:tblStyle w:val="TableNormal1"/>
        <w:tblpPr w:leftFromText="180" w:rightFromText="180" w:vertAnchor="text" w:horzAnchor="margin" w:tblpX="40" w:tblpY="-168"/>
        <w:tblW w:w="14522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/>
      </w:tblPr>
      <w:tblGrid>
        <w:gridCol w:w="2558"/>
        <w:gridCol w:w="863"/>
        <w:gridCol w:w="1143"/>
        <w:gridCol w:w="1133"/>
        <w:gridCol w:w="1042"/>
        <w:gridCol w:w="963"/>
        <w:gridCol w:w="1075"/>
        <w:gridCol w:w="1198"/>
        <w:gridCol w:w="1232"/>
        <w:gridCol w:w="1666"/>
        <w:gridCol w:w="1649"/>
      </w:tblGrid>
      <w:tr w:rsidR="00F63098">
        <w:trPr>
          <w:trHeight w:val="976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Цоколь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W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робоча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напруга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V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ітловий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потік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Lm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Індекс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кольоро-передачі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Колірна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температура,   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widowControl w:val="0"/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),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год.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Розмі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, мм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довжина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діаметр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Helvetica Neue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енергоспоживання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(EEL)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EB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lang w:val="uk-UA"/>
              </w:rPr>
              <w:t>Гарантійний термін експлуатації, років</w:t>
            </w:r>
          </w:p>
        </w:tc>
      </w:tr>
      <w:tr w:rsidR="00F63098">
        <w:trPr>
          <w:trHeight w:val="2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098" w:rsidRDefault="00F63098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F630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F630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F630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F630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F630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F630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F630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098" w:rsidRDefault="00F630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F630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0" w:type="dxa"/>
              <w:bottom w:w="80" w:type="dxa"/>
              <w:right w:w="80" w:type="dxa"/>
            </w:tcMar>
            <w:vAlign w:val="center"/>
          </w:tcPr>
          <w:p w:rsidR="00F63098" w:rsidRDefault="00F63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F63098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</w:p>
    <w:p w:rsidR="00F63098" w:rsidRDefault="00EB6A14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 xml:space="preserve">                  </w:t>
      </w:r>
      <w:r>
        <w:rPr>
          <w:rFonts w:ascii="Times New Roman" w:eastAsia="Arial Unicode MS" w:hAnsi="Times New Roman" w:cs="Arial Unicode MS"/>
          <w:b/>
          <w:bCs/>
          <w:i/>
          <w:sz w:val="24"/>
          <w:szCs w:val="24"/>
          <w:u w:color="000000"/>
          <w:lang w:val="uk-UA" w:eastAsia="ru-RU"/>
        </w:rPr>
        <w:t xml:space="preserve">     </w:t>
      </w:r>
      <w:r>
        <w:rPr>
          <w:rFonts w:ascii="Times New Roman" w:eastAsia="Arial Unicode MS" w:hAnsi="Times New Roman" w:cs="Arial Unicode MS"/>
          <w:b/>
          <w:bCs/>
          <w:iCs/>
          <w:sz w:val="24"/>
          <w:szCs w:val="24"/>
          <w:u w:color="000000"/>
          <w:lang w:val="uk-UA" w:eastAsia="ru-RU"/>
        </w:rPr>
        <w:t xml:space="preserve">      </w:t>
      </w:r>
      <w:r>
        <w:rPr>
          <w:rFonts w:ascii="Times New Roman" w:eastAsia="Arial Unicode MS" w:hAnsi="Times New Roman" w:cs="Arial Unicode MS"/>
          <w:b/>
          <w:bCs/>
          <w:i/>
          <w:sz w:val="24"/>
          <w:szCs w:val="24"/>
          <w:u w:color="000000"/>
          <w:lang w:val="uk-UA" w:eastAsia="ru-RU"/>
        </w:rPr>
        <w:t xml:space="preserve"> </w:t>
      </w:r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lang w:val="uk-UA" w:eastAsia="ru-RU"/>
        </w:rPr>
        <w:t xml:space="preserve">                                                   </w:t>
      </w:r>
    </w:p>
    <w:sectPr w:rsidR="00F63098" w:rsidSect="00F63098">
      <w:pgSz w:w="16838" w:h="11906" w:orient="landscape"/>
      <w:pgMar w:top="993" w:right="1103" w:bottom="993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Arial"/>
    <w:charset w:val="01"/>
    <w:family w:val="auto"/>
    <w:pitch w:val="default"/>
    <w:sig w:usb0="00000000" w:usb1="00000000" w:usb2="00000000" w:usb3="00000000" w:csb0="00040001" w:csb1="00000000"/>
  </w:font>
  <w:font w:name="Noto Sans CJK SC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434"/>
    <w:multiLevelType w:val="multilevel"/>
    <w:tmpl w:val="0B2E2434"/>
    <w:lvl w:ilvl="0" w:tentative="1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-426"/>
        </w:tabs>
        <w:ind w:left="504" w:hanging="504"/>
      </w:pPr>
    </w:lvl>
    <w:lvl w:ilvl="3" w:tentative="1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 w:tentative="1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 w:tentative="1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26CE6"/>
    <w:rsid w:val="00001BA4"/>
    <w:rsid w:val="0002067D"/>
    <w:rsid w:val="00026F12"/>
    <w:rsid w:val="00030800"/>
    <w:rsid w:val="000350FB"/>
    <w:rsid w:val="00067CFE"/>
    <w:rsid w:val="00080C7B"/>
    <w:rsid w:val="00084650"/>
    <w:rsid w:val="000C7FCD"/>
    <w:rsid w:val="000D5BC5"/>
    <w:rsid w:val="000D7171"/>
    <w:rsid w:val="000F53BF"/>
    <w:rsid w:val="00136A79"/>
    <w:rsid w:val="00154D43"/>
    <w:rsid w:val="0015650D"/>
    <w:rsid w:val="00164204"/>
    <w:rsid w:val="00171023"/>
    <w:rsid w:val="00176DC6"/>
    <w:rsid w:val="001C059B"/>
    <w:rsid w:val="001D384F"/>
    <w:rsid w:val="001E2515"/>
    <w:rsid w:val="001E3E97"/>
    <w:rsid w:val="001F03AA"/>
    <w:rsid w:val="00215086"/>
    <w:rsid w:val="002348CE"/>
    <w:rsid w:val="00246F21"/>
    <w:rsid w:val="00255D7B"/>
    <w:rsid w:val="002930E5"/>
    <w:rsid w:val="002934AF"/>
    <w:rsid w:val="002C5D4D"/>
    <w:rsid w:val="002D7C15"/>
    <w:rsid w:val="002D7CAE"/>
    <w:rsid w:val="002E1AB2"/>
    <w:rsid w:val="002E5858"/>
    <w:rsid w:val="002F57BD"/>
    <w:rsid w:val="002F582D"/>
    <w:rsid w:val="00300644"/>
    <w:rsid w:val="00346C43"/>
    <w:rsid w:val="00354229"/>
    <w:rsid w:val="00383EA4"/>
    <w:rsid w:val="00391CCD"/>
    <w:rsid w:val="003B5004"/>
    <w:rsid w:val="003B7CB9"/>
    <w:rsid w:val="003D7027"/>
    <w:rsid w:val="003F15E3"/>
    <w:rsid w:val="004023BA"/>
    <w:rsid w:val="00407D7F"/>
    <w:rsid w:val="0041404F"/>
    <w:rsid w:val="00450AD5"/>
    <w:rsid w:val="00452157"/>
    <w:rsid w:val="00455C73"/>
    <w:rsid w:val="00485E3A"/>
    <w:rsid w:val="004F62C7"/>
    <w:rsid w:val="00526CE6"/>
    <w:rsid w:val="005742A1"/>
    <w:rsid w:val="00580078"/>
    <w:rsid w:val="005814F2"/>
    <w:rsid w:val="00597AE6"/>
    <w:rsid w:val="005C6FE8"/>
    <w:rsid w:val="005D5053"/>
    <w:rsid w:val="005E4AFC"/>
    <w:rsid w:val="00606517"/>
    <w:rsid w:val="00611B46"/>
    <w:rsid w:val="00612D5D"/>
    <w:rsid w:val="00613612"/>
    <w:rsid w:val="006271B2"/>
    <w:rsid w:val="006624BF"/>
    <w:rsid w:val="00676A83"/>
    <w:rsid w:val="00691008"/>
    <w:rsid w:val="006B196E"/>
    <w:rsid w:val="006C4D2B"/>
    <w:rsid w:val="006D2988"/>
    <w:rsid w:val="006E6A5D"/>
    <w:rsid w:val="006F0C41"/>
    <w:rsid w:val="006F758C"/>
    <w:rsid w:val="00705DC7"/>
    <w:rsid w:val="00707825"/>
    <w:rsid w:val="00727C22"/>
    <w:rsid w:val="00730A1A"/>
    <w:rsid w:val="00740BDB"/>
    <w:rsid w:val="00740C8C"/>
    <w:rsid w:val="00760A0A"/>
    <w:rsid w:val="00761AFE"/>
    <w:rsid w:val="00764836"/>
    <w:rsid w:val="007657BE"/>
    <w:rsid w:val="00781714"/>
    <w:rsid w:val="00782FE9"/>
    <w:rsid w:val="00796556"/>
    <w:rsid w:val="00796EF3"/>
    <w:rsid w:val="007B7EE8"/>
    <w:rsid w:val="007E0C50"/>
    <w:rsid w:val="007E2D37"/>
    <w:rsid w:val="007F2B0E"/>
    <w:rsid w:val="0080167B"/>
    <w:rsid w:val="008069EA"/>
    <w:rsid w:val="00807F07"/>
    <w:rsid w:val="0082569D"/>
    <w:rsid w:val="00837890"/>
    <w:rsid w:val="00842041"/>
    <w:rsid w:val="00887DC4"/>
    <w:rsid w:val="0089413A"/>
    <w:rsid w:val="008D1458"/>
    <w:rsid w:val="008D7B66"/>
    <w:rsid w:val="008E7C50"/>
    <w:rsid w:val="008F2F8A"/>
    <w:rsid w:val="00952E10"/>
    <w:rsid w:val="00956095"/>
    <w:rsid w:val="009733A0"/>
    <w:rsid w:val="0097352B"/>
    <w:rsid w:val="00973F38"/>
    <w:rsid w:val="00975316"/>
    <w:rsid w:val="00994771"/>
    <w:rsid w:val="009A436C"/>
    <w:rsid w:val="009B24C3"/>
    <w:rsid w:val="009D2A39"/>
    <w:rsid w:val="009E0DF1"/>
    <w:rsid w:val="009E735D"/>
    <w:rsid w:val="009E7B1A"/>
    <w:rsid w:val="009F3B8B"/>
    <w:rsid w:val="00A215E0"/>
    <w:rsid w:val="00A43CD7"/>
    <w:rsid w:val="00A474FB"/>
    <w:rsid w:val="00A510CC"/>
    <w:rsid w:val="00A70680"/>
    <w:rsid w:val="00A72331"/>
    <w:rsid w:val="00A87D8E"/>
    <w:rsid w:val="00AB2379"/>
    <w:rsid w:val="00AB3F28"/>
    <w:rsid w:val="00AC373E"/>
    <w:rsid w:val="00AE5DB5"/>
    <w:rsid w:val="00AF319F"/>
    <w:rsid w:val="00AF7844"/>
    <w:rsid w:val="00B2037B"/>
    <w:rsid w:val="00B6118F"/>
    <w:rsid w:val="00B71B12"/>
    <w:rsid w:val="00B927A7"/>
    <w:rsid w:val="00B96862"/>
    <w:rsid w:val="00BD6FB5"/>
    <w:rsid w:val="00C06CAD"/>
    <w:rsid w:val="00C11136"/>
    <w:rsid w:val="00C36B9C"/>
    <w:rsid w:val="00C64F1C"/>
    <w:rsid w:val="00C97F4D"/>
    <w:rsid w:val="00CA0432"/>
    <w:rsid w:val="00CA73D5"/>
    <w:rsid w:val="00CB366A"/>
    <w:rsid w:val="00CC2E4B"/>
    <w:rsid w:val="00CC4C7B"/>
    <w:rsid w:val="00CE2E94"/>
    <w:rsid w:val="00D01A81"/>
    <w:rsid w:val="00D02972"/>
    <w:rsid w:val="00D24B55"/>
    <w:rsid w:val="00D3589E"/>
    <w:rsid w:val="00D37CB8"/>
    <w:rsid w:val="00D37F46"/>
    <w:rsid w:val="00D44C14"/>
    <w:rsid w:val="00D70925"/>
    <w:rsid w:val="00D72CD2"/>
    <w:rsid w:val="00D741D8"/>
    <w:rsid w:val="00D97FD8"/>
    <w:rsid w:val="00DA0602"/>
    <w:rsid w:val="00DC0168"/>
    <w:rsid w:val="00DE2BE7"/>
    <w:rsid w:val="00DE2D31"/>
    <w:rsid w:val="00DF40CB"/>
    <w:rsid w:val="00E315A5"/>
    <w:rsid w:val="00E359C9"/>
    <w:rsid w:val="00E44DFD"/>
    <w:rsid w:val="00E5579E"/>
    <w:rsid w:val="00E636AC"/>
    <w:rsid w:val="00E67324"/>
    <w:rsid w:val="00EB6813"/>
    <w:rsid w:val="00EB6A14"/>
    <w:rsid w:val="00EC6B3C"/>
    <w:rsid w:val="00F307E5"/>
    <w:rsid w:val="00F4106D"/>
    <w:rsid w:val="00F5352C"/>
    <w:rsid w:val="00F63098"/>
    <w:rsid w:val="00F66046"/>
    <w:rsid w:val="00F96E4A"/>
    <w:rsid w:val="00FA6853"/>
    <w:rsid w:val="00FB036A"/>
    <w:rsid w:val="00FD261A"/>
    <w:rsid w:val="00FD39F1"/>
    <w:rsid w:val="0628478A"/>
    <w:rsid w:val="0983718A"/>
    <w:rsid w:val="11292313"/>
    <w:rsid w:val="136C536A"/>
    <w:rsid w:val="142A462C"/>
    <w:rsid w:val="173710F0"/>
    <w:rsid w:val="40757BF0"/>
    <w:rsid w:val="42FA5EE1"/>
    <w:rsid w:val="510469F4"/>
    <w:rsid w:val="58707986"/>
    <w:rsid w:val="590D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nhideWhenUsed="0" w:qFormat="1"/>
    <w:lsdException w:name="caption" w:semiHidden="0" w:unhideWhenUsed="0" w:qFormat="1"/>
    <w:lsdException w:name="List" w:semiHidden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98"/>
    <w:pPr>
      <w:suppressAutoHyphens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F63098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rsid w:val="00F630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63098"/>
    <w:pPr>
      <w:spacing w:after="140"/>
    </w:pPr>
  </w:style>
  <w:style w:type="paragraph" w:styleId="a5">
    <w:name w:val="Body Text Indent"/>
    <w:basedOn w:val="a"/>
    <w:rsid w:val="00F63098"/>
    <w:pPr>
      <w:spacing w:after="120"/>
      <w:ind w:left="283"/>
    </w:pPr>
    <w:rPr>
      <w:lang w:val="uk-UA"/>
    </w:rPr>
  </w:style>
  <w:style w:type="paragraph" w:styleId="a6">
    <w:name w:val="caption"/>
    <w:basedOn w:val="a"/>
    <w:next w:val="a"/>
    <w:qFormat/>
    <w:rsid w:val="00F6309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rsid w:val="00F63098"/>
  </w:style>
  <w:style w:type="paragraph" w:styleId="a7">
    <w:name w:val="index heading"/>
    <w:basedOn w:val="a"/>
    <w:next w:val="11"/>
    <w:qFormat/>
    <w:rsid w:val="00F63098"/>
    <w:pPr>
      <w:suppressLineNumbers/>
    </w:pPr>
    <w:rPr>
      <w:rFonts w:cs="Lohit Devanagari"/>
    </w:rPr>
  </w:style>
  <w:style w:type="paragraph" w:styleId="a8">
    <w:name w:val="List"/>
    <w:basedOn w:val="a4"/>
    <w:qFormat/>
    <w:rsid w:val="00F63098"/>
    <w:rPr>
      <w:rFonts w:cs="Lohit Devanagari"/>
    </w:rPr>
  </w:style>
  <w:style w:type="character" w:styleId="a9">
    <w:name w:val="Emphasis"/>
    <w:basedOn w:val="a0"/>
    <w:uiPriority w:val="20"/>
    <w:qFormat/>
    <w:rsid w:val="00F63098"/>
    <w:rPr>
      <w:i/>
      <w:iCs/>
    </w:rPr>
  </w:style>
  <w:style w:type="table" w:styleId="aa">
    <w:name w:val="Table Grid"/>
    <w:basedOn w:val="a1"/>
    <w:uiPriority w:val="39"/>
    <w:rsid w:val="00F63098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4"/>
    <w:qFormat/>
    <w:rsid w:val="00F6309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ListParagraph1">
    <w:name w:val="List Paragraph1"/>
    <w:basedOn w:val="a"/>
    <w:uiPriority w:val="34"/>
    <w:qFormat/>
    <w:rsid w:val="00F63098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F63098"/>
  </w:style>
  <w:style w:type="paragraph" w:customStyle="1" w:styleId="ac">
    <w:name w:val="Содержимое таблицы"/>
    <w:basedOn w:val="a"/>
    <w:qFormat/>
    <w:rsid w:val="00F63098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F63098"/>
    <w:pPr>
      <w:jc w:val="center"/>
    </w:pPr>
    <w:rPr>
      <w:b/>
      <w:bCs/>
    </w:rPr>
  </w:style>
  <w:style w:type="character" w:customStyle="1" w:styleId="ae">
    <w:name w:val="Текст у виносці Знак"/>
    <w:basedOn w:val="a0"/>
    <w:uiPriority w:val="99"/>
    <w:semiHidden/>
    <w:qFormat/>
    <w:rsid w:val="00F63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F63098"/>
    <w:rPr>
      <w:rFonts w:ascii="Cambria" w:hAnsi="Cambria"/>
      <w:b/>
      <w:bCs/>
      <w:color w:val="365F90"/>
      <w:sz w:val="28"/>
      <w:szCs w:val="28"/>
    </w:rPr>
  </w:style>
  <w:style w:type="character" w:customStyle="1" w:styleId="af">
    <w:name w:val="Основний текст з відступом Знак"/>
    <w:basedOn w:val="a0"/>
    <w:qFormat/>
    <w:rsid w:val="00F63098"/>
    <w:rPr>
      <w:rFonts w:ascii="Calibri" w:eastAsia="Calibri" w:hAnsi="Calibri" w:cs="Times New Roman"/>
      <w:lang w:val="uk-UA"/>
    </w:rPr>
  </w:style>
  <w:style w:type="table" w:customStyle="1" w:styleId="TableNormal1">
    <w:name w:val="Table Normal1"/>
    <w:qFormat/>
    <w:rsid w:val="00F630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Звичайна таблиця1"/>
    <w:semiHidden/>
    <w:rsid w:val="00F63098"/>
    <w:rPr>
      <w:rFonts w:ascii="Calibri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6735</Words>
  <Characters>3839</Characters>
  <Application>Microsoft Office Word</Application>
  <DocSecurity>4</DocSecurity>
  <Lines>31</Lines>
  <Paragraphs>21</Paragraphs>
  <ScaleCrop>false</ScaleCrop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  2 зі змінами</dc:title>
  <dc:creator>Бендковський Євген</dc:creator>
  <cp:lastModifiedBy>n.dorosh</cp:lastModifiedBy>
  <cp:revision>2</cp:revision>
  <cp:lastPrinted>2022-09-19T06:56:00Z</cp:lastPrinted>
  <dcterms:created xsi:type="dcterms:W3CDTF">2024-02-29T11:33:00Z</dcterms:created>
  <dcterms:modified xsi:type="dcterms:W3CDTF">2024-02-29T11:33:00Z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1049-9.1.0.5247</vt:lpwstr>
  </property>
  <property fmtid="{D5CDD505-2E9C-101B-9397-08002B2CF9AE}" pid="10" name="ICV">
    <vt:lpwstr>2F4D51D1F51447BABA04F0E79CA5940D</vt:lpwstr>
  </property>
</Properties>
</file>