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D9DF" w14:textId="77777777" w:rsidR="00E90353" w:rsidRDefault="00E90353" w:rsidP="00DD5B92">
      <w:pPr>
        <w:tabs>
          <w:tab w:val="left" w:pos="7938"/>
          <w:tab w:val="left" w:pos="8505"/>
        </w:tabs>
        <w:ind w:firstLine="426"/>
        <w:jc w:val="center"/>
        <w:rPr>
          <w:b/>
          <w:kern w:val="24"/>
          <w:szCs w:val="24"/>
        </w:rPr>
      </w:pPr>
    </w:p>
    <w:p w14:paraId="46887E44" w14:textId="1CF92ED1" w:rsidR="00413898" w:rsidRDefault="00413898" w:rsidP="00DD5B92">
      <w:pPr>
        <w:tabs>
          <w:tab w:val="left" w:pos="7938"/>
          <w:tab w:val="left" w:pos="8505"/>
        </w:tabs>
        <w:ind w:firstLine="426"/>
        <w:jc w:val="center"/>
        <w:rPr>
          <w:b/>
          <w:kern w:val="24"/>
          <w:szCs w:val="24"/>
        </w:rPr>
      </w:pPr>
      <w:r w:rsidRPr="00F26381">
        <w:rPr>
          <w:b/>
          <w:kern w:val="24"/>
          <w:szCs w:val="24"/>
        </w:rPr>
        <w:t>ВИМОГИ</w:t>
      </w:r>
      <w:r w:rsidR="00474ACB" w:rsidRPr="00F26381">
        <w:rPr>
          <w:b/>
          <w:kern w:val="24"/>
          <w:szCs w:val="24"/>
        </w:rPr>
        <w:t xml:space="preserve"> </w:t>
      </w:r>
      <w:r w:rsidRPr="00F26381">
        <w:rPr>
          <w:b/>
          <w:kern w:val="24"/>
          <w:szCs w:val="24"/>
        </w:rPr>
        <w:t>до предмета закупівлі</w:t>
      </w:r>
    </w:p>
    <w:p w14:paraId="1E85D4CE" w14:textId="77777777" w:rsidR="008C3D72" w:rsidRDefault="008C3D72" w:rsidP="00DD5B92">
      <w:pPr>
        <w:tabs>
          <w:tab w:val="left" w:pos="7938"/>
          <w:tab w:val="left" w:pos="8505"/>
        </w:tabs>
        <w:ind w:firstLine="426"/>
        <w:jc w:val="center"/>
        <w:rPr>
          <w:b/>
          <w:kern w:val="24"/>
          <w:szCs w:val="24"/>
        </w:rPr>
      </w:pPr>
    </w:p>
    <w:p w14:paraId="7FED9336" w14:textId="77777777" w:rsidR="00DD5B92" w:rsidRDefault="003B75FA" w:rsidP="00DD5B92">
      <w:pPr>
        <w:ind w:firstLine="426"/>
        <w:jc w:val="center"/>
        <w:rPr>
          <w:b/>
          <w:bCs/>
          <w:kern w:val="24"/>
        </w:rPr>
      </w:pPr>
      <w:r w:rsidRPr="7BE7E9A2">
        <w:rPr>
          <w:b/>
          <w:bCs/>
          <w:kern w:val="24"/>
        </w:rPr>
        <w:t xml:space="preserve">згідно з ДК 021:2015: </w:t>
      </w:r>
      <w:r w:rsidR="00DD5B92" w:rsidRPr="00DD5B92">
        <w:rPr>
          <w:b/>
          <w:bCs/>
          <w:kern w:val="24"/>
        </w:rPr>
        <w:t>73120000-9 Послуги у сфері експериментальних розробок</w:t>
      </w:r>
      <w:r w:rsidR="00DD5B92" w:rsidRPr="00DD5B92">
        <w:rPr>
          <w:b/>
          <w:bCs/>
          <w:kern w:val="24"/>
        </w:rPr>
        <w:tab/>
      </w:r>
    </w:p>
    <w:p w14:paraId="179CAC9F" w14:textId="77777777" w:rsidR="00DD5B92" w:rsidRDefault="00DD5B92" w:rsidP="00DD5B92">
      <w:pPr>
        <w:ind w:firstLine="426"/>
        <w:jc w:val="center"/>
        <w:rPr>
          <w:b/>
          <w:bCs/>
          <w:kern w:val="24"/>
        </w:rPr>
      </w:pPr>
    </w:p>
    <w:p w14:paraId="5D7196EB" w14:textId="77777777" w:rsidR="001D5D34" w:rsidRDefault="00DD5B92" w:rsidP="00DD5B92">
      <w:pPr>
        <w:ind w:firstLine="426"/>
        <w:jc w:val="center"/>
        <w:rPr>
          <w:b/>
          <w:bCs/>
          <w:kern w:val="24"/>
        </w:rPr>
      </w:pPr>
      <w:r w:rsidRPr="00DD5B92">
        <w:rPr>
          <w:b/>
          <w:bCs/>
          <w:kern w:val="24"/>
        </w:rPr>
        <w:t xml:space="preserve">ЛОТ 1 - Підготовка матеріалів для отримання дозволів на викиди забруднюючих речовин в атмосферне повітря для 3 стаціонарних теплоджерел потужністю </w:t>
      </w:r>
    </w:p>
    <w:p w14:paraId="5CA3538D" w14:textId="69B79474" w:rsidR="00DD5B92" w:rsidRPr="00DD5B92" w:rsidRDefault="00DD5B92" w:rsidP="00DD5B92">
      <w:pPr>
        <w:ind w:firstLine="426"/>
        <w:jc w:val="center"/>
        <w:rPr>
          <w:b/>
          <w:bCs/>
          <w:kern w:val="24"/>
        </w:rPr>
      </w:pPr>
      <w:r w:rsidRPr="00DD5B92">
        <w:rPr>
          <w:b/>
          <w:bCs/>
          <w:kern w:val="24"/>
        </w:rPr>
        <w:t xml:space="preserve">менше 50 </w:t>
      </w:r>
      <w:proofErr w:type="spellStart"/>
      <w:r w:rsidRPr="00DD5B92">
        <w:rPr>
          <w:b/>
          <w:bCs/>
          <w:kern w:val="24"/>
        </w:rPr>
        <w:t>МВт</w:t>
      </w:r>
      <w:proofErr w:type="spellEnd"/>
    </w:p>
    <w:p w14:paraId="6EFC0EF5" w14:textId="77777777" w:rsidR="00DD5B92" w:rsidRDefault="00DD5B92" w:rsidP="00DD5B92">
      <w:pPr>
        <w:ind w:firstLine="426"/>
        <w:jc w:val="center"/>
        <w:rPr>
          <w:b/>
          <w:bCs/>
          <w:kern w:val="24"/>
        </w:rPr>
      </w:pPr>
    </w:p>
    <w:p w14:paraId="48A3587C" w14:textId="77777777" w:rsidR="00DD5B92" w:rsidRPr="00B668A1" w:rsidRDefault="00DD5B92" w:rsidP="00DD5B92">
      <w:pPr>
        <w:tabs>
          <w:tab w:val="left" w:pos="3122"/>
        </w:tabs>
        <w:ind w:firstLine="426"/>
        <w:jc w:val="both"/>
        <w:rPr>
          <w:b/>
        </w:rPr>
      </w:pPr>
      <w:r w:rsidRPr="00B668A1">
        <w:rPr>
          <w:b/>
        </w:rPr>
        <w:t>1. Назва та місцезнаходження об’єкта:</w:t>
      </w:r>
    </w:p>
    <w:p w14:paraId="3D865BDF" w14:textId="77777777" w:rsidR="00DD5B92" w:rsidRPr="00B668A1" w:rsidRDefault="00DD5B92" w:rsidP="00DD5B92">
      <w:pPr>
        <w:tabs>
          <w:tab w:val="left" w:pos="3122"/>
        </w:tabs>
        <w:ind w:firstLine="426"/>
        <w:jc w:val="both"/>
        <w:rPr>
          <w:bCs/>
        </w:rPr>
      </w:pPr>
      <w:r w:rsidRPr="00B668A1">
        <w:rPr>
          <w:bCs/>
        </w:rPr>
        <w:t>1.1. Котельня «</w:t>
      </w:r>
      <w:proofErr w:type="spellStart"/>
      <w:r w:rsidRPr="00B668A1">
        <w:rPr>
          <w:bCs/>
        </w:rPr>
        <w:t>Дніпроводська</w:t>
      </w:r>
      <w:proofErr w:type="spellEnd"/>
      <w:r w:rsidRPr="00B668A1">
        <w:rPr>
          <w:bCs/>
        </w:rPr>
        <w:t xml:space="preserve">» </w:t>
      </w:r>
      <w:r w:rsidRPr="00B668A1">
        <w:t xml:space="preserve">СП «КИЇВСЬКІ ТЕПЛОВІ МЕРЕЖІ» КП «КИЇВТЕПЛОЕНЕРГО» </w:t>
      </w:r>
      <w:r w:rsidRPr="00B668A1">
        <w:rPr>
          <w:bCs/>
        </w:rPr>
        <w:t xml:space="preserve">розташована за </w:t>
      </w:r>
      <w:proofErr w:type="spellStart"/>
      <w:r w:rsidRPr="00B668A1">
        <w:rPr>
          <w:bCs/>
        </w:rPr>
        <w:t>адресою</w:t>
      </w:r>
      <w:proofErr w:type="spellEnd"/>
      <w:r w:rsidRPr="00B668A1">
        <w:rPr>
          <w:bCs/>
        </w:rPr>
        <w:t xml:space="preserve">: 04077, м. Київ, Оболонський район, вул. </w:t>
      </w:r>
      <w:proofErr w:type="spellStart"/>
      <w:r w:rsidRPr="00B668A1">
        <w:rPr>
          <w:bCs/>
        </w:rPr>
        <w:t>Дніпроводська</w:t>
      </w:r>
      <w:proofErr w:type="spellEnd"/>
      <w:r w:rsidRPr="00B668A1">
        <w:rPr>
          <w:bCs/>
        </w:rPr>
        <w:t>, 1-а.</w:t>
      </w:r>
    </w:p>
    <w:p w14:paraId="667F5725" w14:textId="77777777" w:rsidR="00DD5B92" w:rsidRPr="00B668A1" w:rsidRDefault="00DD5B92" w:rsidP="00DD5B92">
      <w:pPr>
        <w:tabs>
          <w:tab w:val="left" w:pos="3122"/>
        </w:tabs>
        <w:ind w:firstLine="425"/>
        <w:jc w:val="both"/>
        <w:rPr>
          <w:bCs/>
        </w:rPr>
      </w:pPr>
      <w:r w:rsidRPr="00B668A1">
        <w:rPr>
          <w:bCs/>
        </w:rPr>
        <w:t xml:space="preserve">1.2. Котельня «Бортничі» </w:t>
      </w:r>
      <w:r w:rsidRPr="00B668A1">
        <w:t xml:space="preserve">СП «КИЇВСЬКІ ТЕПЛОВІ МЕРЕЖІ» КП «КИЇВТЕПЛОЕНЕРГО» </w:t>
      </w:r>
      <w:r w:rsidRPr="00B668A1">
        <w:rPr>
          <w:bCs/>
        </w:rPr>
        <w:t xml:space="preserve">розташована за </w:t>
      </w:r>
      <w:proofErr w:type="spellStart"/>
      <w:r w:rsidRPr="00B668A1">
        <w:rPr>
          <w:bCs/>
        </w:rPr>
        <w:t>адресою</w:t>
      </w:r>
      <w:proofErr w:type="spellEnd"/>
      <w:r w:rsidRPr="00B668A1">
        <w:rPr>
          <w:bCs/>
        </w:rPr>
        <w:t>: 02088, м. Київ, Дарницький район, вул. Євгенія Харченка, 64.</w:t>
      </w:r>
    </w:p>
    <w:p w14:paraId="3E3F1E2D" w14:textId="77777777" w:rsidR="00DD5B92" w:rsidRPr="00B668A1" w:rsidRDefault="00DD5B92" w:rsidP="00DD5B92">
      <w:pPr>
        <w:tabs>
          <w:tab w:val="left" w:pos="3122"/>
        </w:tabs>
        <w:ind w:firstLine="426"/>
        <w:jc w:val="both"/>
        <w:rPr>
          <w:bCs/>
        </w:rPr>
      </w:pPr>
      <w:r w:rsidRPr="00B668A1">
        <w:rPr>
          <w:bCs/>
        </w:rPr>
        <w:t xml:space="preserve">1.3. Котельня СП «КИЇВСЬКІ ТЕПЛОВІ МЕРЕЖІ» КП «КИЇВТЕПЛОЕНЕРГО» розташована за </w:t>
      </w:r>
      <w:proofErr w:type="spellStart"/>
      <w:r w:rsidRPr="00B668A1">
        <w:rPr>
          <w:bCs/>
        </w:rPr>
        <w:t>адресою</w:t>
      </w:r>
      <w:proofErr w:type="spellEnd"/>
      <w:r w:rsidRPr="00B668A1">
        <w:rPr>
          <w:bCs/>
        </w:rPr>
        <w:t>: 04075, м. Київ, Оболонський район, вул. Міська, 2.</w:t>
      </w:r>
    </w:p>
    <w:p w14:paraId="1675883B" w14:textId="77777777" w:rsidR="00DD5B92" w:rsidRPr="00B668A1" w:rsidRDefault="00DD5B92" w:rsidP="00DD5B92">
      <w:pPr>
        <w:tabs>
          <w:tab w:val="left" w:pos="3122"/>
        </w:tabs>
        <w:ind w:firstLine="426"/>
        <w:jc w:val="both"/>
        <w:rPr>
          <w:bCs/>
        </w:rPr>
      </w:pPr>
    </w:p>
    <w:p w14:paraId="35F7F7C8" w14:textId="77777777" w:rsidR="00DD5B92" w:rsidRPr="00B668A1" w:rsidRDefault="00DD5B92" w:rsidP="00DD5B92">
      <w:pPr>
        <w:pStyle w:val="a3"/>
        <w:ind w:left="0" w:firstLine="426"/>
        <w:jc w:val="both"/>
        <w:rPr>
          <w:b/>
        </w:rPr>
      </w:pPr>
      <w:r w:rsidRPr="00B668A1">
        <w:rPr>
          <w:b/>
        </w:rPr>
        <w:t>2. Мета надання послуги:</w:t>
      </w:r>
    </w:p>
    <w:p w14:paraId="04E97DEA" w14:textId="77777777" w:rsidR="00DD5B92" w:rsidRPr="00B668A1" w:rsidRDefault="00DD5B92" w:rsidP="00DD5B92">
      <w:pPr>
        <w:pStyle w:val="a3"/>
        <w:ind w:left="0" w:firstLine="426"/>
        <w:jc w:val="both"/>
      </w:pPr>
      <w:r w:rsidRPr="00B668A1">
        <w:t xml:space="preserve">Проведення інвентаризації викидів забруднюючих речовин стаціонарними джерелами, розроблення документів, у яких обґрунтовуються обсяги викидів та отримання дозволів на викиди забруднюючих речовин в атмосферне повітря стаціонарними джерелами викидів для трьох теплоджерел менше 50 </w:t>
      </w:r>
      <w:proofErr w:type="spellStart"/>
      <w:r w:rsidRPr="00B668A1">
        <w:t>МВт</w:t>
      </w:r>
      <w:proofErr w:type="spellEnd"/>
      <w:r w:rsidRPr="00B668A1">
        <w:t xml:space="preserve"> СП «КИЇВСЬКІ ТЕПЛОВІ МЕРЕЖІ» КП «КИЇВТЕПЛОЕНЕРГО» (для кожного теплоджерела окремо).</w:t>
      </w:r>
    </w:p>
    <w:p w14:paraId="0C902DB6" w14:textId="77777777" w:rsidR="00DD5B92" w:rsidRPr="00B668A1" w:rsidRDefault="00DD5B92" w:rsidP="00DD5B92">
      <w:pPr>
        <w:tabs>
          <w:tab w:val="left" w:pos="3122"/>
        </w:tabs>
        <w:ind w:firstLine="426"/>
        <w:jc w:val="both"/>
        <w:rPr>
          <w:b/>
        </w:rPr>
      </w:pPr>
    </w:p>
    <w:p w14:paraId="12365F55" w14:textId="77777777" w:rsidR="00DD5B92" w:rsidRPr="00B668A1" w:rsidRDefault="00DD5B92" w:rsidP="00DD5B92">
      <w:pPr>
        <w:pStyle w:val="a3"/>
        <w:ind w:left="0" w:firstLine="426"/>
        <w:jc w:val="both"/>
        <w:rPr>
          <w:b/>
        </w:rPr>
      </w:pPr>
      <w:r w:rsidRPr="00B668A1">
        <w:rPr>
          <w:b/>
        </w:rPr>
        <w:t>3. Обсяги надання послуг:</w:t>
      </w:r>
    </w:p>
    <w:p w14:paraId="4AF40CE8" w14:textId="77777777" w:rsidR="00DD5B92" w:rsidRPr="00B668A1" w:rsidRDefault="00DD5B92" w:rsidP="00DD5B92">
      <w:pPr>
        <w:ind w:firstLine="426"/>
        <w:jc w:val="both"/>
      </w:pPr>
      <w:r w:rsidRPr="00B668A1">
        <w:t>3.1. Розробити «Звіт по інвентаризації викидів забруднюючих речовин стаціонарними джерелами».</w:t>
      </w:r>
    </w:p>
    <w:p w14:paraId="0F9FEFA2" w14:textId="77777777" w:rsidR="00DD5B92" w:rsidRPr="00B668A1" w:rsidRDefault="00DD5B92" w:rsidP="00DD5B92">
      <w:pPr>
        <w:ind w:firstLine="426"/>
        <w:jc w:val="both"/>
      </w:pPr>
      <w:r w:rsidRPr="00B668A1">
        <w:t>3.2. Розробити «Документи, у яких обґрунтовуються обсяги викидів, для отримання дозволу на викиди забруднюючих речовин в атмосферне повітря стаціонарними джерелами підприємства» відповідно до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затвердженої наказом Міністерства охорони навколишнього природного середовища України від 09.03.2006 № 108 (із змінами).</w:t>
      </w:r>
    </w:p>
    <w:p w14:paraId="05B8DB0B" w14:textId="77777777" w:rsidR="00DD5B92" w:rsidRPr="00B668A1" w:rsidRDefault="00DD5B92" w:rsidP="00DD5B92">
      <w:pPr>
        <w:ind w:firstLine="426"/>
        <w:jc w:val="both"/>
      </w:pPr>
      <w:r w:rsidRPr="00B668A1">
        <w:t>3.3. Забезпечити відповідний супровід документів при отриманні дозволів на викиди забруднюючих речовин в атмосферне повітря стаціонарними джерелами.</w:t>
      </w:r>
    </w:p>
    <w:p w14:paraId="1FB7E986" w14:textId="77777777" w:rsidR="00DD5B92" w:rsidRPr="00B668A1" w:rsidRDefault="00DD5B92" w:rsidP="00DD5B92">
      <w:pPr>
        <w:ind w:firstLine="426"/>
        <w:jc w:val="both"/>
      </w:pPr>
      <w:r w:rsidRPr="00B668A1">
        <w:t xml:space="preserve">3.4. Надати Замовнику для кожного теплоджерела окремо: </w:t>
      </w:r>
    </w:p>
    <w:p w14:paraId="6D8679D1" w14:textId="2C8F36C5" w:rsidR="00DD5B92" w:rsidRPr="00B668A1" w:rsidRDefault="00DD5B92" w:rsidP="00DD5B92">
      <w:pPr>
        <w:pStyle w:val="a3"/>
        <w:numPr>
          <w:ilvl w:val="0"/>
          <w:numId w:val="43"/>
        </w:numPr>
        <w:tabs>
          <w:tab w:val="left" w:pos="567"/>
        </w:tabs>
        <w:ind w:left="0" w:firstLine="426"/>
        <w:jc w:val="both"/>
      </w:pPr>
      <w:r w:rsidRPr="00B668A1">
        <w:t>звіт по інвентаризації викидів забруднюючих речовин стаціонарними джерелами (в паперовому та електронному вигляді);</w:t>
      </w:r>
    </w:p>
    <w:p w14:paraId="5AFC3359" w14:textId="513797FB" w:rsidR="00DD5B92" w:rsidRPr="00B668A1" w:rsidRDefault="00DD5B92" w:rsidP="00DD5B92">
      <w:pPr>
        <w:pStyle w:val="a3"/>
        <w:numPr>
          <w:ilvl w:val="0"/>
          <w:numId w:val="43"/>
        </w:numPr>
        <w:tabs>
          <w:tab w:val="left" w:pos="567"/>
        </w:tabs>
        <w:ind w:left="0" w:firstLine="426"/>
        <w:jc w:val="both"/>
      </w:pPr>
      <w:r w:rsidRPr="00B668A1">
        <w:t>документи, у яких обґрунтовуються обсяги викидів, для отримання дозволу на викиди забруднюючих речовин в атмосферне повітря стаціонарними джерелами підприємства (в паперовому та електронному вигляді);</w:t>
      </w:r>
    </w:p>
    <w:p w14:paraId="184AB0E1" w14:textId="24EDC7C6" w:rsidR="00DD5B92" w:rsidRPr="00B668A1" w:rsidRDefault="00DD5B92" w:rsidP="00DD5B92">
      <w:pPr>
        <w:pStyle w:val="a3"/>
        <w:numPr>
          <w:ilvl w:val="0"/>
          <w:numId w:val="43"/>
        </w:numPr>
        <w:tabs>
          <w:tab w:val="left" w:pos="567"/>
        </w:tabs>
        <w:ind w:left="0" w:firstLine="426"/>
        <w:jc w:val="both"/>
      </w:pPr>
      <w:r w:rsidRPr="00B668A1">
        <w:t>оформлений дозвіл на викиди забруднюючих речовин в атмосферне повітря стаціонарними джерелами;</w:t>
      </w:r>
    </w:p>
    <w:p w14:paraId="04706F86" w14:textId="7C1207E0" w:rsidR="00DD5B92" w:rsidRPr="00B668A1" w:rsidRDefault="00DD5B92" w:rsidP="00DD5B92">
      <w:pPr>
        <w:pStyle w:val="a3"/>
        <w:numPr>
          <w:ilvl w:val="0"/>
          <w:numId w:val="43"/>
        </w:numPr>
        <w:tabs>
          <w:tab w:val="left" w:pos="567"/>
        </w:tabs>
        <w:ind w:left="0" w:firstLine="426"/>
        <w:jc w:val="both"/>
      </w:pPr>
      <w:r w:rsidRPr="00B668A1">
        <w:t xml:space="preserve">лист про постановку на державний облік; </w:t>
      </w:r>
    </w:p>
    <w:p w14:paraId="68731B9A" w14:textId="5779B71A" w:rsidR="00DD5B92" w:rsidRPr="00B668A1" w:rsidRDefault="00DD5B92" w:rsidP="00DD5B92">
      <w:pPr>
        <w:pStyle w:val="a3"/>
        <w:numPr>
          <w:ilvl w:val="0"/>
          <w:numId w:val="43"/>
        </w:numPr>
        <w:tabs>
          <w:tab w:val="left" w:pos="567"/>
        </w:tabs>
        <w:ind w:left="0" w:firstLine="426"/>
        <w:jc w:val="both"/>
      </w:pPr>
      <w:r w:rsidRPr="00B668A1">
        <w:t>технічний звіт з визначення геодезичних координат географічного центру (центроїду);</w:t>
      </w:r>
    </w:p>
    <w:p w14:paraId="22F6DE6E" w14:textId="33157BF2" w:rsidR="00DD5B92" w:rsidRPr="00B668A1" w:rsidRDefault="00DD5B92" w:rsidP="00DD5B92">
      <w:pPr>
        <w:pStyle w:val="a3"/>
        <w:numPr>
          <w:ilvl w:val="0"/>
          <w:numId w:val="43"/>
        </w:numPr>
        <w:tabs>
          <w:tab w:val="left" w:pos="567"/>
        </w:tabs>
        <w:ind w:left="0" w:firstLine="426"/>
        <w:jc w:val="both"/>
      </w:pPr>
      <w:r w:rsidRPr="00B668A1">
        <w:t>лист з інформацією по фоновим концентраціям та кліматичним характеристикам, отриманий від гідрометеорологічної організації ДСНС України (ЦГО);</w:t>
      </w:r>
    </w:p>
    <w:p w14:paraId="73BFE29F" w14:textId="6F55478F" w:rsidR="00DD5B92" w:rsidRPr="00B668A1" w:rsidRDefault="00DD5B92" w:rsidP="00DD5B92">
      <w:pPr>
        <w:pStyle w:val="a3"/>
        <w:numPr>
          <w:ilvl w:val="0"/>
          <w:numId w:val="43"/>
        </w:numPr>
        <w:tabs>
          <w:tab w:val="left" w:pos="567"/>
        </w:tabs>
        <w:ind w:left="0" w:firstLine="426"/>
        <w:jc w:val="both"/>
      </w:pPr>
      <w:r w:rsidRPr="00B668A1">
        <w:t xml:space="preserve">План-графік лабораторного контролю за станом забруднення атмосферного повітря на зовнішній межі санітарно-захисної зони, зверненої до житлової забудови (у разі встановлення санітарно-захисної зони), погоджений </w:t>
      </w:r>
      <w:proofErr w:type="spellStart"/>
      <w:r w:rsidRPr="00B668A1">
        <w:t>Держпродспоживслужбою</w:t>
      </w:r>
      <w:proofErr w:type="spellEnd"/>
      <w:r w:rsidRPr="00B668A1">
        <w:t>;</w:t>
      </w:r>
    </w:p>
    <w:p w14:paraId="2365E49A" w14:textId="25528AF7" w:rsidR="00DD5B92" w:rsidRPr="00B668A1" w:rsidRDefault="00DD5B92" w:rsidP="00DD5B92">
      <w:pPr>
        <w:pStyle w:val="a3"/>
        <w:numPr>
          <w:ilvl w:val="0"/>
          <w:numId w:val="43"/>
        </w:numPr>
        <w:tabs>
          <w:tab w:val="left" w:pos="567"/>
        </w:tabs>
        <w:ind w:left="0" w:firstLine="426"/>
        <w:jc w:val="both"/>
      </w:pPr>
      <w:r w:rsidRPr="00B668A1">
        <w:lastRenderedPageBreak/>
        <w:t xml:space="preserve">Графік виробничого (відомчого) лабораторного контролю за станом забруднення атмосферного повітря в зоні впливу викидів, погоджений </w:t>
      </w:r>
      <w:proofErr w:type="spellStart"/>
      <w:r w:rsidRPr="00B668A1">
        <w:t>Держпродспоживслужбою</w:t>
      </w:r>
      <w:proofErr w:type="spellEnd"/>
      <w:r w:rsidRPr="00B668A1">
        <w:t xml:space="preserve"> (у разі визначення доцільності проведення виробничого контролю за станом забруднення атмосферного повітря в зоні впливу викидів (на межі санітарно-захисної зони));</w:t>
      </w:r>
    </w:p>
    <w:p w14:paraId="16FF9EB9" w14:textId="2BC481E2" w:rsidR="00DD5B92" w:rsidRPr="00B668A1" w:rsidRDefault="00DD5B92" w:rsidP="00DD5B92">
      <w:pPr>
        <w:pStyle w:val="a3"/>
        <w:numPr>
          <w:ilvl w:val="0"/>
          <w:numId w:val="43"/>
        </w:numPr>
        <w:tabs>
          <w:tab w:val="left" w:pos="567"/>
        </w:tabs>
        <w:ind w:left="0" w:firstLine="426"/>
        <w:jc w:val="both"/>
      </w:pPr>
      <w:r w:rsidRPr="00B668A1">
        <w:t xml:space="preserve">План організаційно-технічних і інших заходів, спрямованих на подальше зниження викидів у повітря забруднюючих речовин разом із пояснювальною запискою, протоколи досліджень повітря в зоні впливу, погоджений </w:t>
      </w:r>
      <w:proofErr w:type="spellStart"/>
      <w:r w:rsidRPr="00B668A1">
        <w:t>Держпродспоживслужбою</w:t>
      </w:r>
      <w:proofErr w:type="spellEnd"/>
      <w:r w:rsidRPr="00B668A1">
        <w:t xml:space="preserve"> (у разі визначення доцільності проведення виробничого контролю за станом забруднення атмосферного повітря в зоні впливу викидів (на межі санітарно-захисної зони));</w:t>
      </w:r>
    </w:p>
    <w:p w14:paraId="6778CA37" w14:textId="3A7BB1BE" w:rsidR="00DD5B92" w:rsidRPr="00B668A1" w:rsidRDefault="00DD5B92" w:rsidP="00DD5B92">
      <w:pPr>
        <w:pStyle w:val="a3"/>
        <w:numPr>
          <w:ilvl w:val="0"/>
          <w:numId w:val="43"/>
        </w:numPr>
        <w:tabs>
          <w:tab w:val="left" w:pos="567"/>
        </w:tabs>
        <w:ind w:left="0" w:firstLine="426"/>
        <w:jc w:val="both"/>
      </w:pPr>
      <w:r w:rsidRPr="00B668A1">
        <w:t xml:space="preserve">лист про недоцільність проведення виробничого контролю за станом забруднення атмосферного повітря в зоні впливу викидів (на межі санітарно-захисної зони), що доведено відповідним обґрунтуванням (додатком) з відміткою про подання до </w:t>
      </w:r>
      <w:proofErr w:type="spellStart"/>
      <w:r w:rsidRPr="00B668A1">
        <w:t>Держпродспоживслужби</w:t>
      </w:r>
      <w:proofErr w:type="spellEnd"/>
      <w:r w:rsidRPr="00B668A1">
        <w:t>.</w:t>
      </w:r>
    </w:p>
    <w:p w14:paraId="1FF283DD" w14:textId="77777777" w:rsidR="00DD5B92" w:rsidRPr="00B668A1" w:rsidRDefault="00DD5B92" w:rsidP="00DD5B92">
      <w:pPr>
        <w:tabs>
          <w:tab w:val="left" w:pos="3122"/>
        </w:tabs>
        <w:ind w:firstLine="426"/>
        <w:jc w:val="both"/>
        <w:rPr>
          <w:b/>
        </w:rPr>
      </w:pPr>
    </w:p>
    <w:p w14:paraId="63C2942A" w14:textId="56379460" w:rsidR="00DD5B92" w:rsidRPr="00B668A1" w:rsidRDefault="006C3DB7" w:rsidP="00DD5B92">
      <w:pPr>
        <w:ind w:firstLine="426"/>
        <w:jc w:val="both"/>
        <w:rPr>
          <w:b/>
        </w:rPr>
      </w:pPr>
      <w:r>
        <w:rPr>
          <w:b/>
        </w:rPr>
        <w:t>4</w:t>
      </w:r>
      <w:r w:rsidR="00DD5B92" w:rsidRPr="00B668A1">
        <w:rPr>
          <w:b/>
        </w:rPr>
        <w:t>. Вимоги до надання послуг Виконавцем:</w:t>
      </w:r>
    </w:p>
    <w:p w14:paraId="3ABAF5AF" w14:textId="77777777" w:rsidR="00DD5B92" w:rsidRPr="00B668A1" w:rsidRDefault="00DD5B92" w:rsidP="00DD5B92">
      <w:pPr>
        <w:ind w:firstLine="426"/>
        <w:jc w:val="both"/>
        <w:rPr>
          <w:b/>
        </w:rPr>
      </w:pPr>
      <w:r w:rsidRPr="00B668A1">
        <w:rPr>
          <w:bCs/>
        </w:rPr>
        <w:t>Виконавець повинен:</w:t>
      </w:r>
    </w:p>
    <w:p w14:paraId="31702007" w14:textId="2488E1E8" w:rsidR="00DD5B92" w:rsidRPr="00B668A1" w:rsidRDefault="006C3DB7" w:rsidP="00DD5B92">
      <w:pPr>
        <w:widowControl w:val="0"/>
        <w:ind w:firstLine="426"/>
        <w:contextualSpacing/>
        <w:jc w:val="both"/>
      </w:pPr>
      <w:r>
        <w:t>4</w:t>
      </w:r>
      <w:r w:rsidR="00DD5B92" w:rsidRPr="00B668A1">
        <w:t xml:space="preserve">.1. При розробці та оформленні «Звіту по інвентаризації викидів забруднюючих речовин від стаціонарних джерел» (розробляється у відповідності до вимог Наказу </w:t>
      </w:r>
      <w:proofErr w:type="spellStart"/>
      <w:r w:rsidR="00DD5B92" w:rsidRPr="00B668A1">
        <w:t>Мінприроди</w:t>
      </w:r>
      <w:proofErr w:type="spellEnd"/>
      <w:r w:rsidR="00DD5B92" w:rsidRPr="00B668A1">
        <w:t xml:space="preserve"> від 10.02.1995 № 7 (із змінами), який складається у паперовому та електронному вигляді) для кожного теплоджерела, необхідно виконати такі послуги:</w:t>
      </w:r>
    </w:p>
    <w:p w14:paraId="35898423" w14:textId="2440214C" w:rsidR="00DD5B92" w:rsidRPr="00B668A1" w:rsidRDefault="006C3DB7" w:rsidP="00DD5B92">
      <w:pPr>
        <w:ind w:firstLine="426"/>
        <w:jc w:val="both"/>
      </w:pPr>
      <w:r>
        <w:t>4</w:t>
      </w:r>
      <w:r w:rsidR="00DD5B92" w:rsidRPr="00B668A1">
        <w:t>.1.1. Визначити тип та кількість джерел викидів забруднюючих речовин (далі — ЗР). Провести інструментальні вимірювання викидів забруднюючих речовин . При розрахунках величин викидів забруднюючих речовин  від котлоагрегатів та допоміжного обладнання використовувати дані інструментальних замірів та дані з проектної документації (ОВНС) для нового обладнання.</w:t>
      </w:r>
    </w:p>
    <w:p w14:paraId="779EF326" w14:textId="75A36E22" w:rsidR="00DD5B92" w:rsidRPr="00B668A1" w:rsidRDefault="006C3DB7" w:rsidP="00DD5B92">
      <w:pPr>
        <w:ind w:firstLine="426"/>
        <w:jc w:val="both"/>
      </w:pPr>
      <w:r>
        <w:t>4</w:t>
      </w:r>
      <w:r w:rsidR="00DD5B92" w:rsidRPr="00B668A1">
        <w:t xml:space="preserve">.1.2. Скласти генплан </w:t>
      </w:r>
      <w:proofErr w:type="spellStart"/>
      <w:r w:rsidR="00DD5B92" w:rsidRPr="00B668A1">
        <w:t>проммайданчику</w:t>
      </w:r>
      <w:proofErr w:type="spellEnd"/>
      <w:r w:rsidR="00DD5B92" w:rsidRPr="00B668A1">
        <w:t xml:space="preserve"> з нанесенням джерел викидів, санітарно-захисної зони, найближчої житлової забудови та координатної сітки.</w:t>
      </w:r>
    </w:p>
    <w:p w14:paraId="27E3011A" w14:textId="36761EA6" w:rsidR="00DD5B92" w:rsidRPr="00B668A1" w:rsidRDefault="006C3DB7" w:rsidP="00DD5B92">
      <w:pPr>
        <w:ind w:firstLine="426"/>
        <w:jc w:val="both"/>
      </w:pPr>
      <w:r>
        <w:t>4</w:t>
      </w:r>
      <w:r w:rsidR="00DD5B92" w:rsidRPr="00B668A1">
        <w:t>.1.3. Оформити «Звіт по інвентаризації викидів забруднюючих речовин від стаціонарних джерел».</w:t>
      </w:r>
    </w:p>
    <w:p w14:paraId="4AAE0581" w14:textId="68F62C3E" w:rsidR="00DD5B92" w:rsidRPr="00B668A1" w:rsidRDefault="006C3DB7" w:rsidP="00DD5B92">
      <w:pPr>
        <w:pStyle w:val="a3"/>
        <w:ind w:left="0" w:firstLine="426"/>
        <w:jc w:val="both"/>
      </w:pPr>
      <w:r>
        <w:t>4</w:t>
      </w:r>
      <w:r w:rsidR="00DD5B92" w:rsidRPr="00B668A1">
        <w:t>.1.4. Подати до державних органів, що здійснюють видачу дозвільних документів,  «Звіт по інвентаризації викидів забруднюючих речовин від стаціонарних джерел».</w:t>
      </w:r>
    </w:p>
    <w:p w14:paraId="11161582" w14:textId="3A787C78" w:rsidR="00DD5B92" w:rsidRPr="00B668A1" w:rsidRDefault="006C3DB7" w:rsidP="00DD5B92">
      <w:pPr>
        <w:ind w:firstLine="426"/>
        <w:jc w:val="both"/>
      </w:pPr>
      <w:r>
        <w:t>4</w:t>
      </w:r>
      <w:r w:rsidR="00DD5B92" w:rsidRPr="00B668A1">
        <w:t xml:space="preserve">.2. Для розробки та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(розробляються у відповідності до вимог Наказу </w:t>
      </w:r>
      <w:proofErr w:type="spellStart"/>
      <w:r w:rsidR="00DD5B92" w:rsidRPr="00B668A1">
        <w:t>Мінприроди</w:t>
      </w:r>
      <w:proofErr w:type="spellEnd"/>
      <w:r w:rsidR="00DD5B92" w:rsidRPr="00B668A1">
        <w:t xml:space="preserve"> від 09.03.2006 № 108 (із змінами), складаються на паперовому та електронному носіях та є невід’ємною частиною заяви на отримання дозволу) для кожного об’єкта, необхідно виконати наступне:</w:t>
      </w:r>
    </w:p>
    <w:p w14:paraId="1743E86E" w14:textId="6A9B1F68" w:rsidR="00DD5B92" w:rsidRPr="00B668A1" w:rsidRDefault="006C3DB7" w:rsidP="00DD5B92">
      <w:pPr>
        <w:ind w:firstLine="426"/>
        <w:jc w:val="both"/>
      </w:pPr>
      <w:r>
        <w:t>4</w:t>
      </w:r>
      <w:r w:rsidR="00DD5B92" w:rsidRPr="00B668A1">
        <w:t>.2.1. В складі документів, що обґрунтовують обсяги викидів забруднюючих речовин в атмосферне повітря, підготувати інформацію про санітарно-захисну зону: відповідно до п. 5.4. та п. 5.5. ДСП 173-96 встановити нормативний розмір санітарно-захисної зони для теплоджерела від джерел викидів до межі житлової забудови на основі розрахункових показників впливу (розрахунки повинні бути виконані відповідно до ОНД-86).</w:t>
      </w:r>
    </w:p>
    <w:p w14:paraId="23389363" w14:textId="09CEF659" w:rsidR="00DD5B92" w:rsidRPr="00B668A1" w:rsidRDefault="006C3DB7" w:rsidP="00DD5B92">
      <w:pPr>
        <w:ind w:firstLine="426"/>
        <w:jc w:val="both"/>
      </w:pPr>
      <w:r>
        <w:t>4</w:t>
      </w:r>
      <w:r w:rsidR="00DD5B92" w:rsidRPr="00B668A1">
        <w:t xml:space="preserve">.2.2. У разі встановлення санітарно-захисної зони, підготувати на надати Замовнику на затвердження План-графік лабораторного контролю за станом забруднення атмосферного повітря на зовнішній межі санітарно-захисної зони, зверненої до житлової забудови, із зазначенням переліку забруднюючих речовин, періодичністю контролю та точок проведення досліджень концентрацій та рівнів шкідливих факторів (карта-схема). Після затвердження Замовником, погодити вищевказаний пакет документів з </w:t>
      </w:r>
      <w:proofErr w:type="spellStart"/>
      <w:r w:rsidR="00DD5B92" w:rsidRPr="00B668A1">
        <w:t>Держпродспоживслужбою</w:t>
      </w:r>
      <w:proofErr w:type="spellEnd"/>
      <w:r w:rsidR="00DD5B92" w:rsidRPr="00B668A1">
        <w:t>, примірник погоджених та затверджених документів надати Замовнику. Забезпечити проведення лабораторного контролю концентрацій визначених речовин та їх рівнів шкідливих факторів власним коштом. Протоколи дослідження повітря на зовнішній межі санітарно-захисної зони, зверненої до житлової забудови, надати Замовнику.</w:t>
      </w:r>
    </w:p>
    <w:p w14:paraId="4C7B051F" w14:textId="5AEEB80A" w:rsidR="00DD5B92" w:rsidRPr="00B668A1" w:rsidRDefault="006C3DB7" w:rsidP="00DD5B92">
      <w:pPr>
        <w:ind w:firstLine="426"/>
        <w:jc w:val="both"/>
      </w:pPr>
      <w:r>
        <w:t>4</w:t>
      </w:r>
      <w:r w:rsidR="00DD5B92" w:rsidRPr="00B668A1">
        <w:t xml:space="preserve">.2.3. Підготувати інформацію про район розташування (метеорологічні характеристики і коефіцієнти), скласти ситуаційну карту-схему з нанесеною </w:t>
      </w:r>
      <w:proofErr w:type="spellStart"/>
      <w:r w:rsidR="00DD5B92" w:rsidRPr="00B668A1">
        <w:t>сельбищною</w:t>
      </w:r>
      <w:proofErr w:type="spellEnd"/>
      <w:r w:rsidR="00DD5B92" w:rsidRPr="00B668A1">
        <w:t xml:space="preserve"> територією, зонами </w:t>
      </w:r>
      <w:r w:rsidR="00DD5B92" w:rsidRPr="00B668A1">
        <w:lastRenderedPageBreak/>
        <w:t>відпочинку, координатною сіткою з прив’язкою до геодезичних координат, межею санітарно-захисної зони.</w:t>
      </w:r>
    </w:p>
    <w:p w14:paraId="26804D08" w14:textId="008ECA0F" w:rsidR="00DD5B92" w:rsidRPr="00B668A1" w:rsidRDefault="006C3DB7" w:rsidP="00DD5B92">
      <w:pPr>
        <w:ind w:firstLine="426"/>
        <w:jc w:val="both"/>
      </w:pPr>
      <w:r>
        <w:t>4</w:t>
      </w:r>
      <w:r w:rsidR="00DD5B92" w:rsidRPr="00B668A1">
        <w:t>.2.4. Підготувати інформацію щодо видів та обсягів викидів ЗР в атмосферне повітря стаціонарними джерелами теплоджерела (на підставі «Звіту по інвентаризації викидів забруднюючих речовин від стаціонарних джерел»).</w:t>
      </w:r>
    </w:p>
    <w:p w14:paraId="2317EC6C" w14:textId="36CEF088" w:rsidR="00DD5B92" w:rsidRPr="00B668A1" w:rsidRDefault="006C3DB7" w:rsidP="00DD5B92">
      <w:pPr>
        <w:ind w:firstLine="426"/>
        <w:jc w:val="both"/>
      </w:pPr>
      <w:r>
        <w:t>4</w:t>
      </w:r>
      <w:r w:rsidR="00DD5B92" w:rsidRPr="00B668A1">
        <w:t>.2.5. Отримати в спеціалізованій організації геодезичні координати географічного центру (центроїду) об'єкта. Оригінал технічного звіту з визначення геодезичних координат географічного центру (центроїду) надати Замовнику.</w:t>
      </w:r>
    </w:p>
    <w:p w14:paraId="67D5ADC5" w14:textId="45B30DBA" w:rsidR="00DD5B92" w:rsidRPr="00B668A1" w:rsidRDefault="006C3DB7" w:rsidP="00DD5B92">
      <w:pPr>
        <w:ind w:firstLine="426"/>
        <w:jc w:val="both"/>
      </w:pPr>
      <w:r>
        <w:t>4</w:t>
      </w:r>
      <w:r w:rsidR="00DD5B92" w:rsidRPr="00B668A1">
        <w:t>.2.6. Отримати в гідрометеорологічній організації ДСНС України (ЦГО) метеорологічні характеристики і коефіцієнти, що визначають умови розсіювання забруднюючих речовин в атмосферному повітрі (вихідні дані про стан довкілля: метеорологічні параметри, фонові концентрації, середньорічна та максимальна з разових концентрації) для об’єкта у відповідності з п. 2.7.2. та п. 2.7.3. «Інструкції про загальні вимоги до оформлення документів, у яких обґрунтовуються обсяги викидів, для отримання дозволу на викиди» (Наказ від 09.03.2006 №108 (зі змінами)).</w:t>
      </w:r>
    </w:p>
    <w:p w14:paraId="0B7843CC" w14:textId="1F66F085" w:rsidR="00DD5B92" w:rsidRPr="00B668A1" w:rsidRDefault="006C3DB7" w:rsidP="00DD5B92">
      <w:pPr>
        <w:ind w:firstLine="426"/>
        <w:jc w:val="both"/>
      </w:pPr>
      <w:r>
        <w:t>4</w:t>
      </w:r>
      <w:r w:rsidR="00DD5B92" w:rsidRPr="00B668A1">
        <w:t xml:space="preserve">.2.7. Провести розрахунки розсіювання ЗР від джерел викидів основного та допоміжних виробництв у приземному шарі атмосфери за допомогою програмного забезпечення, погодженого </w:t>
      </w:r>
      <w:proofErr w:type="spellStart"/>
      <w:r w:rsidR="00DD5B92" w:rsidRPr="00B668A1">
        <w:t>Мінприроди</w:t>
      </w:r>
      <w:proofErr w:type="spellEnd"/>
      <w:r w:rsidR="00DD5B92" w:rsidRPr="00B668A1">
        <w:t xml:space="preserve"> України.</w:t>
      </w:r>
    </w:p>
    <w:p w14:paraId="1FCDABCC" w14:textId="07D6B46E" w:rsidR="00DD5B92" w:rsidRPr="00B668A1" w:rsidRDefault="006C3DB7" w:rsidP="00DD5B92">
      <w:pPr>
        <w:ind w:firstLine="426"/>
        <w:jc w:val="both"/>
      </w:pPr>
      <w:r>
        <w:t>4</w:t>
      </w:r>
      <w:r w:rsidR="00DD5B92" w:rsidRPr="00B668A1">
        <w:t xml:space="preserve">.2.8. Оцінити вплив викидів ЗР на стан забруднення атмосферного повітря за результатами розрахунків розсіювання на </w:t>
      </w:r>
      <w:proofErr w:type="spellStart"/>
      <w:r w:rsidR="00DD5B92" w:rsidRPr="00B668A1">
        <w:t>проммайданчиках</w:t>
      </w:r>
      <w:proofErr w:type="spellEnd"/>
      <w:r w:rsidR="00DD5B92" w:rsidRPr="00B668A1">
        <w:t xml:space="preserve">, </w:t>
      </w:r>
      <w:proofErr w:type="spellStart"/>
      <w:r w:rsidR="00DD5B92" w:rsidRPr="00B668A1">
        <w:t>сельбищній</w:t>
      </w:r>
      <w:proofErr w:type="spellEnd"/>
      <w:r w:rsidR="00DD5B92" w:rsidRPr="00B668A1">
        <w:t xml:space="preserve"> прилеглій території і в зоні впливу теплоджерела.</w:t>
      </w:r>
    </w:p>
    <w:p w14:paraId="30447DEA" w14:textId="3D90FF3C" w:rsidR="00DD5B92" w:rsidRPr="00B668A1" w:rsidRDefault="006C3DB7" w:rsidP="00DD5B92">
      <w:pPr>
        <w:ind w:firstLine="426"/>
        <w:jc w:val="both"/>
      </w:pPr>
      <w:r>
        <w:t>4</w:t>
      </w:r>
      <w:r w:rsidR="00DD5B92" w:rsidRPr="00B668A1">
        <w:t xml:space="preserve">.2.9. Сформувати план-графік заходів по зменшенню викидів ЗР до нормативних значень на обладнанні, яке підлягає до впровадження найкращих доступних технологій та методів керування. </w:t>
      </w:r>
    </w:p>
    <w:p w14:paraId="4E9F3474" w14:textId="52F73DF3" w:rsidR="00DD5B92" w:rsidRPr="00B668A1" w:rsidRDefault="006C3DB7" w:rsidP="00DD5B92">
      <w:pPr>
        <w:ind w:firstLine="426"/>
        <w:jc w:val="both"/>
      </w:pPr>
      <w:r>
        <w:t>4</w:t>
      </w:r>
      <w:r w:rsidR="00DD5B92" w:rsidRPr="00B668A1">
        <w:t>.2.10. Розробити аналіз відповідності фактичних викидів ЗР встановленим нормативам, в тому числі і технологічним.</w:t>
      </w:r>
    </w:p>
    <w:p w14:paraId="4CAC13B1" w14:textId="7A4B342C" w:rsidR="00DD5B92" w:rsidRPr="00B668A1" w:rsidRDefault="006C3DB7" w:rsidP="00DD5B92">
      <w:pPr>
        <w:ind w:firstLine="426"/>
        <w:jc w:val="both"/>
      </w:pPr>
      <w:r>
        <w:t>4</w:t>
      </w:r>
      <w:r w:rsidR="00DD5B92" w:rsidRPr="00B668A1">
        <w:t>.2.11. Підготувати пропозиції щодо дозволених обсягів викидів ЗР стаціонарними джерелами.</w:t>
      </w:r>
    </w:p>
    <w:p w14:paraId="007C4712" w14:textId="2F071CA3" w:rsidR="00DD5B92" w:rsidRPr="00B668A1" w:rsidRDefault="006C3DB7" w:rsidP="00DD5B92">
      <w:pPr>
        <w:ind w:firstLine="426"/>
        <w:jc w:val="both"/>
      </w:pPr>
      <w:r>
        <w:t>4</w:t>
      </w:r>
      <w:r w:rsidR="00DD5B92" w:rsidRPr="00B668A1">
        <w:t>.2.12. Розробити та сформувати план-графік заходів щодо здійснення контролю за дотриманням встановлених нормативів граничнодопустимих викидів ЗР та умов дозволу на викиди.</w:t>
      </w:r>
    </w:p>
    <w:p w14:paraId="3ABF21E1" w14:textId="0C9BFD58" w:rsidR="00DD5B92" w:rsidRPr="00B668A1" w:rsidRDefault="006C3DB7" w:rsidP="00DD5B92">
      <w:pPr>
        <w:ind w:firstLine="426"/>
        <w:jc w:val="both"/>
      </w:pPr>
      <w:r>
        <w:t>4</w:t>
      </w:r>
      <w:r w:rsidR="00DD5B92" w:rsidRPr="00B668A1">
        <w:t>.2.13. Обробити дані, виконати розрахунки з метою розроблення «Матеріалів, у яких обґрунтовуються обсяги викидів», визначити умови дозволу на викиди.</w:t>
      </w:r>
    </w:p>
    <w:p w14:paraId="51839240" w14:textId="1F90D68B" w:rsidR="00DD5B92" w:rsidRPr="00B668A1" w:rsidRDefault="006C3DB7" w:rsidP="00DD5B92">
      <w:pPr>
        <w:ind w:firstLine="426"/>
        <w:jc w:val="both"/>
      </w:pPr>
      <w:r>
        <w:t>4</w:t>
      </w:r>
      <w:r w:rsidR="00DD5B92" w:rsidRPr="00B668A1">
        <w:t>.2.14. Підготувати та надати до центрального органу виконавчої влади, що реалізує державну політику у сфері охорони навколишнього природного середовища документи, згідно вимог наказу Міністерства екології та природних ресурсів України від 10.05.2002 № 177, для взяття теплоджерела на державний облік.</w:t>
      </w:r>
    </w:p>
    <w:p w14:paraId="3F8E7A91" w14:textId="5464AD7E" w:rsidR="00DD5B92" w:rsidRPr="00B668A1" w:rsidRDefault="006C3DB7" w:rsidP="00DD5B92">
      <w:pPr>
        <w:ind w:firstLine="426"/>
        <w:jc w:val="both"/>
      </w:pPr>
      <w:r>
        <w:t>4</w:t>
      </w:r>
      <w:r w:rsidR="00DD5B92" w:rsidRPr="00B668A1">
        <w:t>.3. Для погодження документів на отримання дозволу на викиди для кожного теплоджерела необхідно:</w:t>
      </w:r>
    </w:p>
    <w:p w14:paraId="5800D3EE" w14:textId="59624C78" w:rsidR="00DD5B92" w:rsidRPr="00B668A1" w:rsidRDefault="006C3DB7" w:rsidP="00DD5B92">
      <w:pPr>
        <w:ind w:firstLine="426"/>
        <w:jc w:val="both"/>
      </w:pPr>
      <w:r>
        <w:t>4</w:t>
      </w:r>
      <w:r w:rsidR="00DD5B92" w:rsidRPr="00B668A1">
        <w:t>.3.1. Підготувати та надати на затвердження Замовнику текст оголошення про наміри отримати дозволу на викиди ЗР в атмосферне повітря, для подальшої публікації у засобах масової інформації. Після погодження тексту, забезпечити публікацію оголошень у засобах масової інформації. Оригінал газети з оголошенням надати Замовнику.</w:t>
      </w:r>
    </w:p>
    <w:p w14:paraId="32CF47B3" w14:textId="7CC2A64C" w:rsidR="00DD5B92" w:rsidRPr="00B668A1" w:rsidRDefault="006C3DB7" w:rsidP="00DD5B92">
      <w:pPr>
        <w:ind w:firstLine="426"/>
        <w:jc w:val="both"/>
      </w:pPr>
      <w:r>
        <w:t>4</w:t>
      </w:r>
      <w:r w:rsidR="00DD5B92" w:rsidRPr="00B668A1">
        <w:t>.3.2. Підготувати запит до місцевої держадміністрацій та отримати від неї висновок, протягом 30 календарних днів з дати опублікування інформації про наміри отримання дозвільних документів. Копії висновку місцевої держадміністрацій надати Замовнику.</w:t>
      </w:r>
    </w:p>
    <w:p w14:paraId="54FE69A1" w14:textId="119E5275" w:rsidR="00DD5B92" w:rsidRPr="00B668A1" w:rsidRDefault="006C3DB7" w:rsidP="00DD5B92">
      <w:pPr>
        <w:ind w:firstLine="426"/>
        <w:jc w:val="both"/>
      </w:pPr>
      <w:r>
        <w:t>4</w:t>
      </w:r>
      <w:r w:rsidR="00DD5B92" w:rsidRPr="00B668A1">
        <w:t xml:space="preserve">.3.3. Визначити доцільність проведення виробничого контролю за станом забруднення атмосферного повітря в зоні впливу викидів (на межі санітарно-захисної зони). У разі доцільності підготувати та надати Замовнику на затвердження Графік виробничого (відомчого) лабораторного контролю за станом забруднення атмосферного повітря в зоні впливу викидів, План організаційно-технічних і інших заходів, спрямованих на подальше зниження викидів у повітря забруднюючих речовин разом із пояснювальною запискою. Після затвердження Замовником, погодити вищевказані документи у </w:t>
      </w:r>
      <w:proofErr w:type="spellStart"/>
      <w:r w:rsidR="00DD5B92" w:rsidRPr="00B668A1">
        <w:t>Держпродспоживслужбі</w:t>
      </w:r>
      <w:proofErr w:type="spellEnd"/>
      <w:r w:rsidR="00DD5B92" w:rsidRPr="00B668A1">
        <w:t xml:space="preserve">, примірник затверджених та погоджених документів надати Замовнику. У разі недоцільності, </w:t>
      </w:r>
      <w:r w:rsidR="00DD5B92" w:rsidRPr="00B668A1">
        <w:lastRenderedPageBreak/>
        <w:t xml:space="preserve">що доведено відповідним обґрунтуванням, підготувати та надати Замовнику на затвердження лист про недоцільність проведення виробничого контролю за станом забруднення атмосферного повітря в зоні впливу викидів (на межі санітарно-захисної зони) з обґрунтуванням (додатком). Примірник, з відміткою про подання до </w:t>
      </w:r>
      <w:proofErr w:type="spellStart"/>
      <w:r w:rsidR="00DD5B92" w:rsidRPr="00B668A1">
        <w:t>Держпродспоживслужби</w:t>
      </w:r>
      <w:proofErr w:type="spellEnd"/>
      <w:r w:rsidR="00DD5B92" w:rsidRPr="00B668A1">
        <w:t>, вищезазначеного листа надати Замовнику. Забезпечити проведення лабораторного контролю власним коштом, Протоколи досліджень повітря в зоні впливу теплоджерела, надати Замовнику.</w:t>
      </w:r>
    </w:p>
    <w:p w14:paraId="3F2729E4" w14:textId="5A0FC59A" w:rsidR="00DD5B92" w:rsidRPr="00B668A1" w:rsidRDefault="006C3DB7" w:rsidP="00DD5B92">
      <w:pPr>
        <w:ind w:firstLine="426"/>
        <w:jc w:val="both"/>
      </w:pPr>
      <w:r>
        <w:t>4</w:t>
      </w:r>
      <w:r w:rsidR="00DD5B92" w:rsidRPr="00B668A1">
        <w:t xml:space="preserve">.3.4. Підготувати та подати пакет документів в дозвільний орган в порядку, встановленому законодавством України та надати Замовнику документ із відміткою про подання. </w:t>
      </w:r>
    </w:p>
    <w:p w14:paraId="5C7EF8F3" w14:textId="234421AB" w:rsidR="00DD5B92" w:rsidRPr="00B668A1" w:rsidRDefault="006C3DB7" w:rsidP="00DD5B92">
      <w:pPr>
        <w:ind w:firstLine="426"/>
        <w:jc w:val="both"/>
      </w:pPr>
      <w:r>
        <w:t>4</w:t>
      </w:r>
      <w:r w:rsidR="00DD5B92" w:rsidRPr="00B668A1">
        <w:t xml:space="preserve">.3.5. Забезпечити супровід документів в державних органах, що здійснюють видачу дозвільних документів на підставі статті 11 Закону України «Про охорону атмосферного повітря» та </w:t>
      </w:r>
      <w:proofErr w:type="spellStart"/>
      <w:r w:rsidR="00DD5B92" w:rsidRPr="00B668A1">
        <w:t>Держпродспоживслужбі</w:t>
      </w:r>
      <w:proofErr w:type="spellEnd"/>
      <w:r w:rsidR="00DD5B92" w:rsidRPr="00B668A1">
        <w:t>.</w:t>
      </w:r>
    </w:p>
    <w:p w14:paraId="0E217C6A" w14:textId="319F2389" w:rsidR="00DD5B92" w:rsidRPr="00B668A1" w:rsidRDefault="006C3DB7" w:rsidP="00DD5B92">
      <w:pPr>
        <w:ind w:firstLine="426"/>
        <w:jc w:val="both"/>
      </w:pPr>
      <w:r>
        <w:t>4</w:t>
      </w:r>
      <w:r w:rsidR="00DD5B92" w:rsidRPr="00B668A1">
        <w:t>.3.6. Всі послуги надавати згідно з Графіком надання послуг (Додаток 1 до ц</w:t>
      </w:r>
      <w:r w:rsidR="007C1036">
        <w:t>их</w:t>
      </w:r>
      <w:r w:rsidR="00DD5B92" w:rsidRPr="00B668A1">
        <w:t xml:space="preserve"> </w:t>
      </w:r>
      <w:r w:rsidR="007C1036">
        <w:t>вимог до предмета закупівлі</w:t>
      </w:r>
      <w:r w:rsidR="00DD5B92" w:rsidRPr="00B668A1">
        <w:t>). Про відхилення від графіку письмово (офіційним листом) попереджати завчасно Замовника із визначенням орієнтовного терміну виконання послуги.</w:t>
      </w:r>
    </w:p>
    <w:p w14:paraId="35AEA4D5" w14:textId="6A540D3C" w:rsidR="00DD5B92" w:rsidRPr="00B668A1" w:rsidRDefault="006C3DB7" w:rsidP="00DD5B92">
      <w:pPr>
        <w:ind w:firstLine="426"/>
        <w:jc w:val="both"/>
      </w:pPr>
      <w:r>
        <w:t>4</w:t>
      </w:r>
      <w:r w:rsidR="00DD5B92" w:rsidRPr="00B668A1">
        <w:t xml:space="preserve">.4. Виконавець протягом 5 робочих днів з моменту отримання від Замовника Заявки на надання послуг розробляє та направляє Замовникові письмовий Запит про надання відомостей і документації, необхідної для надання послуг за </w:t>
      </w:r>
      <w:r w:rsidR="007C1036" w:rsidRPr="00B668A1">
        <w:t>ц</w:t>
      </w:r>
      <w:r w:rsidR="007C1036">
        <w:t>и</w:t>
      </w:r>
      <w:r w:rsidR="007C1036">
        <w:t>ми</w:t>
      </w:r>
      <w:r w:rsidR="007C1036" w:rsidRPr="00B668A1">
        <w:t xml:space="preserve"> </w:t>
      </w:r>
      <w:r w:rsidR="007C1036">
        <w:t>вимог</w:t>
      </w:r>
      <w:r w:rsidR="007C1036">
        <w:t>ами</w:t>
      </w:r>
      <w:r w:rsidR="007C1036">
        <w:t xml:space="preserve"> до предмета закупівлі</w:t>
      </w:r>
      <w:r w:rsidR="00DD5B92" w:rsidRPr="00B668A1">
        <w:t>.</w:t>
      </w:r>
    </w:p>
    <w:p w14:paraId="07F64D4F" w14:textId="4B1B9617" w:rsidR="00DD5B92" w:rsidRPr="00B668A1" w:rsidRDefault="006C3DB7" w:rsidP="00DD5B92">
      <w:pPr>
        <w:ind w:firstLine="426"/>
        <w:jc w:val="both"/>
      </w:pPr>
      <w:r>
        <w:t>4</w:t>
      </w:r>
      <w:r w:rsidR="00DD5B92" w:rsidRPr="00B668A1">
        <w:t>.5. Замовник протягом 15 робочих днів з моменту одержання письмового Запиту  передає (направляє) Виконавцеві відомості та документацію, необхідну для надання послуг за цим</w:t>
      </w:r>
      <w:r w:rsidR="007C1036">
        <w:t>и</w:t>
      </w:r>
      <w:r w:rsidR="00DD5B92" w:rsidRPr="00B668A1">
        <w:t xml:space="preserve"> </w:t>
      </w:r>
      <w:r w:rsidR="007C1036">
        <w:t>вимог</w:t>
      </w:r>
      <w:r w:rsidR="007C1036">
        <w:t>ами</w:t>
      </w:r>
      <w:r w:rsidR="007C1036">
        <w:t xml:space="preserve"> до предмета закупівлі</w:t>
      </w:r>
      <w:r w:rsidR="00DD5B92" w:rsidRPr="00B668A1">
        <w:t>.</w:t>
      </w:r>
    </w:p>
    <w:p w14:paraId="0F007F95" w14:textId="1179DD4D" w:rsidR="00DD5B92" w:rsidRPr="00B668A1" w:rsidRDefault="006C3DB7" w:rsidP="00DD5B92">
      <w:pPr>
        <w:ind w:firstLine="426"/>
        <w:jc w:val="both"/>
      </w:pPr>
      <w:r>
        <w:t>4</w:t>
      </w:r>
      <w:r w:rsidR="00DD5B92" w:rsidRPr="00B668A1">
        <w:t>.6. Виконавець повинен надати Замовнику інформацію щодо наявності державної повірки (</w:t>
      </w:r>
      <w:proofErr w:type="spellStart"/>
      <w:r w:rsidR="00DD5B92" w:rsidRPr="00B668A1">
        <w:t>калібровки</w:t>
      </w:r>
      <w:proofErr w:type="spellEnd"/>
      <w:r w:rsidR="00DD5B92" w:rsidRPr="00B668A1">
        <w:t xml:space="preserve">) вимірювальних приладів необхідних для надання послуг згідно з вимогами  </w:t>
      </w:r>
      <w:r w:rsidR="007C1036">
        <w:t>до предмета закупівлі</w:t>
      </w:r>
      <w:r w:rsidR="00DD5B92" w:rsidRPr="00B668A1">
        <w:t xml:space="preserve"> (надати чинні на період дії договору копії  </w:t>
      </w:r>
      <w:proofErr w:type="spellStart"/>
      <w:r w:rsidR="00DD5B92" w:rsidRPr="00B668A1">
        <w:t>свідоцтв</w:t>
      </w:r>
      <w:proofErr w:type="spellEnd"/>
      <w:r w:rsidR="00DD5B92" w:rsidRPr="00B668A1">
        <w:t xml:space="preserve"> про державну повірку (</w:t>
      </w:r>
      <w:proofErr w:type="spellStart"/>
      <w:r w:rsidR="00DD5B92" w:rsidRPr="00B668A1">
        <w:t>калібровку</w:t>
      </w:r>
      <w:proofErr w:type="spellEnd"/>
      <w:r w:rsidR="00DD5B92" w:rsidRPr="00B668A1">
        <w:t xml:space="preserve">) вимірювальних приладів. У разі закінчення терміну дії </w:t>
      </w:r>
      <w:proofErr w:type="spellStart"/>
      <w:r w:rsidR="00DD5B92" w:rsidRPr="00B668A1">
        <w:t>свідоцтв</w:t>
      </w:r>
      <w:proofErr w:type="spellEnd"/>
      <w:r w:rsidR="00DD5B92" w:rsidRPr="00B668A1">
        <w:t xml:space="preserve"> про повірку (</w:t>
      </w:r>
      <w:proofErr w:type="spellStart"/>
      <w:r w:rsidR="00DD5B92" w:rsidRPr="00B668A1">
        <w:t>калібровку</w:t>
      </w:r>
      <w:proofErr w:type="spellEnd"/>
      <w:r w:rsidR="00DD5B92" w:rsidRPr="00B668A1">
        <w:t xml:space="preserve">) вимірювальних приладів, раніше закінчення терміну дії договору про надання послуг, Учасник повинен за 30 календарних днів до закінчення терміну дії </w:t>
      </w:r>
      <w:proofErr w:type="spellStart"/>
      <w:r w:rsidR="00DD5B92" w:rsidRPr="00B668A1">
        <w:t>свідоцтв</w:t>
      </w:r>
      <w:proofErr w:type="spellEnd"/>
      <w:r w:rsidR="00DD5B92" w:rsidRPr="00B668A1">
        <w:t xml:space="preserve"> про повірку приладів надати гарантійний лист про забезпечення своєчасного отримання  нових </w:t>
      </w:r>
      <w:proofErr w:type="spellStart"/>
      <w:r w:rsidR="00DD5B92" w:rsidRPr="00B668A1">
        <w:t>свідоцтв</w:t>
      </w:r>
      <w:proofErr w:type="spellEnd"/>
      <w:r w:rsidR="00DD5B92" w:rsidRPr="00B668A1">
        <w:t>).</w:t>
      </w:r>
    </w:p>
    <w:p w14:paraId="212B2D3B" w14:textId="37268B0A" w:rsidR="00DD5B92" w:rsidRPr="00B668A1" w:rsidRDefault="006C3DB7" w:rsidP="00DD5B92">
      <w:pPr>
        <w:ind w:firstLine="426"/>
        <w:jc w:val="both"/>
      </w:pPr>
      <w:r>
        <w:t>4</w:t>
      </w:r>
      <w:r w:rsidR="00DD5B92" w:rsidRPr="00B668A1">
        <w:t>.7. У разі закінчення терміну дії документа, що підтверджує акредитацію (атестацію) лабораторії раніше закінчення терміну дії договору про надання послуг, Виконавець повинен за 30 календарних днів до закінчення терміну дії свідоцтва про акредитацію (атестацію) лабораторії надати Замовнику гарантійний лист про забезпечення своєчасного отримання  нового свідоцтва).</w:t>
      </w:r>
    </w:p>
    <w:p w14:paraId="1072E975" w14:textId="77777777" w:rsidR="00DD5B92" w:rsidRPr="00B668A1" w:rsidRDefault="00DD5B92" w:rsidP="00DD5B92">
      <w:pPr>
        <w:tabs>
          <w:tab w:val="left" w:pos="3122"/>
        </w:tabs>
        <w:ind w:firstLine="426"/>
        <w:jc w:val="both"/>
        <w:rPr>
          <w:b/>
        </w:rPr>
      </w:pPr>
    </w:p>
    <w:p w14:paraId="2372E9C0" w14:textId="07E62633" w:rsidR="00DD5B92" w:rsidRPr="00B668A1" w:rsidRDefault="006C3DB7" w:rsidP="00DD5B92">
      <w:pPr>
        <w:pStyle w:val="a3"/>
        <w:ind w:left="0" w:firstLine="426"/>
        <w:jc w:val="both"/>
        <w:rPr>
          <w:b/>
        </w:rPr>
      </w:pPr>
      <w:r>
        <w:rPr>
          <w:b/>
        </w:rPr>
        <w:t>5</w:t>
      </w:r>
      <w:r w:rsidR="00DD5B92" w:rsidRPr="00B668A1">
        <w:rPr>
          <w:b/>
        </w:rPr>
        <w:t>. Вимоги до розрахунку вартості послуг:</w:t>
      </w:r>
    </w:p>
    <w:p w14:paraId="0A7E1FBA" w14:textId="7100267A" w:rsidR="00DD5B92" w:rsidRPr="00B668A1" w:rsidRDefault="006C3DB7" w:rsidP="00DD5B92">
      <w:pPr>
        <w:ind w:firstLine="426"/>
        <w:jc w:val="both"/>
      </w:pPr>
      <w:r>
        <w:t>5</w:t>
      </w:r>
      <w:r w:rsidR="00DD5B92" w:rsidRPr="00B668A1">
        <w:t>.1. Учасник повинен скласти та надати Замовнику розрахунок (кошторис або калькуляцію) вартості послуг з обов’язковим обґрунтуванням цін відповідно до діючих норм для кожного теплоджерела окремо та вказати загальну вартість послуг.</w:t>
      </w:r>
    </w:p>
    <w:p w14:paraId="2393E628" w14:textId="4812332B" w:rsidR="00DD5B92" w:rsidRPr="00B668A1" w:rsidRDefault="006C3DB7" w:rsidP="00DD5B92">
      <w:pPr>
        <w:ind w:firstLine="426"/>
        <w:jc w:val="both"/>
      </w:pPr>
      <w:r>
        <w:t>5</w:t>
      </w:r>
      <w:r w:rsidR="00DD5B92" w:rsidRPr="00B668A1">
        <w:t xml:space="preserve">.2. Учасник повинен врахувати у вартості послуг вартість всіх трудовитрат, необхідних погоджень, зборів, мита, інших платежів, транспортні витрати по доставці свого персоналу для надання послуг, в </w:t>
      </w:r>
      <w:proofErr w:type="spellStart"/>
      <w:r w:rsidR="00DD5B92" w:rsidRPr="00B668A1">
        <w:t>т.ч</w:t>
      </w:r>
      <w:proofErr w:type="spellEnd"/>
      <w:r w:rsidR="00DD5B92" w:rsidRPr="00B668A1">
        <w:t>. з урахуванням витрат на: проведення інструментальних замірів викидів забруднюючих речовин від джерел викидів; отримання геодезичних координат географічного центру (центроїду) об'єкту; отримання інформації по фонових концентраціях та кліматичних характеристиках; проведення лабораторного контролю атмосферного повітря; розміщення в місцевих друкованих засобах масової інформації повідомлення про намір отримати дозвіл.</w:t>
      </w:r>
    </w:p>
    <w:p w14:paraId="7BF16039" w14:textId="77777777" w:rsidR="00DD5B92" w:rsidRPr="00B668A1" w:rsidRDefault="00DD5B92" w:rsidP="00DD5B92">
      <w:pPr>
        <w:ind w:firstLine="426"/>
        <w:jc w:val="both"/>
      </w:pPr>
    </w:p>
    <w:p w14:paraId="760566C9" w14:textId="63980EFE" w:rsidR="00DD5B92" w:rsidRPr="00B668A1" w:rsidRDefault="006C3DB7" w:rsidP="00DD5B92">
      <w:pPr>
        <w:tabs>
          <w:tab w:val="left" w:pos="3122"/>
        </w:tabs>
        <w:ind w:firstLine="426"/>
        <w:jc w:val="both"/>
        <w:rPr>
          <w:b/>
        </w:rPr>
      </w:pPr>
      <w:r>
        <w:rPr>
          <w:b/>
        </w:rPr>
        <w:t>6</w:t>
      </w:r>
      <w:r w:rsidR="00DD5B92" w:rsidRPr="00B668A1">
        <w:rPr>
          <w:b/>
        </w:rPr>
        <w:t>. Вимоги до якості послуг:</w:t>
      </w:r>
    </w:p>
    <w:p w14:paraId="4845256E" w14:textId="77777777" w:rsidR="00DD5B92" w:rsidRPr="00B668A1" w:rsidRDefault="00DD5B92" w:rsidP="00DD5B92">
      <w:pPr>
        <w:tabs>
          <w:tab w:val="left" w:pos="3122"/>
        </w:tabs>
        <w:ind w:firstLine="426"/>
        <w:jc w:val="both"/>
      </w:pPr>
      <w:r w:rsidRPr="00B668A1">
        <w:t>Послуги повинні надаватися відповідно до:</w:t>
      </w:r>
    </w:p>
    <w:p w14:paraId="1FB9C2E8" w14:textId="72A622F6" w:rsidR="00DD5B92" w:rsidRPr="00B668A1" w:rsidRDefault="006C3DB7" w:rsidP="00DD5B92">
      <w:pPr>
        <w:pStyle w:val="a3"/>
        <w:ind w:left="0" w:firstLine="426"/>
        <w:jc w:val="both"/>
      </w:pPr>
      <w:r>
        <w:t>6</w:t>
      </w:r>
      <w:r w:rsidR="00DD5B92" w:rsidRPr="00B668A1">
        <w:t>.1. Закону України «Про охорону атмосферного повітря».</w:t>
      </w:r>
    </w:p>
    <w:p w14:paraId="3476FEDF" w14:textId="6C706F98" w:rsidR="00DD5B92" w:rsidRPr="00B668A1" w:rsidRDefault="006C3DB7" w:rsidP="00DD5B92">
      <w:pPr>
        <w:pStyle w:val="a3"/>
        <w:ind w:left="0" w:firstLine="426"/>
        <w:jc w:val="both"/>
        <w:rPr>
          <w:bCs/>
        </w:rPr>
      </w:pPr>
      <w:r>
        <w:t>6</w:t>
      </w:r>
      <w:r w:rsidR="00DD5B92" w:rsidRPr="00B668A1">
        <w:t xml:space="preserve">.2. Закону України «Про </w:t>
      </w:r>
      <w:r w:rsidR="00DD5B92" w:rsidRPr="00B668A1">
        <w:rPr>
          <w:rStyle w:val="rvts23"/>
        </w:rPr>
        <w:t>Перелік документів дозвільного характеру у сфері господарської діяльності</w:t>
      </w:r>
      <w:r w:rsidR="00DD5B92" w:rsidRPr="00B668A1">
        <w:t>».</w:t>
      </w:r>
    </w:p>
    <w:p w14:paraId="541C7A84" w14:textId="3C006881" w:rsidR="00DD5B92" w:rsidRPr="00B668A1" w:rsidRDefault="006C3DB7" w:rsidP="00DD5B92">
      <w:pPr>
        <w:pStyle w:val="a3"/>
        <w:ind w:left="0" w:firstLine="426"/>
        <w:jc w:val="both"/>
        <w:rPr>
          <w:bCs/>
        </w:rPr>
      </w:pPr>
      <w:r>
        <w:lastRenderedPageBreak/>
        <w:t>6</w:t>
      </w:r>
      <w:r w:rsidR="00DD5B92" w:rsidRPr="00B668A1">
        <w:t>.3. Наказу «</w:t>
      </w:r>
      <w:r w:rsidR="00DD5B92" w:rsidRPr="00B668A1">
        <w:rPr>
          <w:bCs/>
        </w:rPr>
        <w:t xml:space="preserve">Про затвердження Інструкції про зміст та порядок складання звіту проведення інвентаризації викидів забруднюючих речовин на підприємстві» </w:t>
      </w:r>
      <w:r w:rsidR="00DD5B92" w:rsidRPr="00B668A1">
        <w:t xml:space="preserve">від 10.02.1995 № 7 </w:t>
      </w:r>
      <w:r w:rsidR="00DD5B92" w:rsidRPr="00B668A1">
        <w:rPr>
          <w:bCs/>
        </w:rPr>
        <w:t>(із змінами).</w:t>
      </w:r>
    </w:p>
    <w:p w14:paraId="6394FB0F" w14:textId="3D5BCDD9" w:rsidR="00DD5B92" w:rsidRPr="00B668A1" w:rsidRDefault="006C3DB7" w:rsidP="00DD5B92">
      <w:pPr>
        <w:pStyle w:val="a3"/>
        <w:ind w:left="0" w:firstLine="426"/>
        <w:jc w:val="both"/>
        <w:rPr>
          <w:bCs/>
        </w:rPr>
      </w:pPr>
      <w:r>
        <w:rPr>
          <w:bCs/>
        </w:rPr>
        <w:t>6</w:t>
      </w:r>
      <w:r w:rsidR="00DD5B92" w:rsidRPr="00B668A1">
        <w:rPr>
          <w:bCs/>
        </w:rPr>
        <w:t>.4. Наказу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від 09.03.2006 №108 (із змінами).</w:t>
      </w:r>
    </w:p>
    <w:p w14:paraId="657057DF" w14:textId="1CCEF57D" w:rsidR="00DD5B92" w:rsidRPr="00B668A1" w:rsidRDefault="006C3DB7" w:rsidP="00DD5B92">
      <w:pPr>
        <w:ind w:firstLine="426"/>
        <w:jc w:val="both"/>
        <w:rPr>
          <w:bCs/>
        </w:rPr>
      </w:pPr>
      <w:r>
        <w:rPr>
          <w:bCs/>
        </w:rPr>
        <w:t>6</w:t>
      </w:r>
      <w:r w:rsidR="00DD5B92" w:rsidRPr="00B668A1">
        <w:rPr>
          <w:bCs/>
        </w:rPr>
        <w:t>.5. Наказу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від 10.05.2002 №177 (із змінами).</w:t>
      </w:r>
    </w:p>
    <w:p w14:paraId="21E7F5A8" w14:textId="77777777" w:rsidR="00DD5B92" w:rsidRPr="00B668A1" w:rsidRDefault="00DD5B92" w:rsidP="00DD5B92">
      <w:pPr>
        <w:widowControl w:val="0"/>
        <w:ind w:firstLine="426"/>
        <w:contextualSpacing/>
        <w:jc w:val="both"/>
        <w:rPr>
          <w:b/>
        </w:rPr>
      </w:pPr>
    </w:p>
    <w:p w14:paraId="5AC7FA3B" w14:textId="53DA2E4F" w:rsidR="00DD5B92" w:rsidRPr="00B668A1" w:rsidRDefault="006C3DB7" w:rsidP="00DD5B92">
      <w:pPr>
        <w:ind w:firstLine="426"/>
        <w:jc w:val="both"/>
        <w:rPr>
          <w:rFonts w:eastAsia="Calibri"/>
          <w:b/>
          <w:bCs/>
        </w:rPr>
      </w:pPr>
      <w:r>
        <w:rPr>
          <w:rFonts w:eastAsia="Calibri"/>
          <w:b/>
          <w:bCs/>
        </w:rPr>
        <w:t>7</w:t>
      </w:r>
      <w:r w:rsidR="00DD5B92" w:rsidRPr="00B668A1">
        <w:rPr>
          <w:rFonts w:eastAsia="Calibri"/>
          <w:b/>
          <w:bCs/>
        </w:rPr>
        <w:t>. Вимоги до режиму безпеки, охорони праці</w:t>
      </w:r>
      <w:r w:rsidR="00DD5B92" w:rsidRPr="00B668A1">
        <w:t xml:space="preserve"> </w:t>
      </w:r>
      <w:r w:rsidR="00DD5B92" w:rsidRPr="00B668A1">
        <w:rPr>
          <w:rFonts w:eastAsia="Calibri"/>
          <w:b/>
          <w:bCs/>
        </w:rPr>
        <w:t>та охорони навколишнього середовища:</w:t>
      </w:r>
    </w:p>
    <w:p w14:paraId="44D79F39" w14:textId="5B213AEC" w:rsidR="00DD5B92" w:rsidRPr="00B668A1" w:rsidRDefault="006C3DB7" w:rsidP="00DD5B92">
      <w:pPr>
        <w:ind w:firstLine="426"/>
        <w:jc w:val="both"/>
        <w:rPr>
          <w:rFonts w:eastAsia="Calibri"/>
          <w:bCs/>
        </w:rPr>
      </w:pPr>
      <w:r>
        <w:rPr>
          <w:rFonts w:eastAsia="Calibri"/>
          <w:bCs/>
        </w:rPr>
        <w:t>7</w:t>
      </w:r>
      <w:r w:rsidR="00DD5B92" w:rsidRPr="00B668A1">
        <w:rPr>
          <w:rFonts w:eastAsia="Calibri"/>
          <w:bCs/>
        </w:rPr>
        <w:t xml:space="preserve">.1. До початку надання послуг за Договором Замовник забезпечує ознайомлення Виконавця послуг  з Політикою у сфері охорони здоров’я та безпеки праці, Політикою у сфері охорони навколишнього середовища  КП «КИЇВТЕПЛОЕНЕРГО».    </w:t>
      </w:r>
    </w:p>
    <w:p w14:paraId="1F0415DE" w14:textId="0079C9E7" w:rsidR="00DD5B92" w:rsidRPr="00B668A1" w:rsidRDefault="006C3DB7" w:rsidP="00DD5B92">
      <w:pPr>
        <w:ind w:firstLine="426"/>
        <w:jc w:val="both"/>
        <w:rPr>
          <w:rFonts w:eastAsia="Calibri"/>
          <w:bCs/>
        </w:rPr>
      </w:pPr>
      <w:r>
        <w:rPr>
          <w:rFonts w:eastAsia="Calibri"/>
          <w:bCs/>
        </w:rPr>
        <w:t>7</w:t>
      </w:r>
      <w:r w:rsidR="00DD5B92" w:rsidRPr="00B668A1">
        <w:rPr>
          <w:rFonts w:eastAsia="Calibri"/>
          <w:bCs/>
        </w:rPr>
        <w:t>.2. Під час надання послуг за Договором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виконання робіт та надання послуг підрядними організаціями в КП «КИЇВТЕПЛОЕНЕРГО».</w:t>
      </w:r>
    </w:p>
    <w:p w14:paraId="7AC7960D" w14:textId="77777777" w:rsidR="00DD5B92" w:rsidRPr="00B668A1" w:rsidRDefault="00DD5B92" w:rsidP="00DD5B92">
      <w:pPr>
        <w:widowControl w:val="0"/>
        <w:ind w:firstLine="426"/>
        <w:contextualSpacing/>
        <w:jc w:val="both"/>
        <w:rPr>
          <w:b/>
        </w:rPr>
      </w:pPr>
    </w:p>
    <w:p w14:paraId="55D45799" w14:textId="42A9631B" w:rsidR="00DD5B92" w:rsidRPr="00B668A1" w:rsidRDefault="006C3DB7" w:rsidP="00DD5B92">
      <w:pPr>
        <w:ind w:firstLine="426"/>
        <w:jc w:val="both"/>
        <w:rPr>
          <w:rFonts w:eastAsiaTheme="minorEastAsia"/>
          <w:b/>
        </w:rPr>
      </w:pPr>
      <w:r>
        <w:rPr>
          <w:b/>
        </w:rPr>
        <w:t>8</w:t>
      </w:r>
      <w:r w:rsidR="00DD5B92" w:rsidRPr="00B668A1">
        <w:rPr>
          <w:b/>
        </w:rPr>
        <w:t xml:space="preserve">. </w:t>
      </w:r>
      <w:r w:rsidR="00DD5B92" w:rsidRPr="00B668A1">
        <w:rPr>
          <w:rFonts w:eastAsiaTheme="minorEastAsia"/>
          <w:b/>
        </w:rPr>
        <w:t>Термін надання послуг:</w:t>
      </w:r>
    </w:p>
    <w:p w14:paraId="4E31718E" w14:textId="19E906FF" w:rsidR="00DD5B92" w:rsidRPr="00B668A1" w:rsidRDefault="006C3DB7" w:rsidP="00DD5B92">
      <w:pPr>
        <w:ind w:firstLine="426"/>
        <w:jc w:val="both"/>
      </w:pPr>
      <w:r>
        <w:t>8</w:t>
      </w:r>
      <w:r w:rsidR="00DD5B92" w:rsidRPr="00B668A1">
        <w:t>.1. Послуги надаються у терміни згідно з Графіком надання послуг із проведення інвентаризації викидів забруднюючих речовин стаціонарними джерелами, розроблення документів, у яких обґрунтовуються обсяги викидів та отримання дозволу на викиди забруднюючих речовин в атмосферне повітря стаціонарними джерелами викидів, наведеному у Додатку 1.</w:t>
      </w:r>
    </w:p>
    <w:p w14:paraId="59DE40C8" w14:textId="038CC25E" w:rsidR="00DD5B92" w:rsidRPr="00B668A1" w:rsidRDefault="006C3DB7" w:rsidP="00DD5B92">
      <w:pPr>
        <w:ind w:firstLine="426"/>
        <w:jc w:val="both"/>
      </w:pPr>
      <w:r>
        <w:t>8</w:t>
      </w:r>
      <w:r w:rsidR="00DD5B92" w:rsidRPr="00B668A1">
        <w:t xml:space="preserve">.2. Послуги надаються протягом всього строку дії </w:t>
      </w:r>
      <w:r w:rsidR="00DD5B92" w:rsidRPr="0078276C">
        <w:t xml:space="preserve">договору до </w:t>
      </w:r>
      <w:r w:rsidR="00DD5B92" w:rsidRPr="00E7234C">
        <w:rPr>
          <w:b/>
        </w:rPr>
        <w:t>31.12.2023</w:t>
      </w:r>
      <w:r w:rsidR="00DD5B92" w:rsidRPr="00B668A1">
        <w:t xml:space="preserve"> за Заявкою від Замовника. Виконавець зобов’язаний розпочати надання послуг протягом 5 (п’яти) робочих днів з дня надходження письмової Заявки від Замовника листом та на електронну пошту.</w:t>
      </w:r>
    </w:p>
    <w:p w14:paraId="3B43D0AB" w14:textId="77777777" w:rsidR="00DD5B92" w:rsidRPr="00B668A1" w:rsidRDefault="00DD5B92" w:rsidP="00DD5B92">
      <w:pPr>
        <w:widowControl w:val="0"/>
        <w:ind w:firstLine="426"/>
        <w:contextualSpacing/>
        <w:jc w:val="both"/>
      </w:pPr>
    </w:p>
    <w:p w14:paraId="3DBB06CF" w14:textId="52015C0C" w:rsidR="00DD5B92" w:rsidRPr="00B668A1" w:rsidRDefault="006C3DB7" w:rsidP="00DD5B92">
      <w:pPr>
        <w:ind w:firstLine="426"/>
        <w:jc w:val="both"/>
        <w:rPr>
          <w:rFonts w:eastAsiaTheme="minorEastAsia"/>
        </w:rPr>
      </w:pPr>
      <w:r>
        <w:rPr>
          <w:rFonts w:eastAsiaTheme="minorEastAsia"/>
          <w:b/>
        </w:rPr>
        <w:t>9</w:t>
      </w:r>
      <w:r w:rsidR="00DD5B92" w:rsidRPr="00B668A1">
        <w:rPr>
          <w:rFonts w:eastAsiaTheme="minorEastAsia"/>
          <w:b/>
        </w:rPr>
        <w:t>.</w:t>
      </w:r>
      <w:r w:rsidR="00DD5B92" w:rsidRPr="00B668A1">
        <w:rPr>
          <w:rFonts w:eastAsiaTheme="minorEastAsia"/>
        </w:rPr>
        <w:t xml:space="preserve"> </w:t>
      </w:r>
      <w:r w:rsidR="00DD5B92" w:rsidRPr="00B668A1">
        <w:rPr>
          <w:rFonts w:eastAsiaTheme="minorEastAsia"/>
          <w:b/>
        </w:rPr>
        <w:t>Уповноважені представники Замовника з технічних питань:</w:t>
      </w:r>
    </w:p>
    <w:p w14:paraId="4B00FD61" w14:textId="77777777" w:rsidR="00DD5B92" w:rsidRPr="00B668A1" w:rsidRDefault="00DD5B92" w:rsidP="00DD5B92">
      <w:pPr>
        <w:ind w:firstLine="426"/>
        <w:jc w:val="both"/>
        <w:rPr>
          <w:rFonts w:eastAsiaTheme="minorEastAsia"/>
        </w:rPr>
      </w:pPr>
      <w:r w:rsidRPr="00B668A1">
        <w:rPr>
          <w:rFonts w:eastAsiaTheme="minorEastAsia"/>
        </w:rPr>
        <w:t xml:space="preserve">Провідний інженер з охорони навколишнього середовища відділу з екології </w:t>
      </w:r>
      <w:r w:rsidRPr="00B668A1">
        <w:rPr>
          <w:rFonts w:eastAsiaTheme="minorEastAsia"/>
        </w:rPr>
        <w:br/>
        <w:t xml:space="preserve">СП «КИЇВСЬКІ ТЕПЛОВІ МЕРЕЖІ» КП «КИЇВТЕПЛОЕНЕРГО» Гончарова Анна Петрівна, </w:t>
      </w:r>
      <w:proofErr w:type="spellStart"/>
      <w:r w:rsidRPr="00B668A1">
        <w:rPr>
          <w:rFonts w:eastAsiaTheme="minorEastAsia"/>
        </w:rPr>
        <w:t>тел</w:t>
      </w:r>
      <w:proofErr w:type="spellEnd"/>
      <w:r w:rsidRPr="00B668A1">
        <w:rPr>
          <w:rFonts w:eastAsiaTheme="minorEastAsia"/>
        </w:rPr>
        <w:t>. (044) 287-99-76.</w:t>
      </w:r>
    </w:p>
    <w:p w14:paraId="00054557" w14:textId="77777777" w:rsidR="00DD5B92" w:rsidRPr="00B668A1" w:rsidRDefault="00DD5B92" w:rsidP="00DD5B92">
      <w:pPr>
        <w:ind w:firstLine="426"/>
        <w:jc w:val="both"/>
      </w:pPr>
    </w:p>
    <w:p w14:paraId="6541B893" w14:textId="77777777" w:rsidR="00DD5B92" w:rsidRPr="00B668A1" w:rsidRDefault="00DD5B92" w:rsidP="00DD5B92">
      <w:pPr>
        <w:ind w:firstLine="567"/>
        <w:jc w:val="both"/>
      </w:pPr>
    </w:p>
    <w:p w14:paraId="64F9AD12" w14:textId="77777777" w:rsidR="00DD5B92" w:rsidRPr="00B668A1" w:rsidRDefault="00DD5B92" w:rsidP="00DD5B92">
      <w:pPr>
        <w:jc w:val="right"/>
      </w:pPr>
    </w:p>
    <w:p w14:paraId="59718898" w14:textId="71F4D5B0" w:rsidR="00DD5B92" w:rsidRPr="006C3DB7" w:rsidRDefault="006C3DB7" w:rsidP="00DD5B92">
      <w:r w:rsidRPr="006C3DB7">
        <w:t xml:space="preserve">Додаток 1 - </w:t>
      </w:r>
      <w:r w:rsidRPr="006C3DB7">
        <w:rPr>
          <w:bCs/>
        </w:rPr>
        <w:t xml:space="preserve">Графік надання послуг </w:t>
      </w:r>
      <w:r w:rsidR="00DD5B92" w:rsidRPr="006C3DB7">
        <w:br w:type="page"/>
      </w:r>
    </w:p>
    <w:p w14:paraId="3BA8AF68" w14:textId="77777777" w:rsidR="006C3DB7" w:rsidRDefault="006C3DB7" w:rsidP="00DD5B92">
      <w:pPr>
        <w:jc w:val="right"/>
      </w:pPr>
      <w:r>
        <w:lastRenderedPageBreak/>
        <w:t>Додаток</w:t>
      </w:r>
      <w:r w:rsidR="00DD5B92" w:rsidRPr="00B668A1">
        <w:t xml:space="preserve"> 1 </w:t>
      </w:r>
      <w:r>
        <w:t xml:space="preserve">до вимог </w:t>
      </w:r>
    </w:p>
    <w:p w14:paraId="73922621" w14:textId="515E0CCF" w:rsidR="00DD5B92" w:rsidRPr="00B668A1" w:rsidRDefault="006C3DB7" w:rsidP="00DD5B92">
      <w:pPr>
        <w:jc w:val="right"/>
      </w:pPr>
      <w:r>
        <w:t>до предмета закупівлі</w:t>
      </w:r>
    </w:p>
    <w:p w14:paraId="48CDA3F1" w14:textId="77777777" w:rsidR="00DD5B92" w:rsidRPr="00B668A1" w:rsidRDefault="00DD5B92" w:rsidP="00DD5B92">
      <w:pPr>
        <w:ind w:left="360"/>
        <w:jc w:val="both"/>
        <w:rPr>
          <w:b/>
          <w:bCs/>
        </w:rPr>
      </w:pPr>
    </w:p>
    <w:p w14:paraId="14173A62" w14:textId="77777777" w:rsidR="00DD5B92" w:rsidRPr="00B668A1" w:rsidRDefault="00DD5B92" w:rsidP="00DD5B92">
      <w:pPr>
        <w:ind w:left="360"/>
        <w:jc w:val="both"/>
      </w:pPr>
    </w:p>
    <w:p w14:paraId="5A276F4E" w14:textId="77777777" w:rsidR="00DD5B92" w:rsidRPr="00B668A1" w:rsidRDefault="00DD5B92" w:rsidP="00DD5B92">
      <w:pPr>
        <w:jc w:val="center"/>
      </w:pPr>
      <w:r w:rsidRPr="00B668A1">
        <w:rPr>
          <w:b/>
          <w:bCs/>
        </w:rPr>
        <w:t>Графік надання послуг з проведення інвентаризації викидів забруднюючих речовин стаціонарними джерелами, розроблення документів, у яких обґрунтовуються обсяги викидів та отримання дозволу на викиди забруднюючих речовин в атмосферне повітря стаціонарними джерелами викидів</w:t>
      </w:r>
    </w:p>
    <w:p w14:paraId="35E5FBE6" w14:textId="77777777" w:rsidR="00DD5B92" w:rsidRPr="00B668A1" w:rsidRDefault="00DD5B92" w:rsidP="00DD5B92">
      <w:pPr>
        <w:jc w:val="both"/>
        <w:rPr>
          <w:sz w:val="23"/>
          <w:szCs w:val="23"/>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253"/>
        <w:gridCol w:w="1835"/>
        <w:gridCol w:w="1976"/>
        <w:gridCol w:w="2114"/>
      </w:tblGrid>
      <w:tr w:rsidR="00DD5B92" w:rsidRPr="006C3DB7" w14:paraId="2EB3E8BA" w14:textId="77777777" w:rsidTr="00AF191A">
        <w:trPr>
          <w:trHeight w:val="287"/>
        </w:trPr>
        <w:tc>
          <w:tcPr>
            <w:tcW w:w="603" w:type="dxa"/>
            <w:vMerge w:val="restart"/>
            <w:shd w:val="clear" w:color="auto" w:fill="auto"/>
            <w:vAlign w:val="center"/>
          </w:tcPr>
          <w:p w14:paraId="52FD63FF" w14:textId="77777777" w:rsidR="00DD5B92" w:rsidRPr="006C3DB7" w:rsidRDefault="00DD5B92" w:rsidP="00DD5B92">
            <w:pPr>
              <w:jc w:val="center"/>
              <w:rPr>
                <w:b/>
                <w:sz w:val="20"/>
                <w:lang w:val="ru-RU"/>
              </w:rPr>
            </w:pPr>
            <w:r w:rsidRPr="006C3DB7">
              <w:rPr>
                <w:b/>
                <w:sz w:val="20"/>
                <w:lang w:val="ru-RU"/>
              </w:rPr>
              <w:t>№ за/п</w:t>
            </w:r>
          </w:p>
        </w:tc>
        <w:tc>
          <w:tcPr>
            <w:tcW w:w="3253" w:type="dxa"/>
            <w:vMerge w:val="restart"/>
            <w:shd w:val="clear" w:color="auto" w:fill="auto"/>
            <w:vAlign w:val="center"/>
          </w:tcPr>
          <w:p w14:paraId="5DF20560" w14:textId="77777777" w:rsidR="00DD5B92" w:rsidRPr="006C3DB7" w:rsidRDefault="00DD5B92" w:rsidP="00DD5B92">
            <w:pPr>
              <w:jc w:val="center"/>
              <w:rPr>
                <w:b/>
                <w:sz w:val="20"/>
                <w:lang w:val="ru-RU"/>
              </w:rPr>
            </w:pPr>
            <w:proofErr w:type="spellStart"/>
            <w:r w:rsidRPr="006C3DB7">
              <w:rPr>
                <w:b/>
                <w:sz w:val="20"/>
                <w:lang w:val="ru-RU"/>
              </w:rPr>
              <w:t>Послуги</w:t>
            </w:r>
            <w:proofErr w:type="spellEnd"/>
          </w:p>
        </w:tc>
        <w:tc>
          <w:tcPr>
            <w:tcW w:w="5925" w:type="dxa"/>
            <w:gridSpan w:val="3"/>
            <w:shd w:val="clear" w:color="auto" w:fill="auto"/>
            <w:vAlign w:val="center"/>
          </w:tcPr>
          <w:p w14:paraId="28C5289D" w14:textId="77777777" w:rsidR="00DD5B92" w:rsidRPr="006C3DB7" w:rsidRDefault="00DD5B92" w:rsidP="00DD5B92">
            <w:pPr>
              <w:jc w:val="center"/>
              <w:rPr>
                <w:b/>
                <w:sz w:val="20"/>
                <w:lang w:val="ru-RU"/>
              </w:rPr>
            </w:pPr>
            <w:proofErr w:type="spellStart"/>
            <w:r w:rsidRPr="006C3DB7">
              <w:rPr>
                <w:b/>
                <w:sz w:val="20"/>
                <w:lang w:val="ru-RU"/>
              </w:rPr>
              <w:t>Етапи</w:t>
            </w:r>
            <w:proofErr w:type="spellEnd"/>
            <w:r w:rsidRPr="006C3DB7">
              <w:rPr>
                <w:b/>
                <w:sz w:val="20"/>
                <w:lang w:val="ru-RU"/>
              </w:rPr>
              <w:t xml:space="preserve"> </w:t>
            </w:r>
            <w:proofErr w:type="spellStart"/>
            <w:r w:rsidRPr="006C3DB7">
              <w:rPr>
                <w:b/>
                <w:sz w:val="20"/>
                <w:lang w:val="ru-RU"/>
              </w:rPr>
              <w:t>виконання</w:t>
            </w:r>
            <w:proofErr w:type="spellEnd"/>
          </w:p>
        </w:tc>
      </w:tr>
      <w:tr w:rsidR="00DD5B92" w:rsidRPr="006C3DB7" w14:paraId="6ED145CF" w14:textId="77777777" w:rsidTr="00AF191A">
        <w:trPr>
          <w:trHeight w:val="687"/>
        </w:trPr>
        <w:tc>
          <w:tcPr>
            <w:tcW w:w="603" w:type="dxa"/>
            <w:vMerge/>
            <w:shd w:val="clear" w:color="auto" w:fill="auto"/>
            <w:vAlign w:val="center"/>
          </w:tcPr>
          <w:p w14:paraId="46F3EB4E" w14:textId="77777777" w:rsidR="00DD5B92" w:rsidRPr="006C3DB7" w:rsidRDefault="00DD5B92" w:rsidP="00DD5B92">
            <w:pPr>
              <w:jc w:val="center"/>
              <w:rPr>
                <w:b/>
                <w:sz w:val="20"/>
                <w:lang w:val="ru-RU"/>
              </w:rPr>
            </w:pPr>
          </w:p>
        </w:tc>
        <w:tc>
          <w:tcPr>
            <w:tcW w:w="3253" w:type="dxa"/>
            <w:vMerge/>
            <w:shd w:val="clear" w:color="auto" w:fill="auto"/>
            <w:vAlign w:val="center"/>
          </w:tcPr>
          <w:p w14:paraId="1696F0F8" w14:textId="77777777" w:rsidR="00DD5B92" w:rsidRPr="006C3DB7" w:rsidRDefault="00DD5B92" w:rsidP="00DD5B92">
            <w:pPr>
              <w:jc w:val="center"/>
              <w:rPr>
                <w:b/>
                <w:sz w:val="20"/>
                <w:lang w:val="ru-RU"/>
              </w:rPr>
            </w:pPr>
          </w:p>
        </w:tc>
        <w:tc>
          <w:tcPr>
            <w:tcW w:w="1835" w:type="dxa"/>
            <w:shd w:val="clear" w:color="auto" w:fill="auto"/>
            <w:vAlign w:val="center"/>
          </w:tcPr>
          <w:p w14:paraId="37A72792" w14:textId="77777777" w:rsidR="00DD5B92" w:rsidRPr="006C3DB7" w:rsidRDefault="00DD5B92" w:rsidP="00DD5B92">
            <w:pPr>
              <w:jc w:val="center"/>
              <w:rPr>
                <w:b/>
                <w:sz w:val="20"/>
              </w:rPr>
            </w:pPr>
            <w:r w:rsidRPr="006C3DB7">
              <w:rPr>
                <w:b/>
                <w:sz w:val="20"/>
              </w:rPr>
              <w:t>І</w:t>
            </w:r>
          </w:p>
        </w:tc>
        <w:tc>
          <w:tcPr>
            <w:tcW w:w="1976" w:type="dxa"/>
            <w:shd w:val="clear" w:color="auto" w:fill="auto"/>
            <w:vAlign w:val="center"/>
          </w:tcPr>
          <w:p w14:paraId="22A5DED6" w14:textId="77777777" w:rsidR="00DD5B92" w:rsidRPr="006C3DB7" w:rsidRDefault="00DD5B92" w:rsidP="00DD5B92">
            <w:pPr>
              <w:jc w:val="center"/>
              <w:rPr>
                <w:b/>
                <w:sz w:val="20"/>
                <w:lang w:val="ru-RU"/>
              </w:rPr>
            </w:pPr>
            <w:r w:rsidRPr="006C3DB7">
              <w:rPr>
                <w:b/>
                <w:sz w:val="20"/>
                <w:lang w:val="ru-RU"/>
              </w:rPr>
              <w:t>ІІ</w:t>
            </w:r>
          </w:p>
        </w:tc>
        <w:tc>
          <w:tcPr>
            <w:tcW w:w="2114" w:type="dxa"/>
            <w:shd w:val="clear" w:color="auto" w:fill="auto"/>
            <w:vAlign w:val="center"/>
          </w:tcPr>
          <w:p w14:paraId="50628691" w14:textId="77777777" w:rsidR="00DD5B92" w:rsidRPr="006C3DB7" w:rsidRDefault="00DD5B92" w:rsidP="00DD5B92">
            <w:pPr>
              <w:jc w:val="center"/>
              <w:rPr>
                <w:b/>
                <w:sz w:val="20"/>
                <w:lang w:val="ru-RU"/>
              </w:rPr>
            </w:pPr>
            <w:r w:rsidRPr="006C3DB7">
              <w:rPr>
                <w:b/>
                <w:sz w:val="20"/>
                <w:lang w:val="ru-RU"/>
              </w:rPr>
              <w:t>ІІІ</w:t>
            </w:r>
          </w:p>
        </w:tc>
      </w:tr>
      <w:tr w:rsidR="00DD5B92" w:rsidRPr="006C3DB7" w14:paraId="694736C3" w14:textId="77777777" w:rsidTr="00AF191A">
        <w:trPr>
          <w:trHeight w:val="1274"/>
        </w:trPr>
        <w:tc>
          <w:tcPr>
            <w:tcW w:w="603" w:type="dxa"/>
            <w:shd w:val="clear" w:color="auto" w:fill="auto"/>
            <w:vAlign w:val="center"/>
          </w:tcPr>
          <w:p w14:paraId="6D700DEF" w14:textId="77777777" w:rsidR="00DD5B92" w:rsidRPr="006C3DB7" w:rsidRDefault="00DD5B92" w:rsidP="00DD5B92">
            <w:pPr>
              <w:jc w:val="center"/>
              <w:rPr>
                <w:sz w:val="20"/>
              </w:rPr>
            </w:pPr>
            <w:r w:rsidRPr="006C3DB7">
              <w:rPr>
                <w:sz w:val="20"/>
              </w:rPr>
              <w:t>1</w:t>
            </w:r>
          </w:p>
        </w:tc>
        <w:tc>
          <w:tcPr>
            <w:tcW w:w="3253" w:type="dxa"/>
            <w:shd w:val="clear" w:color="auto" w:fill="auto"/>
            <w:vAlign w:val="center"/>
          </w:tcPr>
          <w:p w14:paraId="7ED36DDA" w14:textId="77777777" w:rsidR="00DD5B92" w:rsidRPr="006C3DB7" w:rsidRDefault="00DD5B92" w:rsidP="00DD5B92">
            <w:pPr>
              <w:rPr>
                <w:sz w:val="20"/>
              </w:rPr>
            </w:pPr>
            <w:r w:rsidRPr="006C3DB7">
              <w:rPr>
                <w:sz w:val="20"/>
              </w:rPr>
              <w:t>Розроблення та оформлення «Звіту по інвентаризації викидів забруднюючих речовин від стаціонарних джерел» із виконанням усіх необхідних робіт.</w:t>
            </w:r>
          </w:p>
        </w:tc>
        <w:tc>
          <w:tcPr>
            <w:tcW w:w="1835" w:type="dxa"/>
            <w:shd w:val="clear" w:color="auto" w:fill="auto"/>
            <w:vAlign w:val="center"/>
          </w:tcPr>
          <w:p w14:paraId="102A30EB" w14:textId="77777777" w:rsidR="00DD5B92" w:rsidRPr="006C3DB7" w:rsidRDefault="00DD5B92" w:rsidP="00DD5B92">
            <w:pPr>
              <w:jc w:val="center"/>
              <w:rPr>
                <w:sz w:val="20"/>
              </w:rPr>
            </w:pPr>
            <w:r w:rsidRPr="006C3DB7">
              <w:rPr>
                <w:sz w:val="20"/>
              </w:rPr>
              <w:t xml:space="preserve">не більше </w:t>
            </w:r>
            <w:r w:rsidRPr="006C3DB7">
              <w:rPr>
                <w:sz w:val="20"/>
                <w:lang w:val="ru-RU"/>
              </w:rPr>
              <w:t>6</w:t>
            </w:r>
            <w:r w:rsidRPr="006C3DB7">
              <w:rPr>
                <w:sz w:val="20"/>
              </w:rPr>
              <w:t>0 календарних днів, після отримання Заявки від Замовника на виконання послуг</w:t>
            </w:r>
          </w:p>
        </w:tc>
        <w:tc>
          <w:tcPr>
            <w:tcW w:w="1976" w:type="dxa"/>
            <w:shd w:val="clear" w:color="auto" w:fill="auto"/>
            <w:vAlign w:val="center"/>
          </w:tcPr>
          <w:p w14:paraId="3DA3706D" w14:textId="77777777" w:rsidR="00DD5B92" w:rsidRPr="006C3DB7" w:rsidRDefault="00DD5B92" w:rsidP="00DD5B92">
            <w:pPr>
              <w:jc w:val="center"/>
              <w:rPr>
                <w:sz w:val="20"/>
              </w:rPr>
            </w:pPr>
          </w:p>
        </w:tc>
        <w:tc>
          <w:tcPr>
            <w:tcW w:w="2114" w:type="dxa"/>
            <w:shd w:val="clear" w:color="auto" w:fill="auto"/>
            <w:vAlign w:val="center"/>
          </w:tcPr>
          <w:p w14:paraId="421CE342" w14:textId="77777777" w:rsidR="00DD5B92" w:rsidRPr="006C3DB7" w:rsidRDefault="00DD5B92" w:rsidP="00DD5B92">
            <w:pPr>
              <w:jc w:val="center"/>
              <w:rPr>
                <w:sz w:val="20"/>
              </w:rPr>
            </w:pPr>
          </w:p>
        </w:tc>
      </w:tr>
      <w:tr w:rsidR="00DD5B92" w:rsidRPr="006C3DB7" w14:paraId="4EADD4E0" w14:textId="77777777" w:rsidTr="00AF191A">
        <w:trPr>
          <w:trHeight w:val="1704"/>
        </w:trPr>
        <w:tc>
          <w:tcPr>
            <w:tcW w:w="603" w:type="dxa"/>
            <w:shd w:val="clear" w:color="auto" w:fill="auto"/>
            <w:vAlign w:val="center"/>
          </w:tcPr>
          <w:p w14:paraId="6C0CC43C" w14:textId="77777777" w:rsidR="00DD5B92" w:rsidRPr="006C3DB7" w:rsidRDefault="00DD5B92" w:rsidP="00DD5B92">
            <w:pPr>
              <w:jc w:val="center"/>
              <w:rPr>
                <w:sz w:val="20"/>
              </w:rPr>
            </w:pPr>
            <w:r w:rsidRPr="006C3DB7">
              <w:rPr>
                <w:sz w:val="20"/>
              </w:rPr>
              <w:t>2</w:t>
            </w:r>
          </w:p>
        </w:tc>
        <w:tc>
          <w:tcPr>
            <w:tcW w:w="3253" w:type="dxa"/>
            <w:shd w:val="clear" w:color="auto" w:fill="auto"/>
            <w:vAlign w:val="center"/>
          </w:tcPr>
          <w:p w14:paraId="40D11321" w14:textId="77777777" w:rsidR="00DD5B92" w:rsidRPr="006C3DB7" w:rsidRDefault="00DD5B92" w:rsidP="00DD5B92">
            <w:pPr>
              <w:rPr>
                <w:sz w:val="20"/>
              </w:rPr>
            </w:pPr>
            <w:r w:rsidRPr="006C3DB7">
              <w:rPr>
                <w:sz w:val="20"/>
              </w:rPr>
              <w:t>Розроблення та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із виконанням усіх необхідних робіт та отриманням відповідних погоджень</w:t>
            </w:r>
          </w:p>
        </w:tc>
        <w:tc>
          <w:tcPr>
            <w:tcW w:w="1835" w:type="dxa"/>
            <w:shd w:val="clear" w:color="auto" w:fill="auto"/>
            <w:vAlign w:val="center"/>
          </w:tcPr>
          <w:p w14:paraId="2FD7B108" w14:textId="77777777" w:rsidR="00DD5B92" w:rsidRPr="006C3DB7" w:rsidRDefault="00DD5B92" w:rsidP="00DD5B92">
            <w:pPr>
              <w:jc w:val="center"/>
              <w:rPr>
                <w:sz w:val="20"/>
              </w:rPr>
            </w:pPr>
          </w:p>
        </w:tc>
        <w:tc>
          <w:tcPr>
            <w:tcW w:w="1976" w:type="dxa"/>
            <w:shd w:val="clear" w:color="auto" w:fill="auto"/>
            <w:vAlign w:val="center"/>
          </w:tcPr>
          <w:p w14:paraId="00AF43CC" w14:textId="77777777" w:rsidR="00DD5B92" w:rsidRPr="006C3DB7" w:rsidRDefault="00DD5B92" w:rsidP="00DD5B92">
            <w:pPr>
              <w:jc w:val="center"/>
              <w:rPr>
                <w:sz w:val="20"/>
              </w:rPr>
            </w:pPr>
            <w:r w:rsidRPr="006C3DB7">
              <w:rPr>
                <w:sz w:val="20"/>
              </w:rPr>
              <w:t>не більше 60 календарних днів, після виконання І етапу</w:t>
            </w:r>
          </w:p>
        </w:tc>
        <w:tc>
          <w:tcPr>
            <w:tcW w:w="2114" w:type="dxa"/>
            <w:shd w:val="clear" w:color="auto" w:fill="auto"/>
            <w:vAlign w:val="center"/>
          </w:tcPr>
          <w:p w14:paraId="5EC88BF3" w14:textId="77777777" w:rsidR="00DD5B92" w:rsidRPr="006C3DB7" w:rsidRDefault="00DD5B92" w:rsidP="00DD5B92">
            <w:pPr>
              <w:jc w:val="center"/>
              <w:rPr>
                <w:sz w:val="20"/>
              </w:rPr>
            </w:pPr>
          </w:p>
        </w:tc>
      </w:tr>
      <w:tr w:rsidR="00DD5B92" w:rsidRPr="006C3DB7" w14:paraId="0A89A7AC" w14:textId="77777777" w:rsidTr="00AF191A">
        <w:trPr>
          <w:trHeight w:val="977"/>
        </w:trPr>
        <w:tc>
          <w:tcPr>
            <w:tcW w:w="603" w:type="dxa"/>
            <w:shd w:val="clear" w:color="auto" w:fill="auto"/>
            <w:vAlign w:val="center"/>
          </w:tcPr>
          <w:p w14:paraId="7DCC7461" w14:textId="77777777" w:rsidR="00DD5B92" w:rsidRPr="006C3DB7" w:rsidRDefault="00DD5B92" w:rsidP="00DD5B92">
            <w:pPr>
              <w:jc w:val="center"/>
              <w:rPr>
                <w:sz w:val="20"/>
              </w:rPr>
            </w:pPr>
            <w:r w:rsidRPr="006C3DB7">
              <w:rPr>
                <w:sz w:val="20"/>
              </w:rPr>
              <w:t>3</w:t>
            </w:r>
          </w:p>
        </w:tc>
        <w:tc>
          <w:tcPr>
            <w:tcW w:w="3253" w:type="dxa"/>
            <w:shd w:val="clear" w:color="auto" w:fill="auto"/>
            <w:vAlign w:val="center"/>
          </w:tcPr>
          <w:p w14:paraId="2799B9BB" w14:textId="77777777" w:rsidR="00DD5B92" w:rsidRPr="006C3DB7" w:rsidRDefault="00DD5B92" w:rsidP="00DD5B92">
            <w:pPr>
              <w:rPr>
                <w:sz w:val="20"/>
              </w:rPr>
            </w:pPr>
            <w:r w:rsidRPr="006C3DB7">
              <w:rPr>
                <w:sz w:val="20"/>
              </w:rPr>
              <w:t>Отримання дозволу на викиди забруднюючих речовин в атмосферне повітря для теплоджерела Структурного підрозділу «КИЇВСЬКІ ТЕПЛОВІ МЕРЕЖІ» КП «</w:t>
            </w:r>
            <w:r w:rsidRPr="006C3DB7">
              <w:rPr>
                <w:caps/>
                <w:sz w:val="20"/>
              </w:rPr>
              <w:t>Київтеплоенерго</w:t>
            </w:r>
            <w:r w:rsidRPr="006C3DB7">
              <w:rPr>
                <w:sz w:val="20"/>
              </w:rPr>
              <w:t xml:space="preserve">» </w:t>
            </w:r>
          </w:p>
        </w:tc>
        <w:tc>
          <w:tcPr>
            <w:tcW w:w="1835" w:type="dxa"/>
            <w:shd w:val="clear" w:color="auto" w:fill="auto"/>
            <w:vAlign w:val="center"/>
          </w:tcPr>
          <w:p w14:paraId="4F770496" w14:textId="77777777" w:rsidR="00DD5B92" w:rsidRPr="006C3DB7" w:rsidRDefault="00DD5B92" w:rsidP="00DD5B92">
            <w:pPr>
              <w:jc w:val="center"/>
              <w:rPr>
                <w:sz w:val="20"/>
              </w:rPr>
            </w:pPr>
          </w:p>
        </w:tc>
        <w:tc>
          <w:tcPr>
            <w:tcW w:w="1976" w:type="dxa"/>
            <w:shd w:val="clear" w:color="auto" w:fill="auto"/>
            <w:vAlign w:val="center"/>
          </w:tcPr>
          <w:p w14:paraId="23F7DD8A" w14:textId="77777777" w:rsidR="00DD5B92" w:rsidRPr="006C3DB7" w:rsidRDefault="00DD5B92" w:rsidP="00DD5B92">
            <w:pPr>
              <w:jc w:val="center"/>
              <w:rPr>
                <w:sz w:val="20"/>
              </w:rPr>
            </w:pPr>
          </w:p>
        </w:tc>
        <w:tc>
          <w:tcPr>
            <w:tcW w:w="2114" w:type="dxa"/>
            <w:shd w:val="clear" w:color="auto" w:fill="auto"/>
            <w:vAlign w:val="center"/>
          </w:tcPr>
          <w:p w14:paraId="76FAB1F3" w14:textId="77777777" w:rsidR="00DD5B92" w:rsidRPr="006C3DB7" w:rsidRDefault="00DD5B92" w:rsidP="00DD5B92">
            <w:pPr>
              <w:jc w:val="center"/>
              <w:rPr>
                <w:sz w:val="20"/>
                <w:lang w:val="ru-RU"/>
              </w:rPr>
            </w:pPr>
            <w:r w:rsidRPr="006C3DB7">
              <w:rPr>
                <w:sz w:val="20"/>
              </w:rPr>
              <w:t xml:space="preserve">не більше </w:t>
            </w:r>
            <w:r w:rsidRPr="006C3DB7">
              <w:rPr>
                <w:sz w:val="20"/>
                <w:lang w:val="ru-RU"/>
              </w:rPr>
              <w:t>6</w:t>
            </w:r>
            <w:r w:rsidRPr="006C3DB7">
              <w:rPr>
                <w:sz w:val="20"/>
              </w:rPr>
              <w:t>0 календарних днів, після виконання ІІ етапу</w:t>
            </w:r>
          </w:p>
        </w:tc>
      </w:tr>
    </w:tbl>
    <w:p w14:paraId="5DF236A4" w14:textId="77777777" w:rsidR="00DD5B92" w:rsidRPr="00B668A1" w:rsidRDefault="00DD5B92" w:rsidP="00DD5B92">
      <w:pPr>
        <w:ind w:left="360"/>
        <w:jc w:val="both"/>
        <w:rPr>
          <w:b/>
        </w:rPr>
      </w:pPr>
    </w:p>
    <w:p w14:paraId="30272485" w14:textId="77777777" w:rsidR="00DD5B92" w:rsidRPr="00B668A1" w:rsidRDefault="00DD5B92" w:rsidP="00DD5B92">
      <w:pPr>
        <w:ind w:left="360"/>
        <w:jc w:val="both"/>
        <w:rPr>
          <w:b/>
        </w:rPr>
      </w:pPr>
    </w:p>
    <w:p w14:paraId="68B0CE37" w14:textId="77777777" w:rsidR="00DD5B92" w:rsidRPr="00B668A1" w:rsidRDefault="00DD5B92" w:rsidP="00DD5B92">
      <w:pPr>
        <w:ind w:left="360"/>
        <w:jc w:val="both"/>
        <w:rPr>
          <w:b/>
        </w:rPr>
      </w:pPr>
    </w:p>
    <w:p w14:paraId="61E41442" w14:textId="77777777" w:rsidR="00DD5B92" w:rsidRPr="00B668A1" w:rsidRDefault="00DD5B92" w:rsidP="00DD5B92">
      <w:pPr>
        <w:ind w:left="360"/>
        <w:jc w:val="both"/>
        <w:rPr>
          <w:b/>
        </w:rPr>
      </w:pPr>
    </w:p>
    <w:p w14:paraId="394590E6" w14:textId="77777777" w:rsidR="00DD5B92" w:rsidRPr="00B668A1" w:rsidRDefault="00DD5B92" w:rsidP="00DD5B92">
      <w:pPr>
        <w:jc w:val="both"/>
        <w:rPr>
          <w:b/>
        </w:rPr>
      </w:pPr>
    </w:p>
    <w:p w14:paraId="3CD4987A" w14:textId="77777777" w:rsidR="00DD5B92" w:rsidRPr="00B668A1" w:rsidRDefault="00DD5B92" w:rsidP="00DD5B92">
      <w:pPr>
        <w:jc w:val="both"/>
        <w:rPr>
          <w:b/>
        </w:rPr>
      </w:pPr>
    </w:p>
    <w:p w14:paraId="42EA60C1" w14:textId="77777777" w:rsidR="00DD5B92" w:rsidRPr="00B668A1" w:rsidRDefault="00DD5B92" w:rsidP="00DD5B92">
      <w:pPr>
        <w:rPr>
          <w:b/>
        </w:rPr>
      </w:pPr>
    </w:p>
    <w:p w14:paraId="56D6AD96" w14:textId="77777777" w:rsidR="00DD5B92" w:rsidRDefault="00DD5B92" w:rsidP="00DD5B92">
      <w:pPr>
        <w:jc w:val="center"/>
        <w:rPr>
          <w:b/>
          <w:bCs/>
          <w:kern w:val="24"/>
        </w:rPr>
      </w:pPr>
    </w:p>
    <w:p w14:paraId="6FEFEF01" w14:textId="77777777" w:rsidR="00DD5B92" w:rsidRDefault="00DD5B92" w:rsidP="00DD5B92">
      <w:pPr>
        <w:jc w:val="center"/>
        <w:rPr>
          <w:b/>
          <w:bCs/>
          <w:kern w:val="24"/>
        </w:rPr>
      </w:pPr>
    </w:p>
    <w:p w14:paraId="58B6B17B" w14:textId="77777777" w:rsidR="006C3DB7" w:rsidRDefault="006C3DB7" w:rsidP="00DD5B92">
      <w:pPr>
        <w:jc w:val="center"/>
        <w:rPr>
          <w:b/>
          <w:bCs/>
          <w:kern w:val="24"/>
        </w:rPr>
      </w:pPr>
    </w:p>
    <w:p w14:paraId="73C38EED" w14:textId="77777777" w:rsidR="006C3DB7" w:rsidRDefault="006C3DB7" w:rsidP="00DD5B92">
      <w:pPr>
        <w:jc w:val="center"/>
        <w:rPr>
          <w:b/>
          <w:bCs/>
          <w:kern w:val="24"/>
        </w:rPr>
      </w:pPr>
    </w:p>
    <w:p w14:paraId="304F12BC" w14:textId="77777777" w:rsidR="006C3DB7" w:rsidRDefault="006C3DB7" w:rsidP="00DD5B92">
      <w:pPr>
        <w:jc w:val="center"/>
        <w:rPr>
          <w:b/>
          <w:bCs/>
          <w:kern w:val="24"/>
        </w:rPr>
      </w:pPr>
    </w:p>
    <w:p w14:paraId="648E7ADB" w14:textId="77777777" w:rsidR="006C3DB7" w:rsidRDefault="006C3DB7" w:rsidP="00DD5B92">
      <w:pPr>
        <w:jc w:val="center"/>
        <w:rPr>
          <w:b/>
          <w:bCs/>
          <w:kern w:val="24"/>
        </w:rPr>
      </w:pPr>
    </w:p>
    <w:p w14:paraId="490C051D" w14:textId="77777777" w:rsidR="006C3DB7" w:rsidRDefault="006C3DB7" w:rsidP="00DD5B92">
      <w:pPr>
        <w:jc w:val="center"/>
        <w:rPr>
          <w:b/>
          <w:bCs/>
          <w:kern w:val="24"/>
        </w:rPr>
      </w:pPr>
    </w:p>
    <w:p w14:paraId="6D2D1667" w14:textId="77777777" w:rsidR="006C3DB7" w:rsidRDefault="006C3DB7" w:rsidP="00DD5B92">
      <w:pPr>
        <w:jc w:val="center"/>
        <w:rPr>
          <w:b/>
          <w:bCs/>
          <w:kern w:val="24"/>
        </w:rPr>
      </w:pPr>
    </w:p>
    <w:p w14:paraId="75C16AB2" w14:textId="77777777" w:rsidR="006C3DB7" w:rsidRDefault="006C3DB7" w:rsidP="00DD5B92">
      <w:pPr>
        <w:jc w:val="center"/>
        <w:rPr>
          <w:b/>
          <w:bCs/>
          <w:kern w:val="24"/>
        </w:rPr>
      </w:pPr>
    </w:p>
    <w:p w14:paraId="1827237B" w14:textId="77777777" w:rsidR="006C3DB7" w:rsidRDefault="006C3DB7" w:rsidP="00DD5B92">
      <w:pPr>
        <w:jc w:val="center"/>
        <w:rPr>
          <w:b/>
          <w:bCs/>
          <w:kern w:val="24"/>
        </w:rPr>
      </w:pPr>
    </w:p>
    <w:p w14:paraId="3088E00E" w14:textId="77777777" w:rsidR="006C3DB7" w:rsidRDefault="006C3DB7" w:rsidP="00DD5B92">
      <w:pPr>
        <w:jc w:val="center"/>
        <w:rPr>
          <w:b/>
          <w:bCs/>
          <w:kern w:val="24"/>
        </w:rPr>
      </w:pPr>
    </w:p>
    <w:p w14:paraId="0E083FAC" w14:textId="77777777" w:rsidR="006C3DB7" w:rsidRDefault="006C3DB7" w:rsidP="00DD5B92">
      <w:pPr>
        <w:jc w:val="center"/>
        <w:rPr>
          <w:b/>
          <w:bCs/>
          <w:kern w:val="24"/>
        </w:rPr>
      </w:pPr>
    </w:p>
    <w:p w14:paraId="6D7F6101" w14:textId="77777777" w:rsidR="006C3DB7" w:rsidRDefault="006C3DB7" w:rsidP="00DD5B92">
      <w:pPr>
        <w:jc w:val="center"/>
        <w:rPr>
          <w:b/>
          <w:bCs/>
          <w:kern w:val="24"/>
        </w:rPr>
      </w:pPr>
    </w:p>
    <w:p w14:paraId="4AB9540E" w14:textId="77777777" w:rsidR="006C3DB7" w:rsidRDefault="006C3DB7" w:rsidP="00DD5B92">
      <w:pPr>
        <w:jc w:val="center"/>
        <w:rPr>
          <w:b/>
          <w:bCs/>
          <w:kern w:val="24"/>
        </w:rPr>
      </w:pPr>
    </w:p>
    <w:p w14:paraId="62B0DB84" w14:textId="77777777" w:rsidR="00DD5B92" w:rsidRDefault="00DD5B92" w:rsidP="00DD5B92">
      <w:pPr>
        <w:jc w:val="center"/>
        <w:rPr>
          <w:b/>
          <w:bCs/>
          <w:kern w:val="24"/>
        </w:rPr>
      </w:pPr>
    </w:p>
    <w:p w14:paraId="35E2555C" w14:textId="77777777" w:rsidR="00DD5B92" w:rsidRDefault="00DD5B92" w:rsidP="00DD5B92">
      <w:pPr>
        <w:jc w:val="center"/>
        <w:rPr>
          <w:b/>
          <w:bCs/>
          <w:kern w:val="24"/>
        </w:rPr>
      </w:pPr>
    </w:p>
    <w:p w14:paraId="46F16E4F" w14:textId="77777777" w:rsidR="00DD5B92" w:rsidRDefault="00DD5B92" w:rsidP="00DD5B92">
      <w:pPr>
        <w:jc w:val="center"/>
        <w:rPr>
          <w:b/>
          <w:bCs/>
          <w:kern w:val="24"/>
        </w:rPr>
      </w:pPr>
    </w:p>
    <w:p w14:paraId="588BEDE8" w14:textId="77777777" w:rsidR="00DD5B92" w:rsidRDefault="00DD5B92" w:rsidP="00DD5B92">
      <w:pPr>
        <w:tabs>
          <w:tab w:val="left" w:pos="7938"/>
          <w:tab w:val="left" w:pos="8505"/>
        </w:tabs>
        <w:ind w:firstLine="426"/>
        <w:jc w:val="center"/>
        <w:rPr>
          <w:b/>
          <w:kern w:val="24"/>
          <w:szCs w:val="24"/>
        </w:rPr>
      </w:pPr>
      <w:r w:rsidRPr="00F26381">
        <w:rPr>
          <w:b/>
          <w:kern w:val="24"/>
          <w:szCs w:val="24"/>
        </w:rPr>
        <w:t>ВИМОГИ до предмета закупівлі</w:t>
      </w:r>
    </w:p>
    <w:p w14:paraId="0B32CA75" w14:textId="77777777" w:rsidR="00DD5B92" w:rsidRDefault="00DD5B92" w:rsidP="00DD5B92">
      <w:pPr>
        <w:tabs>
          <w:tab w:val="left" w:pos="7938"/>
          <w:tab w:val="left" w:pos="8505"/>
        </w:tabs>
        <w:ind w:firstLine="426"/>
        <w:jc w:val="center"/>
        <w:rPr>
          <w:b/>
          <w:kern w:val="24"/>
          <w:szCs w:val="24"/>
        </w:rPr>
      </w:pPr>
    </w:p>
    <w:p w14:paraId="368D9092" w14:textId="77777777" w:rsidR="00DD5B92" w:rsidRDefault="00DD5B92" w:rsidP="00DD5B92">
      <w:pPr>
        <w:jc w:val="center"/>
        <w:rPr>
          <w:b/>
          <w:bCs/>
          <w:kern w:val="24"/>
        </w:rPr>
      </w:pPr>
      <w:r w:rsidRPr="7BE7E9A2">
        <w:rPr>
          <w:b/>
          <w:bCs/>
          <w:kern w:val="24"/>
        </w:rPr>
        <w:t xml:space="preserve">згідно з ДК 021:2015: </w:t>
      </w:r>
      <w:r w:rsidRPr="00DD5B92">
        <w:rPr>
          <w:b/>
          <w:bCs/>
          <w:kern w:val="24"/>
        </w:rPr>
        <w:t>73120000-9 Послуги у сфері експериментальних розробок</w:t>
      </w:r>
      <w:r w:rsidRPr="00DD5B92">
        <w:rPr>
          <w:b/>
          <w:bCs/>
          <w:kern w:val="24"/>
        </w:rPr>
        <w:tab/>
      </w:r>
    </w:p>
    <w:p w14:paraId="04CE3295" w14:textId="77777777" w:rsidR="00DD5B92" w:rsidRDefault="00DD5B92" w:rsidP="00DD5B92">
      <w:pPr>
        <w:jc w:val="center"/>
        <w:rPr>
          <w:b/>
          <w:bCs/>
          <w:kern w:val="24"/>
        </w:rPr>
      </w:pPr>
    </w:p>
    <w:p w14:paraId="75771E7F" w14:textId="77777777" w:rsidR="00DD5B92" w:rsidRDefault="00DD5B92" w:rsidP="00DD5B92">
      <w:pPr>
        <w:jc w:val="center"/>
        <w:rPr>
          <w:b/>
          <w:bCs/>
          <w:kern w:val="24"/>
        </w:rPr>
      </w:pPr>
    </w:p>
    <w:p w14:paraId="72C239C1" w14:textId="7097148B" w:rsidR="005A7B00" w:rsidRPr="00DD5B92" w:rsidRDefault="00DD5B92" w:rsidP="006C3DB7">
      <w:pPr>
        <w:tabs>
          <w:tab w:val="left" w:pos="567"/>
        </w:tabs>
        <w:ind w:firstLine="426"/>
        <w:jc w:val="center"/>
        <w:rPr>
          <w:lang w:val="ru-RU"/>
        </w:rPr>
      </w:pPr>
      <w:r w:rsidRPr="00DD5B92">
        <w:rPr>
          <w:b/>
          <w:bCs/>
          <w:kern w:val="24"/>
        </w:rPr>
        <w:tab/>
        <w:t xml:space="preserve">ЛОТ 2 - Підготовка матеріалів для отримання дозволів на викиди забруднюючих речовин в атмосферне повітря для 2 стаціонарних теплоджерел потужністю більше 50 </w:t>
      </w:r>
      <w:proofErr w:type="spellStart"/>
      <w:r w:rsidRPr="00DD5B92">
        <w:rPr>
          <w:b/>
          <w:bCs/>
          <w:kern w:val="24"/>
        </w:rPr>
        <w:t>МВт</w:t>
      </w:r>
      <w:proofErr w:type="spellEnd"/>
    </w:p>
    <w:p w14:paraId="78FC3789" w14:textId="77777777" w:rsidR="00DD5B92" w:rsidRPr="008739C2" w:rsidRDefault="00DD5B92" w:rsidP="006C3DB7">
      <w:pPr>
        <w:tabs>
          <w:tab w:val="left" w:pos="567"/>
          <w:tab w:val="left" w:pos="3122"/>
        </w:tabs>
        <w:ind w:firstLine="426"/>
        <w:jc w:val="both"/>
        <w:rPr>
          <w:b/>
        </w:rPr>
      </w:pPr>
      <w:r w:rsidRPr="008739C2">
        <w:rPr>
          <w:b/>
        </w:rPr>
        <w:t>1. Назва та місцезнаходження об’єкта:</w:t>
      </w:r>
    </w:p>
    <w:p w14:paraId="7EEB6F30" w14:textId="77777777" w:rsidR="00DD5B92" w:rsidRPr="008739C2" w:rsidRDefault="00DD5B92" w:rsidP="006C3DB7">
      <w:pPr>
        <w:tabs>
          <w:tab w:val="left" w:pos="567"/>
          <w:tab w:val="left" w:pos="3122"/>
        </w:tabs>
        <w:ind w:firstLine="426"/>
        <w:jc w:val="both"/>
        <w:rPr>
          <w:bCs/>
        </w:rPr>
      </w:pPr>
      <w:r w:rsidRPr="008739C2">
        <w:rPr>
          <w:bCs/>
        </w:rPr>
        <w:t>1.1. Районна котельня «</w:t>
      </w:r>
      <w:proofErr w:type="spellStart"/>
      <w:r w:rsidRPr="008739C2">
        <w:rPr>
          <w:bCs/>
        </w:rPr>
        <w:t>Микільська</w:t>
      </w:r>
      <w:proofErr w:type="spellEnd"/>
      <w:r w:rsidRPr="008739C2">
        <w:rPr>
          <w:bCs/>
        </w:rPr>
        <w:t xml:space="preserve"> </w:t>
      </w:r>
      <w:proofErr w:type="spellStart"/>
      <w:r w:rsidRPr="008739C2">
        <w:rPr>
          <w:bCs/>
        </w:rPr>
        <w:t>Борщагівка</w:t>
      </w:r>
      <w:proofErr w:type="spellEnd"/>
      <w:r w:rsidRPr="008739C2">
        <w:rPr>
          <w:bCs/>
        </w:rPr>
        <w:t xml:space="preserve">» </w:t>
      </w:r>
      <w:r w:rsidRPr="008739C2">
        <w:t>СП «КИЇВСЬКІ ТЕПЛОВІ МЕРЕЖІ» КП «КИЇВТЕПЛОЕНЕРГО» (РК «</w:t>
      </w:r>
      <w:proofErr w:type="spellStart"/>
      <w:r w:rsidRPr="008739C2">
        <w:t>Микільська</w:t>
      </w:r>
      <w:proofErr w:type="spellEnd"/>
      <w:r w:rsidRPr="008739C2">
        <w:t xml:space="preserve"> </w:t>
      </w:r>
      <w:proofErr w:type="spellStart"/>
      <w:r w:rsidRPr="008739C2">
        <w:t>Борщагівка</w:t>
      </w:r>
      <w:proofErr w:type="spellEnd"/>
      <w:r w:rsidRPr="008739C2">
        <w:t xml:space="preserve">») </w:t>
      </w:r>
      <w:r w:rsidRPr="008739C2">
        <w:rPr>
          <w:bCs/>
        </w:rPr>
        <w:t xml:space="preserve">розташована за </w:t>
      </w:r>
      <w:proofErr w:type="spellStart"/>
      <w:r w:rsidRPr="008739C2">
        <w:rPr>
          <w:bCs/>
        </w:rPr>
        <w:t>адресою</w:t>
      </w:r>
      <w:proofErr w:type="spellEnd"/>
      <w:r w:rsidRPr="008739C2">
        <w:rPr>
          <w:bCs/>
        </w:rPr>
        <w:t>: 03148, м. Київ, Святошинський район, вул. Жмеринська, 14.</w:t>
      </w:r>
    </w:p>
    <w:p w14:paraId="29157E59" w14:textId="77777777" w:rsidR="00DD5B92" w:rsidRPr="008739C2" w:rsidRDefault="00DD5B92" w:rsidP="006C3DB7">
      <w:pPr>
        <w:tabs>
          <w:tab w:val="left" w:pos="567"/>
          <w:tab w:val="left" w:pos="3122"/>
        </w:tabs>
        <w:ind w:firstLine="426"/>
        <w:jc w:val="both"/>
        <w:rPr>
          <w:bCs/>
        </w:rPr>
      </w:pPr>
      <w:r w:rsidRPr="008739C2">
        <w:rPr>
          <w:bCs/>
        </w:rPr>
        <w:t xml:space="preserve">1.2. Районна котельня «Мінська» </w:t>
      </w:r>
      <w:r w:rsidRPr="008739C2">
        <w:t xml:space="preserve">СП «КИЇВСЬКІ ТЕПЛОВІ МЕРЕЖІ» КП «КИЇВТЕПЛОЕНЕРГО» (РК «Мінська») </w:t>
      </w:r>
      <w:r w:rsidRPr="008739C2">
        <w:rPr>
          <w:bCs/>
        </w:rPr>
        <w:t xml:space="preserve">розташована за </w:t>
      </w:r>
      <w:proofErr w:type="spellStart"/>
      <w:r w:rsidRPr="008739C2">
        <w:rPr>
          <w:bCs/>
        </w:rPr>
        <w:t>адресою</w:t>
      </w:r>
      <w:proofErr w:type="spellEnd"/>
      <w:r w:rsidRPr="008739C2">
        <w:rPr>
          <w:bCs/>
        </w:rPr>
        <w:t xml:space="preserve">: 04201, м. Київ, Оболонський район, </w:t>
      </w:r>
      <w:proofErr w:type="spellStart"/>
      <w:r w:rsidRPr="008739C2">
        <w:rPr>
          <w:bCs/>
        </w:rPr>
        <w:t>просп</w:t>
      </w:r>
      <w:proofErr w:type="spellEnd"/>
      <w:r w:rsidRPr="008739C2">
        <w:rPr>
          <w:bCs/>
        </w:rPr>
        <w:t xml:space="preserve">. Маршала </w:t>
      </w:r>
      <w:proofErr w:type="spellStart"/>
      <w:r w:rsidRPr="008739C2">
        <w:rPr>
          <w:bCs/>
        </w:rPr>
        <w:t>Рокосовського</w:t>
      </w:r>
      <w:proofErr w:type="spellEnd"/>
      <w:r w:rsidRPr="008739C2">
        <w:rPr>
          <w:bCs/>
        </w:rPr>
        <w:t>, 8-б.</w:t>
      </w:r>
    </w:p>
    <w:p w14:paraId="389CE430" w14:textId="77777777" w:rsidR="00DD5B92" w:rsidRPr="008739C2" w:rsidRDefault="00DD5B92" w:rsidP="006C3DB7">
      <w:pPr>
        <w:tabs>
          <w:tab w:val="left" w:pos="567"/>
          <w:tab w:val="left" w:pos="3122"/>
        </w:tabs>
        <w:ind w:firstLine="426"/>
        <w:jc w:val="both"/>
        <w:rPr>
          <w:bCs/>
        </w:rPr>
      </w:pPr>
    </w:p>
    <w:p w14:paraId="75EAE6B1" w14:textId="77777777" w:rsidR="00DD5B92" w:rsidRPr="008739C2" w:rsidRDefault="00DD5B92" w:rsidP="006C3DB7">
      <w:pPr>
        <w:pStyle w:val="a3"/>
        <w:tabs>
          <w:tab w:val="left" w:pos="567"/>
        </w:tabs>
        <w:ind w:left="0" w:firstLine="426"/>
        <w:jc w:val="both"/>
        <w:rPr>
          <w:b/>
        </w:rPr>
      </w:pPr>
      <w:r w:rsidRPr="008739C2">
        <w:rPr>
          <w:b/>
        </w:rPr>
        <w:t>2. Мета надання послуги:</w:t>
      </w:r>
    </w:p>
    <w:p w14:paraId="4FA10BA9" w14:textId="77777777" w:rsidR="00DD5B92" w:rsidRPr="008739C2" w:rsidRDefault="00DD5B92" w:rsidP="006C3DB7">
      <w:pPr>
        <w:pStyle w:val="a3"/>
        <w:tabs>
          <w:tab w:val="left" w:pos="567"/>
        </w:tabs>
        <w:ind w:left="0" w:firstLine="426"/>
        <w:jc w:val="both"/>
      </w:pPr>
      <w:r w:rsidRPr="008739C2">
        <w:t xml:space="preserve">Проведення інвентаризації викидів забруднюючих речовин стаціонарними джерелами, розроблення документів, у яких обґрунтовуються обсяги викидів та отримання дозволів на викиди забруднюючих речовин в атмосферне повітря стаціонарними джерелами викидів для трьох теплоджерел більше 50 </w:t>
      </w:r>
      <w:proofErr w:type="spellStart"/>
      <w:r w:rsidRPr="008739C2">
        <w:t>МВт</w:t>
      </w:r>
      <w:proofErr w:type="spellEnd"/>
      <w:r w:rsidRPr="008739C2">
        <w:t xml:space="preserve"> СП «КИЇВСЬКІ ТЕПЛОВІ МЕРЕЖІ» КП «КИЇВТЕПЛОЕНЕРГО» (для кожного теплоджерела окремо).</w:t>
      </w:r>
    </w:p>
    <w:p w14:paraId="704939DE" w14:textId="77777777" w:rsidR="00DD5B92" w:rsidRPr="008739C2" w:rsidRDefault="00DD5B92" w:rsidP="006C3DB7">
      <w:pPr>
        <w:tabs>
          <w:tab w:val="left" w:pos="567"/>
          <w:tab w:val="left" w:pos="3122"/>
        </w:tabs>
        <w:ind w:firstLine="426"/>
        <w:jc w:val="both"/>
        <w:rPr>
          <w:b/>
        </w:rPr>
      </w:pPr>
    </w:p>
    <w:p w14:paraId="443DF3EE" w14:textId="77777777" w:rsidR="00DD5B92" w:rsidRPr="008739C2" w:rsidRDefault="00DD5B92" w:rsidP="006C3DB7">
      <w:pPr>
        <w:pStyle w:val="a3"/>
        <w:tabs>
          <w:tab w:val="left" w:pos="567"/>
        </w:tabs>
        <w:ind w:left="0" w:firstLine="426"/>
        <w:jc w:val="both"/>
        <w:rPr>
          <w:b/>
        </w:rPr>
      </w:pPr>
      <w:r w:rsidRPr="008739C2">
        <w:rPr>
          <w:b/>
        </w:rPr>
        <w:t>3. Обсяги надання послуг:</w:t>
      </w:r>
    </w:p>
    <w:p w14:paraId="17C3DC16" w14:textId="77777777" w:rsidR="00DD5B92" w:rsidRPr="008739C2" w:rsidRDefault="00DD5B92" w:rsidP="006C3DB7">
      <w:pPr>
        <w:tabs>
          <w:tab w:val="left" w:pos="567"/>
        </w:tabs>
        <w:ind w:firstLine="426"/>
        <w:jc w:val="both"/>
      </w:pPr>
      <w:r w:rsidRPr="008739C2">
        <w:t>3.1. Розробити «Звіт по інвентаризації викидів забруднюючих речовин стаціонарними джерелами».</w:t>
      </w:r>
    </w:p>
    <w:p w14:paraId="4FDEFDAD" w14:textId="77777777" w:rsidR="00DD5B92" w:rsidRPr="008739C2" w:rsidRDefault="00DD5B92" w:rsidP="006C3DB7">
      <w:pPr>
        <w:tabs>
          <w:tab w:val="left" w:pos="567"/>
        </w:tabs>
        <w:ind w:firstLine="426"/>
        <w:jc w:val="both"/>
      </w:pPr>
      <w:r w:rsidRPr="008739C2">
        <w:t>3.2. Розробити «Документи, у яких обґрунтовуються обсяги викидів, для отримання дозволу на викиди забруднюючих речовин в атмосферне повітря стаціонарними джерелами підприємства» відповідно до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затвердженої наказом Міністерства охорони навколишнього природного середовища України від 09.03.2006 № 108 (із змінами).</w:t>
      </w:r>
    </w:p>
    <w:p w14:paraId="38B6ACD7" w14:textId="77777777" w:rsidR="00DD5B92" w:rsidRPr="008739C2" w:rsidRDefault="00DD5B92" w:rsidP="006C3DB7">
      <w:pPr>
        <w:tabs>
          <w:tab w:val="left" w:pos="567"/>
        </w:tabs>
        <w:ind w:firstLine="426"/>
        <w:jc w:val="both"/>
      </w:pPr>
      <w:r w:rsidRPr="008739C2">
        <w:t>3.3. Забезпечити відповідний супровід документів при отриманні дозволів на викиди забруднюючих речовин в атмосферне повітря стаціонарними джерелами.</w:t>
      </w:r>
    </w:p>
    <w:p w14:paraId="53118986" w14:textId="77777777" w:rsidR="00DD5B92" w:rsidRPr="008739C2" w:rsidRDefault="00DD5B92" w:rsidP="006C3DB7">
      <w:pPr>
        <w:tabs>
          <w:tab w:val="left" w:pos="567"/>
        </w:tabs>
        <w:ind w:firstLine="426"/>
        <w:jc w:val="both"/>
      </w:pPr>
      <w:r w:rsidRPr="008739C2">
        <w:t xml:space="preserve">3.4. Надати Замовнику для кожного теплоджерела окремо: </w:t>
      </w:r>
    </w:p>
    <w:p w14:paraId="62D5B637" w14:textId="53639B75" w:rsidR="00DD5B92" w:rsidRPr="008739C2" w:rsidRDefault="00DD5B92" w:rsidP="006C3DB7">
      <w:pPr>
        <w:pStyle w:val="a3"/>
        <w:numPr>
          <w:ilvl w:val="0"/>
          <w:numId w:val="43"/>
        </w:numPr>
        <w:tabs>
          <w:tab w:val="left" w:pos="567"/>
        </w:tabs>
        <w:ind w:left="0" w:firstLine="426"/>
        <w:jc w:val="both"/>
      </w:pPr>
      <w:r w:rsidRPr="008739C2">
        <w:t>звіт по інвентаризації викидів забруднюючих речовин стаціонарними джерелами (в паперовому та електронному вигляді);</w:t>
      </w:r>
    </w:p>
    <w:p w14:paraId="3BBC4255" w14:textId="7C02B410" w:rsidR="00DD5B92" w:rsidRPr="008739C2" w:rsidRDefault="00DD5B92" w:rsidP="006C3DB7">
      <w:pPr>
        <w:pStyle w:val="a3"/>
        <w:numPr>
          <w:ilvl w:val="0"/>
          <w:numId w:val="43"/>
        </w:numPr>
        <w:tabs>
          <w:tab w:val="left" w:pos="567"/>
        </w:tabs>
        <w:ind w:left="0" w:firstLine="426"/>
        <w:jc w:val="both"/>
      </w:pPr>
      <w:r w:rsidRPr="008739C2">
        <w:t>документи, у яких обґрунтовуються обсяги викидів, для отримання дозволу на викиди забруднюючих речовин в атмосферне повітря стаціонарними джерелами підприємства (в паперовому та електронному вигляді);</w:t>
      </w:r>
    </w:p>
    <w:p w14:paraId="4049955D" w14:textId="554BCD3C" w:rsidR="00DD5B92" w:rsidRPr="008739C2" w:rsidRDefault="00DD5B92" w:rsidP="006C3DB7">
      <w:pPr>
        <w:pStyle w:val="a3"/>
        <w:numPr>
          <w:ilvl w:val="0"/>
          <w:numId w:val="43"/>
        </w:numPr>
        <w:tabs>
          <w:tab w:val="left" w:pos="567"/>
        </w:tabs>
        <w:ind w:left="0" w:firstLine="426"/>
        <w:jc w:val="both"/>
      </w:pPr>
      <w:r w:rsidRPr="008739C2">
        <w:t>оформлений дозвіл на викиди забруднюючих речовин в атмосферне повітря стаціонарними джерелами;</w:t>
      </w:r>
    </w:p>
    <w:p w14:paraId="61F3EC7F" w14:textId="6BC59831" w:rsidR="00DD5B92" w:rsidRPr="008739C2" w:rsidRDefault="00DD5B92" w:rsidP="006C3DB7">
      <w:pPr>
        <w:pStyle w:val="a3"/>
        <w:numPr>
          <w:ilvl w:val="0"/>
          <w:numId w:val="43"/>
        </w:numPr>
        <w:tabs>
          <w:tab w:val="left" w:pos="567"/>
        </w:tabs>
        <w:ind w:left="0" w:firstLine="426"/>
        <w:jc w:val="both"/>
      </w:pPr>
      <w:r w:rsidRPr="008739C2">
        <w:t xml:space="preserve">лист про постановку на державний облік; </w:t>
      </w:r>
    </w:p>
    <w:p w14:paraId="65C4AA90" w14:textId="4D1C28B5" w:rsidR="00DD5B92" w:rsidRPr="008739C2" w:rsidRDefault="00DD5B92" w:rsidP="006C3DB7">
      <w:pPr>
        <w:pStyle w:val="a3"/>
        <w:numPr>
          <w:ilvl w:val="0"/>
          <w:numId w:val="43"/>
        </w:numPr>
        <w:tabs>
          <w:tab w:val="left" w:pos="567"/>
        </w:tabs>
        <w:ind w:left="0" w:firstLine="426"/>
        <w:jc w:val="both"/>
      </w:pPr>
      <w:r w:rsidRPr="008739C2">
        <w:t>лист з інформацією по фоновим концентраціям та кліматичним характеристикам, отриманий від гідрометеорологічної організації ДСНС України (ЦГО);</w:t>
      </w:r>
    </w:p>
    <w:p w14:paraId="44D03BC4" w14:textId="01D34BD2" w:rsidR="00DD5B92" w:rsidRPr="008739C2" w:rsidRDefault="00DD5B92" w:rsidP="006C3DB7">
      <w:pPr>
        <w:pStyle w:val="a3"/>
        <w:numPr>
          <w:ilvl w:val="0"/>
          <w:numId w:val="43"/>
        </w:numPr>
        <w:tabs>
          <w:tab w:val="left" w:pos="567"/>
        </w:tabs>
        <w:ind w:left="0" w:firstLine="426"/>
        <w:jc w:val="both"/>
      </w:pPr>
      <w:r w:rsidRPr="008739C2">
        <w:t xml:space="preserve">План-графік лабораторного контролю за станом забруднення атмосферного повітря на зовнішній межі санітарно-захисної зони, зверненої до житлової забудови (у разі встановлення санітарно-захисної зони), погоджений </w:t>
      </w:r>
      <w:proofErr w:type="spellStart"/>
      <w:r w:rsidRPr="008739C2">
        <w:t>Держпродспоживслужбою</w:t>
      </w:r>
      <w:proofErr w:type="spellEnd"/>
      <w:r w:rsidRPr="008739C2">
        <w:t>;</w:t>
      </w:r>
    </w:p>
    <w:p w14:paraId="0391A5CC" w14:textId="30895D25" w:rsidR="00DD5B92" w:rsidRPr="008739C2" w:rsidRDefault="00DD5B92" w:rsidP="006C3DB7">
      <w:pPr>
        <w:pStyle w:val="a3"/>
        <w:numPr>
          <w:ilvl w:val="0"/>
          <w:numId w:val="43"/>
        </w:numPr>
        <w:tabs>
          <w:tab w:val="left" w:pos="567"/>
        </w:tabs>
        <w:ind w:left="0" w:firstLine="426"/>
        <w:jc w:val="both"/>
      </w:pPr>
      <w:r w:rsidRPr="008739C2">
        <w:t xml:space="preserve">Графік виробничого (відомчого) лабораторного контролю за станом забруднення атмосферного повітря в зоні впливу викидів, погоджений </w:t>
      </w:r>
      <w:proofErr w:type="spellStart"/>
      <w:r w:rsidRPr="008739C2">
        <w:t>Держпродспоживслужбою</w:t>
      </w:r>
      <w:proofErr w:type="spellEnd"/>
      <w:r w:rsidRPr="008739C2">
        <w:t>;</w:t>
      </w:r>
    </w:p>
    <w:p w14:paraId="0592438D" w14:textId="120DEB51" w:rsidR="00DD5B92" w:rsidRPr="008739C2" w:rsidRDefault="00DD5B92" w:rsidP="006C3DB7">
      <w:pPr>
        <w:pStyle w:val="a3"/>
        <w:numPr>
          <w:ilvl w:val="0"/>
          <w:numId w:val="43"/>
        </w:numPr>
        <w:tabs>
          <w:tab w:val="left" w:pos="567"/>
        </w:tabs>
        <w:ind w:left="0" w:firstLine="426"/>
        <w:jc w:val="both"/>
      </w:pPr>
      <w:r w:rsidRPr="008739C2">
        <w:lastRenderedPageBreak/>
        <w:t xml:space="preserve">План організаційно-технічних і інших заходів, спрямованих на подальше зниження викидів у повітря забруднюючих речовин разом із пояснювальною запискою, протоколи досліджень повітря в зоні впливу, погоджений </w:t>
      </w:r>
      <w:proofErr w:type="spellStart"/>
      <w:r w:rsidRPr="008739C2">
        <w:t>Держпродспоживслужбою</w:t>
      </w:r>
      <w:proofErr w:type="spellEnd"/>
      <w:r w:rsidRPr="008739C2">
        <w:t>.</w:t>
      </w:r>
    </w:p>
    <w:p w14:paraId="573633CA" w14:textId="77777777" w:rsidR="00DD5B92" w:rsidRPr="008739C2" w:rsidRDefault="00DD5B92" w:rsidP="006C3DB7">
      <w:pPr>
        <w:tabs>
          <w:tab w:val="left" w:pos="567"/>
          <w:tab w:val="left" w:pos="3122"/>
        </w:tabs>
        <w:ind w:firstLine="426"/>
        <w:jc w:val="both"/>
        <w:rPr>
          <w:b/>
        </w:rPr>
      </w:pPr>
    </w:p>
    <w:p w14:paraId="44CF188A" w14:textId="6298A5EB" w:rsidR="00DD5B92" w:rsidRPr="008739C2" w:rsidRDefault="006C3DB7" w:rsidP="006C3DB7">
      <w:pPr>
        <w:tabs>
          <w:tab w:val="left" w:pos="567"/>
        </w:tabs>
        <w:ind w:firstLine="426"/>
        <w:jc w:val="both"/>
        <w:rPr>
          <w:b/>
        </w:rPr>
      </w:pPr>
      <w:r>
        <w:rPr>
          <w:b/>
        </w:rPr>
        <w:t>4</w:t>
      </w:r>
      <w:r w:rsidR="00DD5B92" w:rsidRPr="008739C2">
        <w:rPr>
          <w:b/>
        </w:rPr>
        <w:t>. Вимоги до надання послуг Виконавцем:</w:t>
      </w:r>
    </w:p>
    <w:p w14:paraId="57ED3927" w14:textId="77777777" w:rsidR="00DD5B92" w:rsidRPr="008739C2" w:rsidRDefault="00DD5B92" w:rsidP="006C3DB7">
      <w:pPr>
        <w:tabs>
          <w:tab w:val="left" w:pos="567"/>
        </w:tabs>
        <w:ind w:firstLine="426"/>
        <w:jc w:val="both"/>
        <w:rPr>
          <w:b/>
        </w:rPr>
      </w:pPr>
      <w:r w:rsidRPr="008739C2">
        <w:rPr>
          <w:bCs/>
        </w:rPr>
        <w:t>Виконавець повинен:</w:t>
      </w:r>
    </w:p>
    <w:p w14:paraId="42B670E6" w14:textId="59C0897B" w:rsidR="00DD5B92" w:rsidRPr="008739C2" w:rsidRDefault="006C3DB7" w:rsidP="006C3DB7">
      <w:pPr>
        <w:widowControl w:val="0"/>
        <w:tabs>
          <w:tab w:val="left" w:pos="567"/>
        </w:tabs>
        <w:ind w:firstLine="426"/>
        <w:contextualSpacing/>
        <w:jc w:val="both"/>
      </w:pPr>
      <w:r>
        <w:t>4</w:t>
      </w:r>
      <w:r w:rsidR="00DD5B92" w:rsidRPr="008739C2">
        <w:t xml:space="preserve">.1. При розробці та оформленні «Звіту по інвентаризації викидів забруднюючих речовин від стаціонарних джерел» (розробляється у відповідності до вимог Наказу </w:t>
      </w:r>
      <w:proofErr w:type="spellStart"/>
      <w:r w:rsidR="00DD5B92" w:rsidRPr="008739C2">
        <w:t>Мінприроди</w:t>
      </w:r>
      <w:proofErr w:type="spellEnd"/>
      <w:r w:rsidR="00DD5B92" w:rsidRPr="008739C2">
        <w:t xml:space="preserve"> від 10.02.1995 № 7 (із змінами), який складається у паперовому та  електронному вигляді) для кожного теплоджерела, необхідно виконати такі послуги:</w:t>
      </w:r>
    </w:p>
    <w:p w14:paraId="6C15F853" w14:textId="6E53814A" w:rsidR="00DD5B92" w:rsidRPr="008739C2" w:rsidRDefault="006C3DB7" w:rsidP="006C3DB7">
      <w:pPr>
        <w:tabs>
          <w:tab w:val="left" w:pos="567"/>
        </w:tabs>
        <w:ind w:firstLine="426"/>
        <w:jc w:val="both"/>
      </w:pPr>
      <w:r>
        <w:t>4</w:t>
      </w:r>
      <w:r w:rsidR="00DD5B92" w:rsidRPr="008739C2">
        <w:t>.1.1. Визначити тип та кількість джерел викидів забруднюючих речовин (далі — ЗР). Провести інструментальні вимірювання викидів забруднюючих речовин. При розрахунках величин викидів забруднюючих речовин  від котлоагрегатів та допоміжного обладнання використовувати дані інструментальних замірів та дані з проектної документації (ОВНС або ОВД) для нового обладнання.</w:t>
      </w:r>
    </w:p>
    <w:p w14:paraId="21E48104" w14:textId="08BA7C54" w:rsidR="00DD5B92" w:rsidRPr="008739C2" w:rsidRDefault="006C3DB7" w:rsidP="006C3DB7">
      <w:pPr>
        <w:tabs>
          <w:tab w:val="left" w:pos="567"/>
        </w:tabs>
        <w:ind w:firstLine="426"/>
        <w:jc w:val="both"/>
      </w:pPr>
      <w:r>
        <w:t>4</w:t>
      </w:r>
      <w:r w:rsidR="00DD5B92" w:rsidRPr="008739C2">
        <w:t xml:space="preserve">.1.2. Скласти генплан </w:t>
      </w:r>
      <w:proofErr w:type="spellStart"/>
      <w:r w:rsidR="00DD5B92" w:rsidRPr="008739C2">
        <w:t>проммайданчику</w:t>
      </w:r>
      <w:proofErr w:type="spellEnd"/>
      <w:r w:rsidR="00DD5B92" w:rsidRPr="008739C2">
        <w:t xml:space="preserve"> з нанесенням джерел викидів, санітарно-захисної зони, найближчої житлової забудови та координатної сітки.</w:t>
      </w:r>
    </w:p>
    <w:p w14:paraId="5636297A" w14:textId="4254CA3F" w:rsidR="00DD5B92" w:rsidRPr="008739C2" w:rsidRDefault="006C3DB7" w:rsidP="006C3DB7">
      <w:pPr>
        <w:tabs>
          <w:tab w:val="left" w:pos="567"/>
        </w:tabs>
        <w:ind w:firstLine="426"/>
        <w:jc w:val="both"/>
      </w:pPr>
      <w:r>
        <w:t>4</w:t>
      </w:r>
      <w:r w:rsidR="00DD5B92" w:rsidRPr="008739C2">
        <w:t>.1.3. Оформити «Звіт по інвентаризації викидів забруднюючих речовин від стаціонарних джерел».</w:t>
      </w:r>
    </w:p>
    <w:p w14:paraId="76E221E8" w14:textId="21EA102A" w:rsidR="00DD5B92" w:rsidRPr="008739C2" w:rsidRDefault="006C3DB7" w:rsidP="006C3DB7">
      <w:pPr>
        <w:pStyle w:val="a3"/>
        <w:tabs>
          <w:tab w:val="left" w:pos="567"/>
        </w:tabs>
        <w:ind w:left="0" w:firstLine="426"/>
        <w:jc w:val="both"/>
      </w:pPr>
      <w:r>
        <w:t>4</w:t>
      </w:r>
      <w:r w:rsidR="00DD5B92" w:rsidRPr="008739C2">
        <w:t>.1.4. Подати до державних органів, що здійснюють видачу дозвільних документів,  «Звіт по інвентаризації викидів забруднюючих речовин від стаціонарних джерел».</w:t>
      </w:r>
    </w:p>
    <w:p w14:paraId="5C3BB365" w14:textId="214E547D" w:rsidR="00DD5B92" w:rsidRPr="008739C2" w:rsidRDefault="006C3DB7" w:rsidP="006C3DB7">
      <w:pPr>
        <w:tabs>
          <w:tab w:val="left" w:pos="567"/>
        </w:tabs>
        <w:ind w:firstLine="426"/>
        <w:jc w:val="both"/>
      </w:pPr>
      <w:r>
        <w:t>4</w:t>
      </w:r>
      <w:r w:rsidR="00DD5B92" w:rsidRPr="008739C2">
        <w:t xml:space="preserve">.2. Для розробки та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(розробляються у відповідності до вимог Наказу </w:t>
      </w:r>
      <w:proofErr w:type="spellStart"/>
      <w:r w:rsidR="00DD5B92" w:rsidRPr="008739C2">
        <w:t>Мінприроди</w:t>
      </w:r>
      <w:proofErr w:type="spellEnd"/>
      <w:r w:rsidR="00DD5B92" w:rsidRPr="008739C2">
        <w:t xml:space="preserve"> від 09.03.2006 № 108 (із змінами), складаються на паперовому та електронному носіях та є невід’ємною частиною заяви на отримання дозволу) для кожного об’єкта, необхідно виконати наступне:</w:t>
      </w:r>
    </w:p>
    <w:p w14:paraId="795E1C1B" w14:textId="48D8E476" w:rsidR="00DD5B92" w:rsidRPr="008739C2" w:rsidRDefault="006C3DB7" w:rsidP="006C3DB7">
      <w:pPr>
        <w:tabs>
          <w:tab w:val="left" w:pos="567"/>
        </w:tabs>
        <w:ind w:firstLine="426"/>
        <w:jc w:val="both"/>
      </w:pPr>
      <w:r>
        <w:t>4</w:t>
      </w:r>
      <w:r w:rsidR="00DD5B92" w:rsidRPr="008739C2">
        <w:t>.2.1. В складі документів, що обґрунтовують обсяги викидів забруднюючих речовин в атмосферне повітря, підготувати інформацію про санітарно-захисну зону: відповідно до п. 5.4. та п. 5.5. ДСП 173-96 встановити нормативний розмір санітарно-захисної зони для теплоджерела від джерел викидів до межі житлової забудови на основі розрахункових показників впливу (розрахунки повинні бути виконані відповідно до ОНД-86).</w:t>
      </w:r>
    </w:p>
    <w:p w14:paraId="2A691FA9" w14:textId="6C0E5D6C" w:rsidR="00DD5B92" w:rsidRPr="008739C2" w:rsidRDefault="006C3DB7" w:rsidP="006C3DB7">
      <w:pPr>
        <w:tabs>
          <w:tab w:val="left" w:pos="567"/>
        </w:tabs>
        <w:ind w:firstLine="426"/>
        <w:jc w:val="both"/>
      </w:pPr>
      <w:r>
        <w:t>4</w:t>
      </w:r>
      <w:r w:rsidR="00DD5B92" w:rsidRPr="008739C2">
        <w:t xml:space="preserve">.2.2. У разі встановлення санітарно-захисної зони, підготувати на надати Замовнику на затвердження План-графік лабораторного контролю за станом забруднення атмосферного повітря на зовнішній межі санітарно-захисної зони, зверненої до житлової забудови, із зазначенням переліку забруднюючих речовин, періодичністю контролю та точок проведення досліджень концентрацій та рівнів шкідливих факторів (карта-схема). Після затвердження Замовником, погодити вищевказаний пакет документів з </w:t>
      </w:r>
      <w:proofErr w:type="spellStart"/>
      <w:r w:rsidR="00DD5B92" w:rsidRPr="008739C2">
        <w:t>Держпродспоживслужбою</w:t>
      </w:r>
      <w:proofErr w:type="spellEnd"/>
      <w:r w:rsidR="00DD5B92" w:rsidRPr="008739C2">
        <w:t>, примірник погоджених та затверджених документів надати Замовнику. Забезпечити проведення лабораторного контролю концентрацій визначених речовин та їх рівнів шкідливих факторів власним коштом. Протоколи дослідження повітря на зовнішній межі санітарно-захисної зони, зверненої до житлової забудови, надати Замовнику.</w:t>
      </w:r>
    </w:p>
    <w:p w14:paraId="1DF066F2" w14:textId="1E907336" w:rsidR="00DD5B92" w:rsidRPr="008739C2" w:rsidRDefault="006C3DB7" w:rsidP="006C3DB7">
      <w:pPr>
        <w:tabs>
          <w:tab w:val="left" w:pos="567"/>
        </w:tabs>
        <w:ind w:firstLine="426"/>
        <w:jc w:val="both"/>
      </w:pPr>
      <w:r>
        <w:t>4</w:t>
      </w:r>
      <w:r w:rsidR="00DD5B92" w:rsidRPr="008739C2">
        <w:t xml:space="preserve">.2.3. Підготувати інформацію про район розташування (метеорологічні характеристики і коефіцієнти), скласти ситуаційну карту-схему з нанесеною </w:t>
      </w:r>
      <w:proofErr w:type="spellStart"/>
      <w:r w:rsidR="00DD5B92" w:rsidRPr="008739C2">
        <w:t>сельбищною</w:t>
      </w:r>
      <w:proofErr w:type="spellEnd"/>
      <w:r w:rsidR="00DD5B92" w:rsidRPr="008739C2">
        <w:t xml:space="preserve"> територією, зонами відпочинку, координатною сіткою з прив’язкою до геодезичних координат, межею санітарно-захисної зони.</w:t>
      </w:r>
    </w:p>
    <w:p w14:paraId="2AAA0F82" w14:textId="7DC2FE54" w:rsidR="00DD5B92" w:rsidRPr="008739C2" w:rsidRDefault="006C3DB7" w:rsidP="006C3DB7">
      <w:pPr>
        <w:tabs>
          <w:tab w:val="left" w:pos="567"/>
        </w:tabs>
        <w:ind w:firstLine="426"/>
        <w:jc w:val="both"/>
      </w:pPr>
      <w:r>
        <w:t>4</w:t>
      </w:r>
      <w:r w:rsidR="00DD5B92" w:rsidRPr="008739C2">
        <w:t>.2.4. Підготувати інформацію щодо видів та обсягів викидів ЗР в атмосферне повітря стаціонарними джерелами теплоджерела (на підставі «Звіту по інвентаризації викидів забруднюючих речовин від стаціонарних джерел»).</w:t>
      </w:r>
    </w:p>
    <w:p w14:paraId="5921AD8A" w14:textId="75D5CAE6" w:rsidR="00DD5B92" w:rsidRPr="008739C2" w:rsidRDefault="006C3DB7" w:rsidP="006C3DB7">
      <w:pPr>
        <w:tabs>
          <w:tab w:val="left" w:pos="567"/>
        </w:tabs>
        <w:ind w:firstLine="426"/>
        <w:jc w:val="both"/>
      </w:pPr>
      <w:r>
        <w:t>4</w:t>
      </w:r>
      <w:r w:rsidR="00DD5B92" w:rsidRPr="008739C2">
        <w:t xml:space="preserve">.2.5. Отримати в гідрометеорологічній організації ДСНС України (ЦГО) метеорологічні характеристики і коефіцієнти, що визначають умови розсіювання забруднюючих речовин в атмосферному повітрі (вихідні дані про стан довкілля: метеорологічні параметри, фонові концентрації, середньорічна та максимальна з разових концентрації) для об’єкта у відповідності з п. 2.7.2. та п. 2.7.3. «Інструкції про загальні вимоги до оформлення документів, </w:t>
      </w:r>
      <w:r w:rsidR="00DD5B92" w:rsidRPr="008739C2">
        <w:lastRenderedPageBreak/>
        <w:t>у яких обґрунтовуються обсяги викидів, для отримання дозволу на викиди» (Наказ від 09.03.2006 №108 (зі змінами)).</w:t>
      </w:r>
    </w:p>
    <w:p w14:paraId="7C0B73A0" w14:textId="14DC7E29" w:rsidR="00DD5B92" w:rsidRPr="008739C2" w:rsidRDefault="006C3DB7" w:rsidP="006C3DB7">
      <w:pPr>
        <w:tabs>
          <w:tab w:val="left" w:pos="567"/>
        </w:tabs>
        <w:ind w:firstLine="426"/>
        <w:jc w:val="both"/>
      </w:pPr>
      <w:r>
        <w:t>4</w:t>
      </w:r>
      <w:r w:rsidR="00DD5B92" w:rsidRPr="008739C2">
        <w:t xml:space="preserve">.2.6. Провести розрахунки розсіювання ЗР від джерел викидів основного та допоміжних виробництв у приземному шарі атмосфери за допомогою програмного забезпечення, погодженого </w:t>
      </w:r>
      <w:proofErr w:type="spellStart"/>
      <w:r w:rsidR="00DD5B92" w:rsidRPr="008739C2">
        <w:t>Мінприроди</w:t>
      </w:r>
      <w:proofErr w:type="spellEnd"/>
      <w:r w:rsidR="00DD5B92" w:rsidRPr="008739C2">
        <w:t xml:space="preserve"> України.</w:t>
      </w:r>
    </w:p>
    <w:p w14:paraId="5E5FC1ED" w14:textId="68F79661" w:rsidR="00DD5B92" w:rsidRPr="008739C2" w:rsidRDefault="006C3DB7" w:rsidP="006C3DB7">
      <w:pPr>
        <w:tabs>
          <w:tab w:val="left" w:pos="567"/>
        </w:tabs>
        <w:ind w:firstLine="426"/>
        <w:jc w:val="both"/>
      </w:pPr>
      <w:r>
        <w:t>4</w:t>
      </w:r>
      <w:r w:rsidR="00DD5B92" w:rsidRPr="008739C2">
        <w:t xml:space="preserve">.2.7. Оцінити вплив викидів ЗР на стан забруднення атмосферного повітря за результатами розрахунків розсіювання на </w:t>
      </w:r>
      <w:proofErr w:type="spellStart"/>
      <w:r w:rsidR="00DD5B92" w:rsidRPr="008739C2">
        <w:t>проммайданчиках</w:t>
      </w:r>
      <w:proofErr w:type="spellEnd"/>
      <w:r w:rsidR="00DD5B92" w:rsidRPr="008739C2">
        <w:t xml:space="preserve">, </w:t>
      </w:r>
      <w:proofErr w:type="spellStart"/>
      <w:r w:rsidR="00DD5B92" w:rsidRPr="008739C2">
        <w:t>сельбищній</w:t>
      </w:r>
      <w:proofErr w:type="spellEnd"/>
      <w:r w:rsidR="00DD5B92" w:rsidRPr="008739C2">
        <w:t xml:space="preserve"> прилеглій території і в зоні впливу теплоджерела.</w:t>
      </w:r>
    </w:p>
    <w:p w14:paraId="1A9F843B" w14:textId="27863803" w:rsidR="00DD5B92" w:rsidRPr="008739C2" w:rsidRDefault="006C3DB7" w:rsidP="006C3DB7">
      <w:pPr>
        <w:tabs>
          <w:tab w:val="left" w:pos="567"/>
        </w:tabs>
        <w:ind w:firstLine="426"/>
        <w:jc w:val="both"/>
      </w:pPr>
      <w:r>
        <w:t>4</w:t>
      </w:r>
      <w:r w:rsidR="00DD5B92" w:rsidRPr="008739C2">
        <w:t xml:space="preserve">.2.8. Сформувати план-графік заходів по зменшенню викидів ЗР до нормативних значень на обладнанні, яке підлягає до впровадження найкращих доступних технологій та методів керування. </w:t>
      </w:r>
    </w:p>
    <w:p w14:paraId="74A08AD2" w14:textId="4B66C56A" w:rsidR="00DD5B92" w:rsidRPr="008739C2" w:rsidRDefault="006C3DB7" w:rsidP="006C3DB7">
      <w:pPr>
        <w:tabs>
          <w:tab w:val="left" w:pos="567"/>
        </w:tabs>
        <w:ind w:firstLine="426"/>
        <w:jc w:val="both"/>
      </w:pPr>
      <w:r>
        <w:t>4</w:t>
      </w:r>
      <w:r w:rsidR="00DD5B92" w:rsidRPr="008739C2">
        <w:t>.2.9. Розробити аналіз відповідності фактичних викидів ЗР встановленим нормативам, в тому числі і технологічним.</w:t>
      </w:r>
    </w:p>
    <w:p w14:paraId="4DFA8DC1" w14:textId="47FE50B5" w:rsidR="00DD5B92" w:rsidRPr="008739C2" w:rsidRDefault="006C3DB7" w:rsidP="006C3DB7">
      <w:pPr>
        <w:tabs>
          <w:tab w:val="left" w:pos="567"/>
        </w:tabs>
        <w:ind w:firstLine="426"/>
        <w:jc w:val="both"/>
      </w:pPr>
      <w:r>
        <w:t>4</w:t>
      </w:r>
      <w:r w:rsidR="00DD5B92" w:rsidRPr="008739C2">
        <w:t>.2.10. Підготувати пропозиції щодо дозволених обсягів викидів ЗР стаціонарними джерелами.</w:t>
      </w:r>
    </w:p>
    <w:p w14:paraId="201CFB82" w14:textId="61F6BFE3" w:rsidR="00DD5B92" w:rsidRPr="008739C2" w:rsidRDefault="006C3DB7" w:rsidP="006C3DB7">
      <w:pPr>
        <w:tabs>
          <w:tab w:val="left" w:pos="567"/>
        </w:tabs>
        <w:ind w:firstLine="426"/>
        <w:jc w:val="both"/>
      </w:pPr>
      <w:r>
        <w:t>4</w:t>
      </w:r>
      <w:r w:rsidR="00DD5B92" w:rsidRPr="008739C2">
        <w:t>.2.11. Розробити та сформувати план-графік заходів щодо здійснення контролю за дотриманням встановлених нормативів граничнодопустимих викидів ЗР та умов дозволу на викиди.</w:t>
      </w:r>
    </w:p>
    <w:p w14:paraId="12E96E44" w14:textId="0733F19E" w:rsidR="00DD5B92" w:rsidRPr="008739C2" w:rsidRDefault="006C3DB7" w:rsidP="006C3DB7">
      <w:pPr>
        <w:tabs>
          <w:tab w:val="left" w:pos="567"/>
        </w:tabs>
        <w:ind w:firstLine="426"/>
        <w:jc w:val="both"/>
      </w:pPr>
      <w:r>
        <w:t>4</w:t>
      </w:r>
      <w:r w:rsidR="00DD5B92" w:rsidRPr="008739C2">
        <w:t>.2.12. Обробити дані, виконати розрахунки з метою розроблення «Матеріалів, у яких обґрунтовуються обсяги викидів», визначити умови дозволу на викиди.</w:t>
      </w:r>
    </w:p>
    <w:p w14:paraId="2037D77C" w14:textId="2DED1574" w:rsidR="00DD5B92" w:rsidRPr="008739C2" w:rsidRDefault="006C3DB7" w:rsidP="006C3DB7">
      <w:pPr>
        <w:tabs>
          <w:tab w:val="left" w:pos="567"/>
        </w:tabs>
        <w:ind w:firstLine="426"/>
        <w:jc w:val="both"/>
      </w:pPr>
      <w:r>
        <w:t>4</w:t>
      </w:r>
      <w:r w:rsidR="00DD5B92" w:rsidRPr="008739C2">
        <w:t>.2.13. Підготувати та надати до центрального органу виконавчої влади, що реалізує державну політику у сфері охорони навколишнього природного середовища документи, згідно вимог наказу Міністерства екології та природних ресурсів України від 10.05.2002 № 177, для взяття теплоджерела на державний облік.</w:t>
      </w:r>
    </w:p>
    <w:p w14:paraId="19526D0B" w14:textId="31C7BB30" w:rsidR="00DD5B92" w:rsidRPr="008739C2" w:rsidRDefault="006C3DB7" w:rsidP="006C3DB7">
      <w:pPr>
        <w:tabs>
          <w:tab w:val="left" w:pos="567"/>
        </w:tabs>
        <w:ind w:firstLine="426"/>
        <w:jc w:val="both"/>
      </w:pPr>
      <w:r>
        <w:t>4</w:t>
      </w:r>
      <w:r w:rsidR="00DD5B92" w:rsidRPr="008739C2">
        <w:t>.3. Для погодження документів на отримання дозволу на викиди для кожного теплоджерела необхідно:</w:t>
      </w:r>
    </w:p>
    <w:p w14:paraId="0A2DECEE" w14:textId="79FC51CF" w:rsidR="00DD5B92" w:rsidRPr="008739C2" w:rsidRDefault="006C3DB7" w:rsidP="006C3DB7">
      <w:pPr>
        <w:tabs>
          <w:tab w:val="left" w:pos="567"/>
        </w:tabs>
        <w:ind w:firstLine="426"/>
        <w:jc w:val="both"/>
      </w:pPr>
      <w:r>
        <w:t>4</w:t>
      </w:r>
      <w:r w:rsidR="00DD5B92" w:rsidRPr="008739C2">
        <w:t>.3.1. Підготувати та надати на затвердження Замовнику текст оголошення про наміри отримати дозволу на викиди ЗР в атмосферне повітря, для подальшої публікації у засобах масової інформації. Після погодження тексту, забезпечити публікацію оголошень у засобах масової інформації. Оригінал газети з оголошенням надати Замовнику.</w:t>
      </w:r>
    </w:p>
    <w:p w14:paraId="1EE72734" w14:textId="7E5986D6" w:rsidR="00DD5B92" w:rsidRPr="008739C2" w:rsidRDefault="006C3DB7" w:rsidP="006C3DB7">
      <w:pPr>
        <w:tabs>
          <w:tab w:val="left" w:pos="567"/>
        </w:tabs>
        <w:ind w:firstLine="426"/>
        <w:jc w:val="both"/>
      </w:pPr>
      <w:r>
        <w:t>4</w:t>
      </w:r>
      <w:r w:rsidR="00DD5B92" w:rsidRPr="008739C2">
        <w:t>.3.2. Підготувати запит до місцевої держадміністрацій та отримати від неї висновок, протягом 30 календарних днів з дати опублікування інформації про наміри отримання дозвільних документів. Копії висновку місцевої держадміністрацій надати Замовнику.</w:t>
      </w:r>
    </w:p>
    <w:p w14:paraId="24D7A6F8" w14:textId="72374E1C" w:rsidR="00DD5B92" w:rsidRPr="008739C2" w:rsidRDefault="006C3DB7" w:rsidP="006C3DB7">
      <w:pPr>
        <w:tabs>
          <w:tab w:val="left" w:pos="567"/>
        </w:tabs>
        <w:ind w:firstLine="426"/>
        <w:jc w:val="both"/>
      </w:pPr>
      <w:r>
        <w:t>4</w:t>
      </w:r>
      <w:r w:rsidR="00DD5B92" w:rsidRPr="008739C2">
        <w:t xml:space="preserve">.3.3. Підготувати та надати Замовнику на затвердження Графік виробничого (відомчого) лабораторного контролю за станом забруднення атмосферного повітря в зоні впливу викидів, План організаційно-технічних і інших заходів, спрямованих на подальше зниження викидів у повітря забруднюючих речовин разом із пояснювальною запискою. Після затвердження Замовником, погодити вищевказані документи у </w:t>
      </w:r>
      <w:proofErr w:type="spellStart"/>
      <w:r w:rsidR="00DD5B92" w:rsidRPr="008739C2">
        <w:t>Держпродспоживслужбі</w:t>
      </w:r>
      <w:proofErr w:type="spellEnd"/>
      <w:r w:rsidR="00DD5B92" w:rsidRPr="008739C2">
        <w:t xml:space="preserve"> та забезпечити проведення лабораторного контролю власним коштом. Екземпляр затверджених та погоджених документів,  Протоколи досліджень повітря в зоні впливу теплоджерела, надати Замовнику.</w:t>
      </w:r>
    </w:p>
    <w:p w14:paraId="002D50F7" w14:textId="2DAF6BE7" w:rsidR="00DD5B92" w:rsidRPr="008739C2" w:rsidRDefault="006C3DB7" w:rsidP="006C3DB7">
      <w:pPr>
        <w:tabs>
          <w:tab w:val="left" w:pos="567"/>
        </w:tabs>
        <w:ind w:firstLine="426"/>
        <w:jc w:val="both"/>
      </w:pPr>
      <w:r>
        <w:t>4</w:t>
      </w:r>
      <w:r w:rsidR="00DD5B92" w:rsidRPr="008739C2">
        <w:t>.3.4. Підготувати та подати пакет документів в дозвільний орган в порядку, встановленому законодавством України та надати Замовнику документ із відміткою про подання.</w:t>
      </w:r>
    </w:p>
    <w:p w14:paraId="6587B12D" w14:textId="3A455F3F" w:rsidR="00DD5B92" w:rsidRPr="008739C2" w:rsidRDefault="006C3DB7" w:rsidP="006C3DB7">
      <w:pPr>
        <w:tabs>
          <w:tab w:val="left" w:pos="567"/>
        </w:tabs>
        <w:ind w:firstLine="426"/>
        <w:jc w:val="both"/>
      </w:pPr>
      <w:r>
        <w:t>4</w:t>
      </w:r>
      <w:r w:rsidR="00DD5B92" w:rsidRPr="008739C2">
        <w:t>.3.5. Підготувати та надати на погодження Замовнику текст оголошення з інформацією про отриманий дозвіл на викиди забруднюючих речовин в атмосферне повітря (із зазначенням органу, номера та дати його прийняття) та після його погодження оприлюднити оголошення у засобах масової інформації (не менше 2-х друкованих видань), розмістити та забезпечити фотофіксацію факту розміщення, у громадських місцях, на дошках оголошень та в інший спосіб відповідно до вимог частини 4 статті 4 Закону України «Про оцінку впливу на довкілля» (оприлюднення інформації щодо рішення про провадження планованої діяльності). Термін оприлюднення інформації – протягом трьох робочих днів з дати отримання дозволу на викиди. Оригінали газет з оголошенням надати Замовнику.</w:t>
      </w:r>
    </w:p>
    <w:p w14:paraId="21A4F3F4" w14:textId="1AC0FFC5" w:rsidR="00DD5B92" w:rsidRPr="008739C2" w:rsidRDefault="006C3DB7" w:rsidP="006C3DB7">
      <w:pPr>
        <w:tabs>
          <w:tab w:val="left" w:pos="567"/>
        </w:tabs>
        <w:ind w:firstLine="426"/>
        <w:jc w:val="both"/>
      </w:pPr>
      <w:r>
        <w:lastRenderedPageBreak/>
        <w:t>4</w:t>
      </w:r>
      <w:r w:rsidR="00DD5B92" w:rsidRPr="008739C2">
        <w:t xml:space="preserve">.3.6. Забезпечити супровід документів в державних органах, що здійснюють видачу дозвільних документів на підставі статті 11 Закону України «Про охорону атмосферного повітря» та </w:t>
      </w:r>
      <w:proofErr w:type="spellStart"/>
      <w:r w:rsidR="00DD5B92" w:rsidRPr="008739C2">
        <w:t>Держпродспоживслужбі</w:t>
      </w:r>
      <w:proofErr w:type="spellEnd"/>
      <w:r w:rsidR="00DD5B92" w:rsidRPr="008739C2">
        <w:t>.</w:t>
      </w:r>
    </w:p>
    <w:p w14:paraId="502F8905" w14:textId="2269BD94" w:rsidR="00DD5B92" w:rsidRPr="008739C2" w:rsidRDefault="006C3DB7" w:rsidP="006C3DB7">
      <w:pPr>
        <w:tabs>
          <w:tab w:val="left" w:pos="567"/>
        </w:tabs>
        <w:ind w:firstLine="426"/>
        <w:jc w:val="both"/>
      </w:pPr>
      <w:r>
        <w:t>4</w:t>
      </w:r>
      <w:r w:rsidR="00DD5B92" w:rsidRPr="008739C2">
        <w:t>.3.7. Всі послуги надавати згідно з Графіком надання послуг (</w:t>
      </w:r>
      <w:r w:rsidR="007C1036" w:rsidRPr="00B668A1">
        <w:t>Додаток 1 до ц</w:t>
      </w:r>
      <w:r w:rsidR="007C1036">
        <w:t>их</w:t>
      </w:r>
      <w:r w:rsidR="007C1036" w:rsidRPr="00B668A1">
        <w:t xml:space="preserve"> </w:t>
      </w:r>
      <w:r w:rsidR="007C1036">
        <w:t>вимог до предмета закупівлі</w:t>
      </w:r>
      <w:r w:rsidR="00DD5B92" w:rsidRPr="008739C2">
        <w:t>). Про відхилення від графіку письмово (офіційним листом) попереджати завчасно Замовника із визначенням орієнтовного терміну виконання послуги.</w:t>
      </w:r>
    </w:p>
    <w:p w14:paraId="4AA85331" w14:textId="2DC8FD28" w:rsidR="00DD5B92" w:rsidRPr="008739C2" w:rsidRDefault="006C3DB7" w:rsidP="006C3DB7">
      <w:pPr>
        <w:tabs>
          <w:tab w:val="left" w:pos="567"/>
        </w:tabs>
        <w:ind w:firstLine="426"/>
        <w:jc w:val="both"/>
      </w:pPr>
      <w:r>
        <w:t>4</w:t>
      </w:r>
      <w:r w:rsidR="00DD5B92" w:rsidRPr="008739C2">
        <w:t>.4. Виконавець протягом 5 робочих днів з моменту отримання від Замовника Заявки на надання послуг розробляє та направляє Замовникові письмовий Запит про надання відомостей і документації, необхідної для надання послуг за цим</w:t>
      </w:r>
      <w:r w:rsidR="007C1036">
        <w:t>и</w:t>
      </w:r>
      <w:r w:rsidR="00DD5B92" w:rsidRPr="008739C2">
        <w:t xml:space="preserve"> </w:t>
      </w:r>
      <w:r w:rsidR="007C1036">
        <w:t>вимог</w:t>
      </w:r>
      <w:r w:rsidR="007C1036">
        <w:t>ами</w:t>
      </w:r>
      <w:r w:rsidR="007C1036">
        <w:t xml:space="preserve"> до предмета закупівлі</w:t>
      </w:r>
      <w:r w:rsidR="00DD5B92" w:rsidRPr="008739C2">
        <w:t>.</w:t>
      </w:r>
    </w:p>
    <w:p w14:paraId="368C587E" w14:textId="393CBB43" w:rsidR="00DD5B92" w:rsidRPr="008739C2" w:rsidRDefault="006C3DB7" w:rsidP="006C3DB7">
      <w:pPr>
        <w:tabs>
          <w:tab w:val="left" w:pos="567"/>
        </w:tabs>
        <w:ind w:firstLine="426"/>
        <w:jc w:val="both"/>
      </w:pPr>
      <w:r>
        <w:t>4</w:t>
      </w:r>
      <w:r w:rsidR="00DD5B92" w:rsidRPr="008739C2">
        <w:t>.5. Замовник протягом 15 робочих днів з моменту одержання письмового Запиту  передає (направляє) Виконавцеві відомості та документацію, необхідну для надання послуг за цим</w:t>
      </w:r>
      <w:r w:rsidR="007C1036">
        <w:t>и</w:t>
      </w:r>
      <w:r w:rsidR="00DD5B92" w:rsidRPr="008739C2">
        <w:t xml:space="preserve"> </w:t>
      </w:r>
      <w:r w:rsidR="007C1036">
        <w:t>вимог</w:t>
      </w:r>
      <w:r w:rsidR="007C1036">
        <w:t>ами</w:t>
      </w:r>
      <w:r w:rsidR="007C1036">
        <w:t xml:space="preserve"> до предмета закупівлі</w:t>
      </w:r>
      <w:r w:rsidR="00DD5B92" w:rsidRPr="008739C2">
        <w:t>.</w:t>
      </w:r>
    </w:p>
    <w:p w14:paraId="412B9D82" w14:textId="7E7B9DA8" w:rsidR="00DD5B92" w:rsidRPr="008739C2" w:rsidRDefault="006C3DB7" w:rsidP="006C3DB7">
      <w:pPr>
        <w:tabs>
          <w:tab w:val="left" w:pos="567"/>
        </w:tabs>
        <w:ind w:firstLine="426"/>
        <w:jc w:val="both"/>
      </w:pPr>
      <w:r>
        <w:t>4</w:t>
      </w:r>
      <w:r w:rsidR="00DD5B92" w:rsidRPr="008739C2">
        <w:t>.6. Виконавець повинен надати Замовнику інформацію щодо наявності державної повірки (</w:t>
      </w:r>
      <w:proofErr w:type="spellStart"/>
      <w:r w:rsidR="00DD5B92" w:rsidRPr="008739C2">
        <w:t>калібровки</w:t>
      </w:r>
      <w:proofErr w:type="spellEnd"/>
      <w:r w:rsidR="00DD5B92" w:rsidRPr="008739C2">
        <w:t xml:space="preserve">) вимірювальних приладів необхідних для надання послуг згідно з вимогами  </w:t>
      </w:r>
      <w:r w:rsidR="007C1036">
        <w:t>до предмета закупівлі</w:t>
      </w:r>
      <w:r w:rsidR="00DD5B92" w:rsidRPr="008739C2">
        <w:t xml:space="preserve"> (надати чинні на період дії договору копії  </w:t>
      </w:r>
      <w:proofErr w:type="spellStart"/>
      <w:r w:rsidR="00DD5B92" w:rsidRPr="008739C2">
        <w:t>свідоцтв</w:t>
      </w:r>
      <w:proofErr w:type="spellEnd"/>
      <w:r w:rsidR="00DD5B92" w:rsidRPr="008739C2">
        <w:t xml:space="preserve"> про державну повірку (</w:t>
      </w:r>
      <w:proofErr w:type="spellStart"/>
      <w:r w:rsidR="00DD5B92" w:rsidRPr="008739C2">
        <w:t>калібровку</w:t>
      </w:r>
      <w:proofErr w:type="spellEnd"/>
      <w:r w:rsidR="00DD5B92" w:rsidRPr="008739C2">
        <w:t xml:space="preserve">) вимірювальних приладів. У разі закінчення терміну дії </w:t>
      </w:r>
      <w:proofErr w:type="spellStart"/>
      <w:r w:rsidR="00DD5B92" w:rsidRPr="008739C2">
        <w:t>свідоцтв</w:t>
      </w:r>
      <w:proofErr w:type="spellEnd"/>
      <w:r w:rsidR="00DD5B92" w:rsidRPr="008739C2">
        <w:t xml:space="preserve"> про повірку (</w:t>
      </w:r>
      <w:proofErr w:type="spellStart"/>
      <w:r w:rsidR="00DD5B92" w:rsidRPr="008739C2">
        <w:t>калібровку</w:t>
      </w:r>
      <w:proofErr w:type="spellEnd"/>
      <w:r w:rsidR="00DD5B92" w:rsidRPr="008739C2">
        <w:t xml:space="preserve">) вимірювальних приладів, раніше закінчення терміну дії договору про надання послуг, Учасник повинен за 30 календарних днів до закінчення терміну дії </w:t>
      </w:r>
      <w:proofErr w:type="spellStart"/>
      <w:r w:rsidR="00DD5B92" w:rsidRPr="008739C2">
        <w:t>свідоцтв</w:t>
      </w:r>
      <w:proofErr w:type="spellEnd"/>
      <w:r w:rsidR="00DD5B92" w:rsidRPr="008739C2">
        <w:t xml:space="preserve"> про повірку приладів надати гарантійний лист про забезпечення своєчасного отримання  нових </w:t>
      </w:r>
      <w:proofErr w:type="spellStart"/>
      <w:r w:rsidR="00DD5B92" w:rsidRPr="008739C2">
        <w:t>свідоцтв</w:t>
      </w:r>
      <w:proofErr w:type="spellEnd"/>
      <w:r w:rsidR="00DD5B92" w:rsidRPr="008739C2">
        <w:t>).</w:t>
      </w:r>
    </w:p>
    <w:p w14:paraId="414665DC" w14:textId="24A1B0F7" w:rsidR="00DD5B92" w:rsidRPr="008739C2" w:rsidRDefault="006C3DB7" w:rsidP="006C3DB7">
      <w:pPr>
        <w:tabs>
          <w:tab w:val="left" w:pos="567"/>
        </w:tabs>
        <w:ind w:firstLine="426"/>
        <w:jc w:val="both"/>
      </w:pPr>
      <w:r>
        <w:t>4</w:t>
      </w:r>
      <w:r w:rsidR="00DD5B92" w:rsidRPr="008739C2">
        <w:t>.7. У разі закінчення терміну дії документа, що підтверджує акредитацію (атестацію) лабораторії раніше закінчення терміну дії договору про надання послуг, Виконавець повинен за 30 календарних днів до закінчення терміну дії свідоцтва про акредитацію (атестацію) лабораторії надати Замовнику гарантійний лист про забезпечення своєчасного отримання  нового свідоцтва).</w:t>
      </w:r>
    </w:p>
    <w:p w14:paraId="44BE7666" w14:textId="77777777" w:rsidR="00DD5B92" w:rsidRPr="008739C2" w:rsidRDefault="00DD5B92" w:rsidP="006C3DB7">
      <w:pPr>
        <w:tabs>
          <w:tab w:val="left" w:pos="567"/>
          <w:tab w:val="left" w:pos="3122"/>
        </w:tabs>
        <w:ind w:firstLine="426"/>
        <w:jc w:val="both"/>
        <w:rPr>
          <w:b/>
        </w:rPr>
      </w:pPr>
    </w:p>
    <w:p w14:paraId="59D0F9D9" w14:textId="54223505" w:rsidR="00DD5B92" w:rsidRPr="008739C2" w:rsidRDefault="006C3DB7" w:rsidP="006C3DB7">
      <w:pPr>
        <w:pStyle w:val="a3"/>
        <w:tabs>
          <w:tab w:val="left" w:pos="567"/>
        </w:tabs>
        <w:ind w:left="0" w:firstLine="426"/>
        <w:jc w:val="both"/>
        <w:rPr>
          <w:b/>
        </w:rPr>
      </w:pPr>
      <w:r>
        <w:rPr>
          <w:b/>
        </w:rPr>
        <w:t>5</w:t>
      </w:r>
      <w:r w:rsidR="00DD5B92" w:rsidRPr="008739C2">
        <w:rPr>
          <w:b/>
        </w:rPr>
        <w:t>. Вимоги до розрахунку вартості послуг:</w:t>
      </w:r>
    </w:p>
    <w:p w14:paraId="410DEF05" w14:textId="52F0C0DA" w:rsidR="00DD5B92" w:rsidRPr="008739C2" w:rsidRDefault="006C3DB7" w:rsidP="006C3DB7">
      <w:pPr>
        <w:tabs>
          <w:tab w:val="left" w:pos="567"/>
        </w:tabs>
        <w:ind w:firstLine="426"/>
        <w:jc w:val="both"/>
      </w:pPr>
      <w:r>
        <w:t>5</w:t>
      </w:r>
      <w:r w:rsidR="00DD5B92" w:rsidRPr="008739C2">
        <w:t>.1. Учасник повинен скласти та надати Замовнику розрахунок (кошторис або калькуляцію) вартості послуг з обов’язковим обґрунтуванням цін відповідно до діючих норм для кожного теплоджерела окремо та вказати загальну вартість послуг.</w:t>
      </w:r>
    </w:p>
    <w:p w14:paraId="4E976FF4" w14:textId="5A80ABE7" w:rsidR="00DD5B92" w:rsidRPr="008739C2" w:rsidRDefault="006C3DB7" w:rsidP="006C3DB7">
      <w:pPr>
        <w:tabs>
          <w:tab w:val="left" w:pos="567"/>
        </w:tabs>
        <w:ind w:firstLine="426"/>
        <w:jc w:val="both"/>
      </w:pPr>
      <w:r>
        <w:t>5</w:t>
      </w:r>
      <w:r w:rsidR="00DD5B92" w:rsidRPr="008739C2">
        <w:t xml:space="preserve">.2. Учасник повинен врахувати у вартості послуг вартість всіх трудовитрат, необхідних погоджень, зборів, мита, інших платежів, транспортні витрати по доставці свого персоналу для надання послуг, в </w:t>
      </w:r>
      <w:proofErr w:type="spellStart"/>
      <w:r w:rsidR="00DD5B92" w:rsidRPr="008739C2">
        <w:t>т.ч</w:t>
      </w:r>
      <w:proofErr w:type="spellEnd"/>
      <w:r w:rsidR="00DD5B92" w:rsidRPr="008739C2">
        <w:t>. з урахуванням витрат на: проведення інструментальних замірів викидів забруднюючих речовин від джерел викидів; отримання інформації по фонових концентраціях та кліматичних характеристиках; проведення лабораторного контролю атмосферного повітря; розміщення в місцевих друкованих засобах масової інформації повідомлення про намір отримати дозвіл та повідомлення з інформацією про отримання дозволу на викиди забруднюючих речовин в атмосферне повітря.</w:t>
      </w:r>
    </w:p>
    <w:p w14:paraId="22AEB504" w14:textId="77777777" w:rsidR="00DD5B92" w:rsidRPr="008739C2" w:rsidRDefault="00DD5B92" w:rsidP="006C3DB7">
      <w:pPr>
        <w:tabs>
          <w:tab w:val="left" w:pos="567"/>
          <w:tab w:val="left" w:pos="3122"/>
        </w:tabs>
        <w:ind w:firstLine="426"/>
        <w:jc w:val="both"/>
        <w:rPr>
          <w:b/>
        </w:rPr>
      </w:pPr>
    </w:p>
    <w:p w14:paraId="236317F9" w14:textId="2D3435A9" w:rsidR="00DD5B92" w:rsidRPr="008739C2" w:rsidRDefault="006C3DB7" w:rsidP="006C3DB7">
      <w:pPr>
        <w:tabs>
          <w:tab w:val="left" w:pos="567"/>
          <w:tab w:val="left" w:pos="3122"/>
        </w:tabs>
        <w:ind w:firstLine="426"/>
        <w:jc w:val="both"/>
        <w:rPr>
          <w:b/>
        </w:rPr>
      </w:pPr>
      <w:r>
        <w:rPr>
          <w:b/>
        </w:rPr>
        <w:t>6</w:t>
      </w:r>
      <w:r w:rsidR="00DD5B92" w:rsidRPr="008739C2">
        <w:rPr>
          <w:b/>
        </w:rPr>
        <w:t>. Вимоги до якості послуг:</w:t>
      </w:r>
    </w:p>
    <w:p w14:paraId="2B9B63CE" w14:textId="77777777" w:rsidR="00DD5B92" w:rsidRPr="008739C2" w:rsidRDefault="00DD5B92" w:rsidP="006C3DB7">
      <w:pPr>
        <w:tabs>
          <w:tab w:val="left" w:pos="567"/>
          <w:tab w:val="left" w:pos="3122"/>
        </w:tabs>
        <w:ind w:firstLine="426"/>
        <w:jc w:val="both"/>
      </w:pPr>
      <w:r w:rsidRPr="008739C2">
        <w:t>Послуги повинні надаватися відповідно до:</w:t>
      </w:r>
    </w:p>
    <w:p w14:paraId="0350A018" w14:textId="36F48324" w:rsidR="00DD5B92" w:rsidRPr="008739C2" w:rsidRDefault="006C3DB7" w:rsidP="006C3DB7">
      <w:pPr>
        <w:pStyle w:val="a3"/>
        <w:tabs>
          <w:tab w:val="left" w:pos="567"/>
        </w:tabs>
        <w:ind w:left="0" w:firstLine="426"/>
        <w:jc w:val="both"/>
      </w:pPr>
      <w:r>
        <w:t>6</w:t>
      </w:r>
      <w:r w:rsidR="00DD5B92" w:rsidRPr="008739C2">
        <w:t>.1. Закону України «Про охорону атмосферного повітря».</w:t>
      </w:r>
    </w:p>
    <w:p w14:paraId="471A6C6B" w14:textId="0E06E66D" w:rsidR="00DD5B92" w:rsidRPr="008739C2" w:rsidRDefault="006C3DB7" w:rsidP="006C3DB7">
      <w:pPr>
        <w:pStyle w:val="a3"/>
        <w:tabs>
          <w:tab w:val="left" w:pos="567"/>
        </w:tabs>
        <w:ind w:left="0" w:firstLine="426"/>
        <w:jc w:val="both"/>
        <w:rPr>
          <w:bCs/>
        </w:rPr>
      </w:pPr>
      <w:r>
        <w:t>6</w:t>
      </w:r>
      <w:r w:rsidR="00DD5B92" w:rsidRPr="008739C2">
        <w:t xml:space="preserve">.2. Закону України «Про </w:t>
      </w:r>
      <w:r w:rsidR="00DD5B92" w:rsidRPr="008739C2">
        <w:rPr>
          <w:rStyle w:val="rvts23"/>
        </w:rPr>
        <w:t>Перелік документів дозвільного характеру у сфері господарської діяльності</w:t>
      </w:r>
      <w:r w:rsidR="00DD5B92" w:rsidRPr="008739C2">
        <w:t>».</w:t>
      </w:r>
    </w:p>
    <w:p w14:paraId="5BBE2B73" w14:textId="790DC6DD" w:rsidR="00DD5B92" w:rsidRPr="008739C2" w:rsidRDefault="006C3DB7" w:rsidP="006C3DB7">
      <w:pPr>
        <w:pStyle w:val="a3"/>
        <w:tabs>
          <w:tab w:val="left" w:pos="567"/>
        </w:tabs>
        <w:ind w:left="0" w:firstLine="426"/>
        <w:jc w:val="both"/>
        <w:rPr>
          <w:bCs/>
        </w:rPr>
      </w:pPr>
      <w:r>
        <w:t>6</w:t>
      </w:r>
      <w:r w:rsidR="00DD5B92" w:rsidRPr="008739C2">
        <w:t>.3. Наказу «</w:t>
      </w:r>
      <w:r w:rsidR="00DD5B92" w:rsidRPr="008739C2">
        <w:rPr>
          <w:bCs/>
        </w:rPr>
        <w:t xml:space="preserve">Про затвердження Інструкції про зміст та порядок складання звіту проведення інвентаризації викидів забруднюючих речовин на підприємстві» </w:t>
      </w:r>
      <w:r w:rsidR="00DD5B92" w:rsidRPr="008739C2">
        <w:t xml:space="preserve">від 10.02.1995 № 7 </w:t>
      </w:r>
      <w:r w:rsidR="00DD5B92" w:rsidRPr="008739C2">
        <w:rPr>
          <w:bCs/>
        </w:rPr>
        <w:t>(із змінами).</w:t>
      </w:r>
    </w:p>
    <w:p w14:paraId="2995BECF" w14:textId="44AEE505" w:rsidR="00DD5B92" w:rsidRPr="008739C2" w:rsidRDefault="006C3DB7" w:rsidP="006C3DB7">
      <w:pPr>
        <w:pStyle w:val="a3"/>
        <w:tabs>
          <w:tab w:val="left" w:pos="567"/>
        </w:tabs>
        <w:ind w:left="0" w:firstLine="426"/>
        <w:jc w:val="both"/>
        <w:rPr>
          <w:bCs/>
        </w:rPr>
      </w:pPr>
      <w:r>
        <w:rPr>
          <w:bCs/>
        </w:rPr>
        <w:t>6</w:t>
      </w:r>
      <w:r w:rsidR="00DD5B92" w:rsidRPr="008739C2">
        <w:rPr>
          <w:bCs/>
        </w:rPr>
        <w:t>.4. Наказу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від 09.03.2006 №108 (із змінами).</w:t>
      </w:r>
    </w:p>
    <w:p w14:paraId="70C5D17B" w14:textId="59A5926B" w:rsidR="00DD5B92" w:rsidRPr="008739C2" w:rsidRDefault="006C3DB7" w:rsidP="006C3DB7">
      <w:pPr>
        <w:tabs>
          <w:tab w:val="left" w:pos="567"/>
        </w:tabs>
        <w:ind w:firstLine="426"/>
        <w:jc w:val="both"/>
        <w:rPr>
          <w:bCs/>
        </w:rPr>
      </w:pPr>
      <w:r>
        <w:rPr>
          <w:bCs/>
        </w:rPr>
        <w:t>6</w:t>
      </w:r>
      <w:r w:rsidR="00DD5B92" w:rsidRPr="008739C2">
        <w:rPr>
          <w:bCs/>
        </w:rPr>
        <w:t xml:space="preserve">.5. Наказу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w:t>
      </w:r>
      <w:r w:rsidR="00DD5B92" w:rsidRPr="008739C2">
        <w:rPr>
          <w:bCs/>
        </w:rPr>
        <w:lastRenderedPageBreak/>
        <w:t>атмосферного повітря, видів та обсягів забруднюючих речовин, що викидаються в атмосферне повітря» від 10.05.2002 №177 (із змінами).</w:t>
      </w:r>
    </w:p>
    <w:p w14:paraId="7002440E" w14:textId="77777777" w:rsidR="00DD5B92" w:rsidRPr="008739C2" w:rsidRDefault="00DD5B92" w:rsidP="006C3DB7">
      <w:pPr>
        <w:widowControl w:val="0"/>
        <w:tabs>
          <w:tab w:val="left" w:pos="567"/>
        </w:tabs>
        <w:ind w:firstLine="426"/>
        <w:contextualSpacing/>
        <w:jc w:val="both"/>
        <w:rPr>
          <w:b/>
        </w:rPr>
      </w:pPr>
    </w:p>
    <w:p w14:paraId="21F9CE57" w14:textId="0765245B" w:rsidR="00DD5B92" w:rsidRPr="008739C2" w:rsidRDefault="006C3DB7" w:rsidP="006C3DB7">
      <w:pPr>
        <w:ind w:firstLine="426"/>
        <w:jc w:val="both"/>
        <w:rPr>
          <w:rFonts w:eastAsia="Calibri"/>
          <w:b/>
          <w:bCs/>
        </w:rPr>
      </w:pPr>
      <w:r>
        <w:rPr>
          <w:rFonts w:eastAsia="Calibri"/>
          <w:b/>
          <w:bCs/>
        </w:rPr>
        <w:t>7</w:t>
      </w:r>
      <w:r w:rsidR="00DD5B92" w:rsidRPr="008739C2">
        <w:rPr>
          <w:rFonts w:eastAsia="Calibri"/>
          <w:b/>
          <w:bCs/>
        </w:rPr>
        <w:t>.</w:t>
      </w:r>
      <w:r>
        <w:rPr>
          <w:rFonts w:eastAsia="Calibri"/>
          <w:b/>
          <w:bCs/>
        </w:rPr>
        <w:t xml:space="preserve"> </w:t>
      </w:r>
      <w:r w:rsidR="00DD5B92" w:rsidRPr="008739C2">
        <w:rPr>
          <w:rFonts w:eastAsia="Calibri"/>
          <w:b/>
          <w:bCs/>
        </w:rPr>
        <w:t>Вимоги до режиму безпеки, охорони праці</w:t>
      </w:r>
      <w:r w:rsidR="00DD5B92" w:rsidRPr="008739C2">
        <w:t xml:space="preserve"> </w:t>
      </w:r>
      <w:r w:rsidR="00DD5B92" w:rsidRPr="008739C2">
        <w:rPr>
          <w:rFonts w:eastAsia="Calibri"/>
          <w:b/>
          <w:bCs/>
        </w:rPr>
        <w:t>та охорони навколишнього середовища:</w:t>
      </w:r>
    </w:p>
    <w:p w14:paraId="076D9FD3" w14:textId="342F7E59" w:rsidR="00DD5B92" w:rsidRPr="008739C2" w:rsidRDefault="006C3DB7" w:rsidP="006C3DB7">
      <w:pPr>
        <w:tabs>
          <w:tab w:val="left" w:pos="567"/>
        </w:tabs>
        <w:ind w:firstLine="426"/>
        <w:jc w:val="both"/>
        <w:rPr>
          <w:rFonts w:eastAsia="Calibri"/>
          <w:bCs/>
        </w:rPr>
      </w:pPr>
      <w:r>
        <w:rPr>
          <w:rFonts w:eastAsia="Calibri"/>
          <w:bCs/>
        </w:rPr>
        <w:t>7</w:t>
      </w:r>
      <w:r w:rsidR="00DD5B92" w:rsidRPr="008739C2">
        <w:rPr>
          <w:rFonts w:eastAsia="Calibri"/>
          <w:bCs/>
        </w:rPr>
        <w:t xml:space="preserve">.1. До початку надання послуг за Договором Замовник забезпечує ознайомлення Виконавця послуг  з Політикою у сфері охорони здоров’я та безпеки праці, Політикою у сфері охорони навколишнього середовища  КП «КИЇВТЕПЛОЕНЕРГО».    </w:t>
      </w:r>
    </w:p>
    <w:p w14:paraId="13990852" w14:textId="6203E7C9" w:rsidR="00DD5B92" w:rsidRPr="008739C2" w:rsidRDefault="006C3DB7" w:rsidP="006C3DB7">
      <w:pPr>
        <w:tabs>
          <w:tab w:val="left" w:pos="567"/>
        </w:tabs>
        <w:ind w:firstLine="426"/>
        <w:jc w:val="both"/>
        <w:rPr>
          <w:rFonts w:eastAsia="Calibri"/>
          <w:bCs/>
        </w:rPr>
      </w:pPr>
      <w:r>
        <w:rPr>
          <w:rFonts w:eastAsia="Calibri"/>
          <w:bCs/>
        </w:rPr>
        <w:t>7</w:t>
      </w:r>
      <w:r w:rsidR="00DD5B92" w:rsidRPr="008739C2">
        <w:rPr>
          <w:rFonts w:eastAsia="Calibri"/>
          <w:bCs/>
        </w:rPr>
        <w:t>.2. Під час надання послуг за Договором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виконання робіт та надання послуг підрядними організаціями в КП «КИЇВТЕПЛОЕНЕРГО».</w:t>
      </w:r>
    </w:p>
    <w:p w14:paraId="70E0DAC6" w14:textId="77777777" w:rsidR="00DD5B92" w:rsidRPr="008739C2" w:rsidRDefault="00DD5B92" w:rsidP="006C3DB7">
      <w:pPr>
        <w:widowControl w:val="0"/>
        <w:tabs>
          <w:tab w:val="left" w:pos="567"/>
        </w:tabs>
        <w:ind w:firstLine="426"/>
        <w:contextualSpacing/>
        <w:jc w:val="both"/>
        <w:rPr>
          <w:b/>
        </w:rPr>
      </w:pPr>
    </w:p>
    <w:p w14:paraId="7D35C57A" w14:textId="0AC21A43" w:rsidR="00DD5B92" w:rsidRPr="008739C2" w:rsidRDefault="006C3DB7" w:rsidP="006C3DB7">
      <w:pPr>
        <w:tabs>
          <w:tab w:val="left" w:pos="567"/>
        </w:tabs>
        <w:ind w:firstLine="426"/>
        <w:jc w:val="both"/>
        <w:rPr>
          <w:rFonts w:eastAsiaTheme="minorEastAsia"/>
          <w:b/>
          <w:color w:val="000000"/>
        </w:rPr>
      </w:pPr>
      <w:r>
        <w:rPr>
          <w:b/>
        </w:rPr>
        <w:t>8</w:t>
      </w:r>
      <w:r w:rsidR="00DD5B92" w:rsidRPr="008739C2">
        <w:rPr>
          <w:b/>
        </w:rPr>
        <w:t xml:space="preserve">. </w:t>
      </w:r>
      <w:r w:rsidR="00DD5B92" w:rsidRPr="008739C2">
        <w:rPr>
          <w:rFonts w:eastAsiaTheme="minorEastAsia"/>
          <w:b/>
          <w:color w:val="000000"/>
        </w:rPr>
        <w:t>Термін надання послуг:</w:t>
      </w:r>
    </w:p>
    <w:p w14:paraId="12E5DAB9" w14:textId="34D992FF" w:rsidR="00DD5B92" w:rsidRPr="008739C2" w:rsidRDefault="006C3DB7" w:rsidP="006C3DB7">
      <w:pPr>
        <w:tabs>
          <w:tab w:val="left" w:pos="567"/>
        </w:tabs>
        <w:ind w:firstLine="426"/>
        <w:jc w:val="both"/>
      </w:pPr>
      <w:r>
        <w:t>8</w:t>
      </w:r>
      <w:r w:rsidR="00DD5B92" w:rsidRPr="008739C2">
        <w:t>.1. Послуги надаються у терміни згідно з Графіком надання послуг із проведення інвентаризації викидів забруднюючих речовин стаціонарними джерелами, розроблення документів, у яких обґрунтовуються обсяги викидів та отримання дозволу на викиди забруднюючих речовин в атмосферне повітря стаціонарними джерелами викидів, наведеному у Додатку 1.</w:t>
      </w:r>
    </w:p>
    <w:p w14:paraId="1704B95C" w14:textId="31124618" w:rsidR="00DD5B92" w:rsidRPr="008739C2" w:rsidRDefault="006C3DB7" w:rsidP="006C3DB7">
      <w:pPr>
        <w:tabs>
          <w:tab w:val="left" w:pos="567"/>
        </w:tabs>
        <w:ind w:firstLine="426"/>
        <w:jc w:val="both"/>
      </w:pPr>
      <w:r>
        <w:t>8</w:t>
      </w:r>
      <w:r w:rsidR="00DD5B92" w:rsidRPr="008739C2">
        <w:t xml:space="preserve">.2. Послуги надаються протягом всього строку дії договору </w:t>
      </w:r>
      <w:r w:rsidR="00DD5B92" w:rsidRPr="004C0B34">
        <w:t xml:space="preserve">до </w:t>
      </w:r>
      <w:r w:rsidR="00DD5B92" w:rsidRPr="00E7234C">
        <w:rPr>
          <w:b/>
        </w:rPr>
        <w:t>31.12.2023</w:t>
      </w:r>
      <w:r w:rsidR="00DD5B92" w:rsidRPr="004C0B34">
        <w:t xml:space="preserve"> за Заявкою від Замовника. Виконавець зобов’язаний розпочати надання послуг протягом</w:t>
      </w:r>
      <w:r w:rsidR="00DD5B92" w:rsidRPr="008739C2">
        <w:t xml:space="preserve"> 5 (п’яти) робочих днів з дня надходження письмової Заявки від Замовника листом та на електронну пошту.</w:t>
      </w:r>
    </w:p>
    <w:p w14:paraId="2B47C335" w14:textId="77777777" w:rsidR="00DD5B92" w:rsidRPr="008739C2" w:rsidRDefault="00DD5B92" w:rsidP="006C3DB7">
      <w:pPr>
        <w:widowControl w:val="0"/>
        <w:tabs>
          <w:tab w:val="left" w:pos="567"/>
        </w:tabs>
        <w:ind w:firstLine="426"/>
        <w:contextualSpacing/>
        <w:jc w:val="both"/>
      </w:pPr>
      <w:bookmarkStart w:id="0" w:name="_GoBack"/>
      <w:bookmarkEnd w:id="0"/>
    </w:p>
    <w:p w14:paraId="09526BCA" w14:textId="725EADE0" w:rsidR="00DD5B92" w:rsidRPr="008739C2" w:rsidRDefault="006C3DB7" w:rsidP="006C3DB7">
      <w:pPr>
        <w:tabs>
          <w:tab w:val="left" w:pos="567"/>
        </w:tabs>
        <w:ind w:firstLine="426"/>
        <w:jc w:val="both"/>
        <w:rPr>
          <w:rFonts w:eastAsiaTheme="minorEastAsia"/>
          <w:color w:val="000000"/>
        </w:rPr>
      </w:pPr>
      <w:r>
        <w:rPr>
          <w:rFonts w:eastAsiaTheme="minorEastAsia"/>
          <w:b/>
          <w:color w:val="000000"/>
        </w:rPr>
        <w:t>9</w:t>
      </w:r>
      <w:r w:rsidR="00DD5B92" w:rsidRPr="008739C2">
        <w:rPr>
          <w:rFonts w:eastAsiaTheme="minorEastAsia"/>
          <w:b/>
          <w:color w:val="000000"/>
        </w:rPr>
        <w:t>.</w:t>
      </w:r>
      <w:r w:rsidR="00DD5B92" w:rsidRPr="008739C2">
        <w:rPr>
          <w:rFonts w:eastAsiaTheme="minorEastAsia"/>
          <w:color w:val="000000"/>
        </w:rPr>
        <w:t xml:space="preserve"> </w:t>
      </w:r>
      <w:r w:rsidR="00DD5B92" w:rsidRPr="008739C2">
        <w:rPr>
          <w:rFonts w:eastAsiaTheme="minorEastAsia"/>
          <w:b/>
        </w:rPr>
        <w:t>Уповноважені представники Замовника з технічних питань:</w:t>
      </w:r>
    </w:p>
    <w:p w14:paraId="39FDCE32" w14:textId="77777777" w:rsidR="00DD5B92" w:rsidRPr="008739C2" w:rsidRDefault="00DD5B92" w:rsidP="006C3DB7">
      <w:pPr>
        <w:tabs>
          <w:tab w:val="left" w:pos="567"/>
        </w:tabs>
        <w:ind w:firstLine="426"/>
        <w:jc w:val="both"/>
        <w:rPr>
          <w:rFonts w:eastAsiaTheme="minorEastAsia"/>
        </w:rPr>
      </w:pPr>
      <w:r w:rsidRPr="008739C2">
        <w:rPr>
          <w:rFonts w:eastAsiaTheme="minorEastAsia"/>
        </w:rPr>
        <w:t xml:space="preserve">Провідний інженер з охорони навколишнього середовища відділу з екології СП «КИЇВСЬКІ ТЕПЛОВІ МЕРЕЖІ» КП «КИЇВТЕПЛОЕНЕРГО» Гончарова Анна Петрівна, </w:t>
      </w:r>
      <w:proofErr w:type="spellStart"/>
      <w:r w:rsidRPr="008739C2">
        <w:rPr>
          <w:rFonts w:eastAsiaTheme="minorEastAsia"/>
        </w:rPr>
        <w:t>тел</w:t>
      </w:r>
      <w:proofErr w:type="spellEnd"/>
      <w:r w:rsidRPr="008739C2">
        <w:rPr>
          <w:rFonts w:eastAsiaTheme="minorEastAsia"/>
        </w:rPr>
        <w:t>. (044) 287-99-76.</w:t>
      </w:r>
    </w:p>
    <w:p w14:paraId="58DC1547" w14:textId="77777777" w:rsidR="00DD5B92" w:rsidRDefault="00DD5B92" w:rsidP="006C3DB7">
      <w:pPr>
        <w:tabs>
          <w:tab w:val="left" w:pos="567"/>
        </w:tabs>
        <w:ind w:firstLine="426"/>
        <w:jc w:val="both"/>
        <w:rPr>
          <w:b/>
          <w:bCs/>
        </w:rPr>
      </w:pPr>
    </w:p>
    <w:p w14:paraId="0C0C7050" w14:textId="77777777" w:rsidR="006C3DB7" w:rsidRDefault="006C3DB7" w:rsidP="006C3DB7">
      <w:pPr>
        <w:tabs>
          <w:tab w:val="left" w:pos="567"/>
        </w:tabs>
        <w:ind w:firstLine="426"/>
        <w:jc w:val="both"/>
        <w:rPr>
          <w:b/>
          <w:bCs/>
        </w:rPr>
      </w:pPr>
    </w:p>
    <w:p w14:paraId="543D7418" w14:textId="77777777" w:rsidR="006C3DB7" w:rsidRDefault="006C3DB7" w:rsidP="006C3DB7">
      <w:pPr>
        <w:tabs>
          <w:tab w:val="left" w:pos="567"/>
        </w:tabs>
        <w:ind w:firstLine="426"/>
        <w:jc w:val="both"/>
        <w:rPr>
          <w:b/>
          <w:bCs/>
        </w:rPr>
      </w:pPr>
    </w:p>
    <w:p w14:paraId="7452CC48" w14:textId="77777777" w:rsidR="001E73B1" w:rsidRDefault="006C3DB7" w:rsidP="001E73B1">
      <w:pPr>
        <w:tabs>
          <w:tab w:val="left" w:pos="567"/>
        </w:tabs>
        <w:ind w:firstLine="426"/>
        <w:rPr>
          <w:bCs/>
        </w:rPr>
      </w:pPr>
      <w:r w:rsidRPr="006C3DB7">
        <w:rPr>
          <w:bCs/>
        </w:rPr>
        <w:t xml:space="preserve">Додаток 1 - </w:t>
      </w:r>
      <w:r w:rsidR="001E73B1">
        <w:rPr>
          <w:bCs/>
        </w:rPr>
        <w:t xml:space="preserve">Графік надання послуг </w:t>
      </w:r>
    </w:p>
    <w:p w14:paraId="24EEA272" w14:textId="77777777" w:rsidR="001E73B1" w:rsidRDefault="001E73B1" w:rsidP="001E73B1">
      <w:pPr>
        <w:tabs>
          <w:tab w:val="left" w:pos="567"/>
        </w:tabs>
        <w:ind w:firstLine="426"/>
        <w:jc w:val="right"/>
        <w:rPr>
          <w:color w:val="000000"/>
        </w:rPr>
      </w:pPr>
    </w:p>
    <w:p w14:paraId="71DAB94A" w14:textId="77777777" w:rsidR="001E73B1" w:rsidRDefault="001E73B1" w:rsidP="001E73B1">
      <w:pPr>
        <w:tabs>
          <w:tab w:val="left" w:pos="567"/>
        </w:tabs>
        <w:ind w:firstLine="426"/>
        <w:jc w:val="right"/>
        <w:rPr>
          <w:color w:val="000000"/>
        </w:rPr>
      </w:pPr>
    </w:p>
    <w:p w14:paraId="6F034FD4" w14:textId="77777777" w:rsidR="001E73B1" w:rsidRDefault="001E73B1" w:rsidP="001E73B1">
      <w:pPr>
        <w:tabs>
          <w:tab w:val="left" w:pos="567"/>
        </w:tabs>
        <w:ind w:firstLine="426"/>
        <w:jc w:val="right"/>
        <w:rPr>
          <w:color w:val="000000"/>
        </w:rPr>
      </w:pPr>
    </w:p>
    <w:p w14:paraId="6D1A7345" w14:textId="77777777" w:rsidR="001E73B1" w:rsidRDefault="001E73B1" w:rsidP="001E73B1">
      <w:pPr>
        <w:tabs>
          <w:tab w:val="left" w:pos="567"/>
        </w:tabs>
        <w:ind w:firstLine="426"/>
        <w:jc w:val="right"/>
        <w:rPr>
          <w:color w:val="000000"/>
        </w:rPr>
      </w:pPr>
    </w:p>
    <w:p w14:paraId="2AC516A1" w14:textId="77777777" w:rsidR="001E73B1" w:rsidRDefault="001E73B1" w:rsidP="001E73B1">
      <w:pPr>
        <w:tabs>
          <w:tab w:val="left" w:pos="567"/>
        </w:tabs>
        <w:ind w:firstLine="426"/>
        <w:jc w:val="right"/>
        <w:rPr>
          <w:color w:val="000000"/>
        </w:rPr>
      </w:pPr>
    </w:p>
    <w:p w14:paraId="6601DC01" w14:textId="77777777" w:rsidR="001E73B1" w:rsidRDefault="001E73B1" w:rsidP="001E73B1">
      <w:pPr>
        <w:tabs>
          <w:tab w:val="left" w:pos="567"/>
        </w:tabs>
        <w:ind w:firstLine="426"/>
        <w:jc w:val="right"/>
        <w:rPr>
          <w:color w:val="000000"/>
        </w:rPr>
      </w:pPr>
    </w:p>
    <w:p w14:paraId="7061F112" w14:textId="77777777" w:rsidR="001E73B1" w:rsidRDefault="001E73B1" w:rsidP="001E73B1">
      <w:pPr>
        <w:tabs>
          <w:tab w:val="left" w:pos="567"/>
        </w:tabs>
        <w:ind w:firstLine="426"/>
        <w:jc w:val="right"/>
        <w:rPr>
          <w:color w:val="000000"/>
        </w:rPr>
      </w:pPr>
    </w:p>
    <w:p w14:paraId="786A3027" w14:textId="77777777" w:rsidR="001E73B1" w:rsidRDefault="001E73B1" w:rsidP="001E73B1">
      <w:pPr>
        <w:tabs>
          <w:tab w:val="left" w:pos="567"/>
        </w:tabs>
        <w:ind w:firstLine="426"/>
        <w:jc w:val="right"/>
        <w:rPr>
          <w:color w:val="000000"/>
        </w:rPr>
      </w:pPr>
    </w:p>
    <w:p w14:paraId="1CC648AC" w14:textId="77777777" w:rsidR="001E73B1" w:rsidRDefault="001E73B1" w:rsidP="001E73B1">
      <w:pPr>
        <w:tabs>
          <w:tab w:val="left" w:pos="567"/>
        </w:tabs>
        <w:ind w:firstLine="426"/>
        <w:jc w:val="right"/>
        <w:rPr>
          <w:color w:val="000000"/>
        </w:rPr>
      </w:pPr>
    </w:p>
    <w:p w14:paraId="7DDEB5BD" w14:textId="77777777" w:rsidR="001E73B1" w:rsidRDefault="001E73B1" w:rsidP="001E73B1">
      <w:pPr>
        <w:tabs>
          <w:tab w:val="left" w:pos="567"/>
        </w:tabs>
        <w:ind w:firstLine="426"/>
        <w:jc w:val="right"/>
        <w:rPr>
          <w:color w:val="000000"/>
        </w:rPr>
      </w:pPr>
    </w:p>
    <w:p w14:paraId="63EF09E5" w14:textId="77777777" w:rsidR="001E73B1" w:rsidRDefault="001E73B1" w:rsidP="001E73B1">
      <w:pPr>
        <w:tabs>
          <w:tab w:val="left" w:pos="567"/>
        </w:tabs>
        <w:ind w:firstLine="426"/>
        <w:jc w:val="right"/>
        <w:rPr>
          <w:color w:val="000000"/>
        </w:rPr>
      </w:pPr>
    </w:p>
    <w:p w14:paraId="645B884E" w14:textId="77777777" w:rsidR="001E73B1" w:rsidRDefault="001E73B1" w:rsidP="001E73B1">
      <w:pPr>
        <w:tabs>
          <w:tab w:val="left" w:pos="567"/>
        </w:tabs>
        <w:ind w:firstLine="426"/>
        <w:jc w:val="right"/>
        <w:rPr>
          <w:color w:val="000000"/>
        </w:rPr>
      </w:pPr>
    </w:p>
    <w:p w14:paraId="26890AAE" w14:textId="77777777" w:rsidR="001E73B1" w:rsidRDefault="001E73B1" w:rsidP="001E73B1">
      <w:pPr>
        <w:tabs>
          <w:tab w:val="left" w:pos="567"/>
        </w:tabs>
        <w:ind w:firstLine="426"/>
        <w:jc w:val="right"/>
        <w:rPr>
          <w:color w:val="000000"/>
        </w:rPr>
      </w:pPr>
    </w:p>
    <w:p w14:paraId="726B6FBA" w14:textId="77777777" w:rsidR="001E73B1" w:rsidRDefault="001E73B1" w:rsidP="001E73B1">
      <w:pPr>
        <w:tabs>
          <w:tab w:val="left" w:pos="567"/>
        </w:tabs>
        <w:ind w:firstLine="426"/>
        <w:jc w:val="right"/>
        <w:rPr>
          <w:color w:val="000000"/>
        </w:rPr>
      </w:pPr>
    </w:p>
    <w:p w14:paraId="1EAA2D74" w14:textId="77777777" w:rsidR="001E73B1" w:rsidRDefault="001E73B1" w:rsidP="001E73B1">
      <w:pPr>
        <w:tabs>
          <w:tab w:val="left" w:pos="567"/>
        </w:tabs>
        <w:ind w:firstLine="426"/>
        <w:jc w:val="right"/>
        <w:rPr>
          <w:color w:val="000000"/>
        </w:rPr>
      </w:pPr>
    </w:p>
    <w:p w14:paraId="019E90CA" w14:textId="77777777" w:rsidR="001E73B1" w:rsidRDefault="001E73B1" w:rsidP="001E73B1">
      <w:pPr>
        <w:tabs>
          <w:tab w:val="left" w:pos="567"/>
        </w:tabs>
        <w:ind w:firstLine="426"/>
        <w:jc w:val="right"/>
        <w:rPr>
          <w:color w:val="000000"/>
        </w:rPr>
      </w:pPr>
    </w:p>
    <w:p w14:paraId="3B253A19" w14:textId="77777777" w:rsidR="001E73B1" w:rsidRDefault="001E73B1" w:rsidP="001E73B1">
      <w:pPr>
        <w:tabs>
          <w:tab w:val="left" w:pos="567"/>
        </w:tabs>
        <w:ind w:firstLine="426"/>
        <w:jc w:val="right"/>
        <w:rPr>
          <w:color w:val="000000"/>
        </w:rPr>
      </w:pPr>
    </w:p>
    <w:p w14:paraId="1E32AB13" w14:textId="77777777" w:rsidR="001E73B1" w:rsidRDefault="001E73B1" w:rsidP="001E73B1">
      <w:pPr>
        <w:tabs>
          <w:tab w:val="left" w:pos="567"/>
        </w:tabs>
        <w:ind w:firstLine="426"/>
        <w:jc w:val="right"/>
        <w:rPr>
          <w:color w:val="000000"/>
        </w:rPr>
      </w:pPr>
    </w:p>
    <w:p w14:paraId="18D9BC9D" w14:textId="77777777" w:rsidR="001E73B1" w:rsidRDefault="001E73B1" w:rsidP="001E73B1">
      <w:pPr>
        <w:tabs>
          <w:tab w:val="left" w:pos="567"/>
        </w:tabs>
        <w:ind w:firstLine="426"/>
        <w:jc w:val="right"/>
        <w:rPr>
          <w:color w:val="000000"/>
        </w:rPr>
      </w:pPr>
    </w:p>
    <w:p w14:paraId="74259C2A" w14:textId="77777777" w:rsidR="001E73B1" w:rsidRDefault="001E73B1" w:rsidP="001E73B1">
      <w:pPr>
        <w:tabs>
          <w:tab w:val="left" w:pos="567"/>
        </w:tabs>
        <w:ind w:firstLine="426"/>
        <w:jc w:val="right"/>
        <w:rPr>
          <w:color w:val="000000"/>
        </w:rPr>
      </w:pPr>
    </w:p>
    <w:p w14:paraId="61E4DBE3" w14:textId="77777777" w:rsidR="001E73B1" w:rsidRDefault="001E73B1" w:rsidP="001E73B1">
      <w:pPr>
        <w:tabs>
          <w:tab w:val="left" w:pos="567"/>
        </w:tabs>
        <w:ind w:firstLine="426"/>
        <w:jc w:val="right"/>
        <w:rPr>
          <w:color w:val="000000"/>
        </w:rPr>
      </w:pPr>
    </w:p>
    <w:p w14:paraId="23D46B35" w14:textId="77777777" w:rsidR="001E73B1" w:rsidRDefault="001E73B1" w:rsidP="001E73B1">
      <w:pPr>
        <w:tabs>
          <w:tab w:val="left" w:pos="567"/>
        </w:tabs>
        <w:ind w:firstLine="426"/>
        <w:jc w:val="right"/>
        <w:rPr>
          <w:color w:val="000000"/>
        </w:rPr>
      </w:pPr>
    </w:p>
    <w:p w14:paraId="27219EA1" w14:textId="77777777" w:rsidR="001E73B1" w:rsidRDefault="001E73B1" w:rsidP="001E73B1">
      <w:pPr>
        <w:tabs>
          <w:tab w:val="left" w:pos="567"/>
        </w:tabs>
        <w:ind w:firstLine="426"/>
        <w:jc w:val="right"/>
        <w:rPr>
          <w:color w:val="000000"/>
        </w:rPr>
      </w:pPr>
    </w:p>
    <w:p w14:paraId="4FCF602D" w14:textId="77777777" w:rsidR="001E73B1" w:rsidRDefault="001E73B1" w:rsidP="001E73B1">
      <w:pPr>
        <w:tabs>
          <w:tab w:val="left" w:pos="567"/>
        </w:tabs>
        <w:ind w:firstLine="426"/>
        <w:jc w:val="right"/>
        <w:rPr>
          <w:color w:val="000000"/>
        </w:rPr>
      </w:pPr>
    </w:p>
    <w:p w14:paraId="61A98872" w14:textId="77777777" w:rsidR="001E73B1" w:rsidRDefault="001E73B1" w:rsidP="001E73B1">
      <w:pPr>
        <w:tabs>
          <w:tab w:val="left" w:pos="567"/>
        </w:tabs>
        <w:ind w:firstLine="426"/>
        <w:jc w:val="right"/>
        <w:rPr>
          <w:color w:val="000000"/>
        </w:rPr>
      </w:pPr>
    </w:p>
    <w:p w14:paraId="5557B337" w14:textId="2773EA42" w:rsidR="006C3DB7" w:rsidRDefault="00DD5B92" w:rsidP="001E73B1">
      <w:pPr>
        <w:tabs>
          <w:tab w:val="left" w:pos="567"/>
        </w:tabs>
        <w:ind w:firstLine="426"/>
        <w:jc w:val="right"/>
        <w:rPr>
          <w:color w:val="000000"/>
        </w:rPr>
      </w:pPr>
      <w:r w:rsidRPr="008739C2">
        <w:rPr>
          <w:color w:val="000000"/>
        </w:rPr>
        <w:t xml:space="preserve">Додаток  1 </w:t>
      </w:r>
      <w:r w:rsidR="006C3DB7">
        <w:rPr>
          <w:color w:val="000000"/>
        </w:rPr>
        <w:t xml:space="preserve">до вимог </w:t>
      </w:r>
    </w:p>
    <w:p w14:paraId="4E074017" w14:textId="208338BF" w:rsidR="00DD5B92" w:rsidRPr="008739C2" w:rsidRDefault="006C3DB7" w:rsidP="00DD5B92">
      <w:pPr>
        <w:jc w:val="right"/>
        <w:rPr>
          <w:color w:val="000000"/>
        </w:rPr>
      </w:pPr>
      <w:r>
        <w:rPr>
          <w:color w:val="000000"/>
        </w:rPr>
        <w:t>до предмета закупівлі</w:t>
      </w:r>
    </w:p>
    <w:p w14:paraId="073293B1" w14:textId="77777777" w:rsidR="00DD5B92" w:rsidRPr="008739C2" w:rsidRDefault="00DD5B92" w:rsidP="00DD5B92">
      <w:pPr>
        <w:ind w:left="360"/>
        <w:jc w:val="both"/>
        <w:rPr>
          <w:b/>
          <w:bCs/>
        </w:rPr>
      </w:pPr>
    </w:p>
    <w:p w14:paraId="3A589EE7" w14:textId="77777777" w:rsidR="00DD5B92" w:rsidRPr="008739C2" w:rsidRDefault="00DD5B92" w:rsidP="00DD5B92">
      <w:pPr>
        <w:ind w:left="360"/>
        <w:jc w:val="both"/>
      </w:pPr>
    </w:p>
    <w:p w14:paraId="74D4E732" w14:textId="77777777" w:rsidR="00DD5B92" w:rsidRPr="008739C2" w:rsidRDefault="00DD5B92" w:rsidP="00DD5B92">
      <w:pPr>
        <w:jc w:val="center"/>
      </w:pPr>
      <w:r w:rsidRPr="008739C2">
        <w:rPr>
          <w:b/>
          <w:bCs/>
        </w:rPr>
        <w:t>Графік надання послуг з проведення інвентаризації викидів забруднюючих речовин стаціонарними джерелами, розроблення документів, у яких обґрунтовуються обсяги викидів та отримання дозволу на викиди забруднюючих речовин в атмосферне повітря стаціонарними джерелами викидів</w:t>
      </w:r>
    </w:p>
    <w:p w14:paraId="26B65CDB" w14:textId="77777777" w:rsidR="00DD5B92" w:rsidRPr="008739C2" w:rsidRDefault="00DD5B92" w:rsidP="00DD5B92">
      <w:pPr>
        <w:jc w:val="both"/>
        <w:rPr>
          <w:sz w:val="23"/>
          <w:szCs w:val="23"/>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253"/>
        <w:gridCol w:w="1957"/>
        <w:gridCol w:w="1984"/>
        <w:gridCol w:w="1984"/>
      </w:tblGrid>
      <w:tr w:rsidR="00DD5B92" w:rsidRPr="006C3DB7" w14:paraId="7778A7D1" w14:textId="77777777" w:rsidTr="00AF191A">
        <w:trPr>
          <w:trHeight w:val="287"/>
        </w:trPr>
        <w:tc>
          <w:tcPr>
            <w:tcW w:w="603" w:type="dxa"/>
            <w:vMerge w:val="restart"/>
            <w:shd w:val="clear" w:color="auto" w:fill="auto"/>
            <w:vAlign w:val="center"/>
          </w:tcPr>
          <w:p w14:paraId="3D15026B" w14:textId="77777777" w:rsidR="00DD5B92" w:rsidRPr="006C3DB7" w:rsidRDefault="00DD5B92" w:rsidP="00DD5B92">
            <w:pPr>
              <w:jc w:val="center"/>
              <w:rPr>
                <w:b/>
                <w:sz w:val="20"/>
                <w:lang w:val="ru-RU"/>
              </w:rPr>
            </w:pPr>
            <w:r w:rsidRPr="006C3DB7">
              <w:rPr>
                <w:b/>
                <w:sz w:val="20"/>
                <w:lang w:val="ru-RU"/>
              </w:rPr>
              <w:t>№ за/п</w:t>
            </w:r>
          </w:p>
        </w:tc>
        <w:tc>
          <w:tcPr>
            <w:tcW w:w="3253" w:type="dxa"/>
            <w:vMerge w:val="restart"/>
            <w:shd w:val="clear" w:color="auto" w:fill="auto"/>
            <w:vAlign w:val="center"/>
          </w:tcPr>
          <w:p w14:paraId="6A0A99EF" w14:textId="77777777" w:rsidR="00DD5B92" w:rsidRPr="006C3DB7" w:rsidRDefault="00DD5B92" w:rsidP="00DD5B92">
            <w:pPr>
              <w:jc w:val="center"/>
              <w:rPr>
                <w:b/>
                <w:sz w:val="20"/>
                <w:lang w:val="ru-RU"/>
              </w:rPr>
            </w:pPr>
            <w:proofErr w:type="spellStart"/>
            <w:r w:rsidRPr="006C3DB7">
              <w:rPr>
                <w:b/>
                <w:sz w:val="20"/>
                <w:lang w:val="ru-RU"/>
              </w:rPr>
              <w:t>Послуги</w:t>
            </w:r>
            <w:proofErr w:type="spellEnd"/>
          </w:p>
        </w:tc>
        <w:tc>
          <w:tcPr>
            <w:tcW w:w="5925" w:type="dxa"/>
            <w:gridSpan w:val="3"/>
            <w:shd w:val="clear" w:color="auto" w:fill="auto"/>
            <w:vAlign w:val="center"/>
          </w:tcPr>
          <w:p w14:paraId="33C06893" w14:textId="77777777" w:rsidR="00DD5B92" w:rsidRPr="006C3DB7" w:rsidRDefault="00DD5B92" w:rsidP="00DD5B92">
            <w:pPr>
              <w:jc w:val="center"/>
              <w:rPr>
                <w:b/>
                <w:sz w:val="20"/>
                <w:lang w:val="ru-RU"/>
              </w:rPr>
            </w:pPr>
            <w:proofErr w:type="spellStart"/>
            <w:r w:rsidRPr="006C3DB7">
              <w:rPr>
                <w:b/>
                <w:sz w:val="20"/>
                <w:lang w:val="ru-RU"/>
              </w:rPr>
              <w:t>Етапи</w:t>
            </w:r>
            <w:proofErr w:type="spellEnd"/>
            <w:r w:rsidRPr="006C3DB7">
              <w:rPr>
                <w:b/>
                <w:sz w:val="20"/>
                <w:lang w:val="ru-RU"/>
              </w:rPr>
              <w:t xml:space="preserve"> </w:t>
            </w:r>
            <w:proofErr w:type="spellStart"/>
            <w:r w:rsidRPr="006C3DB7">
              <w:rPr>
                <w:b/>
                <w:sz w:val="20"/>
                <w:lang w:val="ru-RU"/>
              </w:rPr>
              <w:t>виконання</w:t>
            </w:r>
            <w:proofErr w:type="spellEnd"/>
          </w:p>
        </w:tc>
      </w:tr>
      <w:tr w:rsidR="00DD5B92" w:rsidRPr="006C3DB7" w14:paraId="1CB6D3F1" w14:textId="77777777" w:rsidTr="00121E4D">
        <w:trPr>
          <w:trHeight w:val="687"/>
        </w:trPr>
        <w:tc>
          <w:tcPr>
            <w:tcW w:w="603" w:type="dxa"/>
            <w:vMerge/>
            <w:shd w:val="clear" w:color="auto" w:fill="auto"/>
            <w:vAlign w:val="center"/>
          </w:tcPr>
          <w:p w14:paraId="6ACAE3A6" w14:textId="77777777" w:rsidR="00DD5B92" w:rsidRPr="006C3DB7" w:rsidRDefault="00DD5B92" w:rsidP="00DD5B92">
            <w:pPr>
              <w:jc w:val="center"/>
              <w:rPr>
                <w:b/>
                <w:sz w:val="20"/>
                <w:lang w:val="ru-RU"/>
              </w:rPr>
            </w:pPr>
          </w:p>
        </w:tc>
        <w:tc>
          <w:tcPr>
            <w:tcW w:w="3253" w:type="dxa"/>
            <w:vMerge/>
            <w:shd w:val="clear" w:color="auto" w:fill="auto"/>
            <w:vAlign w:val="center"/>
          </w:tcPr>
          <w:p w14:paraId="048C58B6" w14:textId="77777777" w:rsidR="00DD5B92" w:rsidRPr="006C3DB7" w:rsidRDefault="00DD5B92" w:rsidP="00DD5B92">
            <w:pPr>
              <w:jc w:val="center"/>
              <w:rPr>
                <w:b/>
                <w:sz w:val="20"/>
                <w:lang w:val="ru-RU"/>
              </w:rPr>
            </w:pPr>
          </w:p>
        </w:tc>
        <w:tc>
          <w:tcPr>
            <w:tcW w:w="1957" w:type="dxa"/>
            <w:shd w:val="clear" w:color="auto" w:fill="auto"/>
            <w:vAlign w:val="center"/>
          </w:tcPr>
          <w:p w14:paraId="1733E5E8" w14:textId="77777777" w:rsidR="00DD5B92" w:rsidRPr="006C3DB7" w:rsidRDefault="00DD5B92" w:rsidP="00DD5B92">
            <w:pPr>
              <w:jc w:val="center"/>
              <w:rPr>
                <w:b/>
                <w:sz w:val="20"/>
              </w:rPr>
            </w:pPr>
            <w:r w:rsidRPr="006C3DB7">
              <w:rPr>
                <w:b/>
                <w:sz w:val="20"/>
              </w:rPr>
              <w:t>І</w:t>
            </w:r>
          </w:p>
        </w:tc>
        <w:tc>
          <w:tcPr>
            <w:tcW w:w="1984" w:type="dxa"/>
            <w:shd w:val="clear" w:color="auto" w:fill="auto"/>
            <w:vAlign w:val="center"/>
          </w:tcPr>
          <w:p w14:paraId="3D07BA11" w14:textId="77777777" w:rsidR="00DD5B92" w:rsidRPr="006C3DB7" w:rsidRDefault="00DD5B92" w:rsidP="00DD5B92">
            <w:pPr>
              <w:jc w:val="center"/>
              <w:rPr>
                <w:b/>
                <w:sz w:val="20"/>
                <w:lang w:val="ru-RU"/>
              </w:rPr>
            </w:pPr>
            <w:r w:rsidRPr="006C3DB7">
              <w:rPr>
                <w:b/>
                <w:sz w:val="20"/>
                <w:lang w:val="ru-RU"/>
              </w:rPr>
              <w:t>ІІ</w:t>
            </w:r>
          </w:p>
        </w:tc>
        <w:tc>
          <w:tcPr>
            <w:tcW w:w="1984" w:type="dxa"/>
            <w:shd w:val="clear" w:color="auto" w:fill="auto"/>
            <w:vAlign w:val="center"/>
          </w:tcPr>
          <w:p w14:paraId="6C79EE46" w14:textId="77777777" w:rsidR="00DD5B92" w:rsidRPr="006C3DB7" w:rsidRDefault="00DD5B92" w:rsidP="00DD5B92">
            <w:pPr>
              <w:jc w:val="center"/>
              <w:rPr>
                <w:b/>
                <w:sz w:val="20"/>
                <w:lang w:val="ru-RU"/>
              </w:rPr>
            </w:pPr>
            <w:r w:rsidRPr="006C3DB7">
              <w:rPr>
                <w:b/>
                <w:sz w:val="20"/>
                <w:lang w:val="ru-RU"/>
              </w:rPr>
              <w:t>ІІІ</w:t>
            </w:r>
          </w:p>
        </w:tc>
      </w:tr>
      <w:tr w:rsidR="00DD5B92" w:rsidRPr="006C3DB7" w14:paraId="6B84F1BA" w14:textId="77777777" w:rsidTr="00121E4D">
        <w:trPr>
          <w:trHeight w:val="1274"/>
        </w:trPr>
        <w:tc>
          <w:tcPr>
            <w:tcW w:w="603" w:type="dxa"/>
            <w:shd w:val="clear" w:color="auto" w:fill="auto"/>
            <w:vAlign w:val="center"/>
          </w:tcPr>
          <w:p w14:paraId="2CED763B" w14:textId="77777777" w:rsidR="00DD5B92" w:rsidRPr="006C3DB7" w:rsidRDefault="00DD5B92" w:rsidP="00DD5B92">
            <w:pPr>
              <w:jc w:val="center"/>
              <w:rPr>
                <w:sz w:val="20"/>
              </w:rPr>
            </w:pPr>
            <w:r w:rsidRPr="006C3DB7">
              <w:rPr>
                <w:sz w:val="20"/>
              </w:rPr>
              <w:t>1</w:t>
            </w:r>
          </w:p>
        </w:tc>
        <w:tc>
          <w:tcPr>
            <w:tcW w:w="3253" w:type="dxa"/>
            <w:shd w:val="clear" w:color="auto" w:fill="auto"/>
            <w:vAlign w:val="center"/>
          </w:tcPr>
          <w:p w14:paraId="2CDD7952" w14:textId="77777777" w:rsidR="00DD5B92" w:rsidRPr="006C3DB7" w:rsidRDefault="00DD5B92" w:rsidP="00DD5B92">
            <w:pPr>
              <w:rPr>
                <w:sz w:val="20"/>
              </w:rPr>
            </w:pPr>
            <w:r w:rsidRPr="006C3DB7">
              <w:rPr>
                <w:sz w:val="20"/>
              </w:rPr>
              <w:t>Розроблення та оформлення «Звіту по інвентаризації викидів забруднюючих речовин від стаціонарних джерел» із виконанням усіх необхідних робіт.</w:t>
            </w:r>
          </w:p>
        </w:tc>
        <w:tc>
          <w:tcPr>
            <w:tcW w:w="1957" w:type="dxa"/>
            <w:shd w:val="clear" w:color="auto" w:fill="auto"/>
            <w:vAlign w:val="center"/>
          </w:tcPr>
          <w:p w14:paraId="478407FE" w14:textId="77777777" w:rsidR="00DD5B92" w:rsidRPr="006C3DB7" w:rsidRDefault="00DD5B92" w:rsidP="00DD5B92">
            <w:pPr>
              <w:jc w:val="center"/>
              <w:rPr>
                <w:sz w:val="20"/>
              </w:rPr>
            </w:pPr>
            <w:r w:rsidRPr="006C3DB7">
              <w:rPr>
                <w:sz w:val="20"/>
              </w:rPr>
              <w:t>не більше 60 календарних днів, після отримання Заявки від Замовника на виконання послуг</w:t>
            </w:r>
          </w:p>
        </w:tc>
        <w:tc>
          <w:tcPr>
            <w:tcW w:w="1984" w:type="dxa"/>
            <w:shd w:val="clear" w:color="auto" w:fill="auto"/>
            <w:vAlign w:val="center"/>
          </w:tcPr>
          <w:p w14:paraId="2F3386DF" w14:textId="77777777" w:rsidR="00DD5B92" w:rsidRPr="006C3DB7" w:rsidRDefault="00DD5B92" w:rsidP="00DD5B92">
            <w:pPr>
              <w:jc w:val="center"/>
              <w:rPr>
                <w:sz w:val="20"/>
              </w:rPr>
            </w:pPr>
          </w:p>
        </w:tc>
        <w:tc>
          <w:tcPr>
            <w:tcW w:w="1984" w:type="dxa"/>
            <w:shd w:val="clear" w:color="auto" w:fill="auto"/>
            <w:vAlign w:val="center"/>
          </w:tcPr>
          <w:p w14:paraId="66C9EC8E" w14:textId="77777777" w:rsidR="00DD5B92" w:rsidRPr="006C3DB7" w:rsidRDefault="00DD5B92" w:rsidP="00DD5B92">
            <w:pPr>
              <w:jc w:val="center"/>
              <w:rPr>
                <w:sz w:val="20"/>
              </w:rPr>
            </w:pPr>
          </w:p>
        </w:tc>
      </w:tr>
      <w:tr w:rsidR="00DD5B92" w:rsidRPr="006C3DB7" w14:paraId="56EE7944" w14:textId="77777777" w:rsidTr="00121E4D">
        <w:trPr>
          <w:trHeight w:val="1704"/>
        </w:trPr>
        <w:tc>
          <w:tcPr>
            <w:tcW w:w="603" w:type="dxa"/>
            <w:shd w:val="clear" w:color="auto" w:fill="auto"/>
            <w:vAlign w:val="center"/>
          </w:tcPr>
          <w:p w14:paraId="663A6D38" w14:textId="77777777" w:rsidR="00DD5B92" w:rsidRPr="006C3DB7" w:rsidRDefault="00DD5B92" w:rsidP="00DD5B92">
            <w:pPr>
              <w:jc w:val="center"/>
              <w:rPr>
                <w:sz w:val="20"/>
              </w:rPr>
            </w:pPr>
            <w:r w:rsidRPr="006C3DB7">
              <w:rPr>
                <w:sz w:val="20"/>
              </w:rPr>
              <w:t>2</w:t>
            </w:r>
          </w:p>
        </w:tc>
        <w:tc>
          <w:tcPr>
            <w:tcW w:w="3253" w:type="dxa"/>
            <w:shd w:val="clear" w:color="auto" w:fill="auto"/>
            <w:vAlign w:val="center"/>
          </w:tcPr>
          <w:p w14:paraId="6A7CF8E6" w14:textId="77777777" w:rsidR="00DD5B92" w:rsidRPr="006C3DB7" w:rsidRDefault="00DD5B92" w:rsidP="00DD5B92">
            <w:pPr>
              <w:rPr>
                <w:sz w:val="20"/>
              </w:rPr>
            </w:pPr>
            <w:r w:rsidRPr="006C3DB7">
              <w:rPr>
                <w:sz w:val="20"/>
              </w:rPr>
              <w:t>Розроблення та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із виконанням усіх необхідних робіт та отриманням відповідних погоджень</w:t>
            </w:r>
          </w:p>
        </w:tc>
        <w:tc>
          <w:tcPr>
            <w:tcW w:w="1957" w:type="dxa"/>
            <w:shd w:val="clear" w:color="auto" w:fill="auto"/>
            <w:vAlign w:val="center"/>
          </w:tcPr>
          <w:p w14:paraId="57657D8C" w14:textId="77777777" w:rsidR="00DD5B92" w:rsidRPr="006C3DB7" w:rsidRDefault="00DD5B92" w:rsidP="00DD5B92">
            <w:pPr>
              <w:jc w:val="center"/>
              <w:rPr>
                <w:sz w:val="20"/>
              </w:rPr>
            </w:pPr>
          </w:p>
        </w:tc>
        <w:tc>
          <w:tcPr>
            <w:tcW w:w="1984" w:type="dxa"/>
            <w:shd w:val="clear" w:color="auto" w:fill="auto"/>
            <w:vAlign w:val="center"/>
          </w:tcPr>
          <w:p w14:paraId="6B8E5692" w14:textId="77777777" w:rsidR="00DD5B92" w:rsidRPr="006C3DB7" w:rsidRDefault="00DD5B92" w:rsidP="00DD5B92">
            <w:pPr>
              <w:jc w:val="center"/>
              <w:rPr>
                <w:sz w:val="20"/>
              </w:rPr>
            </w:pPr>
            <w:r w:rsidRPr="006C3DB7">
              <w:rPr>
                <w:sz w:val="20"/>
              </w:rPr>
              <w:t>не більше 60 календарних днів, після виконання І етапу</w:t>
            </w:r>
          </w:p>
        </w:tc>
        <w:tc>
          <w:tcPr>
            <w:tcW w:w="1984" w:type="dxa"/>
            <w:shd w:val="clear" w:color="auto" w:fill="auto"/>
            <w:vAlign w:val="center"/>
          </w:tcPr>
          <w:p w14:paraId="4E9C22C3" w14:textId="77777777" w:rsidR="00DD5B92" w:rsidRPr="006C3DB7" w:rsidRDefault="00DD5B92" w:rsidP="00DD5B92">
            <w:pPr>
              <w:jc w:val="center"/>
              <w:rPr>
                <w:sz w:val="20"/>
              </w:rPr>
            </w:pPr>
          </w:p>
        </w:tc>
      </w:tr>
      <w:tr w:rsidR="00DD5B92" w:rsidRPr="006C3DB7" w14:paraId="456D1F30" w14:textId="77777777" w:rsidTr="00121E4D">
        <w:trPr>
          <w:trHeight w:val="977"/>
        </w:trPr>
        <w:tc>
          <w:tcPr>
            <w:tcW w:w="603" w:type="dxa"/>
            <w:shd w:val="clear" w:color="auto" w:fill="auto"/>
            <w:vAlign w:val="center"/>
          </w:tcPr>
          <w:p w14:paraId="15AF0B29" w14:textId="77777777" w:rsidR="00DD5B92" w:rsidRPr="006C3DB7" w:rsidRDefault="00DD5B92" w:rsidP="00DD5B92">
            <w:pPr>
              <w:jc w:val="center"/>
              <w:rPr>
                <w:sz w:val="20"/>
              </w:rPr>
            </w:pPr>
            <w:r w:rsidRPr="006C3DB7">
              <w:rPr>
                <w:sz w:val="20"/>
              </w:rPr>
              <w:t>3</w:t>
            </w:r>
          </w:p>
        </w:tc>
        <w:tc>
          <w:tcPr>
            <w:tcW w:w="3253" w:type="dxa"/>
            <w:shd w:val="clear" w:color="auto" w:fill="auto"/>
            <w:vAlign w:val="center"/>
          </w:tcPr>
          <w:p w14:paraId="774BD51F" w14:textId="77777777" w:rsidR="00DD5B92" w:rsidRPr="006C3DB7" w:rsidRDefault="00DD5B92" w:rsidP="00DD5B92">
            <w:pPr>
              <w:rPr>
                <w:sz w:val="20"/>
              </w:rPr>
            </w:pPr>
            <w:r w:rsidRPr="006C3DB7">
              <w:rPr>
                <w:sz w:val="20"/>
              </w:rPr>
              <w:t>Отримання дозволу на викиди забруднюючих речовин в атмосферне повітря для теплоджерела Структурного підрозділу «КИЇВСЬКІ ТЕПЛОВІ МЕРЕЖІ» КП «</w:t>
            </w:r>
            <w:r w:rsidRPr="006C3DB7">
              <w:rPr>
                <w:caps/>
                <w:sz w:val="20"/>
              </w:rPr>
              <w:t>Київтеплоенерго</w:t>
            </w:r>
            <w:r w:rsidRPr="006C3DB7">
              <w:rPr>
                <w:sz w:val="20"/>
              </w:rPr>
              <w:t xml:space="preserve">» </w:t>
            </w:r>
          </w:p>
        </w:tc>
        <w:tc>
          <w:tcPr>
            <w:tcW w:w="1957" w:type="dxa"/>
            <w:shd w:val="clear" w:color="auto" w:fill="auto"/>
            <w:vAlign w:val="center"/>
          </w:tcPr>
          <w:p w14:paraId="333BED10" w14:textId="77777777" w:rsidR="00DD5B92" w:rsidRPr="006C3DB7" w:rsidRDefault="00DD5B92" w:rsidP="00DD5B92">
            <w:pPr>
              <w:jc w:val="center"/>
              <w:rPr>
                <w:sz w:val="20"/>
              </w:rPr>
            </w:pPr>
          </w:p>
        </w:tc>
        <w:tc>
          <w:tcPr>
            <w:tcW w:w="1984" w:type="dxa"/>
            <w:shd w:val="clear" w:color="auto" w:fill="auto"/>
            <w:vAlign w:val="center"/>
          </w:tcPr>
          <w:p w14:paraId="1D0260BF" w14:textId="77777777" w:rsidR="00DD5B92" w:rsidRPr="006C3DB7" w:rsidRDefault="00DD5B92" w:rsidP="00DD5B92">
            <w:pPr>
              <w:jc w:val="center"/>
              <w:rPr>
                <w:sz w:val="20"/>
              </w:rPr>
            </w:pPr>
          </w:p>
        </w:tc>
        <w:tc>
          <w:tcPr>
            <w:tcW w:w="1984" w:type="dxa"/>
            <w:shd w:val="clear" w:color="auto" w:fill="auto"/>
            <w:vAlign w:val="center"/>
          </w:tcPr>
          <w:p w14:paraId="7F46425E" w14:textId="77777777" w:rsidR="00DD5B92" w:rsidRPr="006C3DB7" w:rsidRDefault="00DD5B92" w:rsidP="00DD5B92">
            <w:pPr>
              <w:jc w:val="center"/>
              <w:rPr>
                <w:sz w:val="20"/>
              </w:rPr>
            </w:pPr>
            <w:r w:rsidRPr="006C3DB7">
              <w:rPr>
                <w:sz w:val="20"/>
              </w:rPr>
              <w:t>не більше 60 календарних днів, після виконання ІІ етапу</w:t>
            </w:r>
          </w:p>
        </w:tc>
      </w:tr>
    </w:tbl>
    <w:p w14:paraId="065244D7" w14:textId="77777777" w:rsidR="00DD5B92" w:rsidRPr="008739C2" w:rsidRDefault="00DD5B92" w:rsidP="00DD5B92">
      <w:pPr>
        <w:ind w:left="360"/>
        <w:jc w:val="both"/>
        <w:rPr>
          <w:b/>
        </w:rPr>
      </w:pPr>
    </w:p>
    <w:p w14:paraId="1D279BC3" w14:textId="77777777" w:rsidR="00DD5B92" w:rsidRPr="008739C2" w:rsidRDefault="00DD5B92" w:rsidP="00DD5B92">
      <w:pPr>
        <w:ind w:left="360"/>
        <w:jc w:val="both"/>
        <w:rPr>
          <w:b/>
        </w:rPr>
      </w:pPr>
    </w:p>
    <w:p w14:paraId="138F4F66" w14:textId="77777777" w:rsidR="00DD5B92" w:rsidRPr="008739C2" w:rsidRDefault="00DD5B92" w:rsidP="00DD5B92">
      <w:pPr>
        <w:ind w:left="360"/>
        <w:jc w:val="both"/>
        <w:rPr>
          <w:b/>
        </w:rPr>
      </w:pPr>
    </w:p>
    <w:p w14:paraId="7BE5C16F" w14:textId="77777777" w:rsidR="00DD5B92" w:rsidRPr="008739C2" w:rsidRDefault="00DD5B92" w:rsidP="00DD5B92">
      <w:pPr>
        <w:ind w:left="360"/>
        <w:jc w:val="both"/>
        <w:rPr>
          <w:b/>
        </w:rPr>
      </w:pPr>
    </w:p>
    <w:p w14:paraId="4B995CA1" w14:textId="77777777" w:rsidR="00DD5B92" w:rsidRDefault="00DD5B92" w:rsidP="00DD5B92">
      <w:pPr>
        <w:jc w:val="both"/>
        <w:rPr>
          <w:b/>
        </w:rPr>
      </w:pPr>
    </w:p>
    <w:p w14:paraId="55835FE2" w14:textId="77777777" w:rsidR="00DD5B92" w:rsidRDefault="00DD5B92" w:rsidP="00DD5B92">
      <w:pPr>
        <w:jc w:val="both"/>
        <w:rPr>
          <w:b/>
        </w:rPr>
      </w:pPr>
    </w:p>
    <w:p w14:paraId="2C024150" w14:textId="77777777" w:rsidR="00DD5B92" w:rsidRDefault="00DD5B92" w:rsidP="00DD5B92">
      <w:pPr>
        <w:rPr>
          <w:b/>
        </w:rPr>
      </w:pPr>
    </w:p>
    <w:p w14:paraId="43491F70" w14:textId="77777777" w:rsidR="005D6E28" w:rsidRPr="00F26381" w:rsidRDefault="005D6E28" w:rsidP="00DD5B92">
      <w:pPr>
        <w:widowControl w:val="0"/>
        <w:shd w:val="clear" w:color="auto" w:fill="FFFFFF"/>
        <w:tabs>
          <w:tab w:val="left" w:pos="851"/>
        </w:tabs>
        <w:autoSpaceDE w:val="0"/>
        <w:autoSpaceDN w:val="0"/>
        <w:ind w:firstLine="426"/>
        <w:jc w:val="right"/>
        <w:rPr>
          <w:kern w:val="24"/>
          <w:szCs w:val="24"/>
        </w:rPr>
      </w:pPr>
    </w:p>
    <w:sectPr w:rsidR="005D6E28" w:rsidRPr="00F26381" w:rsidSect="009D47C3">
      <w:headerReference w:type="default" r:id="rId11"/>
      <w:headerReference w:type="first" r:id="rId12"/>
      <w:pgSz w:w="11906" w:h="16838"/>
      <w:pgMar w:top="850" w:right="707" w:bottom="850" w:left="1417"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5F24" w14:textId="77777777" w:rsidR="00EE4113" w:rsidRDefault="00EE4113" w:rsidP="00817D2D">
      <w:r>
        <w:separator/>
      </w:r>
    </w:p>
  </w:endnote>
  <w:endnote w:type="continuationSeparator" w:id="0">
    <w:p w14:paraId="6C8C4963" w14:textId="77777777" w:rsidR="00EE4113" w:rsidRDefault="00EE4113" w:rsidP="0081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2356" w14:textId="77777777" w:rsidR="00EE4113" w:rsidRDefault="00EE4113" w:rsidP="00817D2D">
      <w:r>
        <w:separator/>
      </w:r>
    </w:p>
  </w:footnote>
  <w:footnote w:type="continuationSeparator" w:id="0">
    <w:p w14:paraId="2613E258" w14:textId="77777777" w:rsidR="00EE4113" w:rsidRDefault="00EE4113" w:rsidP="0081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415C" w14:textId="77777777" w:rsidR="00EC761F" w:rsidRDefault="00EC761F" w:rsidP="007C45E8">
    <w:pPr>
      <w:pStyle w:val="a5"/>
      <w:spacing w:after="100"/>
      <w:jc w:val="right"/>
    </w:pPr>
    <w:r>
      <w:t>Продовження Додатка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16A3" w14:textId="77777777" w:rsidR="0006042B" w:rsidRDefault="00EC761F" w:rsidP="006F7EBC">
    <w:pPr>
      <w:tabs>
        <w:tab w:val="left" w:pos="8910"/>
      </w:tabs>
      <w:jc w:val="right"/>
      <w:rPr>
        <w:b/>
        <w:bCs/>
        <w:snapToGrid w:val="0"/>
        <w:kern w:val="24"/>
        <w:szCs w:val="24"/>
      </w:rPr>
    </w:pPr>
    <w:r w:rsidRPr="0006042B">
      <w:rPr>
        <w:b/>
        <w:bCs/>
        <w:snapToGrid w:val="0"/>
        <w:kern w:val="24"/>
        <w:szCs w:val="24"/>
      </w:rPr>
      <w:t>Додаток 1</w:t>
    </w:r>
    <w:r w:rsidR="006F7EBC" w:rsidRPr="0006042B">
      <w:rPr>
        <w:b/>
        <w:bCs/>
        <w:snapToGrid w:val="0"/>
        <w:kern w:val="24"/>
        <w:szCs w:val="24"/>
      </w:rPr>
      <w:t xml:space="preserve"> </w:t>
    </w:r>
  </w:p>
  <w:p w14:paraId="12731BD6" w14:textId="7936639F" w:rsidR="00EC761F" w:rsidRPr="006F7EBC" w:rsidRDefault="00EC761F" w:rsidP="006F7EBC">
    <w:pPr>
      <w:tabs>
        <w:tab w:val="left" w:pos="8910"/>
      </w:tabs>
      <w:jc w:val="right"/>
      <w:rPr>
        <w:b/>
        <w:snapToGrid w:val="0"/>
        <w:kern w:val="24"/>
        <w:szCs w:val="24"/>
      </w:rPr>
    </w:pPr>
    <w:r w:rsidRPr="0006042B">
      <w:rPr>
        <w:b/>
        <w:snapToGrid w:val="0"/>
        <w:kern w:val="24"/>
        <w:szCs w:val="24"/>
      </w:rPr>
      <w:t>до оголошення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852"/>
        </w:tabs>
        <w:ind w:left="852" w:hanging="284"/>
      </w:pPr>
      <w:rPr>
        <w:rFonts w:ascii="Symbol" w:hAnsi="Symbol" w:cs="Symbol"/>
        <w:color w:val="000000"/>
      </w:rPr>
    </w:lvl>
  </w:abstractNum>
  <w:abstractNum w:abstractNumId="1" w15:restartNumberingAfterBreak="0">
    <w:nsid w:val="02063DF0"/>
    <w:multiLevelType w:val="hybridMultilevel"/>
    <w:tmpl w:val="B7A02A62"/>
    <w:lvl w:ilvl="0" w:tplc="C9A68BB8">
      <w:numFmt w:val="bullet"/>
      <w:lvlText w:val="-"/>
      <w:lvlJc w:val="left"/>
      <w:pPr>
        <w:ind w:left="1145"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 w15:restartNumberingAfterBreak="0">
    <w:nsid w:val="04282DF2"/>
    <w:multiLevelType w:val="multilevel"/>
    <w:tmpl w:val="02EC8A06"/>
    <w:lvl w:ilvl="0">
      <w:start w:val="1"/>
      <w:numFmt w:val="decimal"/>
      <w:lvlText w:val="%1."/>
      <w:lvlJc w:val="left"/>
      <w:pPr>
        <w:ind w:left="360" w:hanging="360"/>
      </w:pPr>
      <w:rPr>
        <w:b/>
        <w:strike w:val="0"/>
        <w:lang w:val="uk-UA"/>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9457B"/>
    <w:multiLevelType w:val="hybridMultilevel"/>
    <w:tmpl w:val="69B230A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422B88"/>
    <w:multiLevelType w:val="hybridMultilevel"/>
    <w:tmpl w:val="5E043866"/>
    <w:lvl w:ilvl="0" w:tplc="6CCAFD5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6F4839"/>
    <w:multiLevelType w:val="hybridMultilevel"/>
    <w:tmpl w:val="0332EBF6"/>
    <w:lvl w:ilvl="0" w:tplc="C9A68BB8">
      <w:numFmt w:val="bullet"/>
      <w:lvlText w:val="-"/>
      <w:lvlJc w:val="left"/>
      <w:pPr>
        <w:ind w:left="14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2140" w:hanging="360"/>
      </w:pPr>
      <w:rPr>
        <w:rFonts w:ascii="Courier New" w:hAnsi="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0AFA5887"/>
    <w:multiLevelType w:val="multilevel"/>
    <w:tmpl w:val="C0A4DE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070" w:hanging="360"/>
      </w:pPr>
      <w:rPr>
        <w:rFonts w:ascii="Times New Roman" w:eastAsia="Times New Roman" w:hAnsi="Times New Roman" w:cs="Times New Roman" w:hint="default"/>
        <w:b w:val="0"/>
        <w:sz w:val="24"/>
        <w:szCs w:val="24"/>
      </w:rPr>
    </w:lvl>
    <w:lvl w:ilvl="2">
      <w:start w:val="1"/>
      <w:numFmt w:val="decimal"/>
      <w:isLgl/>
      <w:lvlText w:val="%1.%2.%3."/>
      <w:lvlJc w:val="left"/>
      <w:pPr>
        <w:ind w:left="720" w:hanging="720"/>
      </w:pPr>
      <w:rPr>
        <w:rFonts w:eastAsia="Times New Roman"/>
        <w:b/>
      </w:rPr>
    </w:lvl>
    <w:lvl w:ilvl="3">
      <w:start w:val="1"/>
      <w:numFmt w:val="decimal"/>
      <w:isLgl/>
      <w:lvlText w:val="%1.%2.%3.%4."/>
      <w:lvlJc w:val="left"/>
      <w:pPr>
        <w:ind w:left="720" w:hanging="720"/>
      </w:pPr>
      <w:rPr>
        <w:rFonts w:eastAsia="Times New Roman"/>
        <w:b/>
      </w:rPr>
    </w:lvl>
    <w:lvl w:ilvl="4">
      <w:start w:val="1"/>
      <w:numFmt w:val="decimal"/>
      <w:isLgl/>
      <w:lvlText w:val="%1.%2.%3.%4.%5."/>
      <w:lvlJc w:val="left"/>
      <w:pPr>
        <w:ind w:left="1080" w:hanging="1080"/>
      </w:pPr>
      <w:rPr>
        <w:rFonts w:eastAsia="Times New Roman"/>
        <w:b/>
      </w:rPr>
    </w:lvl>
    <w:lvl w:ilvl="5">
      <w:start w:val="1"/>
      <w:numFmt w:val="decimal"/>
      <w:isLgl/>
      <w:lvlText w:val="%1.%2.%3.%4.%5.%6."/>
      <w:lvlJc w:val="left"/>
      <w:pPr>
        <w:ind w:left="1080" w:hanging="1080"/>
      </w:pPr>
      <w:rPr>
        <w:rFonts w:eastAsia="Times New Roman"/>
        <w:b/>
      </w:rPr>
    </w:lvl>
    <w:lvl w:ilvl="6">
      <w:start w:val="1"/>
      <w:numFmt w:val="decimal"/>
      <w:isLgl/>
      <w:lvlText w:val="%1.%2.%3.%4.%5.%6.%7."/>
      <w:lvlJc w:val="left"/>
      <w:pPr>
        <w:ind w:left="1440" w:hanging="1440"/>
      </w:pPr>
      <w:rPr>
        <w:rFonts w:eastAsia="Times New Roman"/>
        <w:b/>
      </w:rPr>
    </w:lvl>
    <w:lvl w:ilvl="7">
      <w:start w:val="1"/>
      <w:numFmt w:val="decimal"/>
      <w:isLgl/>
      <w:lvlText w:val="%1.%2.%3.%4.%5.%6.%7.%8."/>
      <w:lvlJc w:val="left"/>
      <w:pPr>
        <w:ind w:left="1440" w:hanging="1440"/>
      </w:pPr>
      <w:rPr>
        <w:rFonts w:eastAsia="Times New Roman"/>
        <w:b/>
      </w:rPr>
    </w:lvl>
    <w:lvl w:ilvl="8">
      <w:start w:val="1"/>
      <w:numFmt w:val="decimal"/>
      <w:isLgl/>
      <w:lvlText w:val="%1.%2.%3.%4.%5.%6.%7.%8.%9."/>
      <w:lvlJc w:val="left"/>
      <w:pPr>
        <w:ind w:left="1800" w:hanging="1800"/>
      </w:pPr>
      <w:rPr>
        <w:rFonts w:eastAsia="Times New Roman"/>
        <w:b/>
      </w:rPr>
    </w:lvl>
  </w:abstractNum>
  <w:abstractNum w:abstractNumId="7" w15:restartNumberingAfterBreak="0">
    <w:nsid w:val="0D3444BE"/>
    <w:multiLevelType w:val="hybridMultilevel"/>
    <w:tmpl w:val="85B2A648"/>
    <w:lvl w:ilvl="0" w:tplc="F03CD06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5CB47EE"/>
    <w:multiLevelType w:val="hybridMultilevel"/>
    <w:tmpl w:val="8B386ADE"/>
    <w:lvl w:ilvl="0" w:tplc="B27CC52E">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8314E79"/>
    <w:multiLevelType w:val="hybridMultilevel"/>
    <w:tmpl w:val="588A1F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F404B2"/>
    <w:multiLevelType w:val="hybridMultilevel"/>
    <w:tmpl w:val="82F42A7C"/>
    <w:lvl w:ilvl="0" w:tplc="6CCAFD5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4A5561"/>
    <w:multiLevelType w:val="hybridMultilevel"/>
    <w:tmpl w:val="67C2F976"/>
    <w:lvl w:ilvl="0" w:tplc="6CCAFD5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426BAC"/>
    <w:multiLevelType w:val="hybridMultilevel"/>
    <w:tmpl w:val="F3521A6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EBD66D0"/>
    <w:multiLevelType w:val="hybridMultilevel"/>
    <w:tmpl w:val="170A1C46"/>
    <w:lvl w:ilvl="0" w:tplc="C9A68BB8">
      <w:numFmt w:val="bullet"/>
      <w:lvlText w:val="-"/>
      <w:lvlJc w:val="left"/>
      <w:pPr>
        <w:ind w:left="1145"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4" w15:restartNumberingAfterBreak="0">
    <w:nsid w:val="1EE60374"/>
    <w:multiLevelType w:val="hybridMultilevel"/>
    <w:tmpl w:val="631CBB8A"/>
    <w:lvl w:ilvl="0" w:tplc="024432C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0C9737D"/>
    <w:multiLevelType w:val="hybridMultilevel"/>
    <w:tmpl w:val="9AAC5A8C"/>
    <w:lvl w:ilvl="0" w:tplc="491C207E">
      <w:start w:val="1"/>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26012134"/>
    <w:multiLevelType w:val="hybridMultilevel"/>
    <w:tmpl w:val="FD1CB5FA"/>
    <w:lvl w:ilvl="0" w:tplc="C9A68BB8">
      <w:numFmt w:val="bullet"/>
      <w:lvlText w:val="-"/>
      <w:lvlJc w:val="left"/>
      <w:pPr>
        <w:ind w:left="644"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265B23BD"/>
    <w:multiLevelType w:val="hybridMultilevel"/>
    <w:tmpl w:val="6D6A1214"/>
    <w:lvl w:ilvl="0" w:tplc="024432C2">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15:restartNumberingAfterBreak="0">
    <w:nsid w:val="26722566"/>
    <w:multiLevelType w:val="hybridMultilevel"/>
    <w:tmpl w:val="0428B138"/>
    <w:lvl w:ilvl="0" w:tplc="F608552E">
      <w:start w:val="3"/>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9" w15:restartNumberingAfterBreak="0">
    <w:nsid w:val="318865F6"/>
    <w:multiLevelType w:val="hybridMultilevel"/>
    <w:tmpl w:val="B80407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2327430"/>
    <w:multiLevelType w:val="hybridMultilevel"/>
    <w:tmpl w:val="48126634"/>
    <w:lvl w:ilvl="0" w:tplc="024432C2">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33D41736"/>
    <w:multiLevelType w:val="hybridMultilevel"/>
    <w:tmpl w:val="547ED068"/>
    <w:lvl w:ilvl="0" w:tplc="024432C2">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389562C9"/>
    <w:multiLevelType w:val="hybridMultilevel"/>
    <w:tmpl w:val="478AE5BA"/>
    <w:lvl w:ilvl="0" w:tplc="B6961E78">
      <w:start w:val="8"/>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409676E3"/>
    <w:multiLevelType w:val="hybridMultilevel"/>
    <w:tmpl w:val="5144ECE0"/>
    <w:lvl w:ilvl="0" w:tplc="024432C2">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47EF63A6"/>
    <w:multiLevelType w:val="hybridMultilevel"/>
    <w:tmpl w:val="4F583DF4"/>
    <w:lvl w:ilvl="0" w:tplc="024432C2">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8256E05"/>
    <w:multiLevelType w:val="hybridMultilevel"/>
    <w:tmpl w:val="66AC3B76"/>
    <w:lvl w:ilvl="0" w:tplc="0422000B">
      <w:start w:val="1"/>
      <w:numFmt w:val="bullet"/>
      <w:lvlText w:val=""/>
      <w:lvlJc w:val="left"/>
      <w:pPr>
        <w:ind w:left="1505" w:hanging="360"/>
      </w:pPr>
      <w:rPr>
        <w:rFonts w:ascii="Wingdings" w:hAnsi="Wingdings"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26" w15:restartNumberingAfterBreak="0">
    <w:nsid w:val="49144E52"/>
    <w:multiLevelType w:val="multilevel"/>
    <w:tmpl w:val="04190023"/>
    <w:lvl w:ilvl="0">
      <w:start w:val="1"/>
      <w:numFmt w:val="upperRoman"/>
      <w:pStyle w:val="1"/>
      <w:lvlText w:val="Статья %1."/>
      <w:lvlJc w:val="left"/>
      <w:pPr>
        <w:tabs>
          <w:tab w:val="num" w:pos="1582"/>
        </w:tabs>
        <w:ind w:left="142"/>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16"/>
        </w:tabs>
        <w:ind w:left="716"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4A2C3210"/>
    <w:multiLevelType w:val="hybridMultilevel"/>
    <w:tmpl w:val="0D5A8EE6"/>
    <w:lvl w:ilvl="0" w:tplc="20A6FD38">
      <w:start w:val="4"/>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DF7384B"/>
    <w:multiLevelType w:val="hybridMultilevel"/>
    <w:tmpl w:val="B184C486"/>
    <w:lvl w:ilvl="0" w:tplc="B27CC52E">
      <w:start w:val="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F3A1967"/>
    <w:multiLevelType w:val="hybridMultilevel"/>
    <w:tmpl w:val="6DCEF5BC"/>
    <w:lvl w:ilvl="0" w:tplc="325AEDF2">
      <w:numFmt w:val="bullet"/>
      <w:lvlText w:val="-"/>
      <w:lvlJc w:val="left"/>
      <w:pPr>
        <w:ind w:left="786" w:hanging="360"/>
      </w:pPr>
      <w:rPr>
        <w:rFonts w:ascii="Times New Roman" w:eastAsia="Times New Roman" w:hAnsi="Times New Roman" w:cs="Times New Roman" w:hint="default"/>
      </w:rPr>
    </w:lvl>
    <w:lvl w:ilvl="1" w:tplc="B7E8C710">
      <w:numFmt w:val="bullet"/>
      <w:lvlText w:val="•"/>
      <w:lvlJc w:val="left"/>
      <w:pPr>
        <w:ind w:left="1506" w:hanging="360"/>
      </w:pPr>
      <w:rPr>
        <w:rFonts w:ascii="Times New Roman" w:eastAsia="Calibri" w:hAnsi="Times New Roman"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0" w15:restartNumberingAfterBreak="0">
    <w:nsid w:val="523F049A"/>
    <w:multiLevelType w:val="hybridMultilevel"/>
    <w:tmpl w:val="5B1819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4A17D1B"/>
    <w:multiLevelType w:val="hybridMultilevel"/>
    <w:tmpl w:val="73CE1A02"/>
    <w:lvl w:ilvl="0" w:tplc="C9A68BB8">
      <w:numFmt w:val="bullet"/>
      <w:lvlText w:val="-"/>
      <w:lvlJc w:val="left"/>
      <w:pPr>
        <w:ind w:left="1145"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2" w15:restartNumberingAfterBreak="0">
    <w:nsid w:val="561E13D1"/>
    <w:multiLevelType w:val="hybridMultilevel"/>
    <w:tmpl w:val="AD983446"/>
    <w:lvl w:ilvl="0" w:tplc="0422000B">
      <w:start w:val="1"/>
      <w:numFmt w:val="bullet"/>
      <w:lvlText w:val=""/>
      <w:lvlJc w:val="left"/>
      <w:pPr>
        <w:ind w:left="1569" w:hanging="360"/>
      </w:pPr>
      <w:rPr>
        <w:rFonts w:ascii="Wingdings" w:hAnsi="Wingdings" w:hint="default"/>
      </w:rPr>
    </w:lvl>
    <w:lvl w:ilvl="1" w:tplc="04220003" w:tentative="1">
      <w:start w:val="1"/>
      <w:numFmt w:val="bullet"/>
      <w:lvlText w:val="o"/>
      <w:lvlJc w:val="left"/>
      <w:pPr>
        <w:ind w:left="2289" w:hanging="360"/>
      </w:pPr>
      <w:rPr>
        <w:rFonts w:ascii="Courier New" w:hAnsi="Courier New" w:cs="Courier New" w:hint="default"/>
      </w:rPr>
    </w:lvl>
    <w:lvl w:ilvl="2" w:tplc="04220005" w:tentative="1">
      <w:start w:val="1"/>
      <w:numFmt w:val="bullet"/>
      <w:lvlText w:val=""/>
      <w:lvlJc w:val="left"/>
      <w:pPr>
        <w:ind w:left="3009" w:hanging="360"/>
      </w:pPr>
      <w:rPr>
        <w:rFonts w:ascii="Wingdings" w:hAnsi="Wingdings" w:hint="default"/>
      </w:rPr>
    </w:lvl>
    <w:lvl w:ilvl="3" w:tplc="04220001" w:tentative="1">
      <w:start w:val="1"/>
      <w:numFmt w:val="bullet"/>
      <w:lvlText w:val=""/>
      <w:lvlJc w:val="left"/>
      <w:pPr>
        <w:ind w:left="3729" w:hanging="360"/>
      </w:pPr>
      <w:rPr>
        <w:rFonts w:ascii="Symbol" w:hAnsi="Symbol" w:hint="default"/>
      </w:rPr>
    </w:lvl>
    <w:lvl w:ilvl="4" w:tplc="04220003" w:tentative="1">
      <w:start w:val="1"/>
      <w:numFmt w:val="bullet"/>
      <w:lvlText w:val="o"/>
      <w:lvlJc w:val="left"/>
      <w:pPr>
        <w:ind w:left="4449" w:hanging="360"/>
      </w:pPr>
      <w:rPr>
        <w:rFonts w:ascii="Courier New" w:hAnsi="Courier New" w:cs="Courier New" w:hint="default"/>
      </w:rPr>
    </w:lvl>
    <w:lvl w:ilvl="5" w:tplc="04220005" w:tentative="1">
      <w:start w:val="1"/>
      <w:numFmt w:val="bullet"/>
      <w:lvlText w:val=""/>
      <w:lvlJc w:val="left"/>
      <w:pPr>
        <w:ind w:left="5169" w:hanging="360"/>
      </w:pPr>
      <w:rPr>
        <w:rFonts w:ascii="Wingdings" w:hAnsi="Wingdings" w:hint="default"/>
      </w:rPr>
    </w:lvl>
    <w:lvl w:ilvl="6" w:tplc="04220001" w:tentative="1">
      <w:start w:val="1"/>
      <w:numFmt w:val="bullet"/>
      <w:lvlText w:val=""/>
      <w:lvlJc w:val="left"/>
      <w:pPr>
        <w:ind w:left="5889" w:hanging="360"/>
      </w:pPr>
      <w:rPr>
        <w:rFonts w:ascii="Symbol" w:hAnsi="Symbol" w:hint="default"/>
      </w:rPr>
    </w:lvl>
    <w:lvl w:ilvl="7" w:tplc="04220003" w:tentative="1">
      <w:start w:val="1"/>
      <w:numFmt w:val="bullet"/>
      <w:lvlText w:val="o"/>
      <w:lvlJc w:val="left"/>
      <w:pPr>
        <w:ind w:left="6609" w:hanging="360"/>
      </w:pPr>
      <w:rPr>
        <w:rFonts w:ascii="Courier New" w:hAnsi="Courier New" w:cs="Courier New" w:hint="default"/>
      </w:rPr>
    </w:lvl>
    <w:lvl w:ilvl="8" w:tplc="04220005" w:tentative="1">
      <w:start w:val="1"/>
      <w:numFmt w:val="bullet"/>
      <w:lvlText w:val=""/>
      <w:lvlJc w:val="left"/>
      <w:pPr>
        <w:ind w:left="7329" w:hanging="360"/>
      </w:pPr>
      <w:rPr>
        <w:rFonts w:ascii="Wingdings" w:hAnsi="Wingdings" w:hint="default"/>
      </w:rPr>
    </w:lvl>
  </w:abstractNum>
  <w:abstractNum w:abstractNumId="33" w15:restartNumberingAfterBreak="0">
    <w:nsid w:val="580922D9"/>
    <w:multiLevelType w:val="hybridMultilevel"/>
    <w:tmpl w:val="82CEBB24"/>
    <w:lvl w:ilvl="0" w:tplc="024432C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9F84E4B"/>
    <w:multiLevelType w:val="hybridMultilevel"/>
    <w:tmpl w:val="B2B2DED8"/>
    <w:lvl w:ilvl="0" w:tplc="30660178">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B8C5CB6"/>
    <w:multiLevelType w:val="hybridMultilevel"/>
    <w:tmpl w:val="13B099D8"/>
    <w:lvl w:ilvl="0" w:tplc="0422000B">
      <w:start w:val="1"/>
      <w:numFmt w:val="bullet"/>
      <w:lvlText w:val=""/>
      <w:lvlJc w:val="left"/>
      <w:pPr>
        <w:ind w:left="1145" w:hanging="360"/>
      </w:pPr>
      <w:rPr>
        <w:rFonts w:ascii="Wingdings" w:hAnsi="Wingdings"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6" w15:restartNumberingAfterBreak="0">
    <w:nsid w:val="5D0F3FD0"/>
    <w:multiLevelType w:val="hybridMultilevel"/>
    <w:tmpl w:val="B4CEF9E4"/>
    <w:lvl w:ilvl="0" w:tplc="4FE8D966">
      <w:start w:val="6"/>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37" w15:restartNumberingAfterBreak="0">
    <w:nsid w:val="62C2692D"/>
    <w:multiLevelType w:val="hybridMultilevel"/>
    <w:tmpl w:val="59AEDC82"/>
    <w:lvl w:ilvl="0" w:tplc="15D605DC">
      <w:numFmt w:val="bullet"/>
      <w:lvlText w:val="-"/>
      <w:lvlJc w:val="left"/>
      <w:pPr>
        <w:ind w:left="644" w:hanging="360"/>
      </w:pPr>
      <w:rPr>
        <w:rFonts w:ascii="Calibri" w:eastAsia="Calibri" w:hAnsi="Calibri" w:cs="Calibri" w:hint="default"/>
        <w:b w:val="0"/>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63D64ADB"/>
    <w:multiLevelType w:val="hybridMultilevel"/>
    <w:tmpl w:val="E8D48CAA"/>
    <w:lvl w:ilvl="0" w:tplc="6CCAFD5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9F80B84"/>
    <w:multiLevelType w:val="hybridMultilevel"/>
    <w:tmpl w:val="D7788F98"/>
    <w:lvl w:ilvl="0" w:tplc="F95613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D007124"/>
    <w:multiLevelType w:val="hybridMultilevel"/>
    <w:tmpl w:val="806C566C"/>
    <w:lvl w:ilvl="0" w:tplc="491C207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6C53153"/>
    <w:multiLevelType w:val="hybridMultilevel"/>
    <w:tmpl w:val="0D12DBCA"/>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2" w15:restartNumberingAfterBreak="0">
    <w:nsid w:val="775B3E91"/>
    <w:multiLevelType w:val="hybridMultilevel"/>
    <w:tmpl w:val="07E4F5F8"/>
    <w:lvl w:ilvl="0" w:tplc="024432C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9"/>
  </w:num>
  <w:num w:numId="4">
    <w:abstractNumId w:val="10"/>
  </w:num>
  <w:num w:numId="5">
    <w:abstractNumId w:val="4"/>
  </w:num>
  <w:num w:numId="6">
    <w:abstractNumId w:val="3"/>
  </w:num>
  <w:num w:numId="7">
    <w:abstractNumId w:val="3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34"/>
  </w:num>
  <w:num w:numId="12">
    <w:abstractNumId w:val="39"/>
  </w:num>
  <w:num w:numId="13">
    <w:abstractNumId w:val="28"/>
  </w:num>
  <w:num w:numId="14">
    <w:abstractNumId w:val="8"/>
  </w:num>
  <w:num w:numId="15">
    <w:abstractNumId w:val="12"/>
  </w:num>
  <w:num w:numId="16">
    <w:abstractNumId w:val="40"/>
  </w:num>
  <w:num w:numId="17">
    <w:abstractNumId w:val="36"/>
  </w:num>
  <w:num w:numId="18">
    <w:abstractNumId w:val="27"/>
  </w:num>
  <w:num w:numId="19">
    <w:abstractNumId w:val="29"/>
  </w:num>
  <w:num w:numId="20">
    <w:abstractNumId w:val="41"/>
  </w:num>
  <w:num w:numId="21">
    <w:abstractNumId w:val="16"/>
  </w:num>
  <w:num w:numId="22">
    <w:abstractNumId w:val="33"/>
  </w:num>
  <w:num w:numId="23">
    <w:abstractNumId w:val="5"/>
  </w:num>
  <w:num w:numId="24">
    <w:abstractNumId w:val="18"/>
  </w:num>
  <w:num w:numId="25">
    <w:abstractNumId w:val="35"/>
  </w:num>
  <w:num w:numId="26">
    <w:abstractNumId w:val="32"/>
  </w:num>
  <w:num w:numId="27">
    <w:abstractNumId w:val="25"/>
  </w:num>
  <w:num w:numId="28">
    <w:abstractNumId w:val="31"/>
  </w:num>
  <w:num w:numId="29">
    <w:abstractNumId w:val="1"/>
  </w:num>
  <w:num w:numId="30">
    <w:abstractNumId w:val="13"/>
  </w:num>
  <w:num w:numId="31">
    <w:abstractNumId w:val="24"/>
  </w:num>
  <w:num w:numId="32">
    <w:abstractNumId w:val="37"/>
  </w:num>
  <w:num w:numId="33">
    <w:abstractNumId w:val="19"/>
  </w:num>
  <w:num w:numId="34">
    <w:abstractNumId w:val="0"/>
  </w:num>
  <w:num w:numId="35">
    <w:abstractNumId w:val="22"/>
  </w:num>
  <w:num w:numId="36">
    <w:abstractNumId w:val="42"/>
  </w:num>
  <w:num w:numId="37">
    <w:abstractNumId w:val="23"/>
  </w:num>
  <w:num w:numId="38">
    <w:abstractNumId w:val="14"/>
  </w:num>
  <w:num w:numId="39">
    <w:abstractNumId w:val="21"/>
  </w:num>
  <w:num w:numId="40">
    <w:abstractNumId w:val="17"/>
  </w:num>
  <w:num w:numId="41">
    <w:abstractNumId w:val="20"/>
  </w:num>
  <w:num w:numId="42">
    <w:abstractNumId w:val="30"/>
  </w:num>
  <w:num w:numId="4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2"/>
    <w:rsid w:val="000010A2"/>
    <w:rsid w:val="00005B87"/>
    <w:rsid w:val="00015D12"/>
    <w:rsid w:val="0002349B"/>
    <w:rsid w:val="00023B43"/>
    <w:rsid w:val="00024C47"/>
    <w:rsid w:val="00034382"/>
    <w:rsid w:val="00043296"/>
    <w:rsid w:val="00044668"/>
    <w:rsid w:val="00047875"/>
    <w:rsid w:val="00050B6C"/>
    <w:rsid w:val="000537AC"/>
    <w:rsid w:val="00053E16"/>
    <w:rsid w:val="00056539"/>
    <w:rsid w:val="0006042B"/>
    <w:rsid w:val="00065BA0"/>
    <w:rsid w:val="00074E73"/>
    <w:rsid w:val="000824D0"/>
    <w:rsid w:val="0008299D"/>
    <w:rsid w:val="00083E44"/>
    <w:rsid w:val="000B0DE9"/>
    <w:rsid w:val="000B0E60"/>
    <w:rsid w:val="000B4628"/>
    <w:rsid w:val="000B52C0"/>
    <w:rsid w:val="000B619C"/>
    <w:rsid w:val="000B7638"/>
    <w:rsid w:val="000C163C"/>
    <w:rsid w:val="000C2553"/>
    <w:rsid w:val="000C377B"/>
    <w:rsid w:val="000C393D"/>
    <w:rsid w:val="000D3C38"/>
    <w:rsid w:val="000D73FF"/>
    <w:rsid w:val="000E0718"/>
    <w:rsid w:val="000F534E"/>
    <w:rsid w:val="00112C57"/>
    <w:rsid w:val="00113282"/>
    <w:rsid w:val="00121E4D"/>
    <w:rsid w:val="00123D5B"/>
    <w:rsid w:val="00140EFF"/>
    <w:rsid w:val="00145BE4"/>
    <w:rsid w:val="00156520"/>
    <w:rsid w:val="00161D01"/>
    <w:rsid w:val="001711FC"/>
    <w:rsid w:val="001719AB"/>
    <w:rsid w:val="001779DA"/>
    <w:rsid w:val="001830BC"/>
    <w:rsid w:val="00187C5C"/>
    <w:rsid w:val="001917D2"/>
    <w:rsid w:val="00195D1C"/>
    <w:rsid w:val="001A1633"/>
    <w:rsid w:val="001A5C21"/>
    <w:rsid w:val="001A6506"/>
    <w:rsid w:val="001B0C21"/>
    <w:rsid w:val="001D2638"/>
    <w:rsid w:val="001D4490"/>
    <w:rsid w:val="001D5D34"/>
    <w:rsid w:val="001D6978"/>
    <w:rsid w:val="001E6073"/>
    <w:rsid w:val="001E7032"/>
    <w:rsid w:val="001E73B1"/>
    <w:rsid w:val="001F20B4"/>
    <w:rsid w:val="001F3A99"/>
    <w:rsid w:val="001F3FDD"/>
    <w:rsid w:val="002012CC"/>
    <w:rsid w:val="002116DF"/>
    <w:rsid w:val="002124ED"/>
    <w:rsid w:val="002126CE"/>
    <w:rsid w:val="002178BD"/>
    <w:rsid w:val="002311EA"/>
    <w:rsid w:val="00242B81"/>
    <w:rsid w:val="00263B1B"/>
    <w:rsid w:val="00264085"/>
    <w:rsid w:val="00273422"/>
    <w:rsid w:val="002772CA"/>
    <w:rsid w:val="002932C1"/>
    <w:rsid w:val="00296FA0"/>
    <w:rsid w:val="002A3BC4"/>
    <w:rsid w:val="002B2E3C"/>
    <w:rsid w:val="002C6DDF"/>
    <w:rsid w:val="002D1BD7"/>
    <w:rsid w:val="002D20C7"/>
    <w:rsid w:val="002D2FC0"/>
    <w:rsid w:val="002D6346"/>
    <w:rsid w:val="002E04FC"/>
    <w:rsid w:val="002E17CA"/>
    <w:rsid w:val="00300C0C"/>
    <w:rsid w:val="00307489"/>
    <w:rsid w:val="00317AE0"/>
    <w:rsid w:val="0033432B"/>
    <w:rsid w:val="00351225"/>
    <w:rsid w:val="0035223F"/>
    <w:rsid w:val="00353225"/>
    <w:rsid w:val="00353A7E"/>
    <w:rsid w:val="00360185"/>
    <w:rsid w:val="00366ADF"/>
    <w:rsid w:val="00375DD4"/>
    <w:rsid w:val="003924A3"/>
    <w:rsid w:val="00393B9F"/>
    <w:rsid w:val="003A0FCE"/>
    <w:rsid w:val="003A6932"/>
    <w:rsid w:val="003B4BC9"/>
    <w:rsid w:val="003B75FA"/>
    <w:rsid w:val="003C130A"/>
    <w:rsid w:val="003E2769"/>
    <w:rsid w:val="003E360D"/>
    <w:rsid w:val="003F1F9C"/>
    <w:rsid w:val="00402B98"/>
    <w:rsid w:val="00413898"/>
    <w:rsid w:val="00416925"/>
    <w:rsid w:val="00420B34"/>
    <w:rsid w:val="00425544"/>
    <w:rsid w:val="004255ED"/>
    <w:rsid w:val="0043492B"/>
    <w:rsid w:val="0044194D"/>
    <w:rsid w:val="00443360"/>
    <w:rsid w:val="004634FE"/>
    <w:rsid w:val="00474965"/>
    <w:rsid w:val="00474ACB"/>
    <w:rsid w:val="004B1A65"/>
    <w:rsid w:val="004B3369"/>
    <w:rsid w:val="004C6D4D"/>
    <w:rsid w:val="004C7640"/>
    <w:rsid w:val="004E7D8F"/>
    <w:rsid w:val="0050337F"/>
    <w:rsid w:val="0050500E"/>
    <w:rsid w:val="005238AB"/>
    <w:rsid w:val="00540493"/>
    <w:rsid w:val="0054632E"/>
    <w:rsid w:val="00546A9C"/>
    <w:rsid w:val="005547F0"/>
    <w:rsid w:val="00556DE1"/>
    <w:rsid w:val="0056399F"/>
    <w:rsid w:val="005719E8"/>
    <w:rsid w:val="0058483E"/>
    <w:rsid w:val="00586E1F"/>
    <w:rsid w:val="0059559D"/>
    <w:rsid w:val="00596BCC"/>
    <w:rsid w:val="005A7B00"/>
    <w:rsid w:val="005B0071"/>
    <w:rsid w:val="005B060E"/>
    <w:rsid w:val="005B1A22"/>
    <w:rsid w:val="005D5FA9"/>
    <w:rsid w:val="005D6E28"/>
    <w:rsid w:val="005E25E2"/>
    <w:rsid w:val="005F0673"/>
    <w:rsid w:val="005F4CC1"/>
    <w:rsid w:val="005F7115"/>
    <w:rsid w:val="00602B88"/>
    <w:rsid w:val="00611508"/>
    <w:rsid w:val="0061191C"/>
    <w:rsid w:val="0061470B"/>
    <w:rsid w:val="006501CF"/>
    <w:rsid w:val="006549E1"/>
    <w:rsid w:val="00656BB6"/>
    <w:rsid w:val="00666016"/>
    <w:rsid w:val="00671D81"/>
    <w:rsid w:val="006850A4"/>
    <w:rsid w:val="00695972"/>
    <w:rsid w:val="00697974"/>
    <w:rsid w:val="006B7E16"/>
    <w:rsid w:val="006C3DB7"/>
    <w:rsid w:val="006C4723"/>
    <w:rsid w:val="006C692D"/>
    <w:rsid w:val="006D5F91"/>
    <w:rsid w:val="006E441D"/>
    <w:rsid w:val="006F7EBC"/>
    <w:rsid w:val="00705F40"/>
    <w:rsid w:val="00716D7C"/>
    <w:rsid w:val="00736467"/>
    <w:rsid w:val="007629C6"/>
    <w:rsid w:val="00762D13"/>
    <w:rsid w:val="007665E7"/>
    <w:rsid w:val="00766614"/>
    <w:rsid w:val="00794DAA"/>
    <w:rsid w:val="007B4E97"/>
    <w:rsid w:val="007B5232"/>
    <w:rsid w:val="007B6B59"/>
    <w:rsid w:val="007C1036"/>
    <w:rsid w:val="007C28BB"/>
    <w:rsid w:val="007C3E79"/>
    <w:rsid w:val="007C45E8"/>
    <w:rsid w:val="007C5C59"/>
    <w:rsid w:val="007D08E5"/>
    <w:rsid w:val="007F56DD"/>
    <w:rsid w:val="007F5F75"/>
    <w:rsid w:val="00800976"/>
    <w:rsid w:val="00801D1F"/>
    <w:rsid w:val="00813059"/>
    <w:rsid w:val="00817D2D"/>
    <w:rsid w:val="00821442"/>
    <w:rsid w:val="00821D2F"/>
    <w:rsid w:val="00822269"/>
    <w:rsid w:val="00826FE3"/>
    <w:rsid w:val="0083141D"/>
    <w:rsid w:val="00852C27"/>
    <w:rsid w:val="008651F7"/>
    <w:rsid w:val="0088556B"/>
    <w:rsid w:val="008868D9"/>
    <w:rsid w:val="008B70C1"/>
    <w:rsid w:val="008C3D72"/>
    <w:rsid w:val="008C6A6D"/>
    <w:rsid w:val="008D1670"/>
    <w:rsid w:val="008D1C52"/>
    <w:rsid w:val="008E2A96"/>
    <w:rsid w:val="008F3ED0"/>
    <w:rsid w:val="008F7DCE"/>
    <w:rsid w:val="00900CF9"/>
    <w:rsid w:val="00903C19"/>
    <w:rsid w:val="0090704E"/>
    <w:rsid w:val="00915BBF"/>
    <w:rsid w:val="0093086B"/>
    <w:rsid w:val="00930F3C"/>
    <w:rsid w:val="0093360A"/>
    <w:rsid w:val="00934FE6"/>
    <w:rsid w:val="00936EF2"/>
    <w:rsid w:val="00940755"/>
    <w:rsid w:val="00940D9C"/>
    <w:rsid w:val="00950345"/>
    <w:rsid w:val="00951385"/>
    <w:rsid w:val="00963395"/>
    <w:rsid w:val="00970CF0"/>
    <w:rsid w:val="00970CF2"/>
    <w:rsid w:val="00982582"/>
    <w:rsid w:val="00984542"/>
    <w:rsid w:val="009902CC"/>
    <w:rsid w:val="009906B0"/>
    <w:rsid w:val="00990E7B"/>
    <w:rsid w:val="0099226D"/>
    <w:rsid w:val="009A1F23"/>
    <w:rsid w:val="009D193A"/>
    <w:rsid w:val="009D2524"/>
    <w:rsid w:val="009D47C3"/>
    <w:rsid w:val="009D5044"/>
    <w:rsid w:val="009F66FF"/>
    <w:rsid w:val="00A01360"/>
    <w:rsid w:val="00A03EB3"/>
    <w:rsid w:val="00A04583"/>
    <w:rsid w:val="00A16CDD"/>
    <w:rsid w:val="00A264E8"/>
    <w:rsid w:val="00A503B4"/>
    <w:rsid w:val="00A64169"/>
    <w:rsid w:val="00A75F3D"/>
    <w:rsid w:val="00A92FBD"/>
    <w:rsid w:val="00AA258E"/>
    <w:rsid w:val="00AA5CFD"/>
    <w:rsid w:val="00AB05CF"/>
    <w:rsid w:val="00AC6258"/>
    <w:rsid w:val="00AD1F5B"/>
    <w:rsid w:val="00AD53C2"/>
    <w:rsid w:val="00AD7375"/>
    <w:rsid w:val="00B01910"/>
    <w:rsid w:val="00B25773"/>
    <w:rsid w:val="00B31AA3"/>
    <w:rsid w:val="00B46926"/>
    <w:rsid w:val="00B57EFA"/>
    <w:rsid w:val="00B6216A"/>
    <w:rsid w:val="00B65845"/>
    <w:rsid w:val="00BA461C"/>
    <w:rsid w:val="00BB43D8"/>
    <w:rsid w:val="00BC0296"/>
    <w:rsid w:val="00BC1931"/>
    <w:rsid w:val="00BC37B5"/>
    <w:rsid w:val="00BC7A1C"/>
    <w:rsid w:val="00BD253C"/>
    <w:rsid w:val="00BD44B0"/>
    <w:rsid w:val="00BD5CC9"/>
    <w:rsid w:val="00BE4381"/>
    <w:rsid w:val="00BE68F8"/>
    <w:rsid w:val="00BE7709"/>
    <w:rsid w:val="00C009D4"/>
    <w:rsid w:val="00C037D3"/>
    <w:rsid w:val="00C04C8F"/>
    <w:rsid w:val="00C0728A"/>
    <w:rsid w:val="00C15119"/>
    <w:rsid w:val="00C2046A"/>
    <w:rsid w:val="00C3219B"/>
    <w:rsid w:val="00C4229A"/>
    <w:rsid w:val="00C53B7A"/>
    <w:rsid w:val="00C65119"/>
    <w:rsid w:val="00C718B8"/>
    <w:rsid w:val="00C9396A"/>
    <w:rsid w:val="00CB678F"/>
    <w:rsid w:val="00CB7BDF"/>
    <w:rsid w:val="00CC4582"/>
    <w:rsid w:val="00CD1E73"/>
    <w:rsid w:val="00CE4464"/>
    <w:rsid w:val="00D11A99"/>
    <w:rsid w:val="00D144F9"/>
    <w:rsid w:val="00D26BB5"/>
    <w:rsid w:val="00D27F13"/>
    <w:rsid w:val="00D45E3D"/>
    <w:rsid w:val="00D47FF1"/>
    <w:rsid w:val="00D52565"/>
    <w:rsid w:val="00D549F1"/>
    <w:rsid w:val="00D621CF"/>
    <w:rsid w:val="00D77613"/>
    <w:rsid w:val="00D85C57"/>
    <w:rsid w:val="00DA30A0"/>
    <w:rsid w:val="00DA7C61"/>
    <w:rsid w:val="00DB6F5B"/>
    <w:rsid w:val="00DC3D67"/>
    <w:rsid w:val="00DD3719"/>
    <w:rsid w:val="00DD5B92"/>
    <w:rsid w:val="00DD6DF5"/>
    <w:rsid w:val="00DF0BA2"/>
    <w:rsid w:val="00DF4145"/>
    <w:rsid w:val="00E0027C"/>
    <w:rsid w:val="00E1096E"/>
    <w:rsid w:val="00E21658"/>
    <w:rsid w:val="00E228A0"/>
    <w:rsid w:val="00E241D2"/>
    <w:rsid w:val="00E30676"/>
    <w:rsid w:val="00E31FC5"/>
    <w:rsid w:val="00E34274"/>
    <w:rsid w:val="00E35651"/>
    <w:rsid w:val="00E412DB"/>
    <w:rsid w:val="00E45F65"/>
    <w:rsid w:val="00E60FCF"/>
    <w:rsid w:val="00E618AB"/>
    <w:rsid w:val="00E67AAE"/>
    <w:rsid w:val="00E67E80"/>
    <w:rsid w:val="00E722B7"/>
    <w:rsid w:val="00E7234C"/>
    <w:rsid w:val="00E85DAE"/>
    <w:rsid w:val="00E90353"/>
    <w:rsid w:val="00E94419"/>
    <w:rsid w:val="00EA794B"/>
    <w:rsid w:val="00EB07D7"/>
    <w:rsid w:val="00EB0DEF"/>
    <w:rsid w:val="00EC0EE8"/>
    <w:rsid w:val="00EC1EA4"/>
    <w:rsid w:val="00EC761F"/>
    <w:rsid w:val="00ED45CF"/>
    <w:rsid w:val="00ED60B5"/>
    <w:rsid w:val="00ED6B39"/>
    <w:rsid w:val="00EE25E1"/>
    <w:rsid w:val="00EE4113"/>
    <w:rsid w:val="00EF2039"/>
    <w:rsid w:val="00EF248D"/>
    <w:rsid w:val="00EF34F4"/>
    <w:rsid w:val="00F21410"/>
    <w:rsid w:val="00F23A6A"/>
    <w:rsid w:val="00F26381"/>
    <w:rsid w:val="00F31619"/>
    <w:rsid w:val="00F327A7"/>
    <w:rsid w:val="00F354A1"/>
    <w:rsid w:val="00F44192"/>
    <w:rsid w:val="00F47861"/>
    <w:rsid w:val="00F517D9"/>
    <w:rsid w:val="00F638B6"/>
    <w:rsid w:val="00F673BC"/>
    <w:rsid w:val="00F73987"/>
    <w:rsid w:val="00F75D07"/>
    <w:rsid w:val="00F824EF"/>
    <w:rsid w:val="00F915A9"/>
    <w:rsid w:val="00FA5D5B"/>
    <w:rsid w:val="00FC2568"/>
    <w:rsid w:val="00FC745F"/>
    <w:rsid w:val="00FE03B6"/>
    <w:rsid w:val="00FE317F"/>
    <w:rsid w:val="7BE7E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FD436"/>
  <w15:docId w15:val="{94BA80A1-5452-470E-8971-6F7D5FD7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58"/>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C2046A"/>
    <w:pPr>
      <w:keepNext/>
      <w:numPr>
        <w:numId w:val="1"/>
      </w:numPr>
      <w:outlineLvl w:val="0"/>
    </w:pPr>
    <w:rPr>
      <w:sz w:val="28"/>
    </w:rPr>
  </w:style>
  <w:style w:type="paragraph" w:styleId="2">
    <w:name w:val="heading 2"/>
    <w:basedOn w:val="a"/>
    <w:next w:val="a"/>
    <w:link w:val="20"/>
    <w:uiPriority w:val="9"/>
    <w:qFormat/>
    <w:rsid w:val="00C2046A"/>
    <w:pPr>
      <w:keepNext/>
      <w:numPr>
        <w:ilvl w:val="1"/>
        <w:numId w:val="1"/>
      </w:numPr>
      <w:jc w:val="center"/>
      <w:outlineLvl w:val="1"/>
    </w:pPr>
    <w:rPr>
      <w:rFonts w:ascii="Cambria" w:hAnsi="Cambria"/>
      <w:b/>
      <w:bCs/>
      <w:i/>
      <w:iCs/>
      <w:sz w:val="28"/>
      <w:szCs w:val="28"/>
    </w:rPr>
  </w:style>
  <w:style w:type="paragraph" w:styleId="3">
    <w:name w:val="heading 3"/>
    <w:basedOn w:val="a"/>
    <w:next w:val="a"/>
    <w:link w:val="30"/>
    <w:qFormat/>
    <w:rsid w:val="00C2046A"/>
    <w:pPr>
      <w:keepNext/>
      <w:numPr>
        <w:ilvl w:val="2"/>
        <w:numId w:val="1"/>
      </w:numPr>
      <w:jc w:val="center"/>
      <w:outlineLvl w:val="2"/>
    </w:pPr>
    <w:rPr>
      <w:rFonts w:ascii="Cambria" w:hAnsi="Cambria"/>
      <w:b/>
      <w:bCs/>
      <w:sz w:val="26"/>
      <w:szCs w:val="26"/>
    </w:rPr>
  </w:style>
  <w:style w:type="paragraph" w:styleId="5">
    <w:name w:val="heading 5"/>
    <w:basedOn w:val="a"/>
    <w:next w:val="a"/>
    <w:link w:val="50"/>
    <w:qFormat/>
    <w:rsid w:val="00C2046A"/>
    <w:pPr>
      <w:keepNext/>
      <w:widowControl w:val="0"/>
      <w:shd w:val="clear" w:color="auto" w:fill="FFFFFF"/>
      <w:autoSpaceDE w:val="0"/>
      <w:autoSpaceDN w:val="0"/>
      <w:adjustRightInd w:val="0"/>
      <w:spacing w:line="269" w:lineRule="exact"/>
      <w:ind w:left="5136"/>
      <w:outlineLvl w:val="4"/>
    </w:pPr>
    <w:rPr>
      <w:color w:val="000000"/>
      <w:sz w:val="30"/>
      <w:szCs w:val="30"/>
    </w:rPr>
  </w:style>
  <w:style w:type="paragraph" w:styleId="7">
    <w:name w:val="heading 7"/>
    <w:basedOn w:val="a"/>
    <w:next w:val="a"/>
    <w:link w:val="70"/>
    <w:uiPriority w:val="9"/>
    <w:unhideWhenUsed/>
    <w:qFormat/>
    <w:rsid w:val="00C2046A"/>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9">
    <w:name w:val="heading 9"/>
    <w:basedOn w:val="a"/>
    <w:next w:val="a"/>
    <w:link w:val="90"/>
    <w:qFormat/>
    <w:rsid w:val="00C2046A"/>
    <w:pPr>
      <w:widowControl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46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C2046A"/>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rsid w:val="00C2046A"/>
    <w:rPr>
      <w:rFonts w:ascii="Cambria" w:eastAsia="Times New Roman" w:hAnsi="Cambria" w:cs="Times New Roman"/>
      <w:b/>
      <w:bCs/>
      <w:sz w:val="26"/>
      <w:szCs w:val="26"/>
      <w:lang w:val="uk-UA" w:eastAsia="ru-RU"/>
    </w:rPr>
  </w:style>
  <w:style w:type="character" w:customStyle="1" w:styleId="50">
    <w:name w:val="Заголовок 5 Знак"/>
    <w:basedOn w:val="a0"/>
    <w:link w:val="5"/>
    <w:rsid w:val="00C2046A"/>
    <w:rPr>
      <w:rFonts w:ascii="Times New Roman" w:eastAsia="Times New Roman" w:hAnsi="Times New Roman" w:cs="Times New Roman"/>
      <w:color w:val="000000"/>
      <w:sz w:val="30"/>
      <w:szCs w:val="30"/>
      <w:shd w:val="clear" w:color="auto" w:fill="FFFFFF"/>
      <w:lang w:val="uk-UA" w:eastAsia="ru-RU"/>
    </w:rPr>
  </w:style>
  <w:style w:type="character" w:customStyle="1" w:styleId="70">
    <w:name w:val="Заголовок 7 Знак"/>
    <w:basedOn w:val="a0"/>
    <w:link w:val="7"/>
    <w:uiPriority w:val="9"/>
    <w:rsid w:val="00C2046A"/>
    <w:rPr>
      <w:rFonts w:asciiTheme="majorHAnsi" w:eastAsiaTheme="majorEastAsia" w:hAnsiTheme="majorHAnsi" w:cstheme="majorBidi"/>
      <w:i/>
      <w:iCs/>
      <w:color w:val="404040" w:themeColor="text1" w:themeTint="BF"/>
      <w:lang w:val="uk-UA"/>
    </w:rPr>
  </w:style>
  <w:style w:type="character" w:customStyle="1" w:styleId="90">
    <w:name w:val="Заголовок 9 Знак"/>
    <w:basedOn w:val="a0"/>
    <w:link w:val="9"/>
    <w:rsid w:val="00C2046A"/>
    <w:rPr>
      <w:rFonts w:ascii="Arial" w:eastAsia="Times New Roman" w:hAnsi="Arial" w:cs="Arial"/>
      <w:lang w:val="uk-UA"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AC6258"/>
    <w:pPr>
      <w:ind w:left="720"/>
      <w:contextualSpacing/>
    </w:pPr>
  </w:style>
  <w:style w:type="paragraph" w:styleId="a5">
    <w:name w:val="header"/>
    <w:basedOn w:val="a"/>
    <w:link w:val="a6"/>
    <w:uiPriority w:val="99"/>
    <w:unhideWhenUsed/>
    <w:rsid w:val="00817D2D"/>
    <w:pPr>
      <w:tabs>
        <w:tab w:val="center" w:pos="4677"/>
        <w:tab w:val="right" w:pos="9355"/>
      </w:tabs>
    </w:pPr>
  </w:style>
  <w:style w:type="character" w:customStyle="1" w:styleId="a6">
    <w:name w:val="Верхний колонтитул Знак"/>
    <w:basedOn w:val="a0"/>
    <w:link w:val="a5"/>
    <w:uiPriority w:val="99"/>
    <w:rsid w:val="00817D2D"/>
    <w:rPr>
      <w:rFonts w:ascii="Times New Roman" w:eastAsia="Times New Roman" w:hAnsi="Times New Roman" w:cs="Times New Roman"/>
      <w:sz w:val="24"/>
      <w:szCs w:val="20"/>
      <w:lang w:val="uk-UA" w:eastAsia="ru-RU"/>
    </w:rPr>
  </w:style>
  <w:style w:type="paragraph" w:styleId="a7">
    <w:name w:val="footer"/>
    <w:basedOn w:val="a"/>
    <w:link w:val="a8"/>
    <w:uiPriority w:val="99"/>
    <w:unhideWhenUsed/>
    <w:rsid w:val="00817D2D"/>
    <w:pPr>
      <w:tabs>
        <w:tab w:val="center" w:pos="4677"/>
        <w:tab w:val="right" w:pos="9355"/>
      </w:tabs>
    </w:pPr>
  </w:style>
  <w:style w:type="character" w:customStyle="1" w:styleId="a8">
    <w:name w:val="Нижний колонтитул Знак"/>
    <w:basedOn w:val="a0"/>
    <w:link w:val="a7"/>
    <w:uiPriority w:val="99"/>
    <w:rsid w:val="00817D2D"/>
    <w:rPr>
      <w:rFonts w:ascii="Times New Roman" w:eastAsia="Times New Roman" w:hAnsi="Times New Roman" w:cs="Times New Roman"/>
      <w:sz w:val="24"/>
      <w:szCs w:val="20"/>
      <w:lang w:val="uk-UA" w:eastAsia="ru-RU"/>
    </w:rPr>
  </w:style>
  <w:style w:type="table" w:styleId="a9">
    <w:name w:val="Table Grid"/>
    <w:basedOn w:val="a1"/>
    <w:uiPriority w:val="59"/>
    <w:rsid w:val="00317AE0"/>
    <w:pPr>
      <w:spacing w:after="0" w:line="240" w:lineRule="auto"/>
    </w:pPr>
    <w:rPr>
      <w:rFonts w:eastAsiaTheme="minorEastAsia"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156520"/>
    <w:pPr>
      <w:widowControl w:val="0"/>
      <w:autoSpaceDE w:val="0"/>
      <w:autoSpaceDN w:val="0"/>
      <w:adjustRightInd w:val="0"/>
    </w:pPr>
    <w:rPr>
      <w:szCs w:val="24"/>
    </w:rPr>
  </w:style>
  <w:style w:type="paragraph" w:styleId="aa">
    <w:name w:val="No Spacing"/>
    <w:aliases w:val="nado12"/>
    <w:link w:val="ab"/>
    <w:uiPriority w:val="1"/>
    <w:qFormat/>
    <w:rsid w:val="00156520"/>
    <w:pPr>
      <w:spacing w:after="0" w:line="240" w:lineRule="auto"/>
    </w:pPr>
    <w:rPr>
      <w:rFonts w:ascii="Times New Roman" w:eastAsia="Times New Roman" w:hAnsi="Times New Roman" w:cs="Times New Roman"/>
      <w:sz w:val="24"/>
      <w:szCs w:val="24"/>
      <w:lang w:val="uk-UA" w:eastAsia="ru-RU"/>
    </w:rPr>
  </w:style>
  <w:style w:type="character" w:customStyle="1" w:styleId="FontStyle13">
    <w:name w:val="Font Style13"/>
    <w:basedOn w:val="a0"/>
    <w:rsid w:val="00156520"/>
    <w:rPr>
      <w:rFonts w:ascii="Times New Roman" w:hAnsi="Times New Roman" w:cs="Times New Roman"/>
      <w:b/>
      <w:bCs/>
      <w:sz w:val="20"/>
      <w:szCs w:val="20"/>
    </w:rPr>
  </w:style>
  <w:style w:type="character" w:customStyle="1" w:styleId="ac">
    <w:name w:val="Текст выноски Знак"/>
    <w:basedOn w:val="a0"/>
    <w:link w:val="ad"/>
    <w:uiPriority w:val="99"/>
    <w:semiHidden/>
    <w:rsid w:val="00156520"/>
    <w:rPr>
      <w:rFonts w:ascii="Tahoma" w:eastAsia="Times New Roman" w:hAnsi="Tahoma" w:cs="Tahoma"/>
      <w:sz w:val="16"/>
      <w:szCs w:val="16"/>
      <w:lang w:val="uk-UA" w:eastAsia="ru-RU"/>
    </w:rPr>
  </w:style>
  <w:style w:type="paragraph" w:styleId="ad">
    <w:name w:val="Balloon Text"/>
    <w:basedOn w:val="a"/>
    <w:link w:val="ac"/>
    <w:uiPriority w:val="99"/>
    <w:semiHidden/>
    <w:unhideWhenUsed/>
    <w:rsid w:val="00156520"/>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w:basedOn w:val="a"/>
    <w:rsid w:val="00156520"/>
    <w:rPr>
      <w:rFonts w:ascii="Verdana" w:hAnsi="Verdana" w:cs="Verdana"/>
      <w:sz w:val="20"/>
      <w:lang w:val="en-US" w:eastAsia="en-US"/>
    </w:rPr>
  </w:style>
  <w:style w:type="character" w:customStyle="1" w:styleId="shorttext">
    <w:name w:val="short_text"/>
    <w:basedOn w:val="a0"/>
    <w:rsid w:val="00EB07D7"/>
  </w:style>
  <w:style w:type="character" w:styleId="ae">
    <w:name w:val="Hyperlink"/>
    <w:basedOn w:val="a0"/>
    <w:uiPriority w:val="99"/>
    <w:unhideWhenUsed/>
    <w:rsid w:val="00C2046A"/>
    <w:rPr>
      <w:color w:val="0000FF"/>
      <w:u w:val="single"/>
    </w:rPr>
  </w:style>
  <w:style w:type="paragraph" w:styleId="af">
    <w:name w:val="Title"/>
    <w:basedOn w:val="a"/>
    <w:link w:val="af0"/>
    <w:qFormat/>
    <w:rsid w:val="00C2046A"/>
    <w:pPr>
      <w:overflowPunct w:val="0"/>
      <w:autoSpaceDE w:val="0"/>
      <w:autoSpaceDN w:val="0"/>
      <w:jc w:val="center"/>
    </w:pPr>
    <w:rPr>
      <w:rFonts w:eastAsiaTheme="minorHAnsi"/>
      <w:b/>
      <w:bCs/>
      <w:sz w:val="28"/>
      <w:szCs w:val="28"/>
    </w:rPr>
  </w:style>
  <w:style w:type="character" w:customStyle="1" w:styleId="af0">
    <w:name w:val="Название Знак"/>
    <w:basedOn w:val="a0"/>
    <w:link w:val="af"/>
    <w:rsid w:val="00C2046A"/>
    <w:rPr>
      <w:rFonts w:ascii="Times New Roman" w:hAnsi="Times New Roman" w:cs="Times New Roman"/>
      <w:b/>
      <w:bCs/>
      <w:sz w:val="28"/>
      <w:szCs w:val="28"/>
      <w:lang w:val="uk-UA" w:eastAsia="ru-RU"/>
    </w:rPr>
  </w:style>
  <w:style w:type="character" w:customStyle="1" w:styleId="11">
    <w:name w:val="Основной шрифт абзаца1"/>
    <w:rsid w:val="00C2046A"/>
  </w:style>
  <w:style w:type="paragraph" w:customStyle="1" w:styleId="af1">
    <w:name w:val="Нормальний текст"/>
    <w:basedOn w:val="a"/>
    <w:rsid w:val="00C2046A"/>
    <w:pPr>
      <w:spacing w:before="120"/>
      <w:ind w:firstLine="567"/>
    </w:pPr>
    <w:rPr>
      <w:rFonts w:ascii="Antiqua" w:hAnsi="Antiqua"/>
      <w:sz w:val="26"/>
    </w:rPr>
  </w:style>
  <w:style w:type="character" w:customStyle="1" w:styleId="hps">
    <w:name w:val="hps"/>
    <w:basedOn w:val="a0"/>
    <w:rsid w:val="00C2046A"/>
  </w:style>
  <w:style w:type="paragraph" w:styleId="af2">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3"/>
    <w:uiPriority w:val="99"/>
    <w:qFormat/>
    <w:rsid w:val="00C2046A"/>
    <w:pPr>
      <w:spacing w:before="100" w:beforeAutospacing="1" w:after="100" w:afterAutospacing="1"/>
    </w:pPr>
    <w:rPr>
      <w:szCs w:val="24"/>
      <w:lang w:val="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f2"/>
    <w:rsid w:val="00C2046A"/>
    <w:rPr>
      <w:rFonts w:ascii="Times New Roman" w:eastAsia="Times New Roman" w:hAnsi="Times New Roman" w:cs="Times New Roman"/>
      <w:sz w:val="24"/>
      <w:szCs w:val="24"/>
      <w:lang w:eastAsia="ru-RU"/>
    </w:rPr>
  </w:style>
  <w:style w:type="character" w:styleId="af4">
    <w:name w:val="page number"/>
    <w:basedOn w:val="a0"/>
    <w:rsid w:val="00C2046A"/>
  </w:style>
  <w:style w:type="paragraph" w:styleId="af5">
    <w:name w:val="Block Text"/>
    <w:basedOn w:val="a"/>
    <w:uiPriority w:val="99"/>
    <w:rsid w:val="00C2046A"/>
    <w:pPr>
      <w:ind w:left="567" w:right="-569"/>
      <w:jc w:val="both"/>
    </w:pPr>
  </w:style>
  <w:style w:type="character" w:styleId="af6">
    <w:name w:val="annotation reference"/>
    <w:uiPriority w:val="99"/>
    <w:rsid w:val="00C2046A"/>
    <w:rPr>
      <w:sz w:val="16"/>
      <w:szCs w:val="16"/>
    </w:rPr>
  </w:style>
  <w:style w:type="paragraph" w:styleId="HTML">
    <w:name w:val="HTML Preformatted"/>
    <w:basedOn w:val="a"/>
    <w:link w:val="HTML0"/>
    <w:uiPriority w:val="99"/>
    <w:rsid w:val="00C2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C2046A"/>
    <w:rPr>
      <w:rFonts w:ascii="Courier New" w:eastAsia="Times New Roman" w:hAnsi="Courier New" w:cs="Courier New"/>
      <w:sz w:val="20"/>
      <w:szCs w:val="20"/>
      <w:lang w:eastAsia="ru-RU"/>
    </w:rPr>
  </w:style>
  <w:style w:type="paragraph" w:customStyle="1" w:styleId="12">
    <w:name w:val="Абзац списка1"/>
    <w:basedOn w:val="a"/>
    <w:rsid w:val="00C2046A"/>
    <w:pPr>
      <w:ind w:left="720"/>
      <w:contextualSpacing/>
    </w:pPr>
    <w:rPr>
      <w:rFonts w:eastAsia="Calibri"/>
      <w:szCs w:val="24"/>
      <w:lang w:val="ru-RU"/>
    </w:rPr>
  </w:style>
  <w:style w:type="paragraph" w:customStyle="1" w:styleId="af7">
    <w:name w:val="a"/>
    <w:basedOn w:val="a"/>
    <w:uiPriority w:val="99"/>
    <w:rsid w:val="00C2046A"/>
    <w:pPr>
      <w:autoSpaceDE w:val="0"/>
      <w:autoSpaceDN w:val="0"/>
    </w:pPr>
    <w:rPr>
      <w:rFonts w:ascii="Times New Roman CYR" w:hAnsi="Times New Roman CYR" w:cs="Times New Roman CYR"/>
      <w:szCs w:val="24"/>
      <w:lang w:val="ru-RU"/>
    </w:rPr>
  </w:style>
  <w:style w:type="character" w:customStyle="1" w:styleId="rvts37">
    <w:name w:val="rvts37"/>
    <w:rsid w:val="00C2046A"/>
  </w:style>
  <w:style w:type="paragraph" w:styleId="af8">
    <w:name w:val="Body Text"/>
    <w:basedOn w:val="a"/>
    <w:link w:val="af9"/>
    <w:uiPriority w:val="99"/>
    <w:rsid w:val="00C2046A"/>
    <w:pPr>
      <w:jc w:val="both"/>
    </w:pPr>
    <w:rPr>
      <w:lang w:val="ru-RU"/>
    </w:rPr>
  </w:style>
  <w:style w:type="character" w:customStyle="1" w:styleId="af9">
    <w:name w:val="Основной текст Знак"/>
    <w:basedOn w:val="a0"/>
    <w:link w:val="af8"/>
    <w:uiPriority w:val="99"/>
    <w:rsid w:val="00C2046A"/>
    <w:rPr>
      <w:rFonts w:ascii="Times New Roman" w:eastAsia="Times New Roman" w:hAnsi="Times New Roman" w:cs="Times New Roman"/>
      <w:sz w:val="24"/>
      <w:szCs w:val="20"/>
      <w:lang w:eastAsia="ru-RU"/>
    </w:rPr>
  </w:style>
  <w:style w:type="paragraph" w:styleId="21">
    <w:name w:val="Body Text 2"/>
    <w:basedOn w:val="a"/>
    <w:link w:val="22"/>
    <w:rsid w:val="00C2046A"/>
    <w:pPr>
      <w:jc w:val="both"/>
    </w:pPr>
    <w:rPr>
      <w:spacing w:val="-6"/>
      <w:sz w:val="21"/>
      <w:szCs w:val="21"/>
    </w:rPr>
  </w:style>
  <w:style w:type="character" w:customStyle="1" w:styleId="22">
    <w:name w:val="Основной текст 2 Знак"/>
    <w:basedOn w:val="a0"/>
    <w:link w:val="21"/>
    <w:rsid w:val="00C2046A"/>
    <w:rPr>
      <w:rFonts w:ascii="Times New Roman" w:eastAsia="Times New Roman" w:hAnsi="Times New Roman" w:cs="Times New Roman"/>
      <w:spacing w:val="-6"/>
      <w:sz w:val="21"/>
      <w:szCs w:val="21"/>
      <w:lang w:val="uk-UA" w:eastAsia="ru-RU"/>
    </w:rPr>
  </w:style>
  <w:style w:type="paragraph" w:customStyle="1" w:styleId="210">
    <w:name w:val="Основной текст с отступом 21"/>
    <w:basedOn w:val="a"/>
    <w:rsid w:val="00C2046A"/>
    <w:pPr>
      <w:suppressAutoHyphens/>
      <w:spacing w:after="120" w:line="480" w:lineRule="auto"/>
      <w:ind w:left="283"/>
    </w:pPr>
    <w:rPr>
      <w:lang w:eastAsia="ar-SA"/>
    </w:rPr>
  </w:style>
  <w:style w:type="paragraph" w:customStyle="1" w:styleId="211">
    <w:name w:val="Основной текст 21"/>
    <w:basedOn w:val="a"/>
    <w:rsid w:val="00C2046A"/>
    <w:pPr>
      <w:suppressAutoHyphens/>
      <w:jc w:val="center"/>
    </w:pPr>
    <w:rPr>
      <w:sz w:val="28"/>
      <w:lang w:eastAsia="ar-SA"/>
    </w:rPr>
  </w:style>
  <w:style w:type="paragraph" w:styleId="afa">
    <w:name w:val="Body Text Indent"/>
    <w:basedOn w:val="a"/>
    <w:link w:val="afb"/>
    <w:rsid w:val="00C2046A"/>
    <w:pPr>
      <w:spacing w:after="120"/>
      <w:ind w:left="283"/>
    </w:pPr>
  </w:style>
  <w:style w:type="character" w:customStyle="1" w:styleId="afb">
    <w:name w:val="Основной текст с отступом Знак"/>
    <w:basedOn w:val="a0"/>
    <w:link w:val="afa"/>
    <w:rsid w:val="00C2046A"/>
    <w:rPr>
      <w:rFonts w:ascii="Times New Roman" w:eastAsia="Times New Roman" w:hAnsi="Times New Roman" w:cs="Times New Roman"/>
      <w:sz w:val="24"/>
      <w:szCs w:val="20"/>
      <w:lang w:val="uk-UA" w:eastAsia="ru-RU"/>
    </w:rPr>
  </w:style>
  <w:style w:type="paragraph" w:styleId="23">
    <w:name w:val="Body Text Indent 2"/>
    <w:basedOn w:val="a"/>
    <w:link w:val="24"/>
    <w:rsid w:val="00C2046A"/>
    <w:pPr>
      <w:spacing w:after="120" w:line="480" w:lineRule="auto"/>
      <w:ind w:left="283"/>
    </w:pPr>
  </w:style>
  <w:style w:type="character" w:customStyle="1" w:styleId="24">
    <w:name w:val="Основной текст с отступом 2 Знак"/>
    <w:basedOn w:val="a0"/>
    <w:link w:val="23"/>
    <w:rsid w:val="00C2046A"/>
    <w:rPr>
      <w:rFonts w:ascii="Times New Roman" w:eastAsia="Times New Roman" w:hAnsi="Times New Roman" w:cs="Times New Roman"/>
      <w:sz w:val="24"/>
      <w:szCs w:val="20"/>
      <w:lang w:val="uk-UA" w:eastAsia="ru-RU"/>
    </w:rPr>
  </w:style>
  <w:style w:type="paragraph" w:customStyle="1" w:styleId="afc">
    <w:name w:val="Знак"/>
    <w:basedOn w:val="a"/>
    <w:rsid w:val="00C2046A"/>
    <w:rPr>
      <w:rFonts w:ascii="Verdana" w:hAnsi="Verdana"/>
      <w:lang w:val="en-US"/>
    </w:rPr>
  </w:style>
  <w:style w:type="character" w:customStyle="1" w:styleId="afd">
    <w:name w:val="Основной текст_"/>
    <w:link w:val="31"/>
    <w:locked/>
    <w:rsid w:val="00C2046A"/>
    <w:rPr>
      <w:sz w:val="19"/>
      <w:shd w:val="clear" w:color="auto" w:fill="FFFFFF"/>
    </w:rPr>
  </w:style>
  <w:style w:type="paragraph" w:customStyle="1" w:styleId="31">
    <w:name w:val="Основной текст3"/>
    <w:basedOn w:val="a"/>
    <w:link w:val="afd"/>
    <w:rsid w:val="00C2046A"/>
    <w:pPr>
      <w:shd w:val="clear" w:color="auto" w:fill="FFFFFF"/>
      <w:spacing w:before="240" w:line="210" w:lineRule="exact"/>
      <w:jc w:val="both"/>
    </w:pPr>
    <w:rPr>
      <w:rFonts w:asciiTheme="minorHAnsi" w:eastAsiaTheme="minorHAnsi" w:hAnsiTheme="minorHAnsi" w:cstheme="minorBidi"/>
      <w:sz w:val="19"/>
      <w:szCs w:val="22"/>
      <w:shd w:val="clear" w:color="auto" w:fill="FFFFFF"/>
      <w:lang w:val="ru-RU" w:eastAsia="en-US"/>
    </w:rPr>
  </w:style>
  <w:style w:type="character" w:customStyle="1" w:styleId="91">
    <w:name w:val="Основной текст (9)_"/>
    <w:link w:val="92"/>
    <w:locked/>
    <w:rsid w:val="00C2046A"/>
    <w:rPr>
      <w:sz w:val="19"/>
      <w:shd w:val="clear" w:color="auto" w:fill="FFFFFF"/>
    </w:rPr>
  </w:style>
  <w:style w:type="paragraph" w:customStyle="1" w:styleId="92">
    <w:name w:val="Основной текст (9)"/>
    <w:basedOn w:val="a"/>
    <w:link w:val="91"/>
    <w:rsid w:val="00C2046A"/>
    <w:pPr>
      <w:shd w:val="clear" w:color="auto" w:fill="FFFFFF"/>
      <w:spacing w:line="210" w:lineRule="exact"/>
    </w:pPr>
    <w:rPr>
      <w:rFonts w:asciiTheme="minorHAnsi" w:eastAsiaTheme="minorHAnsi" w:hAnsiTheme="minorHAnsi" w:cstheme="minorBidi"/>
      <w:sz w:val="19"/>
      <w:szCs w:val="22"/>
      <w:shd w:val="clear" w:color="auto" w:fill="FFFFFF"/>
      <w:lang w:val="ru-RU" w:eastAsia="en-US"/>
    </w:rPr>
  </w:style>
  <w:style w:type="character" w:customStyle="1" w:styleId="13">
    <w:name w:val="Основной текст1"/>
    <w:rsid w:val="00C2046A"/>
    <w:rPr>
      <w:rFonts w:ascii="Times New Roman" w:hAnsi="Times New Roman"/>
      <w:spacing w:val="0"/>
      <w:sz w:val="19"/>
      <w:u w:val="single"/>
      <w:shd w:val="clear" w:color="auto" w:fill="FFFFFF"/>
    </w:rPr>
  </w:style>
  <w:style w:type="character" w:customStyle="1" w:styleId="32">
    <w:name w:val="Основной текст с отступом 3 Знак"/>
    <w:basedOn w:val="a0"/>
    <w:link w:val="33"/>
    <w:uiPriority w:val="99"/>
    <w:semiHidden/>
    <w:rsid w:val="00C2046A"/>
    <w:rPr>
      <w:rFonts w:ascii="Times New Roman" w:eastAsia="Times New Roman" w:hAnsi="Times New Roman" w:cs="Times New Roman"/>
      <w:sz w:val="16"/>
      <w:szCs w:val="16"/>
      <w:lang w:val="uk-UA" w:eastAsia="ru-RU"/>
    </w:rPr>
  </w:style>
  <w:style w:type="paragraph" w:styleId="33">
    <w:name w:val="Body Text Indent 3"/>
    <w:basedOn w:val="a"/>
    <w:link w:val="32"/>
    <w:uiPriority w:val="99"/>
    <w:semiHidden/>
    <w:unhideWhenUsed/>
    <w:rsid w:val="00C2046A"/>
    <w:pPr>
      <w:spacing w:after="120"/>
      <w:ind w:left="283"/>
    </w:pPr>
    <w:rPr>
      <w:sz w:val="16"/>
      <w:szCs w:val="16"/>
    </w:rPr>
  </w:style>
  <w:style w:type="paragraph" w:customStyle="1" w:styleId="bodytext2">
    <w:name w:val="bodytext2"/>
    <w:basedOn w:val="a"/>
    <w:rsid w:val="00C2046A"/>
    <w:pPr>
      <w:suppressAutoHyphens/>
      <w:ind w:firstLine="567"/>
      <w:jc w:val="both"/>
    </w:pPr>
    <w:rPr>
      <w:rFonts w:ascii="Garamond" w:hAnsi="Garamond"/>
      <w:szCs w:val="24"/>
      <w:lang w:val="ru-RU" w:eastAsia="ar-SA"/>
    </w:rPr>
  </w:style>
  <w:style w:type="paragraph" w:customStyle="1" w:styleId="14">
    <w:name w:val="заголовок 1"/>
    <w:basedOn w:val="a"/>
    <w:next w:val="a"/>
    <w:rsid w:val="00C2046A"/>
    <w:pPr>
      <w:keepNext/>
    </w:pPr>
    <w:rPr>
      <w:rFonts w:ascii="Times New Roman CYR" w:hAnsi="Times New Roman CYR" w:cs="Times New Roman CYR"/>
      <w:sz w:val="28"/>
      <w:szCs w:val="28"/>
      <w:lang w:val="ru-RU"/>
    </w:rPr>
  </w:style>
  <w:style w:type="paragraph" w:styleId="34">
    <w:name w:val="Body Text 3"/>
    <w:basedOn w:val="a"/>
    <w:link w:val="35"/>
    <w:unhideWhenUsed/>
    <w:rsid w:val="00C2046A"/>
    <w:pPr>
      <w:spacing w:after="120"/>
    </w:pPr>
    <w:rPr>
      <w:sz w:val="16"/>
      <w:szCs w:val="16"/>
    </w:rPr>
  </w:style>
  <w:style w:type="character" w:customStyle="1" w:styleId="35">
    <w:name w:val="Основной текст 3 Знак"/>
    <w:basedOn w:val="a0"/>
    <w:link w:val="34"/>
    <w:rsid w:val="00C2046A"/>
    <w:rPr>
      <w:rFonts w:ascii="Times New Roman" w:eastAsia="Times New Roman" w:hAnsi="Times New Roman" w:cs="Times New Roman"/>
      <w:sz w:val="16"/>
      <w:szCs w:val="16"/>
      <w:lang w:val="uk-UA" w:eastAsia="ru-RU"/>
    </w:rPr>
  </w:style>
  <w:style w:type="character" w:customStyle="1" w:styleId="15">
    <w:name w:val="Обычный (веб) Знак1"/>
    <w:rsid w:val="00C2046A"/>
    <w:rPr>
      <w:sz w:val="24"/>
      <w:szCs w:val="24"/>
      <w:lang w:val="ru-RU" w:eastAsia="ru-RU" w:bidi="ar-SA"/>
    </w:rPr>
  </w:style>
  <w:style w:type="paragraph" w:customStyle="1" w:styleId="310">
    <w:name w:val="Основной текст с отступом 31"/>
    <w:basedOn w:val="a"/>
    <w:rsid w:val="00C2046A"/>
    <w:pPr>
      <w:suppressAutoHyphens/>
      <w:spacing w:after="120"/>
      <w:ind w:left="283"/>
    </w:pPr>
    <w:rPr>
      <w:rFonts w:ascii="Times New Roman CYR" w:hAnsi="Times New Roman CYR" w:cs="Times New Roman CYR"/>
      <w:sz w:val="16"/>
      <w:szCs w:val="16"/>
      <w:lang w:val="ru-RU" w:eastAsia="ar-SA"/>
    </w:rPr>
  </w:style>
  <w:style w:type="character" w:customStyle="1" w:styleId="16">
    <w:name w:val="Заголовок №1_"/>
    <w:link w:val="17"/>
    <w:locked/>
    <w:rsid w:val="00C2046A"/>
    <w:rPr>
      <w:rFonts w:ascii="Times New Roman" w:hAnsi="Times New Roman"/>
      <w:b/>
      <w:bCs/>
      <w:spacing w:val="10"/>
      <w:sz w:val="21"/>
      <w:szCs w:val="21"/>
      <w:shd w:val="clear" w:color="auto" w:fill="FFFFFF"/>
    </w:rPr>
  </w:style>
  <w:style w:type="paragraph" w:customStyle="1" w:styleId="17">
    <w:name w:val="Заголовок №1"/>
    <w:basedOn w:val="a"/>
    <w:link w:val="16"/>
    <w:rsid w:val="00C2046A"/>
    <w:pPr>
      <w:widowControl w:val="0"/>
      <w:shd w:val="clear" w:color="auto" w:fill="FFFFFF"/>
      <w:spacing w:before="120" w:after="300" w:line="240" w:lineRule="atLeast"/>
      <w:outlineLvl w:val="0"/>
    </w:pPr>
    <w:rPr>
      <w:rFonts w:eastAsiaTheme="minorHAnsi" w:cstheme="minorBidi"/>
      <w:b/>
      <w:bCs/>
      <w:spacing w:val="10"/>
      <w:sz w:val="21"/>
      <w:szCs w:val="21"/>
      <w:lang w:val="ru-RU" w:eastAsia="en-US"/>
    </w:rPr>
  </w:style>
  <w:style w:type="character" w:customStyle="1" w:styleId="910">
    <w:name w:val="Основной текст + 91"/>
    <w:aliases w:val="5 pt2"/>
    <w:uiPriority w:val="99"/>
    <w:rsid w:val="00C2046A"/>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C2046A"/>
    <w:rPr>
      <w:rFonts w:ascii="Times New Roman" w:hAnsi="Times New Roman" w:cs="Times New Roman"/>
      <w:b/>
      <w:bCs/>
      <w:color w:val="000000"/>
      <w:spacing w:val="0"/>
      <w:w w:val="100"/>
      <w:position w:val="0"/>
      <w:sz w:val="21"/>
      <w:szCs w:val="21"/>
      <w:u w:val="none"/>
      <w:lang w:val="uk-UA"/>
    </w:rPr>
  </w:style>
  <w:style w:type="paragraph" w:customStyle="1" w:styleId="18">
    <w:name w:val="Стиль Заголовок 1 + По центру"/>
    <w:basedOn w:val="1"/>
    <w:rsid w:val="00C2046A"/>
    <w:pPr>
      <w:numPr>
        <w:numId w:val="0"/>
      </w:numPr>
      <w:spacing w:before="240" w:after="60"/>
      <w:jc w:val="center"/>
    </w:pPr>
    <w:rPr>
      <w:b/>
      <w:bCs/>
      <w:kern w:val="32"/>
    </w:rPr>
  </w:style>
  <w:style w:type="character" w:customStyle="1" w:styleId="FontStyle79">
    <w:name w:val="Font Style79"/>
    <w:rsid w:val="00C2046A"/>
    <w:rPr>
      <w:rFonts w:ascii="Times New Roman" w:hAnsi="Times New Roman" w:cs="Times New Roman"/>
      <w:sz w:val="20"/>
      <w:szCs w:val="20"/>
    </w:rPr>
  </w:style>
  <w:style w:type="paragraph" w:customStyle="1" w:styleId="19">
    <w:name w:val="Основной текст с отступом1"/>
    <w:basedOn w:val="a"/>
    <w:rsid w:val="00C2046A"/>
    <w:pPr>
      <w:widowControl w:val="0"/>
      <w:autoSpaceDE w:val="0"/>
      <w:autoSpaceDN w:val="0"/>
      <w:spacing w:after="120"/>
      <w:ind w:left="283"/>
    </w:pPr>
    <w:rPr>
      <w:sz w:val="20"/>
      <w:lang w:val="ru-RU"/>
    </w:rPr>
  </w:style>
  <w:style w:type="character" w:customStyle="1" w:styleId="36">
    <w:name w:val="Основной текст (3)_"/>
    <w:basedOn w:val="a0"/>
    <w:link w:val="37"/>
    <w:uiPriority w:val="99"/>
    <w:rsid w:val="00C2046A"/>
    <w:rPr>
      <w:rFonts w:ascii="Times New Roman" w:eastAsia="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C2046A"/>
    <w:pPr>
      <w:widowControl w:val="0"/>
      <w:shd w:val="clear" w:color="auto" w:fill="FFFFFF"/>
      <w:spacing w:before="120" w:after="420" w:line="274" w:lineRule="exact"/>
      <w:jc w:val="center"/>
    </w:pPr>
    <w:rPr>
      <w:b/>
      <w:bCs/>
      <w:sz w:val="23"/>
      <w:szCs w:val="23"/>
      <w:lang w:val="ru-RU" w:eastAsia="en-US"/>
    </w:rPr>
  </w:style>
  <w:style w:type="paragraph" w:customStyle="1" w:styleId="CharChar0">
    <w:name w:val="Char Знак Знак Char Знак Знак Знак Знак Знак Знак Знак Знак Знак Знак Знак Знак"/>
    <w:basedOn w:val="a"/>
    <w:rsid w:val="00C2046A"/>
    <w:rPr>
      <w:rFonts w:ascii="Verdana" w:hAnsi="Verdana"/>
      <w:sz w:val="20"/>
      <w:lang w:val="en-US"/>
    </w:rPr>
  </w:style>
  <w:style w:type="paragraph" w:customStyle="1" w:styleId="TableContents">
    <w:name w:val="Table Contents"/>
    <w:basedOn w:val="a"/>
    <w:rsid w:val="00C2046A"/>
    <w:pPr>
      <w:suppressLineNumbers/>
      <w:suppressAutoHyphens/>
      <w:autoSpaceDN w:val="0"/>
      <w:spacing w:before="120"/>
      <w:jc w:val="both"/>
      <w:textAlignment w:val="baseline"/>
    </w:pPr>
    <w:rPr>
      <w:kern w:val="3"/>
      <w:szCs w:val="24"/>
      <w:lang w:val="ru-RU"/>
    </w:rPr>
  </w:style>
  <w:style w:type="character" w:customStyle="1" w:styleId="312pt">
    <w:name w:val="Основной текст (3) + 12 pt"/>
    <w:aliases w:val="Не полужирный"/>
    <w:basedOn w:val="36"/>
    <w:uiPriority w:val="99"/>
    <w:rsid w:val="00C65119"/>
    <w:rPr>
      <w:rFonts w:ascii="Times New Roman" w:eastAsia="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basedOn w:val="36"/>
    <w:uiPriority w:val="99"/>
    <w:rsid w:val="00C65119"/>
    <w:rPr>
      <w:rFonts w:ascii="Times New Roman" w:eastAsia="Times New Roman" w:hAnsi="Times New Roman" w:cs="Times New Roman"/>
      <w:b w:val="0"/>
      <w:bCs w:val="0"/>
      <w:sz w:val="24"/>
      <w:szCs w:val="24"/>
      <w:u w:val="single"/>
      <w:shd w:val="clear" w:color="auto" w:fill="FFFFFF"/>
    </w:rPr>
  </w:style>
  <w:style w:type="character" w:customStyle="1" w:styleId="51">
    <w:name w:val="Основной текст (5)_"/>
    <w:basedOn w:val="a0"/>
    <w:link w:val="52"/>
    <w:uiPriority w:val="99"/>
    <w:locked/>
    <w:rsid w:val="00C65119"/>
    <w:rPr>
      <w:rFonts w:ascii="Times New Roman" w:hAnsi="Times New Roman" w:cs="Times New Roman"/>
      <w:b/>
      <w:bCs/>
      <w:sz w:val="25"/>
      <w:szCs w:val="25"/>
      <w:shd w:val="clear" w:color="auto" w:fill="FFFFFF"/>
    </w:rPr>
  </w:style>
  <w:style w:type="paragraph" w:customStyle="1" w:styleId="52">
    <w:name w:val="Основной текст (5)"/>
    <w:basedOn w:val="a"/>
    <w:link w:val="51"/>
    <w:uiPriority w:val="99"/>
    <w:rsid w:val="00C65119"/>
    <w:pPr>
      <w:widowControl w:val="0"/>
      <w:shd w:val="clear" w:color="auto" w:fill="FFFFFF"/>
      <w:spacing w:before="180" w:after="60" w:line="240" w:lineRule="atLeast"/>
    </w:pPr>
    <w:rPr>
      <w:rFonts w:eastAsiaTheme="minorHAnsi"/>
      <w:b/>
      <w:bCs/>
      <w:sz w:val="25"/>
      <w:szCs w:val="25"/>
      <w:lang w:val="ru-RU" w:eastAsia="en-US"/>
    </w:rPr>
  </w:style>
  <w:style w:type="character" w:customStyle="1" w:styleId="3TrebuchetMS1">
    <w:name w:val="Основной текст (3) + Trebuchet MS1"/>
    <w:aliases w:val="14 pt1,Не полужирный3"/>
    <w:basedOn w:val="36"/>
    <w:uiPriority w:val="99"/>
    <w:rsid w:val="00C65119"/>
    <w:rPr>
      <w:rFonts w:ascii="Trebuchet MS" w:eastAsia="Times New Roman"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
    <w:basedOn w:val="36"/>
    <w:uiPriority w:val="99"/>
    <w:rsid w:val="00C65119"/>
    <w:rPr>
      <w:rFonts w:ascii="Times New Roman" w:eastAsia="Times New Roman" w:hAnsi="Times New Roman" w:cs="Times New Roman"/>
      <w:b w:val="0"/>
      <w:bCs w:val="0"/>
      <w:i/>
      <w:iCs/>
      <w:sz w:val="24"/>
      <w:szCs w:val="24"/>
      <w:shd w:val="clear" w:color="auto" w:fill="FFFFFF"/>
    </w:rPr>
  </w:style>
  <w:style w:type="character" w:customStyle="1" w:styleId="25">
    <w:name w:val="Основной текст (2)_"/>
    <w:basedOn w:val="a0"/>
    <w:link w:val="212"/>
    <w:uiPriority w:val="99"/>
    <w:locked/>
    <w:rsid w:val="00C65119"/>
    <w:rPr>
      <w:rFonts w:ascii="Times New Roman" w:hAnsi="Times New Roman" w:cs="Times New Roman"/>
      <w:b/>
      <w:bCs/>
      <w:shd w:val="clear" w:color="auto" w:fill="FFFFFF"/>
    </w:rPr>
  </w:style>
  <w:style w:type="paragraph" w:customStyle="1" w:styleId="212">
    <w:name w:val="Основной текст (2)1"/>
    <w:basedOn w:val="a"/>
    <w:link w:val="25"/>
    <w:uiPriority w:val="99"/>
    <w:rsid w:val="00C65119"/>
    <w:pPr>
      <w:widowControl w:val="0"/>
      <w:shd w:val="clear" w:color="auto" w:fill="FFFFFF"/>
      <w:spacing w:line="270" w:lineRule="exact"/>
    </w:pPr>
    <w:rPr>
      <w:rFonts w:eastAsiaTheme="minorHAnsi"/>
      <w:b/>
      <w:bCs/>
      <w:sz w:val="22"/>
      <w:szCs w:val="22"/>
      <w:lang w:val="ru-RU" w:eastAsia="en-US"/>
    </w:rPr>
  </w:style>
  <w:style w:type="character" w:customStyle="1" w:styleId="26">
    <w:name w:val="Основной текст (2)"/>
    <w:basedOn w:val="25"/>
    <w:uiPriority w:val="99"/>
    <w:rsid w:val="00C65119"/>
    <w:rPr>
      <w:rFonts w:ascii="Times New Roman" w:hAnsi="Times New Roman" w:cs="Times New Roman"/>
      <w:b/>
      <w:bCs/>
      <w:shd w:val="clear" w:color="auto" w:fill="FFFFFF"/>
    </w:rPr>
  </w:style>
  <w:style w:type="character" w:customStyle="1" w:styleId="210pt">
    <w:name w:val="Основной текст (2) + 10 pt"/>
    <w:aliases w:val="Курсив1,Основной текст + 13 pt,Полужирный,Интервал 1 pt"/>
    <w:basedOn w:val="25"/>
    <w:uiPriority w:val="99"/>
    <w:rsid w:val="00C65119"/>
    <w:rPr>
      <w:rFonts w:ascii="Times New Roman" w:hAnsi="Times New Roman" w:cs="Times New Roman"/>
      <w:b/>
      <w:bCs/>
      <w:i/>
      <w:iCs/>
      <w:sz w:val="20"/>
      <w:szCs w:val="20"/>
      <w:shd w:val="clear" w:color="auto" w:fill="FFFFFF"/>
    </w:rPr>
  </w:style>
  <w:style w:type="paragraph" w:styleId="afe">
    <w:name w:val="annotation text"/>
    <w:basedOn w:val="a"/>
    <w:link w:val="aff"/>
    <w:uiPriority w:val="99"/>
    <w:semiHidden/>
    <w:unhideWhenUsed/>
    <w:rsid w:val="00C65119"/>
    <w:rPr>
      <w:sz w:val="20"/>
      <w:lang w:val="ru-RU"/>
    </w:rPr>
  </w:style>
  <w:style w:type="character" w:customStyle="1" w:styleId="aff">
    <w:name w:val="Текст примечания Знак"/>
    <w:basedOn w:val="a0"/>
    <w:link w:val="afe"/>
    <w:uiPriority w:val="99"/>
    <w:semiHidden/>
    <w:rsid w:val="00C65119"/>
    <w:rPr>
      <w:rFonts w:ascii="Times New Roman" w:eastAsia="Times New Roman" w:hAnsi="Times New Roman" w:cs="Times New Roman"/>
      <w:sz w:val="20"/>
      <w:szCs w:val="20"/>
      <w:lang w:eastAsia="ru-RU"/>
    </w:rPr>
  </w:style>
  <w:style w:type="character" w:customStyle="1" w:styleId="aff0">
    <w:name w:val="Тема примечания Знак"/>
    <w:basedOn w:val="aff"/>
    <w:link w:val="aff1"/>
    <w:uiPriority w:val="99"/>
    <w:semiHidden/>
    <w:rsid w:val="00C65119"/>
    <w:rPr>
      <w:rFonts w:ascii="Times New Roman" w:eastAsia="Times New Roman" w:hAnsi="Times New Roman" w:cs="Times New Roman"/>
      <w:b/>
      <w:bCs/>
      <w:sz w:val="20"/>
      <w:szCs w:val="20"/>
      <w:lang w:eastAsia="ru-RU"/>
    </w:rPr>
  </w:style>
  <w:style w:type="paragraph" w:styleId="aff1">
    <w:name w:val="annotation subject"/>
    <w:basedOn w:val="afe"/>
    <w:next w:val="afe"/>
    <w:link w:val="aff0"/>
    <w:uiPriority w:val="99"/>
    <w:semiHidden/>
    <w:unhideWhenUsed/>
    <w:rsid w:val="00C65119"/>
    <w:rPr>
      <w:b/>
      <w:bCs/>
    </w:rPr>
  </w:style>
  <w:style w:type="character" w:customStyle="1" w:styleId="1a">
    <w:name w:val="Тема примечания Знак1"/>
    <w:basedOn w:val="aff"/>
    <w:uiPriority w:val="99"/>
    <w:semiHidden/>
    <w:rsid w:val="00C65119"/>
    <w:rPr>
      <w:rFonts w:ascii="Times New Roman" w:eastAsia="Times New Roman" w:hAnsi="Times New Roman" w:cs="Times New Roman"/>
      <w:b/>
      <w:bCs/>
      <w:sz w:val="20"/>
      <w:szCs w:val="20"/>
      <w:lang w:eastAsia="ru-RU"/>
    </w:rPr>
  </w:style>
  <w:style w:type="paragraph" w:customStyle="1" w:styleId="27">
    <w:name w:val="Основной текст2"/>
    <w:basedOn w:val="a"/>
    <w:rsid w:val="00C65119"/>
    <w:pPr>
      <w:widowControl w:val="0"/>
      <w:shd w:val="clear" w:color="auto" w:fill="FFFFFF"/>
      <w:spacing w:line="0" w:lineRule="atLeast"/>
      <w:ind w:hanging="420"/>
    </w:pPr>
    <w:rPr>
      <w:sz w:val="23"/>
      <w:szCs w:val="23"/>
      <w:lang w:eastAsia="en-US"/>
    </w:rPr>
  </w:style>
  <w:style w:type="character" w:customStyle="1" w:styleId="aff2">
    <w:name w:val="Основной текст + Курсив"/>
    <w:basedOn w:val="afd"/>
    <w:uiPriority w:val="99"/>
    <w:rsid w:val="00C65119"/>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8">
    <w:name w:val="Основной текст (2) + Не курсив"/>
    <w:basedOn w:val="25"/>
    <w:uiPriority w:val="99"/>
    <w:rsid w:val="00C65119"/>
    <w:rPr>
      <w:rFonts w:ascii="Times New Roman" w:hAnsi="Times New Roman" w:cs="Times New Roman"/>
      <w:b w:val="0"/>
      <w:bCs w:val="0"/>
      <w:i w:val="0"/>
      <w:iCs w:val="0"/>
      <w:sz w:val="22"/>
      <w:szCs w:val="22"/>
      <w:u w:val="none"/>
      <w:shd w:val="clear" w:color="auto" w:fill="FFFFFF"/>
    </w:rPr>
  </w:style>
  <w:style w:type="character" w:customStyle="1" w:styleId="8">
    <w:name w:val="Основной текст + 8"/>
    <w:aliases w:val="5 pt1"/>
    <w:basedOn w:val="51"/>
    <w:uiPriority w:val="99"/>
    <w:rsid w:val="00C65119"/>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basedOn w:val="26"/>
    <w:uiPriority w:val="99"/>
    <w:rsid w:val="00C65119"/>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basedOn w:val="26"/>
    <w:uiPriority w:val="99"/>
    <w:rsid w:val="00C65119"/>
    <w:rPr>
      <w:rFonts w:ascii="Times New Roman" w:hAnsi="Times New Roman" w:cs="Times New Roman"/>
      <w:b/>
      <w:bCs/>
      <w:i/>
      <w:iCs/>
      <w:spacing w:val="-10"/>
      <w:sz w:val="30"/>
      <w:szCs w:val="30"/>
      <w:u w:val="none"/>
      <w:shd w:val="clear" w:color="auto" w:fill="FFFFFF"/>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C65119"/>
    <w:rPr>
      <w:rFonts w:ascii="Times New Roman" w:eastAsia="Times New Roman" w:hAnsi="Times New Roman" w:cs="Times New Roman"/>
      <w:sz w:val="24"/>
      <w:szCs w:val="20"/>
      <w:lang w:val="uk-UA" w:eastAsia="ru-RU"/>
    </w:rPr>
  </w:style>
  <w:style w:type="paragraph" w:customStyle="1" w:styleId="29">
    <w:name w:val="Абзац списка2"/>
    <w:basedOn w:val="a"/>
    <w:uiPriority w:val="34"/>
    <w:qFormat/>
    <w:rsid w:val="00195D1C"/>
    <w:pPr>
      <w:widowControl w:val="0"/>
      <w:autoSpaceDE w:val="0"/>
      <w:autoSpaceDN w:val="0"/>
      <w:adjustRightInd w:val="0"/>
      <w:ind w:left="720"/>
      <w:contextualSpacing/>
    </w:pPr>
    <w:rPr>
      <w:rFonts w:ascii="Times New Roman CYR" w:eastAsia="Calibri" w:hAnsi="Times New Roman CYR" w:cs="Times New Roman CYR"/>
      <w:szCs w:val="24"/>
    </w:rPr>
  </w:style>
  <w:style w:type="table" w:customStyle="1" w:styleId="1b">
    <w:name w:val="Сетка таблицы1"/>
    <w:basedOn w:val="a1"/>
    <w:next w:val="a9"/>
    <w:uiPriority w:val="39"/>
    <w:rsid w:val="00963395"/>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
    <w:link w:val="aff4"/>
    <w:uiPriority w:val="99"/>
    <w:rsid w:val="00963395"/>
    <w:pPr>
      <w:widowControl w:val="0"/>
      <w:overflowPunct w:val="0"/>
      <w:autoSpaceDE w:val="0"/>
      <w:autoSpaceDN w:val="0"/>
      <w:adjustRightInd w:val="0"/>
      <w:textAlignment w:val="baseline"/>
    </w:pPr>
    <w:rPr>
      <w:rFonts w:ascii="Courier New" w:hAnsi="Courier New"/>
      <w:sz w:val="20"/>
      <w:lang w:val="ru-RU" w:eastAsia="en-US"/>
    </w:rPr>
  </w:style>
  <w:style w:type="character" w:customStyle="1" w:styleId="aff4">
    <w:name w:val="Текст Знак"/>
    <w:basedOn w:val="a0"/>
    <w:link w:val="aff3"/>
    <w:uiPriority w:val="99"/>
    <w:rsid w:val="00963395"/>
    <w:rPr>
      <w:rFonts w:ascii="Courier New" w:eastAsia="Times New Roman" w:hAnsi="Courier New" w:cs="Times New Roman"/>
      <w:sz w:val="20"/>
      <w:szCs w:val="20"/>
    </w:rPr>
  </w:style>
  <w:style w:type="paragraph" w:customStyle="1" w:styleId="38">
    <w:name w:val="Абзац списка3"/>
    <w:basedOn w:val="a"/>
    <w:rsid w:val="007B6B59"/>
    <w:pPr>
      <w:spacing w:after="200" w:line="276" w:lineRule="auto"/>
      <w:ind w:left="720"/>
      <w:contextualSpacing/>
    </w:pPr>
    <w:rPr>
      <w:rFonts w:ascii="Calibri" w:hAnsi="Calibri"/>
      <w:sz w:val="22"/>
      <w:szCs w:val="22"/>
      <w:lang w:eastAsia="en-US"/>
    </w:rPr>
  </w:style>
  <w:style w:type="paragraph" w:styleId="aff5">
    <w:name w:val="footnote text"/>
    <w:basedOn w:val="a"/>
    <w:link w:val="aff6"/>
    <w:uiPriority w:val="99"/>
    <w:semiHidden/>
    <w:unhideWhenUsed/>
    <w:rsid w:val="008B70C1"/>
    <w:rPr>
      <w:sz w:val="20"/>
    </w:rPr>
  </w:style>
  <w:style w:type="character" w:customStyle="1" w:styleId="aff6">
    <w:name w:val="Текст сноски Знак"/>
    <w:basedOn w:val="a0"/>
    <w:link w:val="aff5"/>
    <w:uiPriority w:val="99"/>
    <w:semiHidden/>
    <w:rsid w:val="008B70C1"/>
    <w:rPr>
      <w:rFonts w:ascii="Times New Roman" w:eastAsia="Times New Roman" w:hAnsi="Times New Roman" w:cs="Times New Roman"/>
      <w:sz w:val="20"/>
      <w:szCs w:val="20"/>
      <w:lang w:val="uk-UA" w:eastAsia="ru-RU"/>
    </w:rPr>
  </w:style>
  <w:style w:type="character" w:styleId="aff7">
    <w:name w:val="footnote reference"/>
    <w:basedOn w:val="a0"/>
    <w:uiPriority w:val="99"/>
    <w:semiHidden/>
    <w:unhideWhenUsed/>
    <w:rsid w:val="008B70C1"/>
    <w:rPr>
      <w:vertAlign w:val="superscript"/>
    </w:rPr>
  </w:style>
  <w:style w:type="character" w:customStyle="1" w:styleId="ab">
    <w:name w:val="Без интервала Знак"/>
    <w:aliases w:val="nado12 Знак"/>
    <w:link w:val="aa"/>
    <w:uiPriority w:val="1"/>
    <w:locked/>
    <w:rsid w:val="007C28BB"/>
    <w:rPr>
      <w:rFonts w:ascii="Times New Roman" w:eastAsia="Times New Roman" w:hAnsi="Times New Roman" w:cs="Times New Roman"/>
      <w:sz w:val="24"/>
      <w:szCs w:val="24"/>
      <w:lang w:val="uk-UA" w:eastAsia="ru-RU"/>
    </w:rPr>
  </w:style>
  <w:style w:type="character" w:customStyle="1" w:styleId="FontStyle">
    <w:name w:val="Font Style"/>
    <w:rsid w:val="003E360D"/>
    <w:rPr>
      <w:rFonts w:cs="Courier New"/>
      <w:color w:val="000000"/>
      <w:szCs w:val="20"/>
    </w:rPr>
  </w:style>
  <w:style w:type="paragraph" w:customStyle="1" w:styleId="indent1">
    <w:name w:val="indent1"/>
    <w:basedOn w:val="a"/>
    <w:rsid w:val="003E360D"/>
    <w:pPr>
      <w:spacing w:before="100" w:beforeAutospacing="1" w:after="100" w:afterAutospacing="1"/>
      <w:ind w:firstLine="300"/>
    </w:pPr>
    <w:rPr>
      <w:color w:val="000000"/>
      <w:sz w:val="21"/>
      <w:szCs w:val="21"/>
      <w:lang w:eastAsia="uk-UA"/>
    </w:rPr>
  </w:style>
  <w:style w:type="character" w:styleId="aff8">
    <w:name w:val="FollowedHyperlink"/>
    <w:basedOn w:val="a0"/>
    <w:uiPriority w:val="99"/>
    <w:semiHidden/>
    <w:unhideWhenUsed/>
    <w:rsid w:val="00D85C57"/>
    <w:rPr>
      <w:color w:val="800080"/>
      <w:u w:val="single"/>
    </w:rPr>
  </w:style>
  <w:style w:type="paragraph" w:customStyle="1" w:styleId="xl63">
    <w:name w:val="xl63"/>
    <w:basedOn w:val="a"/>
    <w:rsid w:val="00D85C57"/>
    <w:pPr>
      <w:spacing w:before="100" w:beforeAutospacing="1" w:after="100" w:afterAutospacing="1"/>
      <w:jc w:val="center"/>
      <w:textAlignment w:val="center"/>
    </w:pPr>
    <w:rPr>
      <w:color w:val="000000"/>
      <w:szCs w:val="24"/>
      <w:lang w:val="ru-RU"/>
    </w:rPr>
  </w:style>
  <w:style w:type="paragraph" w:customStyle="1" w:styleId="xl64">
    <w:name w:val="xl64"/>
    <w:basedOn w:val="a"/>
    <w:rsid w:val="00D85C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val="ru-RU"/>
    </w:rPr>
  </w:style>
  <w:style w:type="paragraph" w:customStyle="1" w:styleId="xl65">
    <w:name w:val="xl65"/>
    <w:basedOn w:val="a"/>
    <w:rsid w:val="00D85C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rPr>
  </w:style>
  <w:style w:type="paragraph" w:customStyle="1" w:styleId="xl66">
    <w:name w:val="xl66"/>
    <w:basedOn w:val="a"/>
    <w:rsid w:val="00D85C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ru-RU"/>
    </w:rPr>
  </w:style>
  <w:style w:type="paragraph" w:customStyle="1" w:styleId="xl67">
    <w:name w:val="xl67"/>
    <w:basedOn w:val="a"/>
    <w:rsid w:val="00D85C57"/>
    <w:pPr>
      <w:spacing w:before="100" w:beforeAutospacing="1" w:after="100" w:afterAutospacing="1"/>
    </w:pPr>
    <w:rPr>
      <w:sz w:val="16"/>
      <w:szCs w:val="16"/>
      <w:lang w:val="ru-RU"/>
    </w:rPr>
  </w:style>
  <w:style w:type="paragraph" w:customStyle="1" w:styleId="xl68">
    <w:name w:val="xl68"/>
    <w:basedOn w:val="a"/>
    <w:rsid w:val="00D85C57"/>
    <w:pPr>
      <w:spacing w:before="100" w:beforeAutospacing="1" w:after="100" w:afterAutospacing="1"/>
      <w:jc w:val="center"/>
      <w:textAlignment w:val="center"/>
    </w:pPr>
    <w:rPr>
      <w:b/>
      <w:bCs/>
      <w:color w:val="000000"/>
      <w:szCs w:val="24"/>
      <w:lang w:val="ru-RU"/>
    </w:rPr>
  </w:style>
  <w:style w:type="paragraph" w:customStyle="1" w:styleId="xl69">
    <w:name w:val="xl69"/>
    <w:basedOn w:val="a"/>
    <w:rsid w:val="00D85C57"/>
    <w:pPr>
      <w:spacing w:before="100" w:beforeAutospacing="1" w:after="100" w:afterAutospacing="1"/>
      <w:jc w:val="center"/>
      <w:textAlignment w:val="center"/>
    </w:pPr>
    <w:rPr>
      <w:b/>
      <w:bCs/>
      <w:color w:val="000000"/>
      <w:sz w:val="22"/>
      <w:szCs w:val="22"/>
      <w:lang w:val="ru-RU"/>
    </w:rPr>
  </w:style>
  <w:style w:type="paragraph" w:customStyle="1" w:styleId="xl70">
    <w:name w:val="xl70"/>
    <w:basedOn w:val="a"/>
    <w:rsid w:val="00D85C57"/>
    <w:pPr>
      <w:spacing w:before="100" w:beforeAutospacing="1" w:after="100" w:afterAutospacing="1"/>
      <w:textAlignment w:val="center"/>
    </w:pPr>
    <w:rPr>
      <w:color w:val="000000"/>
      <w:szCs w:val="24"/>
      <w:lang w:val="ru-RU"/>
    </w:rPr>
  </w:style>
  <w:style w:type="paragraph" w:customStyle="1" w:styleId="xl71">
    <w:name w:val="xl71"/>
    <w:basedOn w:val="a"/>
    <w:rsid w:val="00D85C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rPr>
  </w:style>
  <w:style w:type="paragraph" w:customStyle="1" w:styleId="xl72">
    <w:name w:val="xl72"/>
    <w:basedOn w:val="a"/>
    <w:rsid w:val="00D85C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ru-RU"/>
    </w:rPr>
  </w:style>
  <w:style w:type="paragraph" w:customStyle="1" w:styleId="xl73">
    <w:name w:val="xl73"/>
    <w:basedOn w:val="a"/>
    <w:rsid w:val="00D85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2"/>
      <w:szCs w:val="22"/>
      <w:lang w:val="ru-RU"/>
    </w:rPr>
  </w:style>
  <w:style w:type="paragraph" w:customStyle="1" w:styleId="xl74">
    <w:name w:val="xl74"/>
    <w:basedOn w:val="a"/>
    <w:rsid w:val="00D85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lang w:val="ru-RU"/>
    </w:rPr>
  </w:style>
  <w:style w:type="paragraph" w:customStyle="1" w:styleId="xl75">
    <w:name w:val="xl75"/>
    <w:basedOn w:val="a"/>
    <w:rsid w:val="00D85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lang w:val="ru-RU"/>
    </w:rPr>
  </w:style>
  <w:style w:type="character" w:customStyle="1" w:styleId="1c">
    <w:name w:val="Основной текст Знак1"/>
    <w:uiPriority w:val="99"/>
    <w:locked/>
    <w:rsid w:val="005A7B00"/>
    <w:rPr>
      <w:rFonts w:ascii="Times New Roman" w:hAnsi="Times New Roman" w:cs="Times New Roman"/>
      <w:shd w:val="clear" w:color="auto" w:fill="FFFFFF"/>
    </w:rPr>
  </w:style>
  <w:style w:type="paragraph" w:customStyle="1" w:styleId="xmsonormal">
    <w:name w:val="x_msonormal"/>
    <w:basedOn w:val="a"/>
    <w:rsid w:val="005A7B00"/>
    <w:pPr>
      <w:spacing w:before="100" w:beforeAutospacing="1" w:after="100" w:afterAutospacing="1"/>
    </w:pPr>
    <w:rPr>
      <w:szCs w:val="24"/>
      <w:lang w:eastAsia="uk-UA"/>
    </w:rPr>
  </w:style>
  <w:style w:type="paragraph" w:customStyle="1" w:styleId="xmsolistparagraph">
    <w:name w:val="x_msolistparagraph"/>
    <w:basedOn w:val="a"/>
    <w:rsid w:val="005A7B00"/>
    <w:pPr>
      <w:spacing w:before="100" w:beforeAutospacing="1" w:after="100" w:afterAutospacing="1"/>
    </w:pPr>
    <w:rPr>
      <w:szCs w:val="24"/>
      <w:lang w:eastAsia="uk-UA"/>
    </w:rPr>
  </w:style>
  <w:style w:type="character" w:customStyle="1" w:styleId="11pt">
    <w:name w:val="Основной текст + 11 pt"/>
    <w:uiPriority w:val="99"/>
    <w:rsid w:val="001A6506"/>
    <w:rPr>
      <w:rFonts w:ascii="Times New Roman" w:eastAsia="Times New Roman" w:hAnsi="Times New Roman" w:cs="Times New Roman"/>
      <w:sz w:val="22"/>
      <w:szCs w:val="22"/>
      <w:shd w:val="clear" w:color="auto" w:fill="FFFFFF"/>
      <w:lang w:val="ru-RU" w:eastAsia="ru-RU"/>
    </w:rPr>
  </w:style>
  <w:style w:type="character" w:customStyle="1" w:styleId="rvts23">
    <w:name w:val="rvts23"/>
    <w:basedOn w:val="a0"/>
    <w:rsid w:val="00DD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5180">
      <w:bodyDiv w:val="1"/>
      <w:marLeft w:val="0"/>
      <w:marRight w:val="0"/>
      <w:marTop w:val="0"/>
      <w:marBottom w:val="0"/>
      <w:divBdr>
        <w:top w:val="none" w:sz="0" w:space="0" w:color="auto"/>
        <w:left w:val="none" w:sz="0" w:space="0" w:color="auto"/>
        <w:bottom w:val="none" w:sz="0" w:space="0" w:color="auto"/>
        <w:right w:val="none" w:sz="0" w:space="0" w:color="auto"/>
      </w:divBdr>
    </w:div>
    <w:div w:id="423839159">
      <w:bodyDiv w:val="1"/>
      <w:marLeft w:val="0"/>
      <w:marRight w:val="0"/>
      <w:marTop w:val="0"/>
      <w:marBottom w:val="0"/>
      <w:divBdr>
        <w:top w:val="none" w:sz="0" w:space="0" w:color="auto"/>
        <w:left w:val="none" w:sz="0" w:space="0" w:color="auto"/>
        <w:bottom w:val="none" w:sz="0" w:space="0" w:color="auto"/>
        <w:right w:val="none" w:sz="0" w:space="0" w:color="auto"/>
      </w:divBdr>
    </w:div>
    <w:div w:id="509685005">
      <w:bodyDiv w:val="1"/>
      <w:marLeft w:val="0"/>
      <w:marRight w:val="0"/>
      <w:marTop w:val="0"/>
      <w:marBottom w:val="0"/>
      <w:divBdr>
        <w:top w:val="none" w:sz="0" w:space="0" w:color="auto"/>
        <w:left w:val="none" w:sz="0" w:space="0" w:color="auto"/>
        <w:bottom w:val="none" w:sz="0" w:space="0" w:color="auto"/>
        <w:right w:val="none" w:sz="0" w:space="0" w:color="auto"/>
      </w:divBdr>
    </w:div>
    <w:div w:id="512037691">
      <w:bodyDiv w:val="1"/>
      <w:marLeft w:val="0"/>
      <w:marRight w:val="0"/>
      <w:marTop w:val="0"/>
      <w:marBottom w:val="0"/>
      <w:divBdr>
        <w:top w:val="none" w:sz="0" w:space="0" w:color="auto"/>
        <w:left w:val="none" w:sz="0" w:space="0" w:color="auto"/>
        <w:bottom w:val="none" w:sz="0" w:space="0" w:color="auto"/>
        <w:right w:val="none" w:sz="0" w:space="0" w:color="auto"/>
      </w:divBdr>
    </w:div>
    <w:div w:id="569926217">
      <w:bodyDiv w:val="1"/>
      <w:marLeft w:val="0"/>
      <w:marRight w:val="0"/>
      <w:marTop w:val="0"/>
      <w:marBottom w:val="0"/>
      <w:divBdr>
        <w:top w:val="none" w:sz="0" w:space="0" w:color="auto"/>
        <w:left w:val="none" w:sz="0" w:space="0" w:color="auto"/>
        <w:bottom w:val="none" w:sz="0" w:space="0" w:color="auto"/>
        <w:right w:val="none" w:sz="0" w:space="0" w:color="auto"/>
      </w:divBdr>
    </w:div>
    <w:div w:id="668485109">
      <w:bodyDiv w:val="1"/>
      <w:marLeft w:val="0"/>
      <w:marRight w:val="0"/>
      <w:marTop w:val="0"/>
      <w:marBottom w:val="0"/>
      <w:divBdr>
        <w:top w:val="none" w:sz="0" w:space="0" w:color="auto"/>
        <w:left w:val="none" w:sz="0" w:space="0" w:color="auto"/>
        <w:bottom w:val="none" w:sz="0" w:space="0" w:color="auto"/>
        <w:right w:val="none" w:sz="0" w:space="0" w:color="auto"/>
      </w:divBdr>
    </w:div>
    <w:div w:id="683482240">
      <w:bodyDiv w:val="1"/>
      <w:marLeft w:val="0"/>
      <w:marRight w:val="0"/>
      <w:marTop w:val="0"/>
      <w:marBottom w:val="0"/>
      <w:divBdr>
        <w:top w:val="none" w:sz="0" w:space="0" w:color="auto"/>
        <w:left w:val="none" w:sz="0" w:space="0" w:color="auto"/>
        <w:bottom w:val="none" w:sz="0" w:space="0" w:color="auto"/>
        <w:right w:val="none" w:sz="0" w:space="0" w:color="auto"/>
      </w:divBdr>
    </w:div>
    <w:div w:id="801308766">
      <w:bodyDiv w:val="1"/>
      <w:marLeft w:val="0"/>
      <w:marRight w:val="0"/>
      <w:marTop w:val="0"/>
      <w:marBottom w:val="0"/>
      <w:divBdr>
        <w:top w:val="none" w:sz="0" w:space="0" w:color="auto"/>
        <w:left w:val="none" w:sz="0" w:space="0" w:color="auto"/>
        <w:bottom w:val="none" w:sz="0" w:space="0" w:color="auto"/>
        <w:right w:val="none" w:sz="0" w:space="0" w:color="auto"/>
      </w:divBdr>
    </w:div>
    <w:div w:id="824316117">
      <w:bodyDiv w:val="1"/>
      <w:marLeft w:val="0"/>
      <w:marRight w:val="0"/>
      <w:marTop w:val="0"/>
      <w:marBottom w:val="0"/>
      <w:divBdr>
        <w:top w:val="none" w:sz="0" w:space="0" w:color="auto"/>
        <w:left w:val="none" w:sz="0" w:space="0" w:color="auto"/>
        <w:bottom w:val="none" w:sz="0" w:space="0" w:color="auto"/>
        <w:right w:val="none" w:sz="0" w:space="0" w:color="auto"/>
      </w:divBdr>
    </w:div>
    <w:div w:id="1063525260">
      <w:bodyDiv w:val="1"/>
      <w:marLeft w:val="0"/>
      <w:marRight w:val="0"/>
      <w:marTop w:val="0"/>
      <w:marBottom w:val="0"/>
      <w:divBdr>
        <w:top w:val="none" w:sz="0" w:space="0" w:color="auto"/>
        <w:left w:val="none" w:sz="0" w:space="0" w:color="auto"/>
        <w:bottom w:val="none" w:sz="0" w:space="0" w:color="auto"/>
        <w:right w:val="none" w:sz="0" w:space="0" w:color="auto"/>
      </w:divBdr>
    </w:div>
    <w:div w:id="1238322837">
      <w:bodyDiv w:val="1"/>
      <w:marLeft w:val="0"/>
      <w:marRight w:val="0"/>
      <w:marTop w:val="0"/>
      <w:marBottom w:val="0"/>
      <w:divBdr>
        <w:top w:val="none" w:sz="0" w:space="0" w:color="auto"/>
        <w:left w:val="none" w:sz="0" w:space="0" w:color="auto"/>
        <w:bottom w:val="none" w:sz="0" w:space="0" w:color="auto"/>
        <w:right w:val="none" w:sz="0" w:space="0" w:color="auto"/>
      </w:divBdr>
    </w:div>
    <w:div w:id="1265729290">
      <w:bodyDiv w:val="1"/>
      <w:marLeft w:val="0"/>
      <w:marRight w:val="0"/>
      <w:marTop w:val="0"/>
      <w:marBottom w:val="0"/>
      <w:divBdr>
        <w:top w:val="none" w:sz="0" w:space="0" w:color="auto"/>
        <w:left w:val="none" w:sz="0" w:space="0" w:color="auto"/>
        <w:bottom w:val="none" w:sz="0" w:space="0" w:color="auto"/>
        <w:right w:val="none" w:sz="0" w:space="0" w:color="auto"/>
      </w:divBdr>
    </w:div>
    <w:div w:id="1284922442">
      <w:bodyDiv w:val="1"/>
      <w:marLeft w:val="0"/>
      <w:marRight w:val="0"/>
      <w:marTop w:val="0"/>
      <w:marBottom w:val="0"/>
      <w:divBdr>
        <w:top w:val="none" w:sz="0" w:space="0" w:color="auto"/>
        <w:left w:val="none" w:sz="0" w:space="0" w:color="auto"/>
        <w:bottom w:val="none" w:sz="0" w:space="0" w:color="auto"/>
        <w:right w:val="none" w:sz="0" w:space="0" w:color="auto"/>
      </w:divBdr>
    </w:div>
    <w:div w:id="1306157023">
      <w:bodyDiv w:val="1"/>
      <w:marLeft w:val="0"/>
      <w:marRight w:val="0"/>
      <w:marTop w:val="0"/>
      <w:marBottom w:val="0"/>
      <w:divBdr>
        <w:top w:val="none" w:sz="0" w:space="0" w:color="auto"/>
        <w:left w:val="none" w:sz="0" w:space="0" w:color="auto"/>
        <w:bottom w:val="none" w:sz="0" w:space="0" w:color="auto"/>
        <w:right w:val="none" w:sz="0" w:space="0" w:color="auto"/>
      </w:divBdr>
    </w:div>
    <w:div w:id="1320428222">
      <w:bodyDiv w:val="1"/>
      <w:marLeft w:val="0"/>
      <w:marRight w:val="0"/>
      <w:marTop w:val="0"/>
      <w:marBottom w:val="0"/>
      <w:divBdr>
        <w:top w:val="none" w:sz="0" w:space="0" w:color="auto"/>
        <w:left w:val="none" w:sz="0" w:space="0" w:color="auto"/>
        <w:bottom w:val="none" w:sz="0" w:space="0" w:color="auto"/>
        <w:right w:val="none" w:sz="0" w:space="0" w:color="auto"/>
      </w:divBdr>
    </w:div>
    <w:div w:id="1448237483">
      <w:bodyDiv w:val="1"/>
      <w:marLeft w:val="0"/>
      <w:marRight w:val="0"/>
      <w:marTop w:val="0"/>
      <w:marBottom w:val="0"/>
      <w:divBdr>
        <w:top w:val="none" w:sz="0" w:space="0" w:color="auto"/>
        <w:left w:val="none" w:sz="0" w:space="0" w:color="auto"/>
        <w:bottom w:val="none" w:sz="0" w:space="0" w:color="auto"/>
        <w:right w:val="none" w:sz="0" w:space="0" w:color="auto"/>
      </w:divBdr>
    </w:div>
    <w:div w:id="1516725785">
      <w:bodyDiv w:val="1"/>
      <w:marLeft w:val="0"/>
      <w:marRight w:val="0"/>
      <w:marTop w:val="0"/>
      <w:marBottom w:val="0"/>
      <w:divBdr>
        <w:top w:val="none" w:sz="0" w:space="0" w:color="auto"/>
        <w:left w:val="none" w:sz="0" w:space="0" w:color="auto"/>
        <w:bottom w:val="none" w:sz="0" w:space="0" w:color="auto"/>
        <w:right w:val="none" w:sz="0" w:space="0" w:color="auto"/>
      </w:divBdr>
    </w:div>
    <w:div w:id="1776553612">
      <w:bodyDiv w:val="1"/>
      <w:marLeft w:val="0"/>
      <w:marRight w:val="0"/>
      <w:marTop w:val="0"/>
      <w:marBottom w:val="0"/>
      <w:divBdr>
        <w:top w:val="none" w:sz="0" w:space="0" w:color="auto"/>
        <w:left w:val="none" w:sz="0" w:space="0" w:color="auto"/>
        <w:bottom w:val="none" w:sz="0" w:space="0" w:color="auto"/>
        <w:right w:val="none" w:sz="0" w:space="0" w:color="auto"/>
      </w:divBdr>
    </w:div>
    <w:div w:id="1800873068">
      <w:bodyDiv w:val="1"/>
      <w:marLeft w:val="0"/>
      <w:marRight w:val="0"/>
      <w:marTop w:val="0"/>
      <w:marBottom w:val="0"/>
      <w:divBdr>
        <w:top w:val="none" w:sz="0" w:space="0" w:color="auto"/>
        <w:left w:val="none" w:sz="0" w:space="0" w:color="auto"/>
        <w:bottom w:val="none" w:sz="0" w:space="0" w:color="auto"/>
        <w:right w:val="none" w:sz="0" w:space="0" w:color="auto"/>
      </w:divBdr>
    </w:div>
    <w:div w:id="1804080038">
      <w:bodyDiv w:val="1"/>
      <w:marLeft w:val="0"/>
      <w:marRight w:val="0"/>
      <w:marTop w:val="0"/>
      <w:marBottom w:val="0"/>
      <w:divBdr>
        <w:top w:val="none" w:sz="0" w:space="0" w:color="auto"/>
        <w:left w:val="none" w:sz="0" w:space="0" w:color="auto"/>
        <w:bottom w:val="none" w:sz="0" w:space="0" w:color="auto"/>
        <w:right w:val="none" w:sz="0" w:space="0" w:color="auto"/>
      </w:divBdr>
    </w:div>
    <w:div w:id="1844053529">
      <w:bodyDiv w:val="1"/>
      <w:marLeft w:val="0"/>
      <w:marRight w:val="0"/>
      <w:marTop w:val="0"/>
      <w:marBottom w:val="0"/>
      <w:divBdr>
        <w:top w:val="none" w:sz="0" w:space="0" w:color="auto"/>
        <w:left w:val="none" w:sz="0" w:space="0" w:color="auto"/>
        <w:bottom w:val="none" w:sz="0" w:space="0" w:color="auto"/>
        <w:right w:val="none" w:sz="0" w:space="0" w:color="auto"/>
      </w:divBdr>
    </w:div>
    <w:div w:id="1870794120">
      <w:bodyDiv w:val="1"/>
      <w:marLeft w:val="0"/>
      <w:marRight w:val="0"/>
      <w:marTop w:val="0"/>
      <w:marBottom w:val="0"/>
      <w:divBdr>
        <w:top w:val="none" w:sz="0" w:space="0" w:color="auto"/>
        <w:left w:val="none" w:sz="0" w:space="0" w:color="auto"/>
        <w:bottom w:val="none" w:sz="0" w:space="0" w:color="auto"/>
        <w:right w:val="none" w:sz="0" w:space="0" w:color="auto"/>
      </w:divBdr>
    </w:div>
    <w:div w:id="1948779843">
      <w:bodyDiv w:val="1"/>
      <w:marLeft w:val="0"/>
      <w:marRight w:val="0"/>
      <w:marTop w:val="0"/>
      <w:marBottom w:val="0"/>
      <w:divBdr>
        <w:top w:val="none" w:sz="0" w:space="0" w:color="auto"/>
        <w:left w:val="none" w:sz="0" w:space="0" w:color="auto"/>
        <w:bottom w:val="none" w:sz="0" w:space="0" w:color="auto"/>
        <w:right w:val="none" w:sz="0" w:space="0" w:color="auto"/>
      </w:divBdr>
    </w:div>
    <w:div w:id="2014842548">
      <w:bodyDiv w:val="1"/>
      <w:marLeft w:val="0"/>
      <w:marRight w:val="0"/>
      <w:marTop w:val="0"/>
      <w:marBottom w:val="0"/>
      <w:divBdr>
        <w:top w:val="none" w:sz="0" w:space="0" w:color="auto"/>
        <w:left w:val="none" w:sz="0" w:space="0" w:color="auto"/>
        <w:bottom w:val="none" w:sz="0" w:space="0" w:color="auto"/>
        <w:right w:val="none" w:sz="0" w:space="0" w:color="auto"/>
      </w:divBdr>
    </w:div>
    <w:div w:id="21193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deDK021 xmlns="ba5b8ff1-a1d7-4e80-8fe6-d13c3b5b35fc">73120000-9 Послуги у сфері експериментальних розробок</CodeDK021>
    <RegistrationNumber xmlns="ba5b8ff1-a1d7-4e80-8fe6-d13c3b5b35fc">73120000-9/143/22/ТД-ДКТ</RegistrationNumber>
    <InitiatorPurchase xmlns="ba5b8ff1-a1d7-4e80-8fe6-d13c3b5b35fc" xsi:nil="true"/>
    <PurchaseObject xmlns="ba5b8ff1-a1d7-4e80-8fe6-d13c3b5b35fc" xsi:nil="true"/>
    <PurchaseAnsver xmlns="ba5b8ff1-a1d7-4e80-8fe6-d13c3b5b35fc" xsi:nil="true"/>
    <PurchasePeriod xmlns="ba5b8ff1-a1d7-4e80-8fe6-d13c3b5b35fc" xsi:nil="true"/>
    <RegistrationDate xmlns="ba5b8ff1-a1d7-4e80-8fe6-d13c3b5b35fc">2022-08-04T07:21:17+00:00</RegistrationDate>
    <PurchaseLink xmlns="ba5b8ff1-a1d7-4e80-8fe6-d13c3b5b35fc">
      <Url xsi:nil="true"/>
      <Description xsi:nil="true"/>
    </PurchaseLink>
    <PurchaseQuestion xmlns="ba5b8ff1-a1d7-4e80-8fe6-d13c3b5b35fc" xsi:nil="true"/>
    <Approvers xmlns="ba5b8ff1-a1d7-4e80-8fe6-d13c3b5b35fc" xsi:nil="true"/>
    <PurchaseTypes xmlns="ba5b8ff1-a1d7-4e80-8fe6-d13c3b5b35fc" xsi:nil="true"/>
    <ClarifiedPrice xmlns="ba5b8ff1-a1d7-4e80-8fe6-d13c3b5b35fc" xsi:nil="true"/>
    <VidpVukon xmlns="ba5b8ff1-a1d7-4e80-8fe6-d13c3b5b35fc" xsi:nil="true"/>
    <VidpVukonOtdel xmlns="ba5b8ff1-a1d7-4e80-8fe6-d13c3b5b35fc">Відділ проектно-кошторисної роботи (АУ)</VidpVukonOtdel>
    <Approvers1 xmlns="ba5b8ff1-a1d7-4e80-8fe6-d13c3b5b35fc" xsi:nil="true"/>
    <CounterpartyAddress xmlns="ba5b8ff1-a1d7-4e80-8fe6-d13c3b5b35fc" xsi:nil="true"/>
    <Counterparty xmlns="ba5b8ff1-a1d7-4e80-8fe6-d13c3b5b35fc" xsi:nil="true"/>
    <Regnum xmlns="ba5b8ff1-a1d7-4e80-8fe6-d13c3b5b35fc" xsi:nil="true"/>
    <TechApprovers xmlns="ba5b8ff1-a1d7-4e80-8fe6-d13c3b5b35fc">[{"rowGuid":"82118694-7ef7-d38e-3e48-f0fe6abf8278","attributes":[{"attributeId":13168,"attributeValue":{"controlValue":"ЛОТ 1-2","fieldValue":"ЛОТ 1-2"}},{"attributeId":13169,"attributeValue":{"controlValue":"620000.00","fieldValue":"620000"}},{"attributeId":12928,"attributeValue":{"controlValue":"в т.ч. ПДВ","fieldValue":"в т.ч. ПДВ"}},{"attributeId":12931,"attributeValue":{"controlValue":"UAH (₴)","fieldValue":"UAH (₴)"}}]}]</TechApprovers>
    <VidpovOsoba xmlns="ba5b8ff1-a1d7-4e80-8fe6-d13c3b5b35fc">А. В. ЖИХАРЄВА</VidpovOsoba>
    <VidpVukonPhone xmlns="ba5b8ff1-a1d7-4e80-8fe6-d13c3b5b35fc">207-67-68, (7) 82-68</VidpVukonPhone>
    <ContractInitiator xmlns="ba5b8ff1-a1d7-4e80-8fe6-d13c3b5b35fc" xsi:nil="true"/>
    <CounterpartyShortName xmlns="ba5b8ff1-a1d7-4e80-8fe6-d13c3b5b35fc" xsi:nil="true"/>
    <PurchYear xmlns="ba5b8ff1-a1d7-4e80-8fe6-d13c3b5b35fc">2022</PurchYear>
    <Pruchina1 xmlns="ba5b8ff1-a1d7-4e80-8fe6-d13c3b5b35fc" xsi:nil="true"/>
    <Data1 xmlns="ba5b8ff1-a1d7-4e80-8fe6-d13c3b5b35fc" xsi:nil="true"/>
    <Head1 xmlns="ba5b8ff1-a1d7-4e80-8fe6-d13c3b5b35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11" ma:contentTypeDescription="Створення нового документа." ma:contentTypeScope="" ma:versionID="ca29b32a25fffdd26f69e2437dfc5b4b">
  <xsd:schema xmlns:xsd="http://www.w3.org/2001/XMLSchema" xmlns:xs="http://www.w3.org/2001/XMLSchema" xmlns:p="http://schemas.microsoft.com/office/2006/metadata/properties" xmlns:ns2="ba5b8ff1-a1d7-4e80-8fe6-d13c3b5b35fc" targetNamespace="http://schemas.microsoft.com/office/2006/metadata/properties" ma:root="true" ma:fieldsID="ad8abe02835ad80be1f1ecc3aa7e79d7"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enumeration value="Спрощена закупівля, згідно з Постановою № 169"/>
          <xsd:enumeration value="Прямий до 50 тис. згідно Постанови №169"/>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element name="CounterpartyShortName" ma:index="32" nillable="true" ma:displayName="CounterpartyShortName" ma:internalName="CounterpartyShortName">
      <xsd:simpleType>
        <xsd:restriction base="dms:Note">
          <xsd:maxLength value="255"/>
        </xsd:restriction>
      </xsd:simpleType>
    </xsd:element>
    <xsd:element name="Counterparty" ma:index="33" nillable="true" ma:displayName="Counterparty" ma:internalName="Counterparty">
      <xsd:simpleType>
        <xsd:restriction base="dms:Text">
          <xsd:maxLength value="255"/>
        </xsd:restriction>
      </xsd:simpleType>
    </xsd:element>
    <xsd:element name="Regnum" ma:index="34" nillable="true" ma:displayName="Regnum" ma:internalName="Regnum">
      <xsd:simpleType>
        <xsd:restriction base="dms:Text">
          <xsd:maxLength value="255"/>
        </xsd:restriction>
      </xsd:simpleType>
    </xsd:element>
    <xsd:element name="PurchYear" ma:index="35" nillable="true" ma:displayName="PurchYear" ma:decimals="0" ma:default="2022"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CBC7-8E20-4B5E-8FC3-FBF6F70A600B}">
  <ds:schemaRefs>
    <ds:schemaRef ds:uri="http://schemas.microsoft.com/sharepoint/v3/contenttype/forms"/>
  </ds:schemaRefs>
</ds:datastoreItem>
</file>

<file path=customXml/itemProps2.xml><?xml version="1.0" encoding="utf-8"?>
<ds:datastoreItem xmlns:ds="http://schemas.openxmlformats.org/officeDocument/2006/customXml" ds:itemID="{FB2107B0-85F8-43FB-BA35-F76FA9E0E9A1}">
  <ds:schemaRefs>
    <ds:schemaRef ds:uri="http://schemas.microsoft.com/office/2006/metadata/properties"/>
    <ds:schemaRef ds:uri="http://schemas.microsoft.com/office/infopath/2007/PartnerControls"/>
    <ds:schemaRef ds:uri="ba5b8ff1-a1d7-4e80-8fe6-d13c3b5b35fc"/>
  </ds:schemaRefs>
</ds:datastoreItem>
</file>

<file path=customXml/itemProps3.xml><?xml version="1.0" encoding="utf-8"?>
<ds:datastoreItem xmlns:ds="http://schemas.openxmlformats.org/officeDocument/2006/customXml" ds:itemID="{B3CEF195-4855-4261-9AE0-BC6CA7BDC7BE}"/>
</file>

<file path=customXml/itemProps4.xml><?xml version="1.0" encoding="utf-8"?>
<ds:datastoreItem xmlns:ds="http://schemas.openxmlformats.org/officeDocument/2006/customXml" ds:itemID="{29AB19DE-2AB5-4B5E-9562-73ABFDD9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12</Pages>
  <Words>5249</Words>
  <Characters>29922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DTEK</Company>
  <LinksUpToDate>false</LinksUpToDate>
  <CharactersWithSpaces>35101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Шкурко Анна Андріївна</dc:creator>
  <cp:keywords/>
  <dc:description/>
  <cp:lastModifiedBy>Учетная запись Майкрософт</cp:lastModifiedBy>
  <cp:revision>115</cp:revision>
  <dcterms:created xsi:type="dcterms:W3CDTF">2020-12-11T10:51:00Z</dcterms:created>
  <dcterms:modified xsi:type="dcterms:W3CDTF">2022-08-04T07:15:00Z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