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09" w:rsidRDefault="00E0526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D13D09" w:rsidRDefault="00E0526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13D09" w:rsidRDefault="00E0526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13D09" w:rsidRDefault="00D13D09">
      <w:pPr>
        <w:spacing w:before="240" w:after="0" w:line="240" w:lineRule="auto"/>
        <w:jc w:val="center"/>
        <w:rPr>
          <w:rFonts w:ascii="Times New Roman" w:eastAsia="Times New Roman" w:hAnsi="Times New Roman" w:cs="Times New Roman"/>
          <w:b/>
          <w:i/>
          <w:color w:val="000000"/>
          <w:sz w:val="4"/>
          <w:szCs w:val="4"/>
        </w:rPr>
      </w:pPr>
    </w:p>
    <w:p w:rsidR="00D13D09" w:rsidRDefault="00E0526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D13D09" w:rsidRPr="00333A88" w:rsidRDefault="00D436DE">
      <w:pPr>
        <w:spacing w:after="0" w:line="240" w:lineRule="auto"/>
        <w:jc w:val="center"/>
        <w:rPr>
          <w:rFonts w:ascii="Times New Roman" w:eastAsia="Times New Roman" w:hAnsi="Times New Roman" w:cs="Times New Roman"/>
          <w:b/>
          <w:i/>
          <w:sz w:val="24"/>
          <w:szCs w:val="24"/>
        </w:rPr>
      </w:pPr>
      <w:r w:rsidRPr="00D436DE">
        <w:rPr>
          <w:rFonts w:ascii="Times New Roman" w:eastAsia="Times New Roman" w:hAnsi="Times New Roman" w:cs="Times New Roman"/>
          <w:b/>
          <w:i/>
          <w:sz w:val="24"/>
          <w:szCs w:val="24"/>
        </w:rPr>
        <w:t xml:space="preserve">Мийна машина DS-1000, виробник </w:t>
      </w:r>
      <w:proofErr w:type="spellStart"/>
      <w:r w:rsidRPr="00D436DE">
        <w:rPr>
          <w:rFonts w:ascii="Times New Roman" w:eastAsia="Times New Roman" w:hAnsi="Times New Roman" w:cs="Times New Roman"/>
          <w:b/>
          <w:i/>
          <w:sz w:val="24"/>
          <w:szCs w:val="24"/>
        </w:rPr>
        <w:t>Wespy</w:t>
      </w:r>
      <w:proofErr w:type="spellEnd"/>
      <w:r w:rsidRPr="00D436DE">
        <w:rPr>
          <w:rFonts w:ascii="Times New Roman" w:eastAsia="Times New Roman" w:hAnsi="Times New Roman" w:cs="Times New Roman"/>
          <w:b/>
          <w:i/>
          <w:sz w:val="24"/>
          <w:szCs w:val="24"/>
        </w:rPr>
        <w:t xml:space="preserve"> </w:t>
      </w:r>
      <w:proofErr w:type="spellStart"/>
      <w:r w:rsidRPr="00D436DE">
        <w:rPr>
          <w:rFonts w:ascii="Times New Roman" w:eastAsia="Times New Roman" w:hAnsi="Times New Roman" w:cs="Times New Roman"/>
          <w:b/>
          <w:i/>
          <w:sz w:val="24"/>
          <w:szCs w:val="24"/>
        </w:rPr>
        <w:t>Makina</w:t>
      </w:r>
      <w:proofErr w:type="spellEnd"/>
      <w:r w:rsidRPr="00D436DE">
        <w:rPr>
          <w:rFonts w:ascii="Times New Roman" w:eastAsia="Times New Roman" w:hAnsi="Times New Roman" w:cs="Times New Roman"/>
          <w:b/>
          <w:i/>
          <w:sz w:val="24"/>
          <w:szCs w:val="24"/>
        </w:rPr>
        <w:t xml:space="preserve"> або ЕКВІВАЛЕНТ</w:t>
      </w:r>
    </w:p>
    <w:p w:rsidR="00D13D09" w:rsidRDefault="00D13D09">
      <w:pPr>
        <w:spacing w:after="0" w:line="240" w:lineRule="auto"/>
        <w:rPr>
          <w:rFonts w:ascii="Times New Roman" w:eastAsia="Times New Roman" w:hAnsi="Times New Roman" w:cs="Times New Roman"/>
          <w:i/>
          <w:sz w:val="24"/>
          <w:szCs w:val="24"/>
          <w:highlight w:val="white"/>
        </w:rPr>
      </w:pPr>
    </w:p>
    <w:tbl>
      <w:tblPr>
        <w:tblStyle w:val="af5"/>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106FD" w:rsidTr="00425A33">
        <w:tc>
          <w:tcPr>
            <w:tcW w:w="4740" w:type="dxa"/>
            <w:shd w:val="clear" w:color="auto" w:fill="auto"/>
            <w:tcMar>
              <w:top w:w="100" w:type="dxa"/>
              <w:left w:w="100" w:type="dxa"/>
              <w:bottom w:w="100" w:type="dxa"/>
              <w:right w:w="100" w:type="dxa"/>
            </w:tcMar>
          </w:tcPr>
          <w:p w:rsidR="000106FD" w:rsidRDefault="000106F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vAlign w:val="center"/>
          </w:tcPr>
          <w:p w:rsidR="000106FD" w:rsidRPr="00026CBC" w:rsidRDefault="00D436DE" w:rsidP="00806DC3">
            <w:pPr>
              <w:pStyle w:val="af8"/>
              <w:widowControl w:val="0"/>
              <w:spacing w:after="0"/>
              <w:rPr>
                <w:rFonts w:eastAsia="NSimSun"/>
                <w:color w:val="000000"/>
                <w:lang w:eastAsia="zh-CN" w:bidi="hi-IN"/>
              </w:rPr>
            </w:pPr>
            <w:r w:rsidRPr="00D436DE">
              <w:rPr>
                <w:rFonts w:eastAsia="NSimSun"/>
                <w:color w:val="000000"/>
                <w:shd w:val="clear" w:color="auto" w:fill="FFFFFF"/>
                <w:lang w:eastAsia="zh-CN" w:bidi="hi-IN"/>
              </w:rPr>
              <w:t xml:space="preserve">Мийна машина DS-1000, виробник </w:t>
            </w:r>
            <w:proofErr w:type="spellStart"/>
            <w:r w:rsidRPr="00D436DE">
              <w:rPr>
                <w:rFonts w:eastAsia="NSimSun"/>
                <w:color w:val="000000"/>
                <w:shd w:val="clear" w:color="auto" w:fill="FFFFFF"/>
                <w:lang w:eastAsia="zh-CN" w:bidi="hi-IN"/>
              </w:rPr>
              <w:t>Wespy</w:t>
            </w:r>
            <w:proofErr w:type="spellEnd"/>
            <w:r w:rsidRPr="00D436DE">
              <w:rPr>
                <w:rFonts w:eastAsia="NSimSun"/>
                <w:color w:val="000000"/>
                <w:shd w:val="clear" w:color="auto" w:fill="FFFFFF"/>
                <w:lang w:eastAsia="zh-CN" w:bidi="hi-IN"/>
              </w:rPr>
              <w:t xml:space="preserve"> </w:t>
            </w:r>
            <w:proofErr w:type="spellStart"/>
            <w:r w:rsidRPr="00D436DE">
              <w:rPr>
                <w:rFonts w:eastAsia="NSimSun"/>
                <w:color w:val="000000"/>
                <w:shd w:val="clear" w:color="auto" w:fill="FFFFFF"/>
                <w:lang w:eastAsia="zh-CN" w:bidi="hi-IN"/>
              </w:rPr>
              <w:t>Makina</w:t>
            </w:r>
            <w:proofErr w:type="spellEnd"/>
            <w:r w:rsidRPr="00D436DE">
              <w:rPr>
                <w:rFonts w:eastAsia="NSimSun"/>
                <w:color w:val="000000"/>
                <w:shd w:val="clear" w:color="auto" w:fill="FFFFFF"/>
                <w:lang w:eastAsia="zh-CN" w:bidi="hi-IN"/>
              </w:rPr>
              <w:t xml:space="preserve"> або ЕКВІВАЛЕНТ</w:t>
            </w:r>
          </w:p>
        </w:tc>
      </w:tr>
      <w:tr w:rsidR="000106FD">
        <w:tc>
          <w:tcPr>
            <w:tcW w:w="4740" w:type="dxa"/>
            <w:shd w:val="clear" w:color="auto" w:fill="auto"/>
            <w:tcMar>
              <w:top w:w="100" w:type="dxa"/>
              <w:left w:w="100" w:type="dxa"/>
              <w:bottom w:w="100" w:type="dxa"/>
              <w:right w:w="100" w:type="dxa"/>
            </w:tcMar>
          </w:tcPr>
          <w:p w:rsidR="000106FD" w:rsidRDefault="000106F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0106FD" w:rsidRDefault="000106FD">
            <w:pPr>
              <w:widowControl w:val="0"/>
              <w:spacing w:after="0" w:line="240" w:lineRule="auto"/>
              <w:rPr>
                <w:rFonts w:ascii="Times New Roman" w:eastAsia="Times New Roman" w:hAnsi="Times New Roman" w:cs="Times New Roman"/>
                <w:i/>
                <w:sz w:val="24"/>
                <w:szCs w:val="24"/>
                <w:highlight w:val="white"/>
              </w:rPr>
            </w:pPr>
            <w:r w:rsidRPr="0040607E">
              <w:rPr>
                <w:rFonts w:ascii="Times New Roman" w:hAnsi="Times New Roman"/>
                <w:sz w:val="24"/>
                <w:szCs w:val="24"/>
              </w:rPr>
              <w:t>42920000-1</w:t>
            </w:r>
          </w:p>
        </w:tc>
      </w:tr>
      <w:tr w:rsidR="000106FD">
        <w:tc>
          <w:tcPr>
            <w:tcW w:w="4740" w:type="dxa"/>
            <w:shd w:val="clear" w:color="auto" w:fill="auto"/>
            <w:tcMar>
              <w:top w:w="100" w:type="dxa"/>
              <w:left w:w="100" w:type="dxa"/>
              <w:bottom w:w="100" w:type="dxa"/>
              <w:right w:w="100" w:type="dxa"/>
            </w:tcMar>
          </w:tcPr>
          <w:p w:rsidR="000106FD" w:rsidRDefault="000106FD" w:rsidP="0012637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0106FD">
              <w:rPr>
                <w:rFonts w:ascii="Times New Roman" w:eastAsia="Times New Roman" w:hAnsi="Times New Roman" w:cs="Times New Roman"/>
                <w:sz w:val="24"/>
                <w:szCs w:val="24"/>
              </w:rPr>
              <w:t>товару</w:t>
            </w:r>
            <w:r w:rsidRPr="000106FD">
              <w:rPr>
                <w:rFonts w:ascii="Times New Roman" w:eastAsia="Times New Roman" w:hAnsi="Times New Roman" w:cs="Times New Roman"/>
                <w:color w:val="FF0000"/>
                <w:sz w:val="24"/>
                <w:szCs w:val="24"/>
              </w:rPr>
              <w:t xml:space="preserve"> </w:t>
            </w:r>
            <w:r w:rsidRPr="000106FD">
              <w:rPr>
                <w:rFonts w:ascii="Times New Roman" w:eastAsia="Times New Roman" w:hAnsi="Times New Roman" w:cs="Times New Roman"/>
                <w:sz w:val="24"/>
                <w:szCs w:val="24"/>
              </w:rPr>
              <w:t xml:space="preserve">номенклатурної </w:t>
            </w:r>
            <w:r>
              <w:rPr>
                <w:rFonts w:ascii="Times New Roman" w:eastAsia="Times New Roman" w:hAnsi="Times New Roman" w:cs="Times New Roman"/>
                <w:sz w:val="24"/>
                <w:szCs w:val="24"/>
                <w:highlight w:val="white"/>
              </w:rPr>
              <w:t xml:space="preserve">позиції предмета закупівлі та код </w:t>
            </w:r>
            <w:r w:rsidRPr="00126379">
              <w:rPr>
                <w:rFonts w:ascii="Times New Roman" w:eastAsia="Times New Roman" w:hAnsi="Times New Roman" w:cs="Times New Roman"/>
                <w:sz w:val="24"/>
                <w:szCs w:val="24"/>
                <w:highlight w:val="white"/>
              </w:rPr>
              <w:t>товару</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0106FD" w:rsidRPr="000106FD" w:rsidRDefault="000106FD" w:rsidP="000106FD">
            <w:pPr>
              <w:widowControl w:val="0"/>
              <w:spacing w:after="0" w:line="240" w:lineRule="auto"/>
              <w:rPr>
                <w:rFonts w:ascii="Times New Roman" w:eastAsia="Times New Roman" w:hAnsi="Times New Roman" w:cs="Times New Roman"/>
                <w:sz w:val="24"/>
                <w:szCs w:val="24"/>
                <w:highlight w:val="white"/>
              </w:rPr>
            </w:pPr>
            <w:r w:rsidRPr="000106FD">
              <w:rPr>
                <w:rFonts w:ascii="Times New Roman" w:eastAsia="Times New Roman" w:hAnsi="Times New Roman" w:cs="Times New Roman"/>
                <w:sz w:val="24"/>
                <w:szCs w:val="24"/>
                <w:highlight w:val="white"/>
              </w:rPr>
              <w:t xml:space="preserve">42924730-5 Апарати для миття водою під тиском  </w:t>
            </w:r>
          </w:p>
        </w:tc>
      </w:tr>
      <w:tr w:rsidR="00E0526E">
        <w:tc>
          <w:tcPr>
            <w:tcW w:w="4740" w:type="dxa"/>
            <w:shd w:val="clear" w:color="auto" w:fill="auto"/>
            <w:tcMar>
              <w:top w:w="100" w:type="dxa"/>
              <w:left w:w="100" w:type="dxa"/>
              <w:bottom w:w="100" w:type="dxa"/>
              <w:right w:w="100" w:type="dxa"/>
            </w:tcMar>
          </w:tcPr>
          <w:p w:rsidR="00E0526E" w:rsidRDefault="00E0526E" w:rsidP="00126379">
            <w:pPr>
              <w:widowControl w:val="0"/>
              <w:spacing w:after="0" w:line="240" w:lineRule="auto"/>
              <w:rPr>
                <w:rFonts w:ascii="Times New Roman" w:eastAsia="Times New Roman" w:hAnsi="Times New Roman" w:cs="Times New Roman"/>
                <w:sz w:val="24"/>
                <w:szCs w:val="24"/>
                <w:highlight w:val="white"/>
              </w:rPr>
            </w:pPr>
            <w:r w:rsidRPr="00E0526E">
              <w:rPr>
                <w:rFonts w:ascii="Times New Roman" w:eastAsia="Times New Roman" w:hAnsi="Times New Roman" w:cs="Times New Roman"/>
                <w:sz w:val="24"/>
                <w:szCs w:val="24"/>
                <w:highlight w:val="white"/>
              </w:rPr>
              <w:t>Специфікація</w:t>
            </w:r>
          </w:p>
        </w:tc>
        <w:tc>
          <w:tcPr>
            <w:tcW w:w="4860" w:type="dxa"/>
            <w:shd w:val="clear" w:color="auto" w:fill="auto"/>
            <w:tcMar>
              <w:top w:w="100" w:type="dxa"/>
              <w:left w:w="100" w:type="dxa"/>
              <w:bottom w:w="100" w:type="dxa"/>
              <w:right w:w="100" w:type="dxa"/>
            </w:tcMar>
          </w:tcPr>
          <w:p w:rsidR="00D436DE" w:rsidRPr="00026CBC" w:rsidRDefault="00D436DE" w:rsidP="00D436DE">
            <w:pPr>
              <w:widowControl w:val="0"/>
              <w:spacing w:after="0" w:line="240" w:lineRule="auto"/>
              <w:rPr>
                <w:rFonts w:ascii="Times New Roman" w:eastAsia="NSimSun" w:hAnsi="Times New Roman" w:cs="Times New Roman"/>
                <w:color w:val="000000"/>
                <w:sz w:val="24"/>
                <w:szCs w:val="24"/>
                <w:lang w:eastAsia="zh-CN" w:bidi="hi-IN"/>
              </w:rPr>
            </w:pPr>
            <w:r w:rsidRPr="00026CBC">
              <w:rPr>
                <w:rFonts w:ascii="Times New Roman" w:eastAsia="NSimSun" w:hAnsi="Times New Roman" w:cs="Times New Roman"/>
                <w:color w:val="000000"/>
                <w:sz w:val="24"/>
                <w:szCs w:val="24"/>
                <w:lang w:eastAsia="zh-CN" w:bidi="hi-IN"/>
              </w:rPr>
              <w:t>Характеристика:</w:t>
            </w:r>
          </w:p>
          <w:p w:rsidR="00D436DE" w:rsidRDefault="00D436DE" w:rsidP="00D436DE">
            <w:pPr>
              <w:widowControl w:val="0"/>
              <w:spacing w:after="0" w:line="240" w:lineRule="auto"/>
              <w:rPr>
                <w:rFonts w:ascii="Times New Roman" w:eastAsia="NSimSun" w:hAnsi="Times New Roman" w:cs="Times New Roman"/>
                <w:b/>
                <w:color w:val="000000"/>
                <w:sz w:val="24"/>
                <w:szCs w:val="24"/>
                <w:lang w:eastAsia="zh-CN" w:bidi="hi-IN"/>
              </w:rPr>
            </w:pPr>
            <w:r>
              <w:rPr>
                <w:rFonts w:ascii="Times New Roman" w:eastAsia="NSimSun" w:hAnsi="Times New Roman" w:cs="Times New Roman"/>
                <w:color w:val="000000"/>
                <w:sz w:val="24"/>
                <w:szCs w:val="24"/>
                <w:lang w:eastAsia="zh-CN" w:bidi="hi-IN"/>
              </w:rPr>
              <w:t>Діаметр Кошика</w:t>
            </w:r>
            <w:r w:rsidRPr="00026CBC">
              <w:rPr>
                <w:rFonts w:ascii="Times New Roman" w:eastAsia="NSimSun" w:hAnsi="Times New Roman" w:cs="Times New Roman"/>
                <w:color w:val="000000"/>
                <w:sz w:val="24"/>
                <w:szCs w:val="24"/>
                <w:lang w:eastAsia="zh-CN" w:bidi="hi-IN"/>
              </w:rPr>
              <w:t xml:space="preserve"> </w:t>
            </w:r>
            <w:r>
              <w:rPr>
                <w:rFonts w:ascii="Times New Roman" w:eastAsia="NSimSun" w:hAnsi="Times New Roman" w:cs="Times New Roman"/>
                <w:color w:val="000000"/>
                <w:sz w:val="24"/>
                <w:szCs w:val="24"/>
                <w:lang w:eastAsia="zh-CN" w:bidi="hi-IN"/>
              </w:rPr>
              <w:t>(мм</w:t>
            </w:r>
            <w:r w:rsidRPr="00026CBC">
              <w:rPr>
                <w:rFonts w:ascii="Times New Roman" w:eastAsia="NSimSun" w:hAnsi="Times New Roman" w:cs="Times New Roman"/>
                <w:color w:val="000000"/>
                <w:sz w:val="24"/>
                <w:szCs w:val="24"/>
                <w:lang w:eastAsia="zh-CN" w:bidi="hi-IN"/>
              </w:rPr>
              <w:t>)</w:t>
            </w:r>
            <w:r>
              <w:rPr>
                <w:rFonts w:ascii="Times New Roman" w:eastAsia="NSimSun" w:hAnsi="Times New Roman" w:cs="Times New Roman"/>
                <w:color w:val="000000"/>
                <w:sz w:val="24"/>
                <w:szCs w:val="24"/>
                <w:lang w:eastAsia="zh-CN" w:bidi="hi-IN"/>
              </w:rPr>
              <w:t>:</w:t>
            </w:r>
            <w:r w:rsidRPr="00026CBC">
              <w:rPr>
                <w:rFonts w:ascii="Times New Roman" w:eastAsia="NSimSun" w:hAnsi="Times New Roman" w:cs="Times New Roman"/>
                <w:color w:val="000000"/>
                <w:sz w:val="24"/>
                <w:szCs w:val="24"/>
                <w:lang w:eastAsia="zh-CN" w:bidi="hi-IN"/>
              </w:rPr>
              <w:t xml:space="preserve"> </w:t>
            </w:r>
            <w:r>
              <w:rPr>
                <w:rFonts w:ascii="Times New Roman" w:eastAsia="NSimSun" w:hAnsi="Times New Roman" w:cs="Times New Roman"/>
                <w:b/>
                <w:color w:val="000000"/>
                <w:sz w:val="24"/>
                <w:szCs w:val="24"/>
                <w:lang w:eastAsia="zh-CN" w:bidi="hi-IN"/>
              </w:rPr>
              <w:t>900</w:t>
            </w:r>
          </w:p>
          <w:p w:rsidR="00D436DE" w:rsidRPr="00026CBC" w:rsidRDefault="00D436DE" w:rsidP="00D436DE">
            <w:pPr>
              <w:widowControl w:val="0"/>
              <w:spacing w:after="0" w:line="240" w:lineRule="auto"/>
              <w:rPr>
                <w:rFonts w:ascii="Times New Roman" w:hAnsi="Times New Roman" w:cs="Times New Roman"/>
                <w:sz w:val="24"/>
                <w:szCs w:val="24"/>
              </w:rPr>
            </w:pPr>
            <w:r>
              <w:rPr>
                <w:rFonts w:ascii="Times New Roman" w:eastAsia="NSimSun" w:hAnsi="Times New Roman" w:cs="Times New Roman"/>
                <w:color w:val="000000"/>
                <w:sz w:val="24"/>
                <w:szCs w:val="24"/>
                <w:lang w:eastAsia="zh-CN" w:bidi="hi-IN"/>
              </w:rPr>
              <w:t xml:space="preserve">Максимальне завантаження (кг): </w:t>
            </w:r>
            <w:r>
              <w:rPr>
                <w:rFonts w:ascii="Times New Roman" w:eastAsia="NSimSun" w:hAnsi="Times New Roman" w:cs="Times New Roman"/>
                <w:b/>
                <w:color w:val="000000"/>
                <w:sz w:val="24"/>
                <w:szCs w:val="24"/>
                <w:lang w:eastAsia="zh-CN" w:bidi="hi-IN"/>
              </w:rPr>
              <w:t>300</w:t>
            </w:r>
          </w:p>
          <w:p w:rsidR="00D436DE" w:rsidRPr="005205C9" w:rsidRDefault="00D436DE" w:rsidP="00D436DE">
            <w:pPr>
              <w:widowControl w:val="0"/>
              <w:spacing w:after="0" w:line="240" w:lineRule="auto"/>
              <w:rPr>
                <w:rFonts w:ascii="Times New Roman" w:hAnsi="Times New Roman" w:cs="Times New Roman"/>
                <w:sz w:val="24"/>
                <w:szCs w:val="24"/>
              </w:rPr>
            </w:pPr>
            <w:r>
              <w:rPr>
                <w:rFonts w:ascii="Times New Roman" w:eastAsia="NSimSun" w:hAnsi="Times New Roman" w:cs="Times New Roman"/>
                <w:color w:val="000000"/>
                <w:sz w:val="24"/>
                <w:szCs w:val="24"/>
                <w:lang w:eastAsia="zh-CN" w:bidi="hi-IN"/>
              </w:rPr>
              <w:t>Корисна висота</w:t>
            </w:r>
            <w:r w:rsidRPr="00026CBC">
              <w:rPr>
                <w:rFonts w:ascii="Times New Roman" w:eastAsia="NSimSun" w:hAnsi="Times New Roman" w:cs="Times New Roman"/>
                <w:color w:val="000000"/>
                <w:sz w:val="24"/>
                <w:szCs w:val="24"/>
                <w:lang w:eastAsia="zh-CN" w:bidi="hi-IN"/>
              </w:rPr>
              <w:t xml:space="preserve"> </w:t>
            </w:r>
            <w:r>
              <w:rPr>
                <w:rFonts w:ascii="Times New Roman" w:eastAsia="NSimSun" w:hAnsi="Times New Roman" w:cs="Times New Roman"/>
                <w:color w:val="000000"/>
                <w:sz w:val="24"/>
                <w:szCs w:val="24"/>
                <w:lang w:eastAsia="zh-CN" w:bidi="hi-IN"/>
              </w:rPr>
              <w:t xml:space="preserve">(мм): </w:t>
            </w:r>
            <w:r>
              <w:rPr>
                <w:rFonts w:ascii="Times New Roman" w:eastAsia="NSimSun" w:hAnsi="Times New Roman" w:cs="Times New Roman"/>
                <w:b/>
                <w:color w:val="000000"/>
                <w:sz w:val="24"/>
                <w:szCs w:val="24"/>
                <w:lang w:eastAsia="zh-CN" w:bidi="hi-IN"/>
              </w:rPr>
              <w:t>450</w:t>
            </w:r>
          </w:p>
          <w:p w:rsidR="00D436DE" w:rsidRPr="00026CBC" w:rsidRDefault="00D436DE" w:rsidP="00D436DE">
            <w:pPr>
              <w:widowControl w:val="0"/>
              <w:spacing w:after="0" w:line="240" w:lineRule="auto"/>
              <w:rPr>
                <w:rFonts w:ascii="Times New Roman" w:hAnsi="Times New Roman" w:cs="Times New Roman"/>
                <w:sz w:val="24"/>
                <w:szCs w:val="24"/>
              </w:rPr>
            </w:pPr>
            <w:r>
              <w:rPr>
                <w:rFonts w:ascii="Times New Roman" w:eastAsia="NSimSun" w:hAnsi="Times New Roman" w:cs="Times New Roman"/>
                <w:color w:val="000000"/>
                <w:sz w:val="24"/>
                <w:szCs w:val="24"/>
                <w:lang w:eastAsia="zh-CN" w:bidi="hi-IN"/>
              </w:rPr>
              <w:t>Продуктивність насосів (л/</w:t>
            </w:r>
            <w:proofErr w:type="spellStart"/>
            <w:r>
              <w:rPr>
                <w:rFonts w:ascii="Times New Roman" w:eastAsia="NSimSun" w:hAnsi="Times New Roman" w:cs="Times New Roman"/>
                <w:color w:val="000000"/>
                <w:sz w:val="24"/>
                <w:szCs w:val="24"/>
                <w:lang w:eastAsia="zh-CN" w:bidi="hi-IN"/>
              </w:rPr>
              <w:t>мин</w:t>
            </w:r>
            <w:proofErr w:type="spellEnd"/>
            <w:r>
              <w:rPr>
                <w:rFonts w:ascii="Times New Roman" w:eastAsia="NSimSun" w:hAnsi="Times New Roman" w:cs="Times New Roman"/>
                <w:color w:val="000000"/>
                <w:sz w:val="24"/>
                <w:szCs w:val="24"/>
                <w:lang w:eastAsia="zh-CN" w:bidi="hi-IN"/>
              </w:rPr>
              <w:t xml:space="preserve">): </w:t>
            </w:r>
            <w:r>
              <w:rPr>
                <w:rFonts w:ascii="Times New Roman" w:eastAsia="NSimSun" w:hAnsi="Times New Roman" w:cs="Times New Roman"/>
                <w:b/>
                <w:color w:val="000000"/>
                <w:sz w:val="24"/>
                <w:szCs w:val="24"/>
                <w:lang w:eastAsia="zh-CN" w:bidi="hi-IN"/>
              </w:rPr>
              <w:t>400</w:t>
            </w:r>
          </w:p>
          <w:p w:rsidR="00D436DE" w:rsidRPr="005205C9" w:rsidRDefault="00D436DE" w:rsidP="00D436DE">
            <w:pPr>
              <w:widowControl w:val="0"/>
              <w:spacing w:after="0" w:line="240" w:lineRule="auto"/>
              <w:rPr>
                <w:rFonts w:ascii="Times New Roman" w:hAnsi="Times New Roman" w:cs="Times New Roman"/>
                <w:sz w:val="24"/>
                <w:szCs w:val="24"/>
              </w:rPr>
            </w:pPr>
            <w:r>
              <w:rPr>
                <w:rFonts w:ascii="Times New Roman" w:eastAsia="NSimSun" w:hAnsi="Times New Roman" w:cs="Times New Roman"/>
                <w:color w:val="000000"/>
                <w:sz w:val="24"/>
                <w:szCs w:val="24"/>
                <w:lang w:eastAsia="zh-CN" w:bidi="hi-IN"/>
              </w:rPr>
              <w:t xml:space="preserve">Тиск розпилення (бар): </w:t>
            </w:r>
            <w:r>
              <w:rPr>
                <w:rFonts w:ascii="Times New Roman" w:eastAsia="NSimSun" w:hAnsi="Times New Roman" w:cs="Times New Roman"/>
                <w:b/>
                <w:color w:val="000000"/>
                <w:sz w:val="24"/>
                <w:szCs w:val="24"/>
                <w:lang w:eastAsia="zh-CN" w:bidi="hi-IN"/>
              </w:rPr>
              <w:t>3</w:t>
            </w:r>
          </w:p>
          <w:p w:rsidR="00D436DE" w:rsidRPr="00026CBC" w:rsidRDefault="00D436DE" w:rsidP="00D436DE">
            <w:pPr>
              <w:widowControl w:val="0"/>
              <w:spacing w:after="0" w:line="240" w:lineRule="auto"/>
              <w:rPr>
                <w:rFonts w:ascii="Times New Roman" w:hAnsi="Times New Roman" w:cs="Times New Roman"/>
                <w:sz w:val="24"/>
                <w:szCs w:val="24"/>
              </w:rPr>
            </w:pPr>
            <w:r>
              <w:rPr>
                <w:rFonts w:ascii="Times New Roman" w:eastAsia="NSimSun" w:hAnsi="Times New Roman" w:cs="Times New Roman"/>
                <w:color w:val="000000"/>
                <w:sz w:val="24"/>
                <w:szCs w:val="24"/>
                <w:lang w:eastAsia="zh-CN" w:bidi="hi-IN"/>
              </w:rPr>
              <w:t xml:space="preserve">Температура нагріву (С): </w:t>
            </w:r>
            <w:r>
              <w:rPr>
                <w:rFonts w:ascii="Times New Roman" w:eastAsia="NSimSun" w:hAnsi="Times New Roman" w:cs="Times New Roman"/>
                <w:b/>
                <w:color w:val="000000"/>
                <w:sz w:val="24"/>
                <w:szCs w:val="24"/>
                <w:lang w:eastAsia="zh-CN" w:bidi="hi-IN"/>
              </w:rPr>
              <w:t>20-60</w:t>
            </w:r>
          </w:p>
          <w:p w:rsidR="00D436DE" w:rsidRPr="00026CBC" w:rsidRDefault="00D436DE" w:rsidP="00D436DE">
            <w:pPr>
              <w:widowControl w:val="0"/>
              <w:spacing w:after="0" w:line="240" w:lineRule="auto"/>
              <w:rPr>
                <w:rFonts w:ascii="Times New Roman" w:hAnsi="Times New Roman" w:cs="Times New Roman"/>
                <w:sz w:val="24"/>
                <w:szCs w:val="24"/>
              </w:rPr>
            </w:pPr>
            <w:r>
              <w:rPr>
                <w:rFonts w:ascii="Times New Roman" w:eastAsia="NSimSun" w:hAnsi="Times New Roman" w:cs="Times New Roman"/>
                <w:color w:val="000000"/>
                <w:sz w:val="24"/>
                <w:szCs w:val="24"/>
                <w:lang w:eastAsia="zh-CN" w:bidi="hi-IN"/>
              </w:rPr>
              <w:t xml:space="preserve">Ємність баку (л): </w:t>
            </w:r>
            <w:r>
              <w:rPr>
                <w:rFonts w:ascii="Times New Roman" w:eastAsia="NSimSun" w:hAnsi="Times New Roman" w:cs="Times New Roman"/>
                <w:b/>
                <w:color w:val="000000"/>
                <w:sz w:val="24"/>
                <w:szCs w:val="24"/>
                <w:lang w:eastAsia="zh-CN" w:bidi="hi-IN"/>
              </w:rPr>
              <w:t>80</w:t>
            </w:r>
          </w:p>
          <w:p w:rsidR="00D436DE" w:rsidRDefault="00D436DE" w:rsidP="00D436DE">
            <w:pPr>
              <w:widowControl w:val="0"/>
              <w:spacing w:after="0" w:line="240" w:lineRule="auto"/>
              <w:rPr>
                <w:rFonts w:ascii="Times New Roman" w:eastAsia="NSimSun" w:hAnsi="Times New Roman" w:cs="Times New Roman"/>
                <w:b/>
                <w:color w:val="000000"/>
                <w:sz w:val="24"/>
                <w:szCs w:val="24"/>
                <w:lang w:eastAsia="zh-CN" w:bidi="hi-IN"/>
              </w:rPr>
            </w:pPr>
            <w:r>
              <w:rPr>
                <w:rFonts w:ascii="Times New Roman" w:eastAsia="NSimSun" w:hAnsi="Times New Roman" w:cs="Times New Roman"/>
                <w:color w:val="000000"/>
                <w:sz w:val="24"/>
                <w:szCs w:val="24"/>
                <w:lang w:eastAsia="zh-CN" w:bidi="hi-IN"/>
              </w:rPr>
              <w:t>Потужність нагріву (кВт</w:t>
            </w:r>
            <w:r w:rsidRPr="00026CBC">
              <w:rPr>
                <w:rFonts w:ascii="Times New Roman" w:eastAsia="NSimSun" w:hAnsi="Times New Roman" w:cs="Times New Roman"/>
                <w:color w:val="000000"/>
                <w:sz w:val="24"/>
                <w:szCs w:val="24"/>
                <w:lang w:eastAsia="zh-CN" w:bidi="hi-IN"/>
              </w:rPr>
              <w:t>)</w:t>
            </w:r>
            <w:r>
              <w:rPr>
                <w:rFonts w:ascii="Times New Roman" w:eastAsia="NSimSun" w:hAnsi="Times New Roman" w:cs="Times New Roman"/>
                <w:color w:val="000000"/>
                <w:sz w:val="24"/>
                <w:szCs w:val="24"/>
                <w:lang w:eastAsia="zh-CN" w:bidi="hi-IN"/>
              </w:rPr>
              <w:t>:</w:t>
            </w:r>
            <w:r w:rsidRPr="00026CBC">
              <w:rPr>
                <w:rFonts w:ascii="Times New Roman" w:eastAsia="NSimSun" w:hAnsi="Times New Roman" w:cs="Times New Roman"/>
                <w:color w:val="000000"/>
                <w:sz w:val="24"/>
                <w:szCs w:val="24"/>
                <w:lang w:eastAsia="zh-CN" w:bidi="hi-IN"/>
              </w:rPr>
              <w:t xml:space="preserve"> </w:t>
            </w:r>
            <w:r>
              <w:rPr>
                <w:rFonts w:ascii="Times New Roman" w:eastAsia="NSimSun" w:hAnsi="Times New Roman" w:cs="Times New Roman"/>
                <w:b/>
                <w:color w:val="000000"/>
                <w:sz w:val="24"/>
                <w:szCs w:val="24"/>
                <w:lang w:eastAsia="zh-CN" w:bidi="hi-IN"/>
              </w:rPr>
              <w:t>7,5</w:t>
            </w:r>
          </w:p>
          <w:p w:rsidR="00D436DE" w:rsidRPr="005205C9" w:rsidRDefault="00D436DE" w:rsidP="00D436DE">
            <w:pPr>
              <w:widowControl w:val="0"/>
              <w:spacing w:after="0" w:line="240" w:lineRule="auto"/>
              <w:rPr>
                <w:rFonts w:ascii="Times New Roman" w:hAnsi="Times New Roman" w:cs="Times New Roman"/>
                <w:b/>
                <w:sz w:val="24"/>
                <w:szCs w:val="24"/>
              </w:rPr>
            </w:pPr>
            <w:r w:rsidRPr="005205C9">
              <w:rPr>
                <w:rFonts w:ascii="Times New Roman" w:eastAsia="NSimSun" w:hAnsi="Times New Roman" w:cs="Times New Roman"/>
                <w:color w:val="000000"/>
                <w:sz w:val="24"/>
                <w:szCs w:val="24"/>
                <w:lang w:eastAsia="zh-CN" w:bidi="hi-IN"/>
              </w:rPr>
              <w:t>Потужність насосів</w:t>
            </w:r>
            <w:r>
              <w:rPr>
                <w:rFonts w:ascii="Times New Roman" w:eastAsia="NSimSun" w:hAnsi="Times New Roman" w:cs="Times New Roman"/>
                <w:color w:val="000000"/>
                <w:sz w:val="24"/>
                <w:szCs w:val="24"/>
                <w:lang w:eastAsia="zh-CN" w:bidi="hi-IN"/>
              </w:rPr>
              <w:t xml:space="preserve"> (кВт): </w:t>
            </w:r>
            <w:r>
              <w:rPr>
                <w:rFonts w:ascii="Times New Roman" w:eastAsia="NSimSun" w:hAnsi="Times New Roman" w:cs="Times New Roman"/>
                <w:b/>
                <w:color w:val="000000"/>
                <w:sz w:val="24"/>
                <w:szCs w:val="24"/>
                <w:lang w:eastAsia="zh-CN" w:bidi="hi-IN"/>
              </w:rPr>
              <w:t>2 х 1,1</w:t>
            </w:r>
          </w:p>
          <w:p w:rsidR="00D436DE" w:rsidRDefault="00D436DE" w:rsidP="00D436DE">
            <w:pPr>
              <w:pStyle w:val="3"/>
              <w:widowControl w:val="0"/>
              <w:spacing w:before="0" w:line="240" w:lineRule="auto"/>
              <w:rPr>
                <w:rFonts w:ascii="Times New Roman" w:eastAsia="NSimSun" w:hAnsi="Times New Roman" w:cs="Times New Roman"/>
                <w:b w:val="0"/>
                <w:color w:val="000000"/>
                <w:sz w:val="24"/>
                <w:szCs w:val="24"/>
                <w:lang w:eastAsia="zh-CN" w:bidi="hi-IN"/>
              </w:rPr>
            </w:pPr>
            <w:r>
              <w:rPr>
                <w:rFonts w:ascii="Times New Roman" w:eastAsia="NSimSun" w:hAnsi="Times New Roman" w:cs="Times New Roman"/>
                <w:b w:val="0"/>
                <w:color w:val="000000"/>
                <w:sz w:val="24"/>
                <w:szCs w:val="24"/>
                <w:lang w:eastAsia="zh-CN" w:bidi="hi-IN"/>
              </w:rPr>
              <w:t xml:space="preserve">Електроживлення (В): </w:t>
            </w:r>
            <w:r w:rsidRPr="005205C9">
              <w:rPr>
                <w:rFonts w:ascii="Times New Roman" w:eastAsia="NSimSun" w:hAnsi="Times New Roman" w:cs="Times New Roman"/>
                <w:color w:val="000000"/>
                <w:sz w:val="24"/>
                <w:szCs w:val="24"/>
                <w:lang w:eastAsia="zh-CN" w:bidi="hi-IN"/>
              </w:rPr>
              <w:t>400</w:t>
            </w:r>
          </w:p>
          <w:p w:rsidR="00D436DE" w:rsidRDefault="00D436DE" w:rsidP="00D436DE">
            <w:pPr>
              <w:pStyle w:val="3"/>
              <w:widowControl w:val="0"/>
              <w:spacing w:before="0" w:line="240" w:lineRule="auto"/>
              <w:rPr>
                <w:rFonts w:ascii="Times New Roman" w:eastAsia="NSimSun" w:hAnsi="Times New Roman" w:cs="Times New Roman"/>
                <w:b w:val="0"/>
                <w:color w:val="000000"/>
                <w:sz w:val="24"/>
                <w:szCs w:val="24"/>
                <w:lang w:eastAsia="zh-CN" w:bidi="hi-IN"/>
              </w:rPr>
            </w:pPr>
            <w:r>
              <w:rPr>
                <w:rFonts w:ascii="Times New Roman" w:eastAsia="NSimSun" w:hAnsi="Times New Roman" w:cs="Times New Roman"/>
                <w:b w:val="0"/>
                <w:color w:val="000000"/>
                <w:sz w:val="24"/>
                <w:szCs w:val="24"/>
                <w:lang w:eastAsia="zh-CN" w:bidi="hi-IN"/>
              </w:rPr>
              <w:t>Час циклу миття (</w:t>
            </w:r>
            <w:proofErr w:type="spellStart"/>
            <w:r>
              <w:rPr>
                <w:rFonts w:ascii="Times New Roman" w:eastAsia="NSimSun" w:hAnsi="Times New Roman" w:cs="Times New Roman"/>
                <w:b w:val="0"/>
                <w:color w:val="000000"/>
                <w:sz w:val="24"/>
                <w:szCs w:val="24"/>
                <w:lang w:eastAsia="zh-CN" w:bidi="hi-IN"/>
              </w:rPr>
              <w:t>мин</w:t>
            </w:r>
            <w:proofErr w:type="spellEnd"/>
            <w:r>
              <w:rPr>
                <w:rFonts w:ascii="Times New Roman" w:eastAsia="NSimSun" w:hAnsi="Times New Roman" w:cs="Times New Roman"/>
                <w:b w:val="0"/>
                <w:color w:val="000000"/>
                <w:sz w:val="24"/>
                <w:szCs w:val="24"/>
                <w:lang w:eastAsia="zh-CN" w:bidi="hi-IN"/>
              </w:rPr>
              <w:t xml:space="preserve">): </w:t>
            </w:r>
            <w:r w:rsidRPr="005205C9">
              <w:rPr>
                <w:rFonts w:ascii="Times New Roman" w:eastAsia="NSimSun" w:hAnsi="Times New Roman" w:cs="Times New Roman"/>
                <w:color w:val="000000"/>
                <w:sz w:val="24"/>
                <w:szCs w:val="24"/>
                <w:lang w:eastAsia="zh-CN" w:bidi="hi-IN"/>
              </w:rPr>
              <w:t>1-60</w:t>
            </w:r>
          </w:p>
          <w:p w:rsidR="00D436DE" w:rsidRDefault="00D436DE" w:rsidP="00D436DE">
            <w:pPr>
              <w:pStyle w:val="3"/>
              <w:widowControl w:val="0"/>
              <w:spacing w:before="0" w:line="240" w:lineRule="auto"/>
              <w:rPr>
                <w:rFonts w:ascii="Times New Roman" w:eastAsia="NSimSun" w:hAnsi="Times New Roman" w:cs="Times New Roman"/>
                <w:b w:val="0"/>
                <w:color w:val="000000"/>
                <w:sz w:val="24"/>
                <w:szCs w:val="24"/>
                <w:lang w:eastAsia="zh-CN" w:bidi="hi-IN"/>
              </w:rPr>
            </w:pPr>
            <w:r>
              <w:rPr>
                <w:rFonts w:ascii="Times New Roman" w:eastAsia="NSimSun" w:hAnsi="Times New Roman" w:cs="Times New Roman"/>
                <w:b w:val="0"/>
                <w:color w:val="000000"/>
                <w:sz w:val="24"/>
                <w:szCs w:val="24"/>
                <w:lang w:eastAsia="zh-CN" w:bidi="hi-IN"/>
              </w:rPr>
              <w:t xml:space="preserve">Габарити (мм): </w:t>
            </w:r>
            <w:r w:rsidRPr="005205C9">
              <w:rPr>
                <w:rFonts w:ascii="Times New Roman" w:eastAsia="NSimSun" w:hAnsi="Times New Roman" w:cs="Times New Roman"/>
                <w:color w:val="000000"/>
                <w:sz w:val="24"/>
                <w:szCs w:val="24"/>
                <w:lang w:eastAsia="zh-CN" w:bidi="hi-IN"/>
              </w:rPr>
              <w:t>1050х1300х1140</w:t>
            </w:r>
          </w:p>
          <w:p w:rsidR="00D436DE" w:rsidRDefault="00D436DE" w:rsidP="00D436DE">
            <w:pPr>
              <w:pStyle w:val="3"/>
              <w:widowControl w:val="0"/>
              <w:spacing w:before="0" w:line="240" w:lineRule="auto"/>
              <w:rPr>
                <w:rFonts w:ascii="Times New Roman" w:eastAsia="NSimSun" w:hAnsi="Times New Roman" w:cs="Times New Roman"/>
                <w:b w:val="0"/>
                <w:color w:val="000000"/>
                <w:sz w:val="24"/>
                <w:szCs w:val="24"/>
                <w:lang w:eastAsia="zh-CN" w:bidi="hi-IN"/>
              </w:rPr>
            </w:pPr>
            <w:r>
              <w:rPr>
                <w:rFonts w:ascii="Times New Roman" w:eastAsia="NSimSun" w:hAnsi="Times New Roman" w:cs="Times New Roman"/>
                <w:b w:val="0"/>
                <w:color w:val="000000"/>
                <w:sz w:val="24"/>
                <w:szCs w:val="24"/>
                <w:lang w:eastAsia="zh-CN" w:bidi="hi-IN"/>
              </w:rPr>
              <w:t xml:space="preserve">Привід корзини: </w:t>
            </w:r>
            <w:r w:rsidRPr="005205C9">
              <w:rPr>
                <w:rFonts w:ascii="Times New Roman" w:eastAsia="NSimSun" w:hAnsi="Times New Roman" w:cs="Times New Roman"/>
                <w:color w:val="000000"/>
                <w:sz w:val="24"/>
                <w:szCs w:val="24"/>
                <w:lang w:eastAsia="zh-CN" w:bidi="hi-IN"/>
              </w:rPr>
              <w:t>ремінний</w:t>
            </w:r>
          </w:p>
          <w:p w:rsidR="00E0526E" w:rsidRDefault="00D436DE" w:rsidP="00D436DE">
            <w:pPr>
              <w:widowControl w:val="0"/>
              <w:spacing w:after="0" w:line="240" w:lineRule="auto"/>
              <w:rPr>
                <w:rFonts w:ascii="Times New Roman" w:eastAsia="Times New Roman" w:hAnsi="Times New Roman" w:cs="Times New Roman"/>
                <w:i/>
                <w:sz w:val="24"/>
                <w:szCs w:val="24"/>
                <w:highlight w:val="white"/>
              </w:rPr>
            </w:pPr>
            <w:r>
              <w:rPr>
                <w:rFonts w:ascii="Times New Roman" w:eastAsia="NSimSun" w:hAnsi="Times New Roman" w:cs="Times New Roman"/>
                <w:color w:val="000000"/>
                <w:sz w:val="24"/>
                <w:szCs w:val="24"/>
                <w:lang w:eastAsia="zh-CN" w:bidi="hi-IN"/>
              </w:rPr>
              <w:t xml:space="preserve">Дисковий мастило сепаратор: </w:t>
            </w:r>
            <w:r w:rsidRPr="005205C9">
              <w:rPr>
                <w:rFonts w:ascii="Times New Roman" w:eastAsia="NSimSun" w:hAnsi="Times New Roman" w:cs="Times New Roman"/>
                <w:color w:val="000000"/>
                <w:sz w:val="24"/>
                <w:szCs w:val="24"/>
                <w:lang w:eastAsia="zh-CN" w:bidi="hi-IN"/>
              </w:rPr>
              <w:t>вбудований</w:t>
            </w:r>
          </w:p>
        </w:tc>
      </w:tr>
      <w:tr w:rsidR="000106FD">
        <w:tc>
          <w:tcPr>
            <w:tcW w:w="4740" w:type="dxa"/>
            <w:shd w:val="clear" w:color="auto" w:fill="auto"/>
            <w:tcMar>
              <w:top w:w="100" w:type="dxa"/>
              <w:left w:w="100" w:type="dxa"/>
              <w:bottom w:w="100" w:type="dxa"/>
              <w:right w:w="100" w:type="dxa"/>
            </w:tcMar>
          </w:tcPr>
          <w:p w:rsidR="000106FD" w:rsidRDefault="000106FD" w:rsidP="0012637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0106FD" w:rsidRDefault="00DE7D81" w:rsidP="00D436DE">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1 </w:t>
            </w:r>
            <w:r w:rsidR="00D436DE">
              <w:rPr>
                <w:rFonts w:ascii="Times New Roman" w:eastAsia="Times New Roman" w:hAnsi="Times New Roman" w:cs="Times New Roman"/>
                <w:i/>
                <w:sz w:val="24"/>
                <w:szCs w:val="24"/>
                <w:highlight w:val="white"/>
              </w:rPr>
              <w:t>штука</w:t>
            </w:r>
          </w:p>
        </w:tc>
      </w:tr>
      <w:tr w:rsidR="000106FD">
        <w:tc>
          <w:tcPr>
            <w:tcW w:w="4740" w:type="dxa"/>
            <w:shd w:val="clear" w:color="auto" w:fill="auto"/>
            <w:tcMar>
              <w:top w:w="100" w:type="dxa"/>
              <w:left w:w="100" w:type="dxa"/>
              <w:bottom w:w="100" w:type="dxa"/>
              <w:right w:w="100" w:type="dxa"/>
            </w:tcMar>
          </w:tcPr>
          <w:p w:rsidR="000106FD" w:rsidRDefault="000106FD" w:rsidP="0012637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0106FD" w:rsidRDefault="00DE7D81">
            <w:pPr>
              <w:widowControl w:val="0"/>
              <w:spacing w:after="0" w:line="240" w:lineRule="auto"/>
              <w:rPr>
                <w:rFonts w:ascii="Times New Roman" w:eastAsia="Times New Roman" w:hAnsi="Times New Roman" w:cs="Times New Roman"/>
                <w:i/>
                <w:sz w:val="24"/>
                <w:szCs w:val="24"/>
                <w:highlight w:val="white"/>
              </w:rPr>
            </w:pPr>
            <w:r w:rsidRPr="00DE7D81">
              <w:rPr>
                <w:rFonts w:ascii="Times New Roman" w:eastAsia="Times New Roman" w:hAnsi="Times New Roman" w:cs="Times New Roman"/>
                <w:i/>
                <w:sz w:val="24"/>
                <w:szCs w:val="24"/>
              </w:rPr>
              <w:t>вул. Львівська 166, м. Великі Мости, Червоноградський р-н, Львівської обл.</w:t>
            </w:r>
          </w:p>
        </w:tc>
      </w:tr>
      <w:tr w:rsidR="000106FD">
        <w:tc>
          <w:tcPr>
            <w:tcW w:w="4740" w:type="dxa"/>
            <w:shd w:val="clear" w:color="auto" w:fill="auto"/>
            <w:tcMar>
              <w:top w:w="100" w:type="dxa"/>
              <w:left w:w="100" w:type="dxa"/>
              <w:bottom w:w="100" w:type="dxa"/>
              <w:right w:w="100" w:type="dxa"/>
            </w:tcMar>
          </w:tcPr>
          <w:p w:rsidR="000106FD" w:rsidRDefault="000106FD" w:rsidP="0012637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0106FD" w:rsidRDefault="00D436DE">
            <w:pPr>
              <w:widowControl w:val="0"/>
              <w:spacing w:after="0" w:line="240" w:lineRule="auto"/>
              <w:rPr>
                <w:rFonts w:ascii="Times New Roman" w:eastAsia="Times New Roman" w:hAnsi="Times New Roman" w:cs="Times New Roman"/>
                <w:i/>
                <w:sz w:val="24"/>
                <w:szCs w:val="24"/>
                <w:highlight w:val="white"/>
              </w:rPr>
            </w:pPr>
            <w:r w:rsidRPr="00D436DE">
              <w:rPr>
                <w:rFonts w:ascii="Times New Roman" w:eastAsia="Times New Roman" w:hAnsi="Times New Roman" w:cs="Times New Roman"/>
                <w:i/>
                <w:sz w:val="24"/>
                <w:szCs w:val="24"/>
              </w:rPr>
              <w:t>протягом 55-ти днів з дня підписання договору</w:t>
            </w:r>
          </w:p>
        </w:tc>
      </w:tr>
      <w:tr w:rsidR="00E0526E">
        <w:tc>
          <w:tcPr>
            <w:tcW w:w="4740" w:type="dxa"/>
            <w:shd w:val="clear" w:color="auto" w:fill="auto"/>
            <w:tcMar>
              <w:top w:w="100" w:type="dxa"/>
              <w:left w:w="100" w:type="dxa"/>
              <w:bottom w:w="100" w:type="dxa"/>
              <w:right w:w="100" w:type="dxa"/>
            </w:tcMar>
          </w:tcPr>
          <w:p w:rsidR="00E0526E" w:rsidRDefault="00E0526E" w:rsidP="0012637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Інші вимоги </w:t>
            </w:r>
          </w:p>
        </w:tc>
        <w:tc>
          <w:tcPr>
            <w:tcW w:w="4860" w:type="dxa"/>
            <w:shd w:val="clear" w:color="auto" w:fill="auto"/>
            <w:tcMar>
              <w:top w:w="100" w:type="dxa"/>
              <w:left w:w="100" w:type="dxa"/>
              <w:bottom w:w="100" w:type="dxa"/>
              <w:right w:w="100" w:type="dxa"/>
            </w:tcMar>
          </w:tcPr>
          <w:p w:rsidR="00D436DE" w:rsidRPr="00DB1E44" w:rsidRDefault="00D436DE" w:rsidP="00D436DE">
            <w:pPr>
              <w:shd w:val="clear" w:color="auto" w:fill="FFFFFF"/>
              <w:tabs>
                <w:tab w:val="left" w:pos="426"/>
              </w:tabs>
              <w:suppressAutoHyphens/>
              <w:spacing w:after="0" w:line="240" w:lineRule="auto"/>
              <w:ind w:firstLine="567"/>
              <w:jc w:val="both"/>
              <w:rPr>
                <w:rStyle w:val="11"/>
                <w:rFonts w:ascii="Times New Roman" w:eastAsiaTheme="minorEastAsia" w:hAnsi="Times New Roman" w:cs="Times New Roman"/>
                <w:sz w:val="24"/>
                <w:szCs w:val="24"/>
              </w:rPr>
            </w:pPr>
            <w:r w:rsidRPr="00DB1E44">
              <w:rPr>
                <w:rStyle w:val="11"/>
                <w:rFonts w:ascii="Times New Roman" w:eastAsiaTheme="minorEastAsia" w:hAnsi="Times New Roman" w:cs="Times New Roman"/>
                <w:b/>
                <w:sz w:val="24"/>
                <w:szCs w:val="24"/>
              </w:rPr>
              <w:t xml:space="preserve">Учасник повинен обов’язково </w:t>
            </w:r>
            <w:r w:rsidRPr="00DB1E44">
              <w:rPr>
                <w:rFonts w:ascii="Times New Roman" w:hAnsi="Times New Roman" w:cs="Times New Roman"/>
                <w:b/>
                <w:sz w:val="24"/>
                <w:szCs w:val="24"/>
              </w:rPr>
              <w:t xml:space="preserve">надати у складі пропозиції інформацію (довідка/лист), яка підтверджує відповідність пропозиції учасника технічним, якісним, </w:t>
            </w:r>
            <w:r w:rsidRPr="00DB1E44">
              <w:rPr>
                <w:rStyle w:val="11"/>
                <w:rFonts w:ascii="Times New Roman" w:eastAsiaTheme="minorEastAsia" w:hAnsi="Times New Roman" w:cs="Times New Roman"/>
                <w:b/>
                <w:sz w:val="24"/>
                <w:szCs w:val="24"/>
              </w:rPr>
              <w:t>кількісним та іншим вимогам, в</w:t>
            </w:r>
            <w:r>
              <w:rPr>
                <w:rStyle w:val="11"/>
                <w:rFonts w:ascii="Times New Roman" w:eastAsiaTheme="minorEastAsia" w:hAnsi="Times New Roman" w:cs="Times New Roman"/>
                <w:b/>
                <w:sz w:val="24"/>
                <w:szCs w:val="24"/>
              </w:rPr>
              <w:t xml:space="preserve">становленим Замовником у Технічній специфікації (додаток </w:t>
            </w:r>
            <w:r>
              <w:rPr>
                <w:rStyle w:val="11"/>
                <w:rFonts w:ascii="Times New Roman" w:eastAsiaTheme="minorEastAsia" w:hAnsi="Times New Roman" w:cs="Times New Roman"/>
                <w:b/>
                <w:sz w:val="24"/>
                <w:szCs w:val="24"/>
                <w:lang w:val="en-US"/>
              </w:rPr>
              <w:t>2</w:t>
            </w:r>
            <w:r w:rsidRPr="00DB1E44">
              <w:rPr>
                <w:rStyle w:val="11"/>
                <w:rFonts w:ascii="Times New Roman" w:eastAsiaTheme="minorEastAsia" w:hAnsi="Times New Roman" w:cs="Times New Roman"/>
                <w:b/>
                <w:sz w:val="24"/>
                <w:szCs w:val="24"/>
              </w:rPr>
              <w:t xml:space="preserve"> до тендерної документації). </w:t>
            </w:r>
          </w:p>
          <w:p w:rsidR="00D436DE" w:rsidRDefault="00D436DE" w:rsidP="00D436DE">
            <w:pPr>
              <w:pStyle w:val="rvps2"/>
              <w:widowControl w:val="0"/>
              <w:spacing w:before="0" w:beforeAutospacing="0" w:after="0" w:afterAutospacing="0"/>
              <w:ind w:firstLine="567"/>
              <w:jc w:val="both"/>
              <w:textAlignment w:val="baseline"/>
              <w:rPr>
                <w:iCs/>
              </w:rPr>
            </w:pPr>
            <w:r w:rsidRPr="00BE3519">
              <w:rPr>
                <w:b/>
              </w:rPr>
              <w:t xml:space="preserve">У </w:t>
            </w:r>
            <w:proofErr w:type="spellStart"/>
            <w:r w:rsidRPr="00BE3519">
              <w:rPr>
                <w:b/>
              </w:rPr>
              <w:t>разі</w:t>
            </w:r>
            <w:proofErr w:type="spellEnd"/>
            <w:r w:rsidRPr="00BE3519">
              <w:rPr>
                <w:b/>
              </w:rPr>
              <w:t xml:space="preserve">, </w:t>
            </w:r>
            <w:proofErr w:type="spellStart"/>
            <w:r w:rsidRPr="00BE3519">
              <w:rPr>
                <w:b/>
              </w:rPr>
              <w:t>якщо</w:t>
            </w:r>
            <w:proofErr w:type="spellEnd"/>
            <w:r w:rsidRPr="00BE3519">
              <w:rPr>
                <w:b/>
              </w:rPr>
              <w:t xml:space="preserve"> в </w:t>
            </w:r>
            <w:proofErr w:type="spellStart"/>
            <w:r w:rsidRPr="00BE3519">
              <w:rPr>
                <w:b/>
              </w:rPr>
              <w:t>тендерній</w:t>
            </w:r>
            <w:proofErr w:type="spellEnd"/>
            <w:r w:rsidRPr="00BE3519">
              <w:rPr>
                <w:b/>
              </w:rPr>
              <w:t xml:space="preserve"> </w:t>
            </w:r>
            <w:proofErr w:type="spellStart"/>
            <w:r w:rsidRPr="00BE3519">
              <w:rPr>
                <w:b/>
              </w:rPr>
              <w:t>документації</w:t>
            </w:r>
            <w:proofErr w:type="spellEnd"/>
            <w:r w:rsidRPr="00BE3519">
              <w:rPr>
                <w:b/>
              </w:rPr>
              <w:t xml:space="preserve"> </w:t>
            </w:r>
            <w:proofErr w:type="spellStart"/>
            <w:r w:rsidRPr="00BE3519">
              <w:rPr>
                <w:b/>
              </w:rPr>
              <w:t>міститься</w:t>
            </w:r>
            <w:proofErr w:type="spellEnd"/>
            <w:r w:rsidRPr="00BE3519">
              <w:rPr>
                <w:b/>
              </w:rPr>
              <w:t xml:space="preserve"> </w:t>
            </w:r>
            <w:proofErr w:type="spellStart"/>
            <w:r w:rsidRPr="00BE3519">
              <w:rPr>
                <w:b/>
              </w:rPr>
              <w:t>посилання</w:t>
            </w:r>
            <w:proofErr w:type="spellEnd"/>
            <w:r w:rsidRPr="00BE3519">
              <w:rPr>
                <w:b/>
              </w:rPr>
              <w:t xml:space="preserve"> на </w:t>
            </w:r>
            <w:proofErr w:type="spellStart"/>
            <w:r w:rsidRPr="00BE3519">
              <w:rPr>
                <w:b/>
              </w:rPr>
              <w:t>конкретні</w:t>
            </w:r>
            <w:proofErr w:type="spellEnd"/>
            <w:r w:rsidRPr="00BE3519">
              <w:rPr>
                <w:b/>
              </w:rPr>
              <w:t xml:space="preserve"> </w:t>
            </w:r>
            <w:proofErr w:type="spellStart"/>
            <w:r w:rsidRPr="00BE3519">
              <w:rPr>
                <w:b/>
              </w:rPr>
              <w:t>торговельну</w:t>
            </w:r>
            <w:proofErr w:type="spellEnd"/>
            <w:r w:rsidRPr="00BE3519">
              <w:rPr>
                <w:b/>
              </w:rPr>
              <w:t xml:space="preserve"> марку </w:t>
            </w:r>
            <w:proofErr w:type="spellStart"/>
            <w:r w:rsidRPr="00BE3519">
              <w:rPr>
                <w:b/>
              </w:rPr>
              <w:t>чи</w:t>
            </w:r>
            <w:proofErr w:type="spellEnd"/>
            <w:r w:rsidRPr="00BE3519">
              <w:rPr>
                <w:b/>
              </w:rPr>
              <w:t xml:space="preserve"> </w:t>
            </w:r>
            <w:proofErr w:type="spellStart"/>
            <w:r w:rsidRPr="00BE3519">
              <w:rPr>
                <w:b/>
              </w:rPr>
              <w:t>фірму</w:t>
            </w:r>
            <w:proofErr w:type="spellEnd"/>
            <w:r w:rsidRPr="00BE3519">
              <w:rPr>
                <w:b/>
              </w:rPr>
              <w:t xml:space="preserve">, </w:t>
            </w:r>
            <w:r w:rsidRPr="00BE3519">
              <w:rPr>
                <w:b/>
              </w:rPr>
              <w:lastRenderedPageBreak/>
              <w:t xml:space="preserve">патент, </w:t>
            </w:r>
            <w:proofErr w:type="spellStart"/>
            <w:r w:rsidRPr="00BE3519">
              <w:rPr>
                <w:b/>
              </w:rPr>
              <w:t>конструкцію</w:t>
            </w:r>
            <w:proofErr w:type="spellEnd"/>
            <w:r w:rsidRPr="00BE3519">
              <w:rPr>
                <w:b/>
              </w:rPr>
              <w:t xml:space="preserve"> </w:t>
            </w:r>
            <w:proofErr w:type="spellStart"/>
            <w:r w:rsidRPr="00BE3519">
              <w:rPr>
                <w:b/>
              </w:rPr>
              <w:t>або</w:t>
            </w:r>
            <w:proofErr w:type="spellEnd"/>
            <w:r w:rsidRPr="00BE3519">
              <w:rPr>
                <w:b/>
              </w:rPr>
              <w:t xml:space="preserve"> тип предмета </w:t>
            </w:r>
            <w:proofErr w:type="spellStart"/>
            <w:r w:rsidRPr="00BE3519">
              <w:rPr>
                <w:b/>
              </w:rPr>
              <w:t>закупі</w:t>
            </w:r>
            <w:proofErr w:type="gramStart"/>
            <w:r w:rsidRPr="00BE3519">
              <w:rPr>
                <w:b/>
              </w:rPr>
              <w:t>вл</w:t>
            </w:r>
            <w:proofErr w:type="gramEnd"/>
            <w:r w:rsidRPr="00BE3519">
              <w:rPr>
                <w:b/>
              </w:rPr>
              <w:t>і</w:t>
            </w:r>
            <w:proofErr w:type="spellEnd"/>
            <w:r w:rsidRPr="00BE3519">
              <w:rPr>
                <w:b/>
              </w:rPr>
              <w:t xml:space="preserve">, </w:t>
            </w:r>
            <w:proofErr w:type="spellStart"/>
            <w:r w:rsidRPr="00BE3519">
              <w:rPr>
                <w:b/>
              </w:rPr>
              <w:t>джерело</w:t>
            </w:r>
            <w:proofErr w:type="spellEnd"/>
            <w:r w:rsidRPr="00BE3519">
              <w:rPr>
                <w:b/>
              </w:rPr>
              <w:t xml:space="preserve"> </w:t>
            </w:r>
            <w:proofErr w:type="spellStart"/>
            <w:r w:rsidRPr="00BE3519">
              <w:rPr>
                <w:b/>
              </w:rPr>
              <w:t>його</w:t>
            </w:r>
            <w:proofErr w:type="spellEnd"/>
            <w:r w:rsidRPr="00BE3519">
              <w:rPr>
                <w:b/>
              </w:rPr>
              <w:t xml:space="preserve"> </w:t>
            </w:r>
            <w:proofErr w:type="spellStart"/>
            <w:r w:rsidRPr="00BE3519">
              <w:rPr>
                <w:b/>
              </w:rPr>
              <w:t>походження</w:t>
            </w:r>
            <w:proofErr w:type="spellEnd"/>
            <w:r w:rsidRPr="00BE3519">
              <w:rPr>
                <w:b/>
              </w:rPr>
              <w:t xml:space="preserve"> </w:t>
            </w:r>
            <w:proofErr w:type="spellStart"/>
            <w:r w:rsidRPr="00BE3519">
              <w:rPr>
                <w:b/>
              </w:rPr>
              <w:t>або</w:t>
            </w:r>
            <w:proofErr w:type="spellEnd"/>
            <w:r w:rsidRPr="00BE3519">
              <w:rPr>
                <w:b/>
              </w:rPr>
              <w:t xml:space="preserve"> </w:t>
            </w:r>
            <w:proofErr w:type="spellStart"/>
            <w:r w:rsidRPr="00BE3519">
              <w:rPr>
                <w:b/>
              </w:rPr>
              <w:t>виробника</w:t>
            </w:r>
            <w:proofErr w:type="spellEnd"/>
            <w:r w:rsidRPr="00BE3519">
              <w:rPr>
                <w:b/>
              </w:rPr>
              <w:t xml:space="preserve"> − </w:t>
            </w:r>
            <w:proofErr w:type="spellStart"/>
            <w:r w:rsidRPr="00BE3519">
              <w:rPr>
                <w:b/>
              </w:rPr>
              <w:t>читати</w:t>
            </w:r>
            <w:proofErr w:type="spellEnd"/>
            <w:r w:rsidRPr="00BE3519">
              <w:rPr>
                <w:b/>
              </w:rPr>
              <w:t xml:space="preserve"> "</w:t>
            </w:r>
            <w:proofErr w:type="spellStart"/>
            <w:r w:rsidRPr="00BE3519">
              <w:rPr>
                <w:b/>
              </w:rPr>
              <w:t>або</w:t>
            </w:r>
            <w:proofErr w:type="spellEnd"/>
            <w:r w:rsidRPr="00BE3519">
              <w:rPr>
                <w:b/>
              </w:rPr>
              <w:t xml:space="preserve"> </w:t>
            </w:r>
            <w:proofErr w:type="spellStart"/>
            <w:r w:rsidRPr="00BE3519">
              <w:rPr>
                <w:b/>
              </w:rPr>
              <w:t>еквівалент</w:t>
            </w:r>
            <w:proofErr w:type="spellEnd"/>
            <w:r w:rsidRPr="00BE3519">
              <w:rPr>
                <w:b/>
              </w:rPr>
              <w:t xml:space="preserve">". </w:t>
            </w:r>
            <w:proofErr w:type="spellStart"/>
            <w:proofErr w:type="gramStart"/>
            <w:r w:rsidRPr="00BE3519">
              <w:rPr>
                <w:iCs/>
              </w:rPr>
              <w:t>Техн</w:t>
            </w:r>
            <w:proofErr w:type="gramEnd"/>
            <w:r w:rsidRPr="00BE3519">
              <w:rPr>
                <w:iCs/>
              </w:rPr>
              <w:t>ічні</w:t>
            </w:r>
            <w:proofErr w:type="spellEnd"/>
            <w:r w:rsidRPr="00BE3519">
              <w:rPr>
                <w:iCs/>
              </w:rPr>
              <w:t xml:space="preserve"> характеристики </w:t>
            </w:r>
            <w:proofErr w:type="spellStart"/>
            <w:r w:rsidRPr="00BE3519">
              <w:rPr>
                <w:iCs/>
              </w:rPr>
              <w:t>еквіваленту</w:t>
            </w:r>
            <w:proofErr w:type="spellEnd"/>
            <w:r w:rsidRPr="00BE3519">
              <w:rPr>
                <w:iCs/>
              </w:rPr>
              <w:t xml:space="preserve"> не </w:t>
            </w:r>
            <w:proofErr w:type="spellStart"/>
            <w:r w:rsidRPr="00BE3519">
              <w:rPr>
                <w:iCs/>
              </w:rPr>
              <w:t>повинні</w:t>
            </w:r>
            <w:proofErr w:type="spellEnd"/>
            <w:r w:rsidRPr="00BE3519">
              <w:rPr>
                <w:iCs/>
              </w:rPr>
              <w:t xml:space="preserve"> бути </w:t>
            </w:r>
            <w:proofErr w:type="spellStart"/>
            <w:r w:rsidRPr="00BE3519">
              <w:rPr>
                <w:iCs/>
              </w:rPr>
              <w:t>гіршими</w:t>
            </w:r>
            <w:proofErr w:type="spellEnd"/>
            <w:r>
              <w:rPr>
                <w:iCs/>
              </w:rPr>
              <w:t xml:space="preserve">, </w:t>
            </w:r>
            <w:proofErr w:type="spellStart"/>
            <w:r>
              <w:rPr>
                <w:iCs/>
              </w:rPr>
              <w:t>ніж</w:t>
            </w:r>
            <w:proofErr w:type="spellEnd"/>
            <w:r>
              <w:rPr>
                <w:iCs/>
              </w:rPr>
              <w:t xml:space="preserve"> </w:t>
            </w:r>
            <w:proofErr w:type="spellStart"/>
            <w:r>
              <w:rPr>
                <w:iCs/>
              </w:rPr>
              <w:t>заявлені</w:t>
            </w:r>
            <w:proofErr w:type="spellEnd"/>
            <w:r>
              <w:rPr>
                <w:iCs/>
              </w:rPr>
              <w:t xml:space="preserve"> у </w:t>
            </w:r>
            <w:proofErr w:type="spellStart"/>
            <w:r>
              <w:rPr>
                <w:iCs/>
              </w:rPr>
              <w:t>Додатку</w:t>
            </w:r>
            <w:proofErr w:type="spellEnd"/>
            <w:r>
              <w:rPr>
                <w:iCs/>
              </w:rPr>
              <w:t xml:space="preserve"> </w:t>
            </w:r>
            <w:r>
              <w:rPr>
                <w:iCs/>
                <w:lang w:val="en-US"/>
              </w:rPr>
              <w:t>2</w:t>
            </w:r>
            <w:r>
              <w:rPr>
                <w:iCs/>
              </w:rPr>
              <w:t xml:space="preserve"> «</w:t>
            </w:r>
            <w:proofErr w:type="spellStart"/>
            <w:r>
              <w:rPr>
                <w:iCs/>
              </w:rPr>
              <w:t>Технічна</w:t>
            </w:r>
            <w:proofErr w:type="spellEnd"/>
            <w:r>
              <w:rPr>
                <w:iCs/>
              </w:rPr>
              <w:t xml:space="preserve"> </w:t>
            </w:r>
            <w:proofErr w:type="spellStart"/>
            <w:r>
              <w:rPr>
                <w:iCs/>
              </w:rPr>
              <w:t>специфікація</w:t>
            </w:r>
            <w:proofErr w:type="spellEnd"/>
            <w:r>
              <w:rPr>
                <w:iCs/>
              </w:rPr>
              <w:t xml:space="preserve">» до </w:t>
            </w:r>
            <w:proofErr w:type="spellStart"/>
            <w:r>
              <w:rPr>
                <w:iCs/>
              </w:rPr>
              <w:t>тендерної</w:t>
            </w:r>
            <w:proofErr w:type="spellEnd"/>
            <w:r>
              <w:rPr>
                <w:iCs/>
              </w:rPr>
              <w:t xml:space="preserve"> </w:t>
            </w:r>
            <w:proofErr w:type="spellStart"/>
            <w:r>
              <w:rPr>
                <w:iCs/>
              </w:rPr>
              <w:t>документації</w:t>
            </w:r>
            <w:proofErr w:type="spellEnd"/>
            <w:r w:rsidRPr="00BE3519">
              <w:rPr>
                <w:iCs/>
              </w:rPr>
              <w:t xml:space="preserve">. У </w:t>
            </w:r>
            <w:proofErr w:type="spellStart"/>
            <w:r w:rsidRPr="00BE3519">
              <w:rPr>
                <w:iCs/>
              </w:rPr>
              <w:t>разі</w:t>
            </w:r>
            <w:proofErr w:type="spellEnd"/>
            <w:r w:rsidRPr="00BE3519">
              <w:rPr>
                <w:iCs/>
              </w:rPr>
              <w:t xml:space="preserve"> </w:t>
            </w:r>
            <w:proofErr w:type="spellStart"/>
            <w:r w:rsidRPr="00BE3519">
              <w:rPr>
                <w:iCs/>
              </w:rPr>
              <w:t>надання</w:t>
            </w:r>
            <w:proofErr w:type="spellEnd"/>
            <w:r w:rsidRPr="00BE3519">
              <w:rPr>
                <w:iCs/>
              </w:rPr>
              <w:t xml:space="preserve"> </w:t>
            </w:r>
            <w:proofErr w:type="spellStart"/>
            <w:r w:rsidRPr="00BE3519">
              <w:rPr>
                <w:iCs/>
              </w:rPr>
              <w:t>еквіваленту</w:t>
            </w:r>
            <w:proofErr w:type="spellEnd"/>
            <w:r w:rsidRPr="00BE3519">
              <w:rPr>
                <w:iCs/>
              </w:rPr>
              <w:t xml:space="preserve">, </w:t>
            </w:r>
            <w:proofErr w:type="spellStart"/>
            <w:r w:rsidRPr="00BE3519">
              <w:rPr>
                <w:iCs/>
              </w:rPr>
              <w:t>Учасник</w:t>
            </w:r>
            <w:proofErr w:type="spellEnd"/>
            <w:r w:rsidRPr="00BE3519">
              <w:rPr>
                <w:iCs/>
              </w:rPr>
              <w:t xml:space="preserve"> в </w:t>
            </w:r>
            <w:proofErr w:type="spellStart"/>
            <w:r w:rsidRPr="00BE3519">
              <w:rPr>
                <w:iCs/>
              </w:rPr>
              <w:t>пропозиції</w:t>
            </w:r>
            <w:proofErr w:type="spellEnd"/>
            <w:r w:rsidRPr="00BE3519">
              <w:rPr>
                <w:iCs/>
              </w:rPr>
              <w:t xml:space="preserve"> повинен </w:t>
            </w:r>
            <w:proofErr w:type="spellStart"/>
            <w:r w:rsidRPr="00BE3519">
              <w:rPr>
                <w:iCs/>
              </w:rPr>
              <w:t>зазначити</w:t>
            </w:r>
            <w:proofErr w:type="spellEnd"/>
            <w:r w:rsidRPr="00BE3519">
              <w:rPr>
                <w:iCs/>
              </w:rPr>
              <w:t xml:space="preserve"> </w:t>
            </w:r>
            <w:proofErr w:type="spellStart"/>
            <w:r w:rsidRPr="00BE3519">
              <w:rPr>
                <w:iCs/>
              </w:rPr>
              <w:t>найменування</w:t>
            </w:r>
            <w:proofErr w:type="spellEnd"/>
            <w:r w:rsidRPr="00BE3519">
              <w:rPr>
                <w:iCs/>
              </w:rPr>
              <w:t xml:space="preserve"> та </w:t>
            </w:r>
            <w:proofErr w:type="spellStart"/>
            <w:r w:rsidRPr="00BE3519">
              <w:rPr>
                <w:iCs/>
              </w:rPr>
              <w:t>технічні</w:t>
            </w:r>
            <w:proofErr w:type="spellEnd"/>
            <w:r w:rsidRPr="00BE3519">
              <w:rPr>
                <w:iCs/>
              </w:rPr>
              <w:t xml:space="preserve"> характеристики </w:t>
            </w:r>
            <w:proofErr w:type="spellStart"/>
            <w:r w:rsidRPr="00BE3519">
              <w:rPr>
                <w:iCs/>
              </w:rPr>
              <w:t>запропонованого</w:t>
            </w:r>
            <w:proofErr w:type="spellEnd"/>
            <w:r w:rsidRPr="00BE3519">
              <w:rPr>
                <w:iCs/>
              </w:rPr>
              <w:t xml:space="preserve"> </w:t>
            </w:r>
            <w:proofErr w:type="spellStart"/>
            <w:r w:rsidRPr="00BE3519">
              <w:rPr>
                <w:iCs/>
              </w:rPr>
              <w:t>еквіваленту</w:t>
            </w:r>
            <w:proofErr w:type="spellEnd"/>
            <w:r>
              <w:rPr>
                <w:iCs/>
              </w:rPr>
              <w:t xml:space="preserve"> (</w:t>
            </w:r>
            <w:proofErr w:type="spellStart"/>
            <w:r w:rsidRPr="0008717F">
              <w:rPr>
                <w:b/>
                <w:iCs/>
              </w:rPr>
              <w:t>надати</w:t>
            </w:r>
            <w:proofErr w:type="spellEnd"/>
            <w:r w:rsidRPr="0008717F">
              <w:rPr>
                <w:b/>
                <w:iCs/>
              </w:rPr>
              <w:t xml:space="preserve"> </w:t>
            </w:r>
            <w:proofErr w:type="spellStart"/>
            <w:r w:rsidRPr="0008717F">
              <w:rPr>
                <w:b/>
                <w:iCs/>
              </w:rPr>
              <w:t>порівняльну</w:t>
            </w:r>
            <w:proofErr w:type="spellEnd"/>
            <w:r w:rsidRPr="0008717F">
              <w:rPr>
                <w:b/>
                <w:iCs/>
              </w:rPr>
              <w:t xml:space="preserve"> </w:t>
            </w:r>
            <w:proofErr w:type="spellStart"/>
            <w:r w:rsidRPr="0008717F">
              <w:rPr>
                <w:b/>
                <w:iCs/>
              </w:rPr>
              <w:t>таблицю</w:t>
            </w:r>
            <w:proofErr w:type="spellEnd"/>
            <w:r>
              <w:rPr>
                <w:iCs/>
              </w:rPr>
              <w:t>).</w:t>
            </w:r>
          </w:p>
          <w:p w:rsidR="00D436DE" w:rsidRDefault="00D436DE" w:rsidP="00D436DE">
            <w:pPr>
              <w:pStyle w:val="rvps2"/>
              <w:widowControl w:val="0"/>
              <w:spacing w:before="0" w:beforeAutospacing="0" w:after="0" w:afterAutospacing="0"/>
              <w:ind w:firstLine="567"/>
              <w:jc w:val="both"/>
              <w:textAlignment w:val="baseline"/>
              <w:rPr>
                <w:iCs/>
              </w:rPr>
            </w:pPr>
            <w:proofErr w:type="spellStart"/>
            <w:r w:rsidRPr="00BE3519">
              <w:rPr>
                <w:iCs/>
              </w:rPr>
              <w:t>Еквівалент</w:t>
            </w:r>
            <w:proofErr w:type="spellEnd"/>
            <w:r w:rsidRPr="00BE3519">
              <w:rPr>
                <w:iCs/>
              </w:rPr>
              <w:t xml:space="preserve"> – товар, </w:t>
            </w:r>
            <w:proofErr w:type="spellStart"/>
            <w:r w:rsidRPr="00BE3519">
              <w:rPr>
                <w:iCs/>
              </w:rPr>
              <w:t>який</w:t>
            </w:r>
            <w:proofErr w:type="spellEnd"/>
            <w:r w:rsidRPr="00BE3519">
              <w:rPr>
                <w:iCs/>
              </w:rPr>
              <w:t xml:space="preserve"> є </w:t>
            </w:r>
            <w:proofErr w:type="spellStart"/>
            <w:proofErr w:type="gramStart"/>
            <w:r w:rsidRPr="00BE3519">
              <w:rPr>
                <w:iCs/>
              </w:rPr>
              <w:t>р</w:t>
            </w:r>
            <w:proofErr w:type="gramEnd"/>
            <w:r w:rsidRPr="00BE3519">
              <w:rPr>
                <w:iCs/>
              </w:rPr>
              <w:t>івнозначний</w:t>
            </w:r>
            <w:proofErr w:type="spellEnd"/>
            <w:r w:rsidRPr="00BE3519">
              <w:rPr>
                <w:iCs/>
              </w:rPr>
              <w:t xml:space="preserve">, </w:t>
            </w:r>
            <w:proofErr w:type="spellStart"/>
            <w:r w:rsidRPr="00BE3519">
              <w:rPr>
                <w:iCs/>
              </w:rPr>
              <w:t>рівноцінний</w:t>
            </w:r>
            <w:proofErr w:type="spellEnd"/>
            <w:r w:rsidRPr="00BE3519">
              <w:rPr>
                <w:iCs/>
              </w:rPr>
              <w:t xml:space="preserve"> </w:t>
            </w:r>
            <w:proofErr w:type="spellStart"/>
            <w:r w:rsidRPr="00BE3519">
              <w:rPr>
                <w:iCs/>
              </w:rPr>
              <w:t>іншому</w:t>
            </w:r>
            <w:proofErr w:type="spellEnd"/>
            <w:r w:rsidRPr="00BE3519">
              <w:rPr>
                <w:iCs/>
              </w:rPr>
              <w:t xml:space="preserve"> товару за </w:t>
            </w:r>
            <w:proofErr w:type="spellStart"/>
            <w:r w:rsidRPr="00BE3519">
              <w:rPr>
                <w:iCs/>
              </w:rPr>
              <w:t>своїми</w:t>
            </w:r>
            <w:proofErr w:type="spellEnd"/>
            <w:r w:rsidRPr="00BE3519">
              <w:rPr>
                <w:iCs/>
              </w:rPr>
              <w:t xml:space="preserve"> характеристиками; </w:t>
            </w:r>
            <w:proofErr w:type="spellStart"/>
            <w:r w:rsidRPr="00BE3519">
              <w:rPr>
                <w:iCs/>
              </w:rPr>
              <w:t>еквіваленти</w:t>
            </w:r>
            <w:proofErr w:type="spellEnd"/>
            <w:r w:rsidRPr="00BE3519">
              <w:rPr>
                <w:iCs/>
              </w:rPr>
              <w:t xml:space="preserve"> </w:t>
            </w:r>
            <w:proofErr w:type="spellStart"/>
            <w:r w:rsidRPr="00BE3519">
              <w:rPr>
                <w:iCs/>
              </w:rPr>
              <w:t>можуть</w:t>
            </w:r>
            <w:proofErr w:type="spellEnd"/>
            <w:r w:rsidRPr="00BE3519">
              <w:rPr>
                <w:iCs/>
              </w:rPr>
              <w:t xml:space="preserve"> бути </w:t>
            </w:r>
            <w:proofErr w:type="spellStart"/>
            <w:r w:rsidRPr="00BE3519">
              <w:rPr>
                <w:iCs/>
              </w:rPr>
              <w:t>взаємозамінними</w:t>
            </w:r>
            <w:proofErr w:type="spellEnd"/>
            <w:r w:rsidRPr="00BE3519">
              <w:rPr>
                <w:iCs/>
              </w:rPr>
              <w:t xml:space="preserve"> при </w:t>
            </w:r>
            <w:proofErr w:type="spellStart"/>
            <w:r w:rsidRPr="00BE3519">
              <w:rPr>
                <w:iCs/>
              </w:rPr>
              <w:t>досягненні</w:t>
            </w:r>
            <w:proofErr w:type="spellEnd"/>
            <w:r w:rsidRPr="00BE3519">
              <w:rPr>
                <w:iCs/>
              </w:rPr>
              <w:t xml:space="preserve"> того ж самого </w:t>
            </w:r>
            <w:proofErr w:type="spellStart"/>
            <w:r w:rsidRPr="00BE3519">
              <w:rPr>
                <w:iCs/>
              </w:rPr>
              <w:t>або</w:t>
            </w:r>
            <w:proofErr w:type="spellEnd"/>
            <w:r w:rsidRPr="00BE3519">
              <w:rPr>
                <w:iCs/>
              </w:rPr>
              <w:t xml:space="preserve"> </w:t>
            </w:r>
            <w:proofErr w:type="spellStart"/>
            <w:r w:rsidRPr="00BE3519">
              <w:rPr>
                <w:iCs/>
              </w:rPr>
              <w:t>кращого</w:t>
            </w:r>
            <w:proofErr w:type="spellEnd"/>
            <w:r w:rsidRPr="00BE3519">
              <w:rPr>
                <w:iCs/>
              </w:rPr>
              <w:t xml:space="preserve"> результату.</w:t>
            </w:r>
          </w:p>
          <w:p w:rsidR="00D436DE" w:rsidRPr="00787994" w:rsidRDefault="00D436DE" w:rsidP="00D436DE">
            <w:pPr>
              <w:pStyle w:val="10"/>
              <w:tabs>
                <w:tab w:val="left" w:pos="993"/>
              </w:tabs>
              <w:suppressAutoHyphens w:val="0"/>
              <w:ind w:left="0"/>
              <w:rPr>
                <w:rFonts w:eastAsiaTheme="minorHAnsi"/>
                <w:color w:val="000000" w:themeColor="text1"/>
                <w:sz w:val="28"/>
                <w:szCs w:val="28"/>
                <w:lang w:val="uk-UA" w:eastAsia="en-US"/>
              </w:rPr>
            </w:pPr>
          </w:p>
          <w:p w:rsidR="00D436DE" w:rsidRDefault="00D436DE" w:rsidP="00D436DE">
            <w:pPr>
              <w:pStyle w:val="10"/>
              <w:tabs>
                <w:tab w:val="left" w:pos="993"/>
              </w:tabs>
              <w:suppressAutoHyphens w:val="0"/>
              <w:ind w:left="0" w:firstLine="709"/>
              <w:rPr>
                <w:rFonts w:eastAsiaTheme="minorHAnsi"/>
                <w:b/>
                <w:color w:val="000000" w:themeColor="text1"/>
                <w:lang w:val="uk-UA" w:eastAsia="en-US"/>
              </w:rPr>
            </w:pPr>
            <w:r w:rsidRPr="00C46200">
              <w:rPr>
                <w:rFonts w:eastAsiaTheme="minorHAnsi"/>
                <w:b/>
                <w:color w:val="000000" w:themeColor="text1"/>
                <w:u w:val="single"/>
                <w:lang w:val="uk-UA" w:eastAsia="en-US"/>
              </w:rPr>
              <w:t>Місце поставки</w:t>
            </w:r>
            <w:r w:rsidRPr="00C46200">
              <w:rPr>
                <w:rFonts w:eastAsiaTheme="minorHAnsi"/>
                <w:b/>
                <w:color w:val="000000" w:themeColor="text1"/>
                <w:lang w:val="uk-UA" w:eastAsia="en-US"/>
              </w:rPr>
              <w:t xml:space="preserve">: </w:t>
            </w:r>
            <w:r>
              <w:rPr>
                <w:rFonts w:eastAsiaTheme="minorHAnsi"/>
                <w:b/>
                <w:color w:val="000000" w:themeColor="text1"/>
                <w:lang w:val="uk-UA" w:eastAsia="en-US"/>
              </w:rPr>
              <w:t>вул. Львівська 166, м. Великі Мости, Червоноградський р-н, Львівської обл.</w:t>
            </w:r>
          </w:p>
          <w:p w:rsidR="00D436DE" w:rsidRPr="00787994" w:rsidRDefault="00D436DE" w:rsidP="00D436DE">
            <w:pPr>
              <w:pStyle w:val="10"/>
              <w:tabs>
                <w:tab w:val="left" w:pos="993"/>
              </w:tabs>
              <w:suppressAutoHyphens w:val="0"/>
              <w:ind w:left="709"/>
              <w:rPr>
                <w:rFonts w:eastAsiaTheme="minorHAnsi"/>
                <w:color w:val="000000" w:themeColor="text1"/>
                <w:lang w:val="uk-UA" w:eastAsia="en-US"/>
              </w:rPr>
            </w:pPr>
          </w:p>
          <w:p w:rsidR="00D436DE" w:rsidRPr="00C46200" w:rsidRDefault="00D436DE" w:rsidP="00D43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
                <w:color w:val="000000" w:themeColor="text1"/>
                <w:sz w:val="28"/>
                <w:szCs w:val="28"/>
              </w:rPr>
            </w:pPr>
            <w:r w:rsidRPr="00C46200">
              <w:rPr>
                <w:rFonts w:ascii="Times New Roman" w:hAnsi="Times New Roman" w:cs="Times New Roman"/>
                <w:b/>
                <w:color w:val="000000" w:themeColor="text1"/>
                <w:sz w:val="28"/>
                <w:szCs w:val="28"/>
                <w:u w:val="single"/>
              </w:rPr>
              <w:t>Загальні вимоги</w:t>
            </w:r>
            <w:r w:rsidRPr="00C46200">
              <w:rPr>
                <w:rFonts w:ascii="Times New Roman" w:hAnsi="Times New Roman" w:cs="Times New Roman"/>
                <w:b/>
                <w:color w:val="000000" w:themeColor="text1"/>
                <w:sz w:val="28"/>
                <w:szCs w:val="28"/>
              </w:rPr>
              <w:t>:</w:t>
            </w:r>
          </w:p>
          <w:p w:rsidR="00D436DE" w:rsidRPr="00C46200" w:rsidRDefault="00D436DE" w:rsidP="00D436DE">
            <w:pPr>
              <w:pStyle w:val="afa"/>
              <w:numPr>
                <w:ilvl w:val="0"/>
                <w:numId w:val="2"/>
              </w:numPr>
              <w:autoSpaceDN w:val="0"/>
              <w:spacing w:after="0" w:line="240" w:lineRule="auto"/>
              <w:jc w:val="both"/>
              <w:rPr>
                <w:rFonts w:ascii="Times New Roman" w:eastAsia="Calibri" w:hAnsi="Times New Roman" w:cs="Times New Roman"/>
                <w:color w:val="000000" w:themeColor="text1"/>
                <w:sz w:val="24"/>
                <w:szCs w:val="24"/>
                <w:lang w:eastAsia="ar-SA"/>
              </w:rPr>
            </w:pPr>
            <w:r w:rsidRPr="00C46200">
              <w:rPr>
                <w:rFonts w:ascii="Times New Roman" w:eastAsia="Calibri" w:hAnsi="Times New Roman" w:cs="Times New Roman"/>
                <w:color w:val="000000" w:themeColor="text1"/>
                <w:sz w:val="24"/>
                <w:szCs w:val="24"/>
                <w:lang w:eastAsia="ar-SA"/>
              </w:rPr>
              <w:t>Строк гарантії на Товар – не менше гарантійного строку заводу – виробника.</w:t>
            </w:r>
          </w:p>
          <w:p w:rsidR="00D436DE" w:rsidRPr="00C46200" w:rsidRDefault="00D436DE" w:rsidP="00D436DE">
            <w:pPr>
              <w:pStyle w:val="afa"/>
              <w:numPr>
                <w:ilvl w:val="0"/>
                <w:numId w:val="2"/>
              </w:numPr>
              <w:autoSpaceDN w:val="0"/>
              <w:spacing w:after="0" w:line="240" w:lineRule="auto"/>
              <w:jc w:val="both"/>
              <w:rPr>
                <w:rFonts w:ascii="Times New Roman" w:eastAsia="Calibri" w:hAnsi="Times New Roman" w:cs="Times New Roman"/>
                <w:color w:val="000000" w:themeColor="text1"/>
                <w:sz w:val="24"/>
                <w:szCs w:val="24"/>
                <w:lang w:eastAsia="ar-SA"/>
              </w:rPr>
            </w:pPr>
            <w:r w:rsidRPr="00C46200">
              <w:rPr>
                <w:rFonts w:ascii="Times New Roman" w:eastAsia="Calibri" w:hAnsi="Times New Roman" w:cs="Times New Roman"/>
                <w:color w:val="000000" w:themeColor="text1"/>
                <w:sz w:val="24"/>
                <w:szCs w:val="24"/>
                <w:lang w:eastAsia="ar-SA"/>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D436DE" w:rsidRPr="00C46200" w:rsidRDefault="00D436DE" w:rsidP="00D436DE">
            <w:pPr>
              <w:pStyle w:val="afa"/>
              <w:numPr>
                <w:ilvl w:val="0"/>
                <w:numId w:val="2"/>
              </w:numPr>
              <w:autoSpaceDN w:val="0"/>
              <w:spacing w:after="0" w:line="240" w:lineRule="auto"/>
              <w:jc w:val="both"/>
              <w:rPr>
                <w:rFonts w:ascii="Times New Roman" w:eastAsia="Calibri" w:hAnsi="Times New Roman" w:cs="Times New Roman"/>
                <w:color w:val="000000" w:themeColor="text1"/>
                <w:sz w:val="24"/>
                <w:szCs w:val="24"/>
                <w:lang w:eastAsia="ar-SA"/>
              </w:rPr>
            </w:pPr>
            <w:r w:rsidRPr="00C46200">
              <w:rPr>
                <w:rFonts w:ascii="Times New Roman" w:eastAsia="Calibri" w:hAnsi="Times New Roman" w:cs="Times New Roman"/>
                <w:color w:val="000000" w:themeColor="text1"/>
                <w:sz w:val="24"/>
                <w:szCs w:val="24"/>
                <w:lang w:eastAsia="ar-SA"/>
              </w:rPr>
              <w:t>Товар постачається в упаковці, що забезпечує захист його від пошкодження або псування під час транспортування та зберігання.</w:t>
            </w:r>
          </w:p>
          <w:p w:rsidR="00D436DE" w:rsidRPr="00C46200" w:rsidRDefault="00D436DE" w:rsidP="00D436DE">
            <w:pPr>
              <w:pStyle w:val="afa"/>
              <w:numPr>
                <w:ilvl w:val="0"/>
                <w:numId w:val="2"/>
              </w:numPr>
              <w:spacing w:line="240" w:lineRule="auto"/>
              <w:jc w:val="both"/>
              <w:rPr>
                <w:rFonts w:ascii="Times New Roman" w:hAnsi="Times New Roman" w:cs="Times New Roman"/>
                <w:color w:val="000000" w:themeColor="text1"/>
                <w:sz w:val="24"/>
                <w:szCs w:val="24"/>
              </w:rPr>
            </w:pPr>
            <w:r w:rsidRPr="00C46200">
              <w:rPr>
                <w:rFonts w:ascii="Times New Roman" w:hAnsi="Times New Roman" w:cs="Times New Roman"/>
                <w:color w:val="000000" w:themeColor="text1"/>
                <w:sz w:val="24"/>
                <w:szCs w:val="24"/>
              </w:rPr>
              <w:t xml:space="preserve">Обмін Товару (в разі </w:t>
            </w:r>
            <w:proofErr w:type="spellStart"/>
            <w:r w:rsidRPr="00C46200">
              <w:rPr>
                <w:rFonts w:ascii="Times New Roman" w:hAnsi="Times New Roman" w:cs="Times New Roman"/>
                <w:color w:val="000000" w:themeColor="text1"/>
                <w:sz w:val="24"/>
                <w:szCs w:val="24"/>
              </w:rPr>
              <w:t>пересортиці</w:t>
            </w:r>
            <w:proofErr w:type="spellEnd"/>
            <w:r w:rsidRPr="00C46200">
              <w:rPr>
                <w:rFonts w:ascii="Times New Roman" w:hAnsi="Times New Roman" w:cs="Times New Roman"/>
                <w:color w:val="000000" w:themeColor="text1"/>
                <w:sz w:val="24"/>
                <w:szCs w:val="24"/>
              </w:rPr>
              <w:t xml:space="preserve"> Товару), та повернення неякісного Товару відбувається за рахунок учасника (Постачальника).</w:t>
            </w:r>
          </w:p>
          <w:p w:rsidR="00D436DE" w:rsidRPr="00372082" w:rsidRDefault="00D436DE" w:rsidP="00D436DE">
            <w:pPr>
              <w:pStyle w:val="afa"/>
              <w:numPr>
                <w:ilvl w:val="0"/>
                <w:numId w:val="2"/>
              </w:numPr>
              <w:jc w:val="both"/>
              <w:rPr>
                <w:rFonts w:ascii="Times New Roman" w:hAnsi="Times New Roman" w:cs="Times New Roman"/>
                <w:color w:val="000000" w:themeColor="text1"/>
                <w:sz w:val="28"/>
                <w:szCs w:val="24"/>
                <w:lang w:eastAsia="ru-RU"/>
              </w:rPr>
            </w:pPr>
            <w:r w:rsidRPr="00372082">
              <w:rPr>
                <w:rFonts w:ascii="Times New Roman" w:hAnsi="Times New Roman" w:cs="Times New Roman"/>
                <w:color w:val="000000" w:themeColor="text1"/>
                <w:sz w:val="24"/>
                <w:lang w:eastAsia="ru-RU"/>
              </w:rPr>
              <w:t>Перевірка комплектності Товару і упаковки здійснюється Замовником у момент її отримання.</w:t>
            </w:r>
          </w:p>
          <w:p w:rsidR="00D436DE" w:rsidRPr="00C46200" w:rsidRDefault="00D436DE" w:rsidP="00D436DE">
            <w:pPr>
              <w:pStyle w:val="afa"/>
              <w:numPr>
                <w:ilvl w:val="0"/>
                <w:numId w:val="2"/>
              </w:numPr>
              <w:spacing w:line="240" w:lineRule="auto"/>
              <w:jc w:val="both"/>
              <w:rPr>
                <w:rFonts w:ascii="Times New Roman" w:hAnsi="Times New Roman" w:cs="Times New Roman"/>
                <w:color w:val="000000" w:themeColor="text1"/>
                <w:sz w:val="24"/>
                <w:szCs w:val="24"/>
              </w:rPr>
            </w:pPr>
            <w:r w:rsidRPr="00C46200">
              <w:rPr>
                <w:rFonts w:ascii="Times New Roman" w:hAnsi="Times New Roman" w:cs="Times New Roman"/>
                <w:color w:val="000000" w:themeColor="text1"/>
                <w:sz w:val="24"/>
                <w:szCs w:val="24"/>
              </w:rPr>
              <w:t xml:space="preserve">Товар повинен бути новим, таким що не був </w:t>
            </w:r>
            <w:r>
              <w:rPr>
                <w:rFonts w:ascii="Times New Roman" w:hAnsi="Times New Roman" w:cs="Times New Roman"/>
                <w:color w:val="000000" w:themeColor="text1"/>
                <w:sz w:val="24"/>
                <w:szCs w:val="24"/>
              </w:rPr>
              <w:t>в експлуатації</w:t>
            </w:r>
            <w:r w:rsidRPr="00C46200">
              <w:rPr>
                <w:rFonts w:ascii="Times New Roman" w:hAnsi="Times New Roman" w:cs="Times New Roman"/>
                <w:color w:val="000000" w:themeColor="text1"/>
                <w:sz w:val="24"/>
                <w:szCs w:val="24"/>
              </w:rPr>
              <w:t>.</w:t>
            </w:r>
          </w:p>
          <w:p w:rsidR="00D436DE" w:rsidRPr="00C46200" w:rsidRDefault="00D436DE" w:rsidP="00D436DE">
            <w:pPr>
              <w:pStyle w:val="afa"/>
              <w:widowControl w:val="0"/>
              <w:numPr>
                <w:ilvl w:val="0"/>
                <w:numId w:val="2"/>
              </w:numPr>
              <w:tabs>
                <w:tab w:val="left" w:pos="2160"/>
                <w:tab w:val="left" w:pos="3600"/>
              </w:tabs>
              <w:jc w:val="both"/>
              <w:rPr>
                <w:rFonts w:ascii="Times New Roman" w:hAnsi="Times New Roman" w:cs="Times New Roman"/>
                <w:color w:val="000000" w:themeColor="text1"/>
                <w:sz w:val="24"/>
                <w:szCs w:val="24"/>
              </w:rPr>
            </w:pPr>
            <w:r w:rsidRPr="00C46200">
              <w:rPr>
                <w:rFonts w:ascii="Times New Roman" w:hAnsi="Times New Roman" w:cs="Times New Roman"/>
                <w:color w:val="000000" w:themeColor="text1"/>
                <w:sz w:val="24"/>
                <w:szCs w:val="24"/>
              </w:rP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rsidR="00D436DE" w:rsidRPr="00C46200" w:rsidRDefault="00D436DE" w:rsidP="00D436DE">
            <w:pPr>
              <w:pStyle w:val="afa"/>
              <w:numPr>
                <w:ilvl w:val="0"/>
                <w:numId w:val="2"/>
              </w:numPr>
              <w:jc w:val="both"/>
              <w:rPr>
                <w:rFonts w:ascii="Times New Roman" w:hAnsi="Times New Roman" w:cs="Times New Roman"/>
                <w:color w:val="000000" w:themeColor="text1"/>
                <w:sz w:val="24"/>
                <w:szCs w:val="24"/>
              </w:rPr>
            </w:pPr>
            <w:r w:rsidRPr="00C46200">
              <w:rPr>
                <w:rFonts w:ascii="Times New Roman" w:hAnsi="Times New Roman" w:cs="Times New Roman"/>
                <w:color w:val="000000" w:themeColor="text1"/>
                <w:sz w:val="24"/>
                <w:szCs w:val="24"/>
              </w:rPr>
              <w:t xml:space="preserve">Усі документи повинні бути </w:t>
            </w:r>
            <w:r w:rsidRPr="00C46200">
              <w:rPr>
                <w:rFonts w:ascii="Times New Roman" w:hAnsi="Times New Roman" w:cs="Times New Roman"/>
                <w:color w:val="000000" w:themeColor="text1"/>
                <w:sz w:val="24"/>
                <w:szCs w:val="24"/>
              </w:rPr>
              <w:lastRenderedPageBreak/>
              <w:t>дійсними на момент подання пропозицій.</w:t>
            </w:r>
          </w:p>
          <w:p w:rsidR="00D436DE" w:rsidRPr="00C46200" w:rsidRDefault="00D436DE" w:rsidP="00D436DE">
            <w:pPr>
              <w:pStyle w:val="afa"/>
              <w:widowControl w:val="0"/>
              <w:numPr>
                <w:ilvl w:val="0"/>
                <w:numId w:val="2"/>
              </w:numPr>
              <w:tabs>
                <w:tab w:val="left" w:pos="2160"/>
                <w:tab w:val="left" w:pos="3600"/>
              </w:tabs>
              <w:spacing w:after="0"/>
              <w:jc w:val="both"/>
              <w:rPr>
                <w:rFonts w:ascii="Times New Roman" w:hAnsi="Times New Roman" w:cs="Times New Roman"/>
                <w:color w:val="000000" w:themeColor="text1"/>
                <w:sz w:val="24"/>
                <w:szCs w:val="24"/>
              </w:rPr>
            </w:pPr>
            <w:r w:rsidRPr="00C46200">
              <w:rPr>
                <w:rFonts w:ascii="Times New Roman" w:hAnsi="Times New Roman" w:cs="Times New Roman"/>
                <w:color w:val="000000" w:themeColor="text1"/>
                <w:sz w:val="24"/>
                <w:szCs w:val="24"/>
              </w:rPr>
              <w:t xml:space="preserve">Відсутність документів, передбачених цією документацією та оголошенням, розцінюється як невідповідність пропозиції умовам Замовника. </w:t>
            </w:r>
          </w:p>
          <w:p w:rsidR="00D436DE" w:rsidRPr="00C46200" w:rsidRDefault="00D436DE" w:rsidP="00D436DE">
            <w:pPr>
              <w:tabs>
                <w:tab w:val="left" w:pos="0"/>
              </w:tabs>
              <w:spacing w:after="0"/>
              <w:ind w:firstLine="709"/>
              <w:jc w:val="both"/>
              <w:rPr>
                <w:rFonts w:ascii="Times New Roman" w:hAnsi="Times New Roman" w:cs="Times New Roman"/>
                <w:color w:val="000000" w:themeColor="text1"/>
                <w:sz w:val="24"/>
                <w:szCs w:val="24"/>
              </w:rPr>
            </w:pPr>
            <w:r w:rsidRPr="00C46200">
              <w:rPr>
                <w:rFonts w:ascii="Times New Roman" w:hAnsi="Times New Roman" w:cs="Times New Roman"/>
                <w:b/>
                <w:color w:val="000000" w:themeColor="text1"/>
                <w:sz w:val="24"/>
                <w:szCs w:val="24"/>
                <w:lang w:eastAsia="zh-CN"/>
              </w:rPr>
              <w:t>Переможець оплачує усі витрати, пов’</w:t>
            </w:r>
            <w:r>
              <w:rPr>
                <w:rFonts w:ascii="Times New Roman" w:hAnsi="Times New Roman" w:cs="Times New Roman"/>
                <w:b/>
                <w:color w:val="000000" w:themeColor="text1"/>
                <w:sz w:val="24"/>
                <w:szCs w:val="24"/>
                <w:lang w:eastAsia="zh-CN"/>
              </w:rPr>
              <w:t>язані з пересилкою документів (</w:t>
            </w:r>
            <w:r w:rsidRPr="00C46200">
              <w:rPr>
                <w:rFonts w:ascii="Times New Roman" w:hAnsi="Times New Roman" w:cs="Times New Roman"/>
                <w:b/>
                <w:color w:val="000000" w:themeColor="text1"/>
                <w:sz w:val="24"/>
                <w:szCs w:val="24"/>
                <w:lang w:eastAsia="zh-CN"/>
              </w:rPr>
              <w:t>договір, рахунок, накладні,</w:t>
            </w:r>
            <w:r>
              <w:rPr>
                <w:rFonts w:ascii="Times New Roman" w:hAnsi="Times New Roman" w:cs="Times New Roman"/>
                <w:b/>
                <w:color w:val="000000" w:themeColor="text1"/>
                <w:sz w:val="24"/>
                <w:szCs w:val="24"/>
                <w:lang w:eastAsia="zh-CN"/>
              </w:rPr>
              <w:t xml:space="preserve"> </w:t>
            </w:r>
            <w:r w:rsidRPr="00C46200">
              <w:rPr>
                <w:rFonts w:ascii="Times New Roman" w:hAnsi="Times New Roman" w:cs="Times New Roman"/>
                <w:b/>
                <w:color w:val="000000" w:themeColor="text1"/>
                <w:sz w:val="24"/>
                <w:szCs w:val="24"/>
                <w:lang w:eastAsia="zh-CN"/>
              </w:rPr>
              <w:t>витрати по доставці товару і т.п.)</w:t>
            </w:r>
          </w:p>
          <w:p w:rsidR="00E0526E" w:rsidRPr="00DE7D81" w:rsidRDefault="00E0526E">
            <w:pPr>
              <w:widowControl w:val="0"/>
              <w:spacing w:after="0" w:line="240" w:lineRule="auto"/>
              <w:rPr>
                <w:rFonts w:ascii="Times New Roman" w:eastAsia="Times New Roman" w:hAnsi="Times New Roman" w:cs="Times New Roman"/>
                <w:i/>
                <w:sz w:val="24"/>
                <w:szCs w:val="24"/>
              </w:rPr>
            </w:pPr>
          </w:p>
        </w:tc>
      </w:tr>
    </w:tbl>
    <w:p w:rsidR="00D13D09" w:rsidRDefault="00D13D09">
      <w:pPr>
        <w:spacing w:after="0" w:line="240" w:lineRule="auto"/>
        <w:rPr>
          <w:rFonts w:ascii="Times New Roman" w:eastAsia="Times New Roman" w:hAnsi="Times New Roman" w:cs="Times New Roman"/>
          <w:i/>
          <w:sz w:val="24"/>
          <w:szCs w:val="24"/>
        </w:rPr>
      </w:pPr>
    </w:p>
    <w:p w:rsidR="00D13D09" w:rsidRPr="00985B21" w:rsidRDefault="00E0526E">
      <w:pPr>
        <w:shd w:val="clear" w:color="auto" w:fill="FFFFFF"/>
        <w:spacing w:after="0" w:line="240" w:lineRule="auto"/>
        <w:ind w:firstLine="460"/>
        <w:jc w:val="both"/>
        <w:rPr>
          <w:rFonts w:ascii="Times New Roman" w:eastAsia="Times New Roman" w:hAnsi="Times New Roman" w:cs="Times New Roman"/>
          <w:b/>
          <w:i/>
          <w:color w:val="FF0000"/>
          <w:sz w:val="24"/>
          <w:szCs w:val="24"/>
        </w:rPr>
      </w:pPr>
      <w:r w:rsidRPr="00985B21">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B16E31">
        <w:rPr>
          <w:rFonts w:ascii="Times New Roman" w:eastAsia="Times New Roman" w:hAnsi="Times New Roman" w:cs="Times New Roman"/>
          <w:b/>
          <w:sz w:val="24"/>
          <w:szCs w:val="24"/>
        </w:rPr>
        <w:t>.</w:t>
      </w:r>
    </w:p>
    <w:p w:rsidR="00D13D09" w:rsidRPr="003B2815" w:rsidRDefault="00E0526E">
      <w:pPr>
        <w:shd w:val="clear" w:color="auto" w:fill="FFFFFF"/>
        <w:spacing w:after="0" w:line="240" w:lineRule="auto"/>
        <w:ind w:firstLine="460"/>
        <w:jc w:val="both"/>
        <w:rPr>
          <w:rFonts w:ascii="Times New Roman" w:eastAsia="Times New Roman" w:hAnsi="Times New Roman" w:cs="Times New Roman"/>
          <w:sz w:val="24"/>
          <w:szCs w:val="24"/>
        </w:rPr>
      </w:pPr>
      <w:r w:rsidRPr="003B2815">
        <w:rPr>
          <w:rFonts w:ascii="Times New Roman" w:eastAsia="Times New Roman" w:hAnsi="Times New Roman" w:cs="Times New Roman"/>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B2815">
        <w:rPr>
          <w:rFonts w:ascii="Times New Roman" w:eastAsia="Times New Roman" w:hAnsi="Times New Roman" w:cs="Times New Roman"/>
          <w:sz w:val="24"/>
          <w:szCs w:val="24"/>
        </w:rPr>
        <w:t>закуповуються</w:t>
      </w:r>
      <w:proofErr w:type="spellEnd"/>
      <w:r w:rsidRPr="003B2815">
        <w:rPr>
          <w:rFonts w:ascii="Times New Roman" w:eastAsia="Times New Roman" w:hAnsi="Times New Roman" w:cs="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13D09" w:rsidRPr="003B2815" w:rsidRDefault="00E0526E">
      <w:pPr>
        <w:shd w:val="clear" w:color="auto" w:fill="FFFFFF"/>
        <w:spacing w:after="0" w:line="240" w:lineRule="auto"/>
        <w:ind w:firstLine="720"/>
        <w:jc w:val="both"/>
        <w:rPr>
          <w:rFonts w:ascii="Times New Roman" w:eastAsia="Times New Roman" w:hAnsi="Times New Roman" w:cs="Times New Roman"/>
          <w:sz w:val="24"/>
          <w:szCs w:val="24"/>
        </w:rPr>
      </w:pPr>
      <w:r w:rsidRPr="003B2815">
        <w:rPr>
          <w:rFonts w:ascii="Times New Roman" w:eastAsia="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тендерної пропозиції </w:t>
      </w:r>
      <w:r w:rsidRPr="00B42A37">
        <w:rPr>
          <w:rFonts w:ascii="Times New Roman" w:eastAsia="Times New Roman" w:hAnsi="Times New Roman" w:cs="Times New Roman"/>
          <w:b/>
          <w:sz w:val="24"/>
          <w:szCs w:val="24"/>
        </w:rPr>
        <w:t>Учасник</w:t>
      </w:r>
      <w:r w:rsidRPr="003B2815">
        <w:rPr>
          <w:rFonts w:ascii="Times New Roman" w:eastAsia="Times New Roman" w:hAnsi="Times New Roman" w:cs="Times New Roman"/>
          <w:sz w:val="24"/>
          <w:szCs w:val="24"/>
        </w:rPr>
        <w:t xml:space="preserve"> </w:t>
      </w:r>
      <w:r w:rsidRPr="003B2815">
        <w:rPr>
          <w:rFonts w:ascii="Times New Roman" w:eastAsia="Times New Roman" w:hAnsi="Times New Roman" w:cs="Times New Roman"/>
          <w:b/>
          <w:sz w:val="24"/>
          <w:szCs w:val="24"/>
        </w:rPr>
        <w:t>надає таблицю, складену в довільні формі</w:t>
      </w:r>
      <w:r w:rsidRPr="003B2815">
        <w:rPr>
          <w:rFonts w:ascii="Times New Roman" w:eastAsia="Times New Roman" w:hAnsi="Times New Roman" w:cs="Times New Roman"/>
          <w:sz w:val="24"/>
          <w:szCs w:val="24"/>
        </w:rPr>
        <w:t xml:space="preserve">, </w:t>
      </w:r>
      <w:r w:rsidRPr="00B42A37">
        <w:rPr>
          <w:rFonts w:ascii="Times New Roman" w:eastAsia="Times New Roman" w:hAnsi="Times New Roman" w:cs="Times New Roman"/>
          <w:b/>
          <w:sz w:val="24"/>
          <w:szCs w:val="24"/>
        </w:rPr>
        <w:t>яка у порівняльному вигляді містить відомості щодо основних технічних та якісних характеристик товару, що вимагається Замовником</w:t>
      </w:r>
      <w:r w:rsidRPr="003B2815">
        <w:rPr>
          <w:rFonts w:ascii="Times New Roman" w:eastAsia="Times New Roman" w:hAnsi="Times New Roman" w:cs="Times New Roman"/>
          <w:sz w:val="24"/>
          <w:szCs w:val="24"/>
        </w:rPr>
        <w:t xml:space="preserve"> </w:t>
      </w:r>
      <w:r w:rsidRPr="00B42A37">
        <w:rPr>
          <w:rFonts w:ascii="Times New Roman" w:eastAsia="Times New Roman" w:hAnsi="Times New Roman" w:cs="Times New Roman"/>
          <w:b/>
          <w:sz w:val="24"/>
          <w:szCs w:val="24"/>
        </w:rPr>
        <w:t>до основних технічних та якісних характеристик еквівалентного товару, що пропонується Учасником.</w:t>
      </w:r>
      <w:r w:rsidRPr="003B2815">
        <w:rPr>
          <w:rFonts w:ascii="Times New Roman" w:eastAsia="Times New Roman" w:hAnsi="Times New Roman" w:cs="Times New Roman"/>
          <w:sz w:val="24"/>
          <w:szCs w:val="24"/>
        </w:rPr>
        <w:t xml:space="preserve">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3B2815">
        <w:rPr>
          <w:rFonts w:ascii="Times New Roman" w:eastAsia="Times New Roman" w:hAnsi="Times New Roman" w:cs="Times New Roman"/>
          <w:sz w:val="24"/>
          <w:szCs w:val="24"/>
        </w:rPr>
        <w:t>Renault</w:t>
      </w:r>
      <w:proofErr w:type="spellEnd"/>
      <w:r w:rsidRPr="003B2815">
        <w:rPr>
          <w:rFonts w:ascii="Times New Roman" w:eastAsia="Times New Roman" w:hAnsi="Times New Roman" w:cs="Times New Roman"/>
          <w:sz w:val="24"/>
          <w:szCs w:val="24"/>
        </w:rPr>
        <w:t xml:space="preserve"> </w:t>
      </w:r>
      <w:proofErr w:type="spellStart"/>
      <w:r w:rsidRPr="003B2815">
        <w:rPr>
          <w:rFonts w:ascii="Times New Roman" w:eastAsia="Times New Roman" w:hAnsi="Times New Roman" w:cs="Times New Roman"/>
          <w:sz w:val="24"/>
          <w:szCs w:val="24"/>
        </w:rPr>
        <w:t>Duster</w:t>
      </w:r>
      <w:proofErr w:type="spellEnd"/>
      <w:r w:rsidRPr="003B2815">
        <w:rPr>
          <w:rFonts w:ascii="Times New Roman" w:eastAsia="Times New Roman" w:hAnsi="Times New Roman" w:cs="Times New Roman"/>
          <w:sz w:val="24"/>
          <w:szCs w:val="24"/>
        </w:rPr>
        <w:t xml:space="preserve">, або еквівалент), </w:t>
      </w:r>
      <w:r w:rsidRPr="00B42A37">
        <w:rPr>
          <w:rFonts w:ascii="Times New Roman" w:eastAsia="Times New Roman" w:hAnsi="Times New Roman" w:cs="Times New Roman"/>
          <w:b/>
          <w:sz w:val="24"/>
          <w:szCs w:val="24"/>
        </w:rPr>
        <w:t>тендерна пропозиція такого учасника вважається як така, що не відповідає умовам технічної специфікації</w:t>
      </w:r>
      <w:r w:rsidRPr="003B2815">
        <w:rPr>
          <w:rFonts w:ascii="Times New Roman" w:eastAsia="Times New Roman" w:hAnsi="Times New Roman" w:cs="Times New Roman"/>
          <w:sz w:val="24"/>
          <w:szCs w:val="24"/>
        </w:rPr>
        <w:t>».</w:t>
      </w:r>
    </w:p>
    <w:p w:rsidR="00D13D09" w:rsidRDefault="00E0526E">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13D09" w:rsidRDefault="00E0526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13D09" w:rsidRDefault="00E0526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13D09" w:rsidRDefault="00D13D09">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D13D09" w:rsidRPr="007847A9" w:rsidRDefault="00E0526E">
      <w:pPr>
        <w:shd w:val="clear" w:color="auto" w:fill="FFFFFF"/>
        <w:spacing w:after="0" w:line="240" w:lineRule="auto"/>
        <w:ind w:firstLine="720"/>
        <w:jc w:val="both"/>
        <w:rPr>
          <w:rFonts w:ascii="Times New Roman" w:eastAsia="Times New Roman" w:hAnsi="Times New Roman" w:cs="Times New Roman"/>
          <w:sz w:val="24"/>
          <w:szCs w:val="24"/>
        </w:rPr>
      </w:pPr>
      <w:r w:rsidRPr="007847A9">
        <w:rPr>
          <w:rFonts w:ascii="Times New Roman" w:eastAsia="Times New Roman" w:hAnsi="Times New Roman" w:cs="Times New Roman"/>
          <w:sz w:val="24"/>
          <w:szCs w:val="24"/>
        </w:rPr>
        <w:lastRenderedPageBreak/>
        <w:t>Обґрунтування необхідності закупівлі даного виду товару — замовник здійснює закупів</w:t>
      </w:r>
      <w:bookmarkStart w:id="0" w:name="_GoBack"/>
      <w:bookmarkEnd w:id="0"/>
      <w:r w:rsidRPr="007847A9">
        <w:rPr>
          <w:rFonts w:ascii="Times New Roman" w:eastAsia="Times New Roman" w:hAnsi="Times New Roman" w:cs="Times New Roman"/>
          <w:sz w:val="24"/>
          <w:szCs w:val="24"/>
        </w:rPr>
        <w:t xml:space="preserve">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D13D09" w:rsidRDefault="00D13D09">
      <w:pPr>
        <w:shd w:val="clear" w:color="auto" w:fill="FFFFFF"/>
        <w:spacing w:after="0" w:line="240" w:lineRule="auto"/>
        <w:jc w:val="both"/>
        <w:rPr>
          <w:rFonts w:ascii="Times New Roman" w:eastAsia="Times New Roman" w:hAnsi="Times New Roman" w:cs="Times New Roman"/>
          <w:b/>
          <w:sz w:val="24"/>
          <w:szCs w:val="24"/>
        </w:rPr>
      </w:pPr>
    </w:p>
    <w:p w:rsidR="00D13D09" w:rsidRDefault="00E0526E">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D13D09" w:rsidRDefault="00E0526E">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D13D09" w:rsidRDefault="00E0526E">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6"/>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D13D0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D13D09" w:rsidRDefault="00E0526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13D09" w:rsidRDefault="00D13D09">
            <w:pPr>
              <w:spacing w:after="0" w:line="240" w:lineRule="auto"/>
              <w:jc w:val="center"/>
              <w:rPr>
                <w:rFonts w:ascii="Times New Roman" w:eastAsia="Times New Roman" w:hAnsi="Times New Roman" w:cs="Times New Roman"/>
                <w:i/>
                <w:sz w:val="24"/>
                <w:szCs w:val="24"/>
                <w:highlight w:val="white"/>
              </w:rPr>
            </w:pPr>
          </w:p>
          <w:p w:rsidR="00D13D09" w:rsidRDefault="00E052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D13D09">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D13D09" w:rsidRDefault="00E052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D13D09">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D13D09" w:rsidRDefault="00D13D09">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13D09" w:rsidRDefault="00E0526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D13D09" w:rsidRPr="00333AC5" w:rsidRDefault="00D13D09">
      <w:pPr>
        <w:spacing w:after="0" w:line="240" w:lineRule="auto"/>
        <w:ind w:firstLine="283"/>
        <w:jc w:val="both"/>
        <w:rPr>
          <w:rFonts w:ascii="Times New Roman" w:eastAsia="Times New Roman" w:hAnsi="Times New Roman" w:cs="Times New Roman"/>
          <w:i/>
        </w:rPr>
      </w:pPr>
    </w:p>
    <w:p w:rsidR="00D13D09" w:rsidRPr="00333AC5" w:rsidRDefault="00E0526E">
      <w:pPr>
        <w:spacing w:after="0" w:line="240" w:lineRule="auto"/>
        <w:ind w:firstLine="283"/>
        <w:jc w:val="both"/>
        <w:rPr>
          <w:rFonts w:ascii="Times New Roman" w:eastAsia="Times New Roman" w:hAnsi="Times New Roman" w:cs="Times New Roman"/>
          <w:i/>
          <w:sz w:val="20"/>
          <w:szCs w:val="20"/>
        </w:rPr>
      </w:pPr>
      <w:r w:rsidRPr="00333AC5">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D13D09" w:rsidRPr="00333AC5" w:rsidRDefault="00E0526E">
      <w:pPr>
        <w:spacing w:after="0" w:line="240" w:lineRule="auto"/>
        <w:ind w:firstLine="283"/>
        <w:jc w:val="both"/>
        <w:rPr>
          <w:rFonts w:ascii="Times New Roman" w:eastAsia="Times New Roman" w:hAnsi="Times New Roman" w:cs="Times New Roman"/>
          <w:i/>
          <w:sz w:val="20"/>
          <w:szCs w:val="20"/>
        </w:rPr>
      </w:pPr>
      <w:r w:rsidRPr="00333AC5">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13D09" w:rsidRDefault="00D13D09">
      <w:pPr>
        <w:shd w:val="clear" w:color="auto" w:fill="FFFFFF"/>
        <w:spacing w:after="0" w:line="240" w:lineRule="auto"/>
        <w:ind w:firstLine="460"/>
        <w:jc w:val="both"/>
        <w:rPr>
          <w:rFonts w:ascii="Times New Roman" w:eastAsia="Times New Roman" w:hAnsi="Times New Roman" w:cs="Times New Roman"/>
          <w:b/>
          <w:i/>
          <w:sz w:val="24"/>
          <w:szCs w:val="24"/>
        </w:rPr>
      </w:pPr>
    </w:p>
    <w:p w:rsidR="00D13D09" w:rsidRDefault="00E0526E">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D13D09" w:rsidRDefault="00D13D09">
      <w:pPr>
        <w:shd w:val="clear" w:color="auto" w:fill="FFFFFF"/>
        <w:spacing w:after="0" w:line="240" w:lineRule="auto"/>
        <w:ind w:firstLine="460"/>
        <w:jc w:val="both"/>
        <w:rPr>
          <w:rFonts w:ascii="Times New Roman" w:eastAsia="Times New Roman" w:hAnsi="Times New Roman" w:cs="Times New Roman"/>
          <w:b/>
          <w:i/>
          <w:sz w:val="24"/>
          <w:szCs w:val="24"/>
        </w:rPr>
      </w:pPr>
    </w:p>
    <w:p w:rsidR="00D13D09" w:rsidRDefault="00D13D09">
      <w:pPr>
        <w:spacing w:after="0" w:line="240" w:lineRule="auto"/>
        <w:jc w:val="both"/>
        <w:rPr>
          <w:rFonts w:ascii="Times New Roman" w:eastAsia="Times New Roman" w:hAnsi="Times New Roman" w:cs="Times New Roman"/>
          <w:sz w:val="24"/>
          <w:szCs w:val="24"/>
        </w:rPr>
      </w:pPr>
    </w:p>
    <w:sectPr w:rsidR="00D13D09">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21C1"/>
    <w:multiLevelType w:val="multilevel"/>
    <w:tmpl w:val="1F208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AB60D9"/>
    <w:multiLevelType w:val="hybridMultilevel"/>
    <w:tmpl w:val="E81C0484"/>
    <w:lvl w:ilvl="0" w:tplc="D64825B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
  <w:rsids>
    <w:rsidRoot w:val="00D13D09"/>
    <w:rsid w:val="000106FD"/>
    <w:rsid w:val="00126379"/>
    <w:rsid w:val="00147D21"/>
    <w:rsid w:val="00167CB6"/>
    <w:rsid w:val="00333A88"/>
    <w:rsid w:val="00333AC5"/>
    <w:rsid w:val="003B2815"/>
    <w:rsid w:val="003F29BB"/>
    <w:rsid w:val="005709AF"/>
    <w:rsid w:val="007847A9"/>
    <w:rsid w:val="007A1E9E"/>
    <w:rsid w:val="00985B21"/>
    <w:rsid w:val="00B16E31"/>
    <w:rsid w:val="00B42A37"/>
    <w:rsid w:val="00D13D09"/>
    <w:rsid w:val="00D436DE"/>
    <w:rsid w:val="00DE7D81"/>
    <w:rsid w:val="00E0526E"/>
    <w:rsid w:val="00E439FF"/>
    <w:rsid w:val="00E471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paragraph" w:styleId="af8">
    <w:name w:val="Body Text"/>
    <w:basedOn w:val="a"/>
    <w:link w:val="af9"/>
    <w:rsid w:val="000106FD"/>
    <w:pPr>
      <w:spacing w:after="120" w:line="240" w:lineRule="auto"/>
    </w:pPr>
    <w:rPr>
      <w:rFonts w:ascii="Times New Roman" w:eastAsia="Times New Roman" w:hAnsi="Times New Roman" w:cs="Times New Roman"/>
      <w:sz w:val="24"/>
      <w:szCs w:val="24"/>
    </w:rPr>
  </w:style>
  <w:style w:type="character" w:customStyle="1" w:styleId="af9">
    <w:name w:val="Основний текст Знак"/>
    <w:basedOn w:val="a0"/>
    <w:link w:val="af8"/>
    <w:rsid w:val="000106FD"/>
    <w:rPr>
      <w:rFonts w:ascii="Times New Roman" w:eastAsia="Times New Roman" w:hAnsi="Times New Roman" w:cs="Times New Roman"/>
      <w:sz w:val="24"/>
      <w:szCs w:val="24"/>
    </w:rPr>
  </w:style>
  <w:style w:type="paragraph" w:styleId="afa">
    <w:name w:val="List Paragraph"/>
    <w:basedOn w:val="a"/>
    <w:link w:val="afb"/>
    <w:uiPriority w:val="99"/>
    <w:qFormat/>
    <w:rsid w:val="00D436DE"/>
    <w:pPr>
      <w:spacing w:after="200" w:line="276" w:lineRule="auto"/>
      <w:ind w:left="720"/>
      <w:contextualSpacing/>
    </w:pPr>
    <w:rPr>
      <w:rFonts w:asciiTheme="minorHAnsi" w:eastAsiaTheme="minorEastAsia" w:hAnsiTheme="minorHAnsi" w:cstheme="minorBidi"/>
    </w:rPr>
  </w:style>
  <w:style w:type="character" w:customStyle="1" w:styleId="afb">
    <w:name w:val="Абзац списку Знак"/>
    <w:link w:val="afa"/>
    <w:uiPriority w:val="99"/>
    <w:locked/>
    <w:rsid w:val="00D436DE"/>
    <w:rPr>
      <w:rFonts w:asciiTheme="minorHAnsi" w:eastAsiaTheme="minorEastAsia" w:hAnsiTheme="minorHAnsi" w:cstheme="minorBidi"/>
    </w:rPr>
  </w:style>
  <w:style w:type="paragraph" w:customStyle="1" w:styleId="10">
    <w:name w:val="Абзац списка1"/>
    <w:basedOn w:val="a"/>
    <w:link w:val="ListParagraphChar"/>
    <w:rsid w:val="00D436DE"/>
    <w:pPr>
      <w:suppressAutoHyphens/>
      <w:spacing w:after="0" w:line="240" w:lineRule="auto"/>
      <w:ind w:left="720"/>
      <w:contextualSpacing/>
    </w:pPr>
    <w:rPr>
      <w:rFonts w:ascii="Times New Roman" w:hAnsi="Times New Roman" w:cs="Times New Roman"/>
      <w:sz w:val="24"/>
      <w:szCs w:val="24"/>
      <w:lang w:val="en-GB" w:eastAsia="ar-SA"/>
    </w:rPr>
  </w:style>
  <w:style w:type="character" w:customStyle="1" w:styleId="ListParagraphChar">
    <w:name w:val="List Paragraph Char"/>
    <w:link w:val="10"/>
    <w:locked/>
    <w:rsid w:val="00D436DE"/>
    <w:rPr>
      <w:rFonts w:ascii="Times New Roman" w:hAnsi="Times New Roman" w:cs="Times New Roman"/>
      <w:sz w:val="24"/>
      <w:szCs w:val="24"/>
      <w:lang w:val="en-GB" w:eastAsia="ar-SA"/>
    </w:rPr>
  </w:style>
  <w:style w:type="character" w:customStyle="1" w:styleId="11">
    <w:name w:val="Основной шрифт абзаца1"/>
    <w:rsid w:val="00D436DE"/>
    <w:rPr>
      <w:rFonts w:ascii="Verdana" w:eastAsia="Times New Roman"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paragraph" w:styleId="af8">
    <w:name w:val="Body Text"/>
    <w:basedOn w:val="a"/>
    <w:link w:val="af9"/>
    <w:rsid w:val="000106FD"/>
    <w:pPr>
      <w:spacing w:after="120" w:line="240" w:lineRule="auto"/>
    </w:pPr>
    <w:rPr>
      <w:rFonts w:ascii="Times New Roman" w:eastAsia="Times New Roman" w:hAnsi="Times New Roman" w:cs="Times New Roman"/>
      <w:sz w:val="24"/>
      <w:szCs w:val="24"/>
    </w:rPr>
  </w:style>
  <w:style w:type="character" w:customStyle="1" w:styleId="af9">
    <w:name w:val="Основний текст Знак"/>
    <w:basedOn w:val="a0"/>
    <w:link w:val="af8"/>
    <w:rsid w:val="000106FD"/>
    <w:rPr>
      <w:rFonts w:ascii="Times New Roman" w:eastAsia="Times New Roman" w:hAnsi="Times New Roman" w:cs="Times New Roman"/>
      <w:sz w:val="24"/>
      <w:szCs w:val="24"/>
    </w:rPr>
  </w:style>
  <w:style w:type="paragraph" w:styleId="afa">
    <w:name w:val="List Paragraph"/>
    <w:basedOn w:val="a"/>
    <w:link w:val="afb"/>
    <w:uiPriority w:val="99"/>
    <w:qFormat/>
    <w:rsid w:val="00D436DE"/>
    <w:pPr>
      <w:spacing w:after="200" w:line="276" w:lineRule="auto"/>
      <w:ind w:left="720"/>
      <w:contextualSpacing/>
    </w:pPr>
    <w:rPr>
      <w:rFonts w:asciiTheme="minorHAnsi" w:eastAsiaTheme="minorEastAsia" w:hAnsiTheme="minorHAnsi" w:cstheme="minorBidi"/>
    </w:rPr>
  </w:style>
  <w:style w:type="character" w:customStyle="1" w:styleId="afb">
    <w:name w:val="Абзац списку Знак"/>
    <w:link w:val="afa"/>
    <w:uiPriority w:val="99"/>
    <w:locked/>
    <w:rsid w:val="00D436DE"/>
    <w:rPr>
      <w:rFonts w:asciiTheme="minorHAnsi" w:eastAsiaTheme="minorEastAsia" w:hAnsiTheme="minorHAnsi" w:cstheme="minorBidi"/>
    </w:rPr>
  </w:style>
  <w:style w:type="paragraph" w:customStyle="1" w:styleId="10">
    <w:name w:val="Абзац списка1"/>
    <w:basedOn w:val="a"/>
    <w:link w:val="ListParagraphChar"/>
    <w:rsid w:val="00D436DE"/>
    <w:pPr>
      <w:suppressAutoHyphens/>
      <w:spacing w:after="0" w:line="240" w:lineRule="auto"/>
      <w:ind w:left="720"/>
      <w:contextualSpacing/>
    </w:pPr>
    <w:rPr>
      <w:rFonts w:ascii="Times New Roman" w:hAnsi="Times New Roman" w:cs="Times New Roman"/>
      <w:sz w:val="24"/>
      <w:szCs w:val="24"/>
      <w:lang w:val="en-GB" w:eastAsia="ar-SA"/>
    </w:rPr>
  </w:style>
  <w:style w:type="character" w:customStyle="1" w:styleId="ListParagraphChar">
    <w:name w:val="List Paragraph Char"/>
    <w:link w:val="10"/>
    <w:locked/>
    <w:rsid w:val="00D436DE"/>
    <w:rPr>
      <w:rFonts w:ascii="Times New Roman" w:hAnsi="Times New Roman" w:cs="Times New Roman"/>
      <w:sz w:val="24"/>
      <w:szCs w:val="24"/>
      <w:lang w:val="en-GB" w:eastAsia="ar-SA"/>
    </w:rPr>
  </w:style>
  <w:style w:type="character" w:customStyle="1" w:styleId="11">
    <w:name w:val="Основной шрифт абзаца1"/>
    <w:rsid w:val="00D436DE"/>
    <w:rPr>
      <w:rFonts w:ascii="Verdana" w:eastAsia="Times New Roman"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vlwOhC2y4jCAnKuNIlBmr8FXew==">CgMxLjAyCGguZ2pkZ3hzOAByITE1VjVRa1lxdHItbVJMSF9ma1F1MmcxUnVLRmlaanZaRw==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4787</Words>
  <Characters>2730</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 Іващенко</cp:lastModifiedBy>
  <cp:revision>4</cp:revision>
  <dcterms:created xsi:type="dcterms:W3CDTF">2023-08-15T07:09:00Z</dcterms:created>
  <dcterms:modified xsi:type="dcterms:W3CDTF">2023-08-15T07:28:00Z</dcterms:modified>
</cp:coreProperties>
</file>