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20F0" w14:textId="40EFDF4B" w:rsidR="003049FB" w:rsidRPr="003049FB" w:rsidRDefault="003049FB" w:rsidP="003049FB">
      <w:pPr>
        <w:tabs>
          <w:tab w:val="left" w:pos="180"/>
        </w:tabs>
        <w:ind w:right="-25"/>
        <w:jc w:val="right"/>
        <w:rPr>
          <w:b/>
          <w:sz w:val="23"/>
          <w:szCs w:val="23"/>
        </w:rPr>
      </w:pPr>
      <w:r w:rsidRPr="003049FB">
        <w:rPr>
          <w:b/>
          <w:sz w:val="23"/>
          <w:szCs w:val="23"/>
        </w:rPr>
        <w:t>Додаток 6</w:t>
      </w:r>
    </w:p>
    <w:p w14:paraId="4D561DFB" w14:textId="327A3113" w:rsidR="003049FB" w:rsidRPr="003049FB" w:rsidRDefault="003049FB" w:rsidP="003049FB">
      <w:pPr>
        <w:tabs>
          <w:tab w:val="left" w:pos="180"/>
        </w:tabs>
        <w:ind w:right="-25"/>
        <w:jc w:val="right"/>
        <w:rPr>
          <w:b/>
          <w:sz w:val="23"/>
          <w:szCs w:val="23"/>
        </w:rPr>
      </w:pPr>
      <w:r w:rsidRPr="003049FB">
        <w:rPr>
          <w:b/>
          <w:sz w:val="23"/>
          <w:szCs w:val="23"/>
        </w:rPr>
        <w:t>до тендерної документації</w:t>
      </w:r>
    </w:p>
    <w:p w14:paraId="14B9704F" w14:textId="77777777" w:rsidR="003049FB" w:rsidRPr="003049FB" w:rsidRDefault="003049FB" w:rsidP="003049FB">
      <w:pPr>
        <w:tabs>
          <w:tab w:val="left" w:pos="180"/>
        </w:tabs>
        <w:ind w:right="-25"/>
        <w:jc w:val="right"/>
        <w:rPr>
          <w:b/>
          <w:sz w:val="23"/>
          <w:szCs w:val="23"/>
        </w:rPr>
      </w:pPr>
    </w:p>
    <w:p w14:paraId="259A3AF0" w14:textId="77777777" w:rsidR="003049FB" w:rsidRPr="003049FB" w:rsidRDefault="003049FB" w:rsidP="004B28DD">
      <w:pPr>
        <w:tabs>
          <w:tab w:val="left" w:pos="180"/>
        </w:tabs>
        <w:ind w:right="-25"/>
        <w:jc w:val="center"/>
        <w:rPr>
          <w:b/>
          <w:sz w:val="23"/>
          <w:szCs w:val="23"/>
        </w:rPr>
      </w:pPr>
    </w:p>
    <w:p w14:paraId="38F89A7F" w14:textId="50D1ED36" w:rsidR="004B28DD" w:rsidRPr="003049FB" w:rsidRDefault="004B28DD" w:rsidP="004B28DD">
      <w:pPr>
        <w:tabs>
          <w:tab w:val="left" w:pos="180"/>
        </w:tabs>
        <w:ind w:right="-25"/>
        <w:jc w:val="center"/>
        <w:rPr>
          <w:b/>
          <w:sz w:val="23"/>
          <w:szCs w:val="23"/>
        </w:rPr>
      </w:pPr>
      <w:r w:rsidRPr="003049FB">
        <w:rPr>
          <w:b/>
          <w:sz w:val="23"/>
          <w:szCs w:val="23"/>
        </w:rPr>
        <w:t xml:space="preserve">ДОКУМЕНТИ, </w:t>
      </w:r>
      <w:r w:rsidRPr="003049FB">
        <w:rPr>
          <w:b/>
          <w:sz w:val="23"/>
          <w:szCs w:val="23"/>
        </w:rPr>
        <w:br/>
        <w:t xml:space="preserve">НЕОБХІДНІ ДЛЯ ПІДТВЕРДЖЕННЯ ВІДПОВІДНОСТІ ПРОПОЗИЦІЇ </w:t>
      </w:r>
      <w:r w:rsidRPr="003049FB">
        <w:rPr>
          <w:b/>
          <w:sz w:val="23"/>
          <w:szCs w:val="23"/>
        </w:rPr>
        <w:br/>
        <w:t>УЧАСНИКА-ПЕРЕМОЖЦЯ ВИМОГАМ ЗАМОВНИКА</w:t>
      </w:r>
    </w:p>
    <w:p w14:paraId="344BCA89" w14:textId="77777777" w:rsidR="004B28DD" w:rsidRPr="003049FB" w:rsidRDefault="004B28DD" w:rsidP="004B28DD">
      <w:pPr>
        <w:tabs>
          <w:tab w:val="left" w:pos="180"/>
        </w:tabs>
        <w:ind w:right="-25"/>
        <w:jc w:val="center"/>
        <w:rPr>
          <w:b/>
          <w:sz w:val="23"/>
          <w:szCs w:val="23"/>
        </w:rPr>
      </w:pPr>
    </w:p>
    <w:p w14:paraId="5AA5BFC9" w14:textId="5F6BF14E" w:rsidR="004B28DD" w:rsidRPr="003049FB" w:rsidRDefault="004B28DD" w:rsidP="004B28DD">
      <w:pPr>
        <w:tabs>
          <w:tab w:val="left" w:pos="180"/>
        </w:tabs>
        <w:ind w:right="-25" w:firstLine="567"/>
        <w:rPr>
          <w:sz w:val="23"/>
          <w:szCs w:val="23"/>
        </w:rPr>
      </w:pPr>
      <w:r w:rsidRPr="003049FB">
        <w:rPr>
          <w:sz w:val="23"/>
          <w:szCs w:val="23"/>
        </w:rPr>
        <w:t xml:space="preserve">1. </w:t>
      </w:r>
      <w:r w:rsidR="00441334" w:rsidRPr="003049FB">
        <w:rPr>
          <w:sz w:val="23"/>
          <w:szCs w:val="23"/>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України «Про публічні закупівлі»</w:t>
      </w:r>
      <w:r w:rsidRPr="003049FB">
        <w:rPr>
          <w:color w:val="000000"/>
          <w:sz w:val="23"/>
          <w:szCs w:val="23"/>
          <w:shd w:val="clear" w:color="auto" w:fill="FFFFFF"/>
        </w:rPr>
        <w:t>:</w:t>
      </w:r>
      <w:r w:rsidRPr="003049FB">
        <w:rPr>
          <w:sz w:val="23"/>
          <w:szCs w:val="23"/>
        </w:rPr>
        <w:t xml:space="preserve"> </w:t>
      </w:r>
    </w:p>
    <w:p w14:paraId="23BB6FF1" w14:textId="77777777" w:rsidR="004B28DD" w:rsidRPr="003049FB" w:rsidRDefault="004B28DD" w:rsidP="004B28DD">
      <w:pPr>
        <w:tabs>
          <w:tab w:val="left" w:pos="180"/>
        </w:tabs>
        <w:ind w:right="-25" w:firstLine="567"/>
        <w:rPr>
          <w:sz w:val="23"/>
          <w:szCs w:val="23"/>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36"/>
        <w:gridCol w:w="4523"/>
        <w:gridCol w:w="4674"/>
      </w:tblGrid>
      <w:tr w:rsidR="004B28DD" w:rsidRPr="003049FB" w14:paraId="28214833" w14:textId="77777777" w:rsidTr="003049FB">
        <w:trPr>
          <w:jc w:val="center"/>
        </w:trPr>
        <w:tc>
          <w:tcPr>
            <w:tcW w:w="0" w:type="auto"/>
          </w:tcPr>
          <w:p w14:paraId="68C235EF" w14:textId="77777777" w:rsidR="004B28DD" w:rsidRPr="003049FB"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3049FB">
              <w:rPr>
                <w:iCs/>
                <w:sz w:val="23"/>
                <w:szCs w:val="23"/>
              </w:rPr>
              <w:t>№</w:t>
            </w:r>
          </w:p>
        </w:tc>
        <w:tc>
          <w:tcPr>
            <w:tcW w:w="4523" w:type="dxa"/>
            <w:vAlign w:val="center"/>
          </w:tcPr>
          <w:p w14:paraId="7D9BF34D" w14:textId="4BB71BB2" w:rsidR="004B28DD" w:rsidRPr="003049FB" w:rsidRDefault="00441334"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3049FB">
              <w:rPr>
                <w:rStyle w:val="rvts0"/>
              </w:rPr>
              <w:t>Підстави для відмови в участі у процедурі</w:t>
            </w:r>
          </w:p>
        </w:tc>
        <w:tc>
          <w:tcPr>
            <w:tcW w:w="4674" w:type="dxa"/>
            <w:vAlign w:val="center"/>
          </w:tcPr>
          <w:p w14:paraId="62D1DD3D" w14:textId="77777777" w:rsidR="004B28DD" w:rsidRPr="003049FB"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3049FB">
              <w:rPr>
                <w:bCs/>
                <w:sz w:val="23"/>
                <w:szCs w:val="23"/>
                <w:lang w:eastAsia="ru-RU"/>
              </w:rPr>
              <w:t>Документальне підтвердження відповідності Учасника- Переможця встановленим вимогам</w:t>
            </w:r>
          </w:p>
        </w:tc>
      </w:tr>
      <w:tr w:rsidR="00441334" w:rsidRPr="003049FB" w14:paraId="6DA0CC88" w14:textId="77777777" w:rsidTr="003049FB">
        <w:trPr>
          <w:jc w:val="center"/>
        </w:trPr>
        <w:tc>
          <w:tcPr>
            <w:tcW w:w="0" w:type="auto"/>
          </w:tcPr>
          <w:p w14:paraId="72DD0237" w14:textId="56E1E993" w:rsidR="00441334"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3049FB">
              <w:rPr>
                <w:iCs/>
                <w:sz w:val="23"/>
                <w:szCs w:val="23"/>
              </w:rPr>
              <w:t>1</w:t>
            </w:r>
          </w:p>
        </w:tc>
        <w:tc>
          <w:tcPr>
            <w:tcW w:w="4523" w:type="dxa"/>
          </w:tcPr>
          <w:p w14:paraId="23AAE946" w14:textId="252BEC6D" w:rsidR="00441334" w:rsidRPr="003049FB" w:rsidRDefault="00441334" w:rsidP="0044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3049FB">
              <w:rPr>
                <w:rStyle w:val="rvts0"/>
              </w:rPr>
              <w:t xml:space="preserve">Відомості про юридичну особу, яка є учасником процедури закупівлі, </w:t>
            </w:r>
            <w:proofErr w:type="spellStart"/>
            <w:r w:rsidRPr="003049FB">
              <w:rPr>
                <w:rStyle w:val="rvts0"/>
              </w:rPr>
              <w:t>внесено</w:t>
            </w:r>
            <w:proofErr w:type="spellEnd"/>
            <w:r w:rsidRPr="003049FB">
              <w:rPr>
                <w:rStyle w:val="rvts0"/>
              </w:rPr>
              <w:t xml:space="preserve"> до Єдиного державного реєстру осіб, які вчинили корупційні або пов’язані з корупцією правопорушення</w:t>
            </w:r>
            <w:r w:rsidR="00875985" w:rsidRPr="003049FB">
              <w:rPr>
                <w:rStyle w:val="rvts0"/>
              </w:rPr>
              <w:t>.</w:t>
            </w:r>
          </w:p>
        </w:tc>
        <w:tc>
          <w:tcPr>
            <w:tcW w:w="4674" w:type="dxa"/>
            <w:vAlign w:val="center"/>
          </w:tcPr>
          <w:p w14:paraId="6EC3EE7B" w14:textId="41B420DA" w:rsidR="00441334" w:rsidRPr="003049FB" w:rsidRDefault="00441334" w:rsidP="0044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3"/>
                <w:szCs w:val="23"/>
                <w:lang w:eastAsia="ru-RU"/>
              </w:rPr>
            </w:pPr>
            <w:r w:rsidRPr="003049FB">
              <w:t>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(для юридичних осіб). Довідка надається стосовно юридичної особи, яка є переможцем процедури закупівлі, та повинна бути видана не раніше 30 (тридцяти) календарних днів відносно дати кінцевого строку подання тендерних пропозицій або на більш пізнішу дату.</w:t>
            </w:r>
          </w:p>
        </w:tc>
      </w:tr>
      <w:tr w:rsidR="00441334" w:rsidRPr="003049FB" w14:paraId="772B785E" w14:textId="77777777" w:rsidTr="003049FB">
        <w:trPr>
          <w:jc w:val="center"/>
        </w:trPr>
        <w:tc>
          <w:tcPr>
            <w:tcW w:w="0" w:type="auto"/>
          </w:tcPr>
          <w:p w14:paraId="633B1D31" w14:textId="7F7DBCCC" w:rsidR="00441334"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3"/>
                <w:szCs w:val="23"/>
              </w:rPr>
            </w:pPr>
            <w:r w:rsidRPr="003049FB">
              <w:rPr>
                <w:iCs/>
                <w:sz w:val="23"/>
                <w:szCs w:val="23"/>
              </w:rPr>
              <w:t>2</w:t>
            </w:r>
          </w:p>
        </w:tc>
        <w:tc>
          <w:tcPr>
            <w:tcW w:w="4523" w:type="dxa"/>
          </w:tcPr>
          <w:p w14:paraId="6DDBD011" w14:textId="47190043" w:rsidR="00441334" w:rsidRPr="003049FB" w:rsidRDefault="00441334" w:rsidP="0044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3049FB">
              <w:rPr>
                <w:rStyle w:val="rvts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875985" w:rsidRPr="003049FB">
              <w:rPr>
                <w:rStyle w:val="rvts0"/>
              </w:rPr>
              <w:t>.</w:t>
            </w:r>
          </w:p>
        </w:tc>
        <w:tc>
          <w:tcPr>
            <w:tcW w:w="4674" w:type="dxa"/>
            <w:vAlign w:val="center"/>
          </w:tcPr>
          <w:p w14:paraId="24CA1244" w14:textId="1EA1D6A4" w:rsidR="00441334" w:rsidRPr="003049FB" w:rsidRDefault="00441334" w:rsidP="0044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3"/>
                <w:szCs w:val="23"/>
                <w:lang w:eastAsia="ru-RU"/>
              </w:rPr>
            </w:pPr>
            <w:r w:rsidRPr="003049FB">
              <w:t>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p>
        </w:tc>
      </w:tr>
      <w:tr w:rsidR="00441334" w:rsidRPr="003049FB" w14:paraId="111DBB9B" w14:textId="77777777" w:rsidTr="003049FB">
        <w:trPr>
          <w:jc w:val="center"/>
        </w:trPr>
        <w:tc>
          <w:tcPr>
            <w:tcW w:w="0" w:type="auto"/>
          </w:tcPr>
          <w:p w14:paraId="1FDB9A9B" w14:textId="24BE41FC" w:rsidR="00441334"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3049FB">
              <w:rPr>
                <w:sz w:val="23"/>
                <w:szCs w:val="23"/>
              </w:rPr>
              <w:t>3</w:t>
            </w:r>
          </w:p>
        </w:tc>
        <w:tc>
          <w:tcPr>
            <w:tcW w:w="4523" w:type="dxa"/>
            <w:tcBorders>
              <w:bottom w:val="single" w:sz="4" w:space="0" w:color="auto"/>
            </w:tcBorders>
          </w:tcPr>
          <w:p w14:paraId="46C6EA20" w14:textId="02991DCD" w:rsidR="00441334" w:rsidRPr="003049FB" w:rsidRDefault="00A33089" w:rsidP="00A33089">
            <w:pPr>
              <w:contextualSpacing/>
              <w:rPr>
                <w:sz w:val="23"/>
                <w:szCs w:val="23"/>
              </w:rPr>
            </w:pPr>
            <w:r w:rsidRPr="003049FB">
              <w:rPr>
                <w:rStyle w:val="rvts0"/>
              </w:rPr>
              <w:t>Ф</w:t>
            </w:r>
            <w:r w:rsidR="00441334" w:rsidRPr="003049FB">
              <w:rPr>
                <w:rStyle w:val="rvts0"/>
              </w:rPr>
              <w:t xml:space="preserve">ізична особа, яка є учасником процедури закупівлі, була засуджена за кримінальне правопорушення, вчинене з </w:t>
            </w:r>
            <w:r w:rsidR="00441334" w:rsidRPr="003049FB">
              <w:rPr>
                <w:rStyle w:val="rvts0"/>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875985" w:rsidRPr="003049FB">
              <w:rPr>
                <w:rStyle w:val="rvts0"/>
              </w:rPr>
              <w:t>.</w:t>
            </w:r>
          </w:p>
        </w:tc>
        <w:tc>
          <w:tcPr>
            <w:tcW w:w="4674" w:type="dxa"/>
            <w:vMerge w:val="restart"/>
          </w:tcPr>
          <w:p w14:paraId="5810A1D8" w14:textId="56990FD8" w:rsidR="00441334" w:rsidRPr="003049FB" w:rsidRDefault="00A33089" w:rsidP="00A3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3"/>
                <w:szCs w:val="23"/>
              </w:rPr>
            </w:pPr>
            <w:r w:rsidRPr="003049FB">
              <w:lastRenderedPageBreak/>
              <w:t>В</w:t>
            </w:r>
            <w:r w:rsidR="00CA4910" w:rsidRPr="003049FB">
              <w:t xml:space="preserve">итяг з інформаційно-аналітичної системи «Облік відомостей про притягнення особи до кримінальної відповідальності та </w:t>
            </w:r>
            <w:r w:rsidR="00CA4910" w:rsidRPr="003049FB">
              <w:lastRenderedPageBreak/>
              <w:t xml:space="preserve">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w:t>
            </w:r>
            <w:hyperlink r:id="rId5" w:anchor="n1264" w:history="1">
              <w:r w:rsidR="00CA4910" w:rsidRPr="003049FB">
                <w:t xml:space="preserve">пунктами </w:t>
              </w:r>
            </w:hyperlink>
            <w:hyperlink r:id="rId6" w:anchor="n1267" w:history="1">
              <w:r w:rsidR="00CA4910" w:rsidRPr="003049FB">
                <w:t>5</w:t>
              </w:r>
            </w:hyperlink>
            <w:r w:rsidR="00CA4910" w:rsidRPr="003049FB">
              <w:t>, </w:t>
            </w:r>
            <w:hyperlink r:id="rId7" w:anchor="n1268" w:history="1">
              <w:r w:rsidR="00CA4910" w:rsidRPr="003049FB">
                <w:t>6</w:t>
              </w:r>
            </w:hyperlink>
            <w:r w:rsidR="00CA4910" w:rsidRPr="003049FB">
              <w:t xml:space="preserve">,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8">
              <w:r w:rsidR="00CA4910" w:rsidRPr="003049FB">
                <w:t xml:space="preserve"> https://vytiah.mvs.gov.ua/</w:t>
              </w:r>
            </w:hyperlink>
            <w:r w:rsidR="00875985" w:rsidRPr="003049FB">
              <w:t>.</w:t>
            </w:r>
          </w:p>
        </w:tc>
      </w:tr>
      <w:tr w:rsidR="00441334" w:rsidRPr="003049FB" w14:paraId="1342C749" w14:textId="77777777" w:rsidTr="003049FB">
        <w:trPr>
          <w:jc w:val="center"/>
        </w:trPr>
        <w:tc>
          <w:tcPr>
            <w:tcW w:w="0" w:type="auto"/>
          </w:tcPr>
          <w:p w14:paraId="3CB2DE82" w14:textId="4AC98090" w:rsidR="00441334"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rPr>
            </w:pPr>
            <w:r w:rsidRPr="003049FB">
              <w:rPr>
                <w:sz w:val="23"/>
                <w:szCs w:val="23"/>
              </w:rPr>
              <w:lastRenderedPageBreak/>
              <w:t>4</w:t>
            </w:r>
          </w:p>
        </w:tc>
        <w:tc>
          <w:tcPr>
            <w:tcW w:w="4523" w:type="dxa"/>
            <w:tcBorders>
              <w:bottom w:val="single" w:sz="4" w:space="0" w:color="auto"/>
            </w:tcBorders>
          </w:tcPr>
          <w:p w14:paraId="350EF9B8" w14:textId="0FD53D30" w:rsidR="00441334" w:rsidRPr="003049FB" w:rsidRDefault="00A33089" w:rsidP="00A33089">
            <w:pPr>
              <w:contextualSpacing/>
              <w:rPr>
                <w:color w:val="000000"/>
                <w:sz w:val="23"/>
                <w:szCs w:val="23"/>
                <w:shd w:val="clear" w:color="auto" w:fill="FFFFFF"/>
              </w:rPr>
            </w:pPr>
            <w:r w:rsidRPr="003049FB">
              <w:rPr>
                <w:rStyle w:val="rvts0"/>
              </w:rPr>
              <w:t>С</w:t>
            </w:r>
            <w:r w:rsidR="00441334" w:rsidRPr="003049FB">
              <w:rPr>
                <w:rStyle w:val="rvts0"/>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875985" w:rsidRPr="003049FB">
              <w:rPr>
                <w:rStyle w:val="rvts0"/>
              </w:rPr>
              <w:t>.</w:t>
            </w:r>
          </w:p>
        </w:tc>
        <w:tc>
          <w:tcPr>
            <w:tcW w:w="4674" w:type="dxa"/>
            <w:vMerge/>
          </w:tcPr>
          <w:p w14:paraId="73AEC830" w14:textId="6F9120DE" w:rsidR="00441334" w:rsidRPr="003049FB" w:rsidRDefault="00441334" w:rsidP="00A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p>
        </w:tc>
      </w:tr>
      <w:tr w:rsidR="00441334" w:rsidRPr="003049FB" w14:paraId="1EEF887F" w14:textId="77777777" w:rsidTr="003049FB">
        <w:trPr>
          <w:jc w:val="center"/>
        </w:trPr>
        <w:tc>
          <w:tcPr>
            <w:tcW w:w="0" w:type="auto"/>
          </w:tcPr>
          <w:p w14:paraId="03E3FA17" w14:textId="10786A81" w:rsidR="00441334"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3049FB">
              <w:rPr>
                <w:iCs/>
                <w:sz w:val="23"/>
                <w:szCs w:val="23"/>
              </w:rPr>
              <w:t>5</w:t>
            </w:r>
          </w:p>
        </w:tc>
        <w:tc>
          <w:tcPr>
            <w:tcW w:w="4523" w:type="dxa"/>
          </w:tcPr>
          <w:p w14:paraId="5BFDEB2B" w14:textId="317926E0" w:rsidR="00441334" w:rsidRPr="003049FB" w:rsidRDefault="00A33089" w:rsidP="00A3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3"/>
                <w:szCs w:val="23"/>
              </w:rPr>
            </w:pPr>
            <w:r w:rsidRPr="003049FB">
              <w:rPr>
                <w:rStyle w:val="rvts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75985" w:rsidRPr="003049FB">
              <w:rPr>
                <w:rStyle w:val="rvts0"/>
              </w:rPr>
              <w:t>.</w:t>
            </w:r>
          </w:p>
        </w:tc>
        <w:tc>
          <w:tcPr>
            <w:tcW w:w="4674" w:type="dxa"/>
            <w:vMerge/>
          </w:tcPr>
          <w:p w14:paraId="54A37C97" w14:textId="378D405F" w:rsidR="00441334" w:rsidRPr="003049FB" w:rsidRDefault="00441334" w:rsidP="00A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p>
        </w:tc>
      </w:tr>
      <w:tr w:rsidR="00875985" w:rsidRPr="003049FB" w14:paraId="6F359294" w14:textId="77777777" w:rsidTr="003049FB">
        <w:trPr>
          <w:jc w:val="center"/>
        </w:trPr>
        <w:tc>
          <w:tcPr>
            <w:tcW w:w="0" w:type="auto"/>
          </w:tcPr>
          <w:p w14:paraId="2EBD3B07" w14:textId="233E0BD2" w:rsidR="00875985"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3049FB">
              <w:rPr>
                <w:iCs/>
                <w:sz w:val="23"/>
                <w:szCs w:val="23"/>
              </w:rPr>
              <w:t>6</w:t>
            </w:r>
          </w:p>
        </w:tc>
        <w:tc>
          <w:tcPr>
            <w:tcW w:w="4523" w:type="dxa"/>
          </w:tcPr>
          <w:p w14:paraId="2C8E5010" w14:textId="5499F5D7" w:rsidR="00875985" w:rsidRPr="003049FB" w:rsidRDefault="00875985" w:rsidP="00A3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rvts0"/>
              </w:rPr>
            </w:pPr>
            <w:r w:rsidRPr="003049FB">
              <w:rPr>
                <w:rStyle w:val="rvts0"/>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674" w:type="dxa"/>
          </w:tcPr>
          <w:p w14:paraId="6AA24B74" w14:textId="75AB89C9" w:rsidR="00875985" w:rsidRPr="003049FB" w:rsidRDefault="00875985" w:rsidP="0087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3"/>
                <w:szCs w:val="23"/>
              </w:rPr>
            </w:pPr>
            <w:r w:rsidRPr="003049FB">
              <w:rPr>
                <w:iCs/>
                <w:sz w:val="23"/>
                <w:szCs w:val="23"/>
              </w:rPr>
              <w:t>Довідка в довільній формі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003049FB" w:rsidRPr="003049FB">
              <w:rPr>
                <w:iCs/>
                <w:sz w:val="23"/>
                <w:szCs w:val="23"/>
              </w:rPr>
              <w:t>.</w:t>
            </w:r>
          </w:p>
        </w:tc>
      </w:tr>
      <w:tr w:rsidR="004B28DD" w:rsidRPr="003049FB" w14:paraId="7098A58C" w14:textId="77777777" w:rsidTr="003049FB">
        <w:trPr>
          <w:jc w:val="center"/>
        </w:trPr>
        <w:tc>
          <w:tcPr>
            <w:tcW w:w="0" w:type="auto"/>
          </w:tcPr>
          <w:p w14:paraId="6654293B" w14:textId="3A3C128B" w:rsidR="004B28DD"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3049FB">
              <w:rPr>
                <w:iCs/>
                <w:sz w:val="23"/>
                <w:szCs w:val="23"/>
              </w:rPr>
              <w:t>7</w:t>
            </w:r>
          </w:p>
        </w:tc>
        <w:tc>
          <w:tcPr>
            <w:tcW w:w="4523" w:type="dxa"/>
          </w:tcPr>
          <w:p w14:paraId="45BEA602" w14:textId="03A7BA12" w:rsidR="004B28DD" w:rsidRPr="003049FB" w:rsidRDefault="00875985" w:rsidP="0087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sz w:val="23"/>
                <w:szCs w:val="23"/>
              </w:rPr>
            </w:pPr>
            <w:r w:rsidRPr="003049FB">
              <w:rPr>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674" w:type="dxa"/>
          </w:tcPr>
          <w:p w14:paraId="3DF371F2" w14:textId="77488E82" w:rsidR="004B28DD" w:rsidRPr="003049FB"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
                <w:kern w:val="1"/>
                <w:sz w:val="23"/>
                <w:szCs w:val="23"/>
                <w:lang w:eastAsia="hi-IN" w:bidi="hi-IN"/>
              </w:rPr>
            </w:pPr>
            <w:r w:rsidRPr="003049FB">
              <w:rPr>
                <w:rFonts w:eastAsia="SimSun"/>
                <w:kern w:val="1"/>
                <w:sz w:val="23"/>
                <w:szCs w:val="23"/>
                <w:lang w:eastAsia="hi-IN" w:bidi="hi-IN"/>
              </w:rPr>
              <w:t xml:space="preserve">Довідка </w:t>
            </w:r>
            <w:r w:rsidRPr="003049FB">
              <w:rPr>
                <w:sz w:val="23"/>
                <w:szCs w:val="23"/>
                <w:shd w:val="clear" w:color="auto" w:fill="FFFFFF"/>
              </w:rPr>
              <w:t>про відсутність заборгованості з податків, зборів, платежів до бюджету, що контролюються органами державної фіскальної служби,</w:t>
            </w:r>
            <w:r w:rsidRPr="003049FB">
              <w:rPr>
                <w:rFonts w:eastAsia="SimSun"/>
                <w:kern w:val="1"/>
                <w:sz w:val="23"/>
                <w:szCs w:val="23"/>
                <w:lang w:eastAsia="hi-IN" w:bidi="hi-IN"/>
              </w:rPr>
              <w:t xml:space="preserve"> видана не раніше 30 днів до </w:t>
            </w:r>
            <w:r w:rsidR="002653E6" w:rsidRPr="003049FB">
              <w:rPr>
                <w:sz w:val="23"/>
                <w:szCs w:val="23"/>
              </w:rPr>
              <w:t>кінцевого строку подання тендерних пропозицій,</w:t>
            </w:r>
            <w:r w:rsidR="00821EFB" w:rsidRPr="003049FB">
              <w:rPr>
                <w:sz w:val="23"/>
                <w:szCs w:val="23"/>
              </w:rPr>
              <w:t xml:space="preserve"> </w:t>
            </w:r>
            <w:r w:rsidRPr="003049FB">
              <w:rPr>
                <w:rFonts w:eastAsia="SimSun"/>
                <w:kern w:val="1"/>
                <w:sz w:val="23"/>
                <w:szCs w:val="23"/>
                <w:lang w:eastAsia="hi-IN" w:bidi="hi-IN"/>
              </w:rPr>
              <w:t>відповідним органом державної фіскальної служби України.</w:t>
            </w:r>
          </w:p>
          <w:p w14:paraId="3F6714E0" w14:textId="77777777" w:rsidR="004B28DD" w:rsidRPr="003049FB" w:rsidRDefault="004B28DD"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sz w:val="23"/>
                <w:szCs w:val="23"/>
              </w:rPr>
            </w:pPr>
            <w:r w:rsidRPr="003049FB">
              <w:rPr>
                <w:color w:val="000000"/>
                <w:sz w:val="23"/>
                <w:szCs w:val="23"/>
                <w:shd w:val="clear" w:color="auto" w:fill="FFFFFF"/>
              </w:rPr>
              <w:t xml:space="preserve">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виданим органом </w:t>
            </w:r>
            <w:r w:rsidRPr="003049FB">
              <w:rPr>
                <w:rFonts w:eastAsia="SimSun"/>
                <w:kern w:val="1"/>
                <w:sz w:val="23"/>
                <w:szCs w:val="23"/>
                <w:lang w:eastAsia="hi-IN" w:bidi="hi-IN"/>
              </w:rPr>
              <w:t>державної фіскальної служби України чинним на дату подання такого документу</w:t>
            </w:r>
            <w:r w:rsidRPr="003049FB">
              <w:rPr>
                <w:iCs/>
                <w:sz w:val="23"/>
                <w:szCs w:val="23"/>
              </w:rPr>
              <w:t>.</w:t>
            </w:r>
          </w:p>
        </w:tc>
      </w:tr>
      <w:tr w:rsidR="004B28DD" w:rsidRPr="003049FB" w14:paraId="51892832" w14:textId="77777777" w:rsidTr="003049FB">
        <w:trPr>
          <w:jc w:val="center"/>
        </w:trPr>
        <w:tc>
          <w:tcPr>
            <w:tcW w:w="0" w:type="auto"/>
          </w:tcPr>
          <w:p w14:paraId="2B13D356" w14:textId="7761841E" w:rsidR="004B28DD" w:rsidRPr="003049FB" w:rsidRDefault="003049FB" w:rsidP="00A6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3"/>
                <w:szCs w:val="23"/>
              </w:rPr>
            </w:pPr>
            <w:r w:rsidRPr="003049FB">
              <w:rPr>
                <w:iCs/>
                <w:sz w:val="23"/>
                <w:szCs w:val="23"/>
              </w:rPr>
              <w:t>8</w:t>
            </w:r>
          </w:p>
        </w:tc>
        <w:tc>
          <w:tcPr>
            <w:tcW w:w="4523" w:type="dxa"/>
          </w:tcPr>
          <w:p w14:paraId="329F5E3D" w14:textId="176E3347" w:rsidR="004B28DD" w:rsidRPr="003049FB" w:rsidRDefault="00875985" w:rsidP="0087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3"/>
                <w:szCs w:val="23"/>
                <w:shd w:val="clear" w:color="auto" w:fill="FFFFFF"/>
              </w:rPr>
            </w:pPr>
            <w:r w:rsidRPr="003049FB">
              <w:rPr>
                <w:color w:val="000000"/>
                <w:sz w:val="23"/>
                <w:szCs w:val="23"/>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3049FB">
              <w:rPr>
                <w:color w:val="000000"/>
                <w:sz w:val="23"/>
                <w:szCs w:val="23"/>
                <w:shd w:val="clear" w:color="auto" w:fill="FFFFFF"/>
              </w:rPr>
              <w:lastRenderedPageBreak/>
              <w:t>застосовано санкції у вигляді штрафів та/або відшкодування збитків</w:t>
            </w:r>
            <w:r w:rsidR="00520A4B">
              <w:rPr>
                <w:color w:val="000000"/>
                <w:sz w:val="23"/>
                <w:szCs w:val="23"/>
                <w:shd w:val="clear" w:color="auto" w:fill="FFFFFF"/>
              </w:rPr>
              <w:t>.</w:t>
            </w:r>
          </w:p>
        </w:tc>
        <w:tc>
          <w:tcPr>
            <w:tcW w:w="4674" w:type="dxa"/>
          </w:tcPr>
          <w:p w14:paraId="26EF1564" w14:textId="073478F8" w:rsidR="004B28DD" w:rsidRPr="003049FB" w:rsidRDefault="006E35F8" w:rsidP="00AF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z w:val="23"/>
                <w:szCs w:val="23"/>
                <w:shd w:val="clear" w:color="auto" w:fill="FFFFFF"/>
              </w:rPr>
            </w:pPr>
            <w:r w:rsidRPr="003049FB">
              <w:lastRenderedPageBreak/>
              <w:t xml:space="preserve">Довідка в довільній формі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w:t>
            </w:r>
            <w:r w:rsidRPr="003049FB">
              <w:lastRenderedPageBreak/>
              <w:t>раніше укладеним договором про закупівлю, що призвело до його дострокового розірвання.</w:t>
            </w:r>
          </w:p>
          <w:p w14:paraId="462814C9" w14:textId="77777777" w:rsidR="006E35F8" w:rsidRPr="003049FB" w:rsidRDefault="006E35F8" w:rsidP="006E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3"/>
                <w:szCs w:val="23"/>
                <w:shd w:val="clear" w:color="auto" w:fill="FFFFFF"/>
              </w:rPr>
            </w:pPr>
            <w:r w:rsidRPr="003049FB">
              <w:rPr>
                <w:color w:val="000000"/>
                <w:sz w:val="23"/>
                <w:szCs w:val="23"/>
                <w:shd w:val="clear" w:color="auto" w:fill="FFFFFF"/>
              </w:rPr>
              <w:t>У разі наявності зазначених обставин, переможець процедури закупівлі повинен надати:</w:t>
            </w:r>
          </w:p>
          <w:p w14:paraId="0AB23BD0" w14:textId="165BE923" w:rsidR="006E35F8" w:rsidRPr="003049FB" w:rsidRDefault="006E35F8" w:rsidP="006E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sz w:val="23"/>
                <w:szCs w:val="23"/>
                <w:shd w:val="clear" w:color="auto" w:fill="FFFFFF"/>
              </w:rPr>
            </w:pPr>
            <w:r w:rsidRPr="003049FB">
              <w:rPr>
                <w:color w:val="000000"/>
                <w:sz w:val="23"/>
                <w:szCs w:val="23"/>
                <w:shd w:val="clear" w:color="auto" w:fill="FFFFFF"/>
              </w:rPr>
              <w:t>- документ, що підтверджує сплату штрафу (штрафів) та/або відшкодування збитків на користь замовника.</w:t>
            </w:r>
          </w:p>
          <w:p w14:paraId="3D145EE4" w14:textId="72AD5767" w:rsidR="004B28DD" w:rsidRPr="003049FB" w:rsidRDefault="006E35F8" w:rsidP="006E3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SimSun"/>
                <w:kern w:val="1"/>
                <w:sz w:val="23"/>
                <w:szCs w:val="23"/>
                <w:lang w:eastAsia="hi-IN" w:bidi="hi-IN"/>
              </w:rPr>
            </w:pPr>
            <w:r w:rsidRPr="003049FB">
              <w:rPr>
                <w:color w:val="000000"/>
                <w:sz w:val="23"/>
                <w:szCs w:val="23"/>
                <w:shd w:val="clear" w:color="auto" w:fill="FFFFFF"/>
              </w:rPr>
              <w:t>Якщо замовник вважає таке підтвердження достатнім, переможцю не може бути відмовлено в участі в процедурі закупівлі.</w:t>
            </w:r>
          </w:p>
        </w:tc>
      </w:tr>
    </w:tbl>
    <w:p w14:paraId="15D7D810" w14:textId="77777777" w:rsidR="004B28DD" w:rsidRPr="003049FB" w:rsidRDefault="004B28DD" w:rsidP="004B28DD">
      <w:pPr>
        <w:shd w:val="clear" w:color="auto" w:fill="FFFFFF"/>
        <w:rPr>
          <w:b/>
          <w:sz w:val="23"/>
          <w:szCs w:val="23"/>
        </w:rPr>
      </w:pPr>
      <w:r w:rsidRPr="003049FB">
        <w:rPr>
          <w:b/>
          <w:sz w:val="23"/>
          <w:szCs w:val="23"/>
        </w:rPr>
        <w:lastRenderedPageBreak/>
        <w:t xml:space="preserve">      </w:t>
      </w:r>
    </w:p>
    <w:p w14:paraId="1488A5BF" w14:textId="77777777" w:rsidR="004B28DD" w:rsidRPr="003049FB" w:rsidRDefault="004B28DD" w:rsidP="004B28DD">
      <w:pPr>
        <w:shd w:val="clear" w:color="auto" w:fill="FFFFFF"/>
        <w:rPr>
          <w:sz w:val="23"/>
          <w:szCs w:val="23"/>
          <w:shd w:val="clear" w:color="auto" w:fill="FFFFFF"/>
        </w:rPr>
      </w:pPr>
      <w:r w:rsidRPr="003049FB">
        <w:rPr>
          <w:b/>
          <w:sz w:val="23"/>
          <w:szCs w:val="23"/>
        </w:rPr>
        <w:t xml:space="preserve">       </w:t>
      </w:r>
      <w:r w:rsidRPr="003049FB">
        <w:rPr>
          <w:sz w:val="23"/>
          <w:szCs w:val="23"/>
        </w:rPr>
        <w:t xml:space="preserve">2. </w:t>
      </w:r>
      <w:r w:rsidRPr="003049FB">
        <w:rPr>
          <w:sz w:val="23"/>
          <w:szCs w:val="23"/>
          <w:shd w:val="clear" w:color="auto" w:fill="FFFFFF"/>
        </w:rPr>
        <w:t xml:space="preserve">Учасник-переможець </w:t>
      </w:r>
      <w:r w:rsidRPr="003049FB">
        <w:rPr>
          <w:color w:val="000000"/>
          <w:sz w:val="23"/>
          <w:szCs w:val="23"/>
          <w:shd w:val="clear" w:color="auto" w:fill="FFFFFF"/>
        </w:rPr>
        <w:t>під час укладення договору про закупівлю повинен надати:</w:t>
      </w:r>
    </w:p>
    <w:p w14:paraId="594B523F" w14:textId="77777777" w:rsidR="004B28DD" w:rsidRPr="003049FB" w:rsidRDefault="004B28DD" w:rsidP="004B28DD">
      <w:pPr>
        <w:shd w:val="clear" w:color="auto" w:fill="FFFFFF"/>
        <w:ind w:firstLine="450"/>
        <w:rPr>
          <w:color w:val="000000"/>
          <w:sz w:val="23"/>
          <w:szCs w:val="23"/>
        </w:rPr>
      </w:pPr>
      <w:r w:rsidRPr="003049FB">
        <w:rPr>
          <w:color w:val="000000"/>
          <w:sz w:val="23"/>
          <w:szCs w:val="23"/>
        </w:rPr>
        <w:t>1) відповідну інформацію про право підписання договору про закупівлю;</w:t>
      </w:r>
    </w:p>
    <w:p w14:paraId="399F2E21" w14:textId="77777777" w:rsidR="004B28DD" w:rsidRPr="003049FB" w:rsidRDefault="004B28DD" w:rsidP="004B28DD">
      <w:pPr>
        <w:shd w:val="clear" w:color="auto" w:fill="FFFFFF"/>
        <w:ind w:firstLine="450"/>
        <w:rPr>
          <w:color w:val="000000"/>
          <w:sz w:val="23"/>
          <w:szCs w:val="23"/>
        </w:rPr>
      </w:pPr>
      <w:r w:rsidRPr="003049FB">
        <w:rPr>
          <w:color w:val="000000"/>
          <w:sz w:val="23"/>
          <w:szCs w:val="23"/>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60D5DD9" w14:textId="6E8ED561" w:rsidR="00E53041" w:rsidRPr="003049FB" w:rsidRDefault="00914063" w:rsidP="00914063">
      <w:pPr>
        <w:ind w:firstLine="450"/>
      </w:pPr>
      <w:r w:rsidRPr="003049FB">
        <w:rPr>
          <w:color w:val="000000"/>
          <w:sz w:val="23"/>
          <w:szCs w:val="23"/>
        </w:rPr>
        <w:t>У разі визнання переможцем об’єднання учасників, кожний з учасників такого об’єднання повинен надати документи, що підтверджують відсутність підстав, визначених пунктами 2, 3, 5, 6, 8, 12 і 13 частини 1 та частиною 2 статті 17 Закону, окремо.</w:t>
      </w:r>
    </w:p>
    <w:sectPr w:rsidR="00E53041" w:rsidRPr="003049FB" w:rsidSect="006332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DD"/>
    <w:rsid w:val="00110EED"/>
    <w:rsid w:val="0025186C"/>
    <w:rsid w:val="002653E6"/>
    <w:rsid w:val="002E1AE2"/>
    <w:rsid w:val="003049FB"/>
    <w:rsid w:val="004068E4"/>
    <w:rsid w:val="00441334"/>
    <w:rsid w:val="0049384C"/>
    <w:rsid w:val="004B28DD"/>
    <w:rsid w:val="00520A4B"/>
    <w:rsid w:val="0055689E"/>
    <w:rsid w:val="00570947"/>
    <w:rsid w:val="005C6245"/>
    <w:rsid w:val="0063328C"/>
    <w:rsid w:val="006E35F8"/>
    <w:rsid w:val="00770507"/>
    <w:rsid w:val="00821EFB"/>
    <w:rsid w:val="00875985"/>
    <w:rsid w:val="00914063"/>
    <w:rsid w:val="00A33089"/>
    <w:rsid w:val="00A62EF8"/>
    <w:rsid w:val="00AD70E1"/>
    <w:rsid w:val="00AF153F"/>
    <w:rsid w:val="00CA4910"/>
    <w:rsid w:val="00E53041"/>
    <w:rsid w:val="00E85A5A"/>
    <w:rsid w:val="00FF2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42A3"/>
  <w15:docId w15:val="{075D5D95-C085-4E02-B499-143CF3FE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8DD"/>
    <w:pPr>
      <w:spacing w:after="0" w:line="240" w:lineRule="auto"/>
      <w:jc w:val="both"/>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41334"/>
  </w:style>
  <w:style w:type="paragraph" w:styleId="a3">
    <w:name w:val="List Paragraph"/>
    <w:basedOn w:val="a"/>
    <w:uiPriority w:val="34"/>
    <w:qFormat/>
    <w:rsid w:val="006E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5" Type="http://schemas.openxmlformats.org/officeDocument/2006/relationships/hyperlink" Target="https://zakon.rada.gov.ua/laws/show/922-19/pr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2638-0BBB-4FE6-A905-D5781B2C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4775</Words>
  <Characters>2722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Дана</dc:creator>
  <cp:lastModifiedBy>УО</cp:lastModifiedBy>
  <cp:revision>2</cp:revision>
  <dcterms:created xsi:type="dcterms:W3CDTF">2022-07-01T07:54:00Z</dcterms:created>
  <dcterms:modified xsi:type="dcterms:W3CDTF">2022-07-01T07:54:00Z</dcterms:modified>
</cp:coreProperties>
</file>