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296" w:rsidRPr="00AE1EF6" w:rsidRDefault="00552296" w:rsidP="00552296">
      <w:pPr>
        <w:spacing w:line="240" w:lineRule="auto"/>
        <w:ind w:right="18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1E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ДОДАТОК 1 </w:t>
      </w:r>
    </w:p>
    <w:p w:rsidR="00552296" w:rsidRPr="00AE1EF6" w:rsidRDefault="00552296" w:rsidP="00552296">
      <w:pPr>
        <w:autoSpaceDE w:val="0"/>
        <w:ind w:left="360" w:righ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2296" w:rsidRPr="00AE1EF6" w:rsidRDefault="00552296" w:rsidP="00552296">
      <w:pPr>
        <w:suppressAutoHyphens/>
        <w:ind w:left="360" w:right="180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  <w:r w:rsidRPr="00AE1EF6"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552296" w:rsidRPr="00AE1EF6" w:rsidRDefault="00552296" w:rsidP="00552296">
      <w:pPr>
        <w:suppressAutoHyphens/>
        <w:ind w:left="360" w:right="180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</w:p>
    <w:p w:rsidR="00552296" w:rsidRPr="00AE1EF6" w:rsidRDefault="00552296" w:rsidP="00C6178D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Предмет закупівлі:</w:t>
      </w:r>
      <w:r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Ручні</w:t>
      </w:r>
      <w:proofErr w:type="spellEnd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інструменти</w:t>
      </w:r>
      <w:proofErr w:type="spellEnd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пневматичні</w:t>
      </w:r>
      <w:proofErr w:type="spellEnd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чи</w:t>
      </w:r>
      <w:proofErr w:type="spellEnd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моторизовані</w:t>
      </w:r>
      <w:proofErr w:type="spellEnd"/>
      <w:r w:rsidR="00D3349C" w:rsidRPr="00AE1EF6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r w:rsidR="00D3349C" w:rsidRPr="00AE1EF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3349C" w:rsidRPr="00AE1EF6">
        <w:rPr>
          <w:rFonts w:ascii="Times New Roman" w:hAnsi="Times New Roman" w:cs="Times New Roman"/>
          <w:b/>
          <w:sz w:val="24"/>
          <w:szCs w:val="24"/>
        </w:rPr>
        <w:t>ДК 021:2015:</w:t>
      </w:r>
      <w:r w:rsidR="00D3349C" w:rsidRPr="00AE1EF6">
        <w:rPr>
          <w:rFonts w:ascii="Times New Roman" w:hAnsi="Times New Roman" w:cs="Times New Roman"/>
          <w:sz w:val="24"/>
          <w:szCs w:val="24"/>
        </w:rPr>
        <w:t xml:space="preserve"> </w:t>
      </w:r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42650000-7 «</w:t>
      </w:r>
      <w:proofErr w:type="spellStart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Ручні</w:t>
      </w:r>
      <w:proofErr w:type="spellEnd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інструменти</w:t>
      </w:r>
      <w:proofErr w:type="spellEnd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пневматичні</w:t>
      </w:r>
      <w:proofErr w:type="spellEnd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>моторизовані</w:t>
      </w:r>
      <w:proofErr w:type="spellEnd"/>
      <w:r w:rsidR="00D3349C" w:rsidRPr="00AE1EF6">
        <w:rPr>
          <w:rFonts w:ascii="Times New Roman" w:eastAsia="Times New Roman" w:hAnsi="Times New Roman" w:cs="Times New Roman"/>
          <w:b/>
          <w:sz w:val="24"/>
          <w:szCs w:val="24"/>
        </w:rPr>
        <w:t xml:space="preserve">»)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повинен відповідати технічним, якісним та кількісним характеристикам, наведеним </w:t>
      </w:r>
      <w:r w:rsidRPr="00AE1EF6">
        <w:rPr>
          <w:rFonts w:ascii="Times New Roman" w:hAnsi="Times New Roman" w:cs="Times New Roman"/>
          <w:sz w:val="24"/>
          <w:szCs w:val="24"/>
          <w:lang w:val="uk-UA"/>
        </w:rPr>
        <w:t>нижче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552296" w:rsidRPr="00AE1EF6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AE1EF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Дані технічні вимоги є невід’ємною складовою пропозиції Учасника торгів. Оформляються на фірмовому бланку за підписом керівника або уповноваженого представника (підприємства, установи, організації) та скріплюються мокрою печаткою (у разі наявності).</w:t>
      </w:r>
    </w:p>
    <w:p w:rsidR="00552296" w:rsidRPr="00AE1EF6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AE1EF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552296" w:rsidRPr="00AE1EF6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AE1EF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Витрати Учасника, пов’язані з підготовкою та поданням пропозиції, не відшкодовуються (в тому числі й у разі відміни торгів чи визнання торгів такими, що не відбулися).</w:t>
      </w:r>
    </w:p>
    <w:p w:rsidR="00552296" w:rsidRPr="00AE1EF6" w:rsidRDefault="00552296" w:rsidP="0055229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AE1EF6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  <w:t xml:space="preserve">            Всі витрати (податки, збори та інші), що несе Учасник у зв’язку з поставкою товару, включаються до ціни пропозиції.</w:t>
      </w:r>
    </w:p>
    <w:p w:rsidR="00552296" w:rsidRPr="00AE1EF6" w:rsidRDefault="00552296" w:rsidP="00552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52296" w:rsidRPr="00AE1EF6" w:rsidRDefault="00552296" w:rsidP="00552296">
      <w:pPr>
        <w:shd w:val="clear" w:color="auto" w:fill="FFFFFF"/>
        <w:ind w:right="-2"/>
        <w:jc w:val="both"/>
        <w:rPr>
          <w:rFonts w:ascii="Times New Roman" w:hAnsi="Times New Roman" w:cs="Times New Roman"/>
          <w:iCs/>
          <w:sz w:val="24"/>
          <w:szCs w:val="24"/>
          <w:lang w:val="uk-UA" w:eastAsia="zh-CN"/>
        </w:rPr>
      </w:pPr>
      <w:r w:rsidRPr="00AE1EF6">
        <w:rPr>
          <w:rFonts w:ascii="Times New Roman" w:hAnsi="Times New Roman" w:cs="Times New Roman"/>
          <w:iCs/>
          <w:sz w:val="24"/>
          <w:szCs w:val="24"/>
          <w:lang w:val="uk-UA" w:eastAsia="zh-CN"/>
        </w:rPr>
        <w:t xml:space="preserve">         </w:t>
      </w:r>
      <w:proofErr w:type="spellStart"/>
      <w:r w:rsidRPr="00AE1EF6">
        <w:rPr>
          <w:rFonts w:ascii="Times New Roman" w:hAnsi="Times New Roman" w:cs="Times New Roman"/>
          <w:iCs/>
          <w:sz w:val="24"/>
          <w:szCs w:val="24"/>
          <w:lang w:val="uk-UA" w:eastAsia="zh-CN"/>
        </w:rPr>
        <w:t>Обгрунтування</w:t>
      </w:r>
      <w:proofErr w:type="spellEnd"/>
      <w:r w:rsidRPr="00AE1EF6">
        <w:rPr>
          <w:rFonts w:ascii="Times New Roman" w:hAnsi="Times New Roman" w:cs="Times New Roman"/>
          <w:iCs/>
          <w:sz w:val="24"/>
          <w:szCs w:val="24"/>
          <w:lang w:val="uk-UA" w:eastAsia="zh-CN"/>
        </w:rPr>
        <w:t xml:space="preserve"> необхідності посилання на конкретну торгову назву конкретного виробника оскільки таке посилання є необхідним для здійснення закупівлі товарів, які за своїми якісними та технічними характеристиками найбільш відповідатимуть вимогам та потребам замовника.</w:t>
      </w:r>
    </w:p>
    <w:p w:rsidR="00552296" w:rsidRPr="00AE1EF6" w:rsidRDefault="00552296" w:rsidP="00552296">
      <w:pPr>
        <w:widowControl w:val="0"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Якщо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у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цій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специфікації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містяться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посилання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на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стандартні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характеристики,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технічні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регламенти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та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умови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вимоги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умовні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позначення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та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термінологію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пов’язані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з товарами, роботами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чи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послугами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що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закуповуються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передбачені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існуючими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міжнародними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європейськими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стандартами,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іншими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спільними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технічними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європейськими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нормами,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іншими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технічними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еталонними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системами,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визнаними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європейськими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органами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зі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стандартизації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або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національними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стандартами, нормами та правилами.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Після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кожного такого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посилання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слід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вважати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наявний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вираз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«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або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еквівалент</w:t>
      </w:r>
      <w:proofErr w:type="spellEnd"/>
      <w:r w:rsidRPr="00AE1E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».</w:t>
      </w:r>
      <w:r w:rsidRPr="00AE1EF6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</w:p>
    <w:p w:rsidR="00552296" w:rsidRPr="00AE1EF6" w:rsidRDefault="00552296" w:rsidP="0055229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AE1E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Однак Учасниками можуть бути запропонований товар іншої моделі та виробника з аналогічними характеристиками, вказаними нижче.</w:t>
      </w:r>
    </w:p>
    <w:p w:rsidR="00552296" w:rsidRPr="00AE1EF6" w:rsidRDefault="00552296" w:rsidP="005522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     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Товар,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що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закуповується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повинен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відповідати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заданим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або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мати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кращі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технічні</w:t>
      </w:r>
      <w:r w:rsidRPr="00AE1EF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характеристики.</w:t>
      </w:r>
    </w:p>
    <w:p w:rsidR="00552296" w:rsidRPr="00AE1EF6" w:rsidRDefault="00552296" w:rsidP="005522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Pr="00AE1EF6" w:rsidRDefault="00552296" w:rsidP="0055229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47"/>
        <w:gridCol w:w="3118"/>
        <w:gridCol w:w="1247"/>
        <w:gridCol w:w="29"/>
        <w:gridCol w:w="964"/>
        <w:gridCol w:w="28"/>
        <w:gridCol w:w="1560"/>
      </w:tblGrid>
      <w:tr w:rsidR="00552296" w:rsidRPr="00F041D0" w:rsidTr="00AE1EF6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F041D0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F041D0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1D0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F041D0" w:rsidRDefault="00552296" w:rsidP="00D33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1D0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F04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1D0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F04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предмета </w:t>
            </w:r>
            <w:proofErr w:type="spellStart"/>
            <w:r w:rsidRPr="00F041D0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F04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041D0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встановлені</w:t>
            </w:r>
            <w:proofErr w:type="spellEnd"/>
            <w:r w:rsidRPr="00F04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1D0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F041D0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F041D0">
              <w:rPr>
                <w:rFonts w:ascii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 w:rsidRPr="00F041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F041D0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1D0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6" w:rsidRPr="00F041D0" w:rsidRDefault="00552296" w:rsidP="00CE4BF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04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Виробник</w:t>
            </w:r>
            <w:proofErr w:type="spellEnd"/>
            <w:r w:rsidRPr="00F04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4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країна</w:t>
            </w:r>
            <w:proofErr w:type="spellEnd"/>
            <w:r w:rsidRPr="00F04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4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походження</w:t>
            </w:r>
            <w:proofErr w:type="spellEnd"/>
          </w:p>
        </w:tc>
      </w:tr>
      <w:tr w:rsidR="00F041D0" w:rsidRPr="00F041D0" w:rsidTr="00C3099A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1D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 xml:space="preserve"> головок та </w:t>
            </w:r>
            <w:proofErr w:type="spell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комплектуючих</w:t>
            </w:r>
            <w:proofErr w:type="spellEnd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 xml:space="preserve"> LEX 21 </w:t>
            </w:r>
            <w:proofErr w:type="spell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 xml:space="preserve"> 3/4" (19 - 50 мм)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D0" w:rsidRPr="00F041D0" w:rsidTr="00C3099A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1D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Toptul</w:t>
            </w:r>
            <w:proofErr w:type="spellEnd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 xml:space="preserve"> GCAI2103 3/4" 21 од. (12гр.)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D0" w:rsidRPr="00F041D0" w:rsidTr="00C3099A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1D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 xml:space="preserve"> головок 1/2"DR 32 мм, 3/4''DR 33мм, 12-ти </w:t>
            </w:r>
            <w:proofErr w:type="spell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гранна</w:t>
            </w:r>
            <w:proofErr w:type="spellEnd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 xml:space="preserve"> 3/4''DR 34мм, 3/4''DR 12 </w:t>
            </w:r>
            <w:proofErr w:type="spell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 xml:space="preserve"> 36мм, 41 мм. 12 гр. 3/4</w:t>
            </w:r>
            <w:proofErr w:type="gram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",  12</w:t>
            </w:r>
            <w:proofErr w:type="gramEnd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 xml:space="preserve">-ти </w:t>
            </w:r>
            <w:proofErr w:type="spell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гранна</w:t>
            </w:r>
            <w:proofErr w:type="spellEnd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 xml:space="preserve"> 3/4''DR ,3/4''DR 55мм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D0" w:rsidRPr="00F041D0" w:rsidTr="00C3099A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1D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 xml:space="preserve"> KINGQUEEN 150 </w:t>
            </w:r>
            <w:proofErr w:type="spell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D0" w:rsidRPr="00F041D0" w:rsidTr="00EF3751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1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Кувалда 1500г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D0" w:rsidRPr="00F041D0" w:rsidTr="00EF3751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1D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Молоток 500г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0" w:rsidRPr="00F041D0" w:rsidRDefault="00F041D0" w:rsidP="00F0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296" w:rsidRPr="00AE1EF6" w:rsidRDefault="00552296" w:rsidP="0055229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552296" w:rsidRPr="00AE1EF6" w:rsidRDefault="00552296" w:rsidP="001F1ED6">
      <w:pPr>
        <w:widowControl w:val="0"/>
        <w:autoSpaceDE w:val="0"/>
        <w:autoSpaceDN w:val="0"/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</w:pPr>
      <w:r w:rsidRPr="00AE1EF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Упаковка товару повинна відповідати діючим державним стандартам 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</w:t>
      </w:r>
    </w:p>
    <w:p w:rsidR="00552296" w:rsidRPr="00AE1EF6" w:rsidRDefault="00552296" w:rsidP="001F1ED6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Маркування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товару на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упаковці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повинне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чітким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містити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підприємства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виробника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, дату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виготовлення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повне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вимогами</w:t>
      </w:r>
      <w:proofErr w:type="spellEnd"/>
      <w:r w:rsidRPr="00AE1EF6">
        <w:rPr>
          <w:rFonts w:ascii="Times New Roman" w:hAnsi="Times New Roman"/>
          <w:color w:val="000000"/>
          <w:sz w:val="24"/>
          <w:szCs w:val="24"/>
        </w:rPr>
        <w:t xml:space="preserve"> нормативного документу на </w:t>
      </w:r>
      <w:proofErr w:type="spellStart"/>
      <w:r w:rsidRPr="00AE1EF6">
        <w:rPr>
          <w:rFonts w:ascii="Times New Roman" w:hAnsi="Times New Roman"/>
          <w:color w:val="000000"/>
          <w:sz w:val="24"/>
          <w:szCs w:val="24"/>
        </w:rPr>
        <w:t>нього</w:t>
      </w:r>
      <w:proofErr w:type="spellEnd"/>
      <w:r w:rsidRPr="00AE1EF6">
        <w:rPr>
          <w:rFonts w:ascii="Times New Roman" w:hAnsi="Times New Roman"/>
          <w:i/>
          <w:sz w:val="24"/>
          <w:szCs w:val="24"/>
        </w:rPr>
        <w:t xml:space="preserve">. </w:t>
      </w:r>
    </w:p>
    <w:p w:rsidR="00552296" w:rsidRPr="00AE1EF6" w:rsidRDefault="00552296" w:rsidP="001F1ED6">
      <w:pPr>
        <w:pStyle w:val="a4"/>
        <w:spacing w:after="0"/>
        <w:ind w:left="0" w:firstLine="851"/>
        <w:jc w:val="both"/>
      </w:pPr>
      <w:r w:rsidRPr="00AE1EF6">
        <w:rPr>
          <w:rFonts w:eastAsia="Lucida Sans Unicode"/>
          <w:lang w:eastAsia="en-US" w:bidi="en-US"/>
        </w:rPr>
        <w:t xml:space="preserve">Доставка товару за вказаною </w:t>
      </w:r>
      <w:proofErr w:type="spellStart"/>
      <w:r w:rsidRPr="00AE1EF6">
        <w:rPr>
          <w:rFonts w:eastAsia="Lucida Sans Unicode"/>
          <w:lang w:eastAsia="en-US" w:bidi="en-US"/>
        </w:rPr>
        <w:t>адресою</w:t>
      </w:r>
      <w:proofErr w:type="spellEnd"/>
      <w:r w:rsidRPr="00AE1EF6">
        <w:rPr>
          <w:rFonts w:eastAsia="Lucida Sans Unicode"/>
          <w:lang w:eastAsia="en-US" w:bidi="en-US"/>
        </w:rPr>
        <w:t xml:space="preserve">: </w:t>
      </w:r>
      <w:r w:rsidRPr="00AE1EF6">
        <w:t xml:space="preserve">12505, Україна, Житомирська обл., м. Коростишів, </w:t>
      </w:r>
      <w:r w:rsidRPr="00AE1EF6">
        <w:br/>
        <w:t>вул. Лісовий масив, 7.</w:t>
      </w:r>
    </w:p>
    <w:p w:rsidR="00552296" w:rsidRPr="00AE1EF6" w:rsidRDefault="00552296" w:rsidP="0055229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52296" w:rsidRPr="00AE1EF6" w:rsidRDefault="00552296" w:rsidP="001F1ED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Товар повинен </w:t>
      </w:r>
      <w:proofErr w:type="spellStart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>постачатися</w:t>
      </w:r>
      <w:proofErr w:type="spellEnd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транспортом </w:t>
      </w:r>
      <w:proofErr w:type="spellStart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>постачальника</w:t>
      </w:r>
      <w:proofErr w:type="spellEnd"/>
      <w:r w:rsidRPr="00AE1EF6">
        <w:rPr>
          <w:rFonts w:ascii="Times New Roman" w:hAnsi="Times New Roman" w:cs="Times New Roman"/>
          <w:iCs/>
          <w:sz w:val="24"/>
          <w:szCs w:val="24"/>
          <w:lang w:val="uk-UA" w:eastAsia="uk-UA"/>
        </w:rPr>
        <w:t>, з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дійснення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вантажно-розвантажувальних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послуг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при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поставці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із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занесенням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на поверх у</w:t>
      </w:r>
      <w:r w:rsidRPr="00AE1EF6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приміщення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Замовника</w:t>
      </w:r>
      <w:proofErr w:type="spellEnd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за </w:t>
      </w:r>
      <w:proofErr w:type="spellStart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>рахунок</w:t>
      </w:r>
      <w:proofErr w:type="spellEnd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AE1EF6">
        <w:rPr>
          <w:rFonts w:ascii="Times New Roman" w:hAnsi="Times New Roman" w:cs="Times New Roman"/>
          <w:iCs/>
          <w:sz w:val="24"/>
          <w:szCs w:val="24"/>
          <w:lang w:eastAsia="uk-UA"/>
        </w:rPr>
        <w:t>постачальника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; </w:t>
      </w:r>
    </w:p>
    <w:p w:rsidR="00552296" w:rsidRPr="00AE1EF6" w:rsidRDefault="00552296" w:rsidP="00552296">
      <w:pPr>
        <w:widowControl w:val="0"/>
        <w:suppressAutoHyphens/>
        <w:spacing w:line="240" w:lineRule="auto"/>
        <w:ind w:left="360" w:hanging="360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Pr="00AE1EF6" w:rsidRDefault="00552296" w:rsidP="001F1ED6">
      <w:pPr>
        <w:widowControl w:val="0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Якщо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виявиться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дефектним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або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таким</w:t>
      </w:r>
      <w:r w:rsidRPr="00AE1EF6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,</w:t>
      </w:r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що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не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відповідає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вимогам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якісної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характеристики, то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незалежно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того,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чи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могли бути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такі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недоліки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встановлені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при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прийомі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-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передачі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товару,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Учасник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зобов’язаний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замінити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цей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протягом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7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днів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з моменту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виявлення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неякісного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 на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якісний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без будь-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якої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додаткової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оплати з боку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Замовника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. </w:t>
      </w:r>
    </w:p>
    <w:p w:rsidR="00552296" w:rsidRPr="00AE1EF6" w:rsidRDefault="00552296" w:rsidP="00552296">
      <w:pPr>
        <w:widowControl w:val="0"/>
        <w:spacing w:line="0" w:lineRule="atLeast"/>
        <w:ind w:firstLine="231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Pr="00AE1EF6" w:rsidRDefault="00552296" w:rsidP="001F1ED6">
      <w:pPr>
        <w:widowControl w:val="0"/>
        <w:spacing w:line="0" w:lineRule="atLeast"/>
        <w:ind w:firstLine="85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Запропонований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не повинен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порушувати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proofErr w:type="gram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вимоги</w:t>
      </w:r>
      <w:proofErr w:type="spellEnd"/>
      <w:proofErr w:type="gram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Постанови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Кабінету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Міністрів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30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грудня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2015 р. № 1147 «Про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заборону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ввезення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на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митну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територію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товарів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що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походять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з </w:t>
      </w:r>
      <w:r w:rsidRPr="00AE1EF6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р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осійської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r w:rsidRPr="00AE1EF6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п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едерації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» та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інших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норм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діючого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законодавства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стосовно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санкцій</w:t>
      </w:r>
      <w:proofErr w:type="spellEnd"/>
      <w:r w:rsidRPr="00AE1EF6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.</w:t>
      </w:r>
      <w:r w:rsidRPr="00AE1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E1E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 виявленні будь-якого </w:t>
      </w:r>
      <w:r w:rsidRPr="00AE1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товару, що </w:t>
      </w:r>
      <w:r w:rsidRPr="00AE1EF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пропонує в тендерній пропозиції Учасник, походженням з російської федерації / республіки </w:t>
      </w:r>
      <w:proofErr w:type="spellStart"/>
      <w:r w:rsidRPr="00AE1EF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білорусь</w:t>
      </w:r>
      <w:proofErr w:type="spellEnd"/>
      <w:r w:rsidRPr="00AE1EF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, така пропозиція відхиляється відповідно до абзацу 8 підпункту 1 пункту 47 Особливостей.</w:t>
      </w:r>
    </w:p>
    <w:p w:rsidR="00552296" w:rsidRPr="00AE1EF6" w:rsidRDefault="00552296" w:rsidP="00552296">
      <w:pPr>
        <w:widowControl w:val="0"/>
        <w:suppressAutoHyphens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</w:pPr>
    </w:p>
    <w:p w:rsidR="00552296" w:rsidRPr="00AE1EF6" w:rsidRDefault="00552296" w:rsidP="00552296">
      <w:pPr>
        <w:widowControl w:val="0"/>
        <w:tabs>
          <w:tab w:val="left" w:pos="1026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1E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</w:p>
    <w:p w:rsidR="00552296" w:rsidRPr="00AE1EF6" w:rsidRDefault="00552296" w:rsidP="00552296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1E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52296" w:rsidRPr="00AE1EF6" w:rsidRDefault="00552296" w:rsidP="005522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Керівник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уповноважена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особа)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торгів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AE1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EF6">
        <w:rPr>
          <w:rFonts w:ascii="Times New Roman" w:hAnsi="Times New Roman" w:cs="Times New Roman"/>
          <w:b/>
          <w:sz w:val="24"/>
          <w:szCs w:val="24"/>
          <w:u w:val="single"/>
        </w:rPr>
        <w:t>_________________   ___________</w:t>
      </w:r>
    </w:p>
    <w:p w:rsidR="00552296" w:rsidRPr="00AE1EF6" w:rsidRDefault="00552296" w:rsidP="0055229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1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E1EF6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E1EF6">
        <w:rPr>
          <w:rFonts w:ascii="Times New Roman" w:hAnsi="Times New Roman" w:cs="Times New Roman"/>
          <w:sz w:val="24"/>
          <w:szCs w:val="24"/>
        </w:rPr>
        <w:t xml:space="preserve">   </w:t>
      </w:r>
      <w:r w:rsidRPr="00AE1EF6">
        <w:rPr>
          <w:rFonts w:ascii="Times New Roman" w:hAnsi="Times New Roman" w:cs="Times New Roman"/>
          <w:b/>
          <w:sz w:val="24"/>
          <w:szCs w:val="24"/>
        </w:rPr>
        <w:t xml:space="preserve">П І Б     </w:t>
      </w:r>
    </w:p>
    <w:p w:rsidR="00552296" w:rsidRPr="00AE1EF6" w:rsidRDefault="00552296" w:rsidP="00552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EF6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технічними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вимогами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згоден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E1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AE1EF6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552296" w:rsidRPr="00AE1EF6" w:rsidRDefault="00552296" w:rsidP="00552296">
      <w:pPr>
        <w:tabs>
          <w:tab w:val="left" w:pos="391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E1E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AE1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 w:rsidRPr="00AE1EF6">
        <w:rPr>
          <w:rFonts w:ascii="Times New Roman" w:hAnsi="Times New Roman" w:cs="Times New Roman"/>
          <w:b/>
          <w:sz w:val="24"/>
          <w:szCs w:val="24"/>
        </w:rPr>
        <w:t>підпис</w:t>
      </w:r>
      <w:proofErr w:type="spellEnd"/>
      <w:r w:rsidRPr="00AE1EF6">
        <w:rPr>
          <w:rFonts w:ascii="Times New Roman" w:hAnsi="Times New Roman" w:cs="Times New Roman"/>
          <w:b/>
          <w:sz w:val="24"/>
          <w:szCs w:val="24"/>
        </w:rPr>
        <w:t xml:space="preserve">              МП</w:t>
      </w:r>
    </w:p>
    <w:p w:rsidR="007910E7" w:rsidRPr="00AE1EF6" w:rsidRDefault="007910E7">
      <w:pPr>
        <w:rPr>
          <w:rFonts w:ascii="Times New Roman" w:hAnsi="Times New Roman" w:cs="Times New Roman"/>
          <w:sz w:val="24"/>
          <w:szCs w:val="24"/>
        </w:rPr>
      </w:pPr>
    </w:p>
    <w:sectPr w:rsidR="007910E7" w:rsidRPr="00AE1EF6" w:rsidSect="00D11510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44346"/>
    <w:multiLevelType w:val="hybridMultilevel"/>
    <w:tmpl w:val="C72A0880"/>
    <w:lvl w:ilvl="0" w:tplc="5876F7B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96"/>
    <w:rsid w:val="00020945"/>
    <w:rsid w:val="000745C8"/>
    <w:rsid w:val="001F1ED6"/>
    <w:rsid w:val="00552296"/>
    <w:rsid w:val="007910E7"/>
    <w:rsid w:val="0097057E"/>
    <w:rsid w:val="00A919AD"/>
    <w:rsid w:val="00AC7955"/>
    <w:rsid w:val="00AE1EF6"/>
    <w:rsid w:val="00C6178D"/>
    <w:rsid w:val="00D3349C"/>
    <w:rsid w:val="00F0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607D"/>
  <w15:chartTrackingRefBased/>
  <w15:docId w15:val="{D84585A8-E73C-4ECD-AFB4-7261552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9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552296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5229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4">
    <w:name w:val="Body Text Indent"/>
    <w:basedOn w:val="a"/>
    <w:link w:val="a5"/>
    <w:rsid w:val="00552296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rsid w:val="00552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basedOn w:val="a0"/>
    <w:qFormat/>
    <w:rsid w:val="00AE1EF6"/>
    <w:rPr>
      <w:rFonts w:ascii="Times New Roman CYR" w:eastAsia="Times New Roman" w:hAnsi="Times New Roman CYR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3157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2024-03-02T08:03:00Z</dcterms:created>
  <dcterms:modified xsi:type="dcterms:W3CDTF">2024-03-16T19:43:00Z</dcterms:modified>
</cp:coreProperties>
</file>