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E3" w:rsidRDefault="002C21E3" w:rsidP="002C21E3">
      <w:pPr>
        <w:spacing w:line="0" w:lineRule="atLeast"/>
        <w:ind w:right="220"/>
        <w:jc w:val="right"/>
        <w:rPr>
          <w:rFonts w:ascii="Times New Roman" w:eastAsia="Times New Roman" w:hAnsi="Times New Roman"/>
          <w:b/>
          <w:sz w:val="24"/>
          <w:lang w:val="uk-UA"/>
        </w:rPr>
      </w:pPr>
      <w:r>
        <w:rPr>
          <w:rFonts w:ascii="Times New Roman" w:eastAsia="Times New Roman" w:hAnsi="Times New Roman"/>
          <w:b/>
          <w:sz w:val="24"/>
          <w:lang w:val="uk-UA"/>
        </w:rPr>
        <w:t>ДОДАТОК 2</w:t>
      </w:r>
    </w:p>
    <w:p w:rsidR="002C21E3" w:rsidRDefault="002C21E3" w:rsidP="002C21E3">
      <w:pPr>
        <w:spacing w:line="232" w:lineRule="auto"/>
        <w:ind w:right="280"/>
        <w:jc w:val="right"/>
        <w:rPr>
          <w:rFonts w:ascii="Times New Roman" w:eastAsia="Times New Roman" w:hAnsi="Times New Roman"/>
          <w:i/>
          <w:sz w:val="24"/>
          <w:lang w:val="uk-UA"/>
        </w:rPr>
      </w:pPr>
      <w:r>
        <w:rPr>
          <w:rFonts w:ascii="Times New Roman" w:eastAsia="Times New Roman" w:hAnsi="Times New Roman"/>
          <w:i/>
          <w:sz w:val="24"/>
          <w:lang w:val="uk-UA"/>
        </w:rPr>
        <w:t>до тендерної документації</w:t>
      </w:r>
    </w:p>
    <w:p w:rsidR="002C21E3" w:rsidRDefault="002C21E3" w:rsidP="002C21E3">
      <w:pPr>
        <w:spacing w:line="258" w:lineRule="exact"/>
        <w:rPr>
          <w:rFonts w:ascii="Times New Roman" w:eastAsia="Times New Roman" w:hAnsi="Times New Roman"/>
          <w:lang w:val="uk-UA"/>
        </w:rPr>
      </w:pPr>
    </w:p>
    <w:p w:rsidR="002C21E3" w:rsidRDefault="002C21E3" w:rsidP="002C21E3">
      <w:pPr>
        <w:spacing w:line="232" w:lineRule="auto"/>
        <w:ind w:right="240"/>
        <w:jc w:val="center"/>
        <w:rPr>
          <w:rFonts w:ascii="Times New Roman" w:eastAsia="Times New Roman" w:hAnsi="Times New Roman"/>
          <w:b/>
          <w:i/>
          <w:sz w:val="24"/>
          <w:lang w:val="uk-UA"/>
        </w:rPr>
      </w:pPr>
      <w:r>
        <w:rPr>
          <w:rFonts w:ascii="Times New Roman" w:eastAsia="Times New Roman" w:hAnsi="Times New Roman"/>
          <w:b/>
          <w:i/>
          <w:sz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2C21E3" w:rsidRDefault="002C21E3" w:rsidP="002C21E3">
      <w:pPr>
        <w:spacing w:line="287" w:lineRule="exact"/>
        <w:rPr>
          <w:rFonts w:ascii="Times New Roman" w:eastAsia="Times New Roman" w:hAnsi="Times New Roman"/>
          <w:lang w:val="uk-UA"/>
        </w:rPr>
      </w:pPr>
    </w:p>
    <w:p w:rsidR="002C21E3" w:rsidRDefault="002C21E3" w:rsidP="002C21E3">
      <w:pPr>
        <w:spacing w:line="0" w:lineRule="atLeast"/>
        <w:ind w:right="220"/>
        <w:jc w:val="center"/>
        <w:rPr>
          <w:rFonts w:ascii="Times New Roman" w:eastAsia="Times New Roman" w:hAnsi="Times New Roman"/>
          <w:b/>
          <w:i/>
          <w:sz w:val="24"/>
          <w:lang w:val="uk-UA"/>
        </w:rPr>
      </w:pPr>
      <w:r>
        <w:rPr>
          <w:rFonts w:ascii="Times New Roman" w:eastAsia="Times New Roman" w:hAnsi="Times New Roman"/>
          <w:b/>
          <w:i/>
          <w:sz w:val="24"/>
          <w:lang w:val="uk-UA"/>
        </w:rPr>
        <w:t>ТЕХНІЧНА СПЕЦИФІКАЦІЯ</w:t>
      </w: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381" w:lineRule="exact"/>
        <w:rPr>
          <w:rFonts w:ascii="Times New Roman" w:eastAsia="Times New Roman" w:hAnsi="Times New Roman"/>
          <w:lang w:val="uk-UA"/>
        </w:rPr>
      </w:pPr>
    </w:p>
    <w:p w:rsidR="002C21E3" w:rsidRDefault="002C21E3" w:rsidP="002C21E3">
      <w:pPr>
        <w:spacing w:line="0" w:lineRule="atLeast"/>
        <w:ind w:right="140"/>
        <w:jc w:val="center"/>
        <w:rPr>
          <w:rFonts w:ascii="Times New Roman" w:eastAsia="Times New Roman" w:hAnsi="Times New Roman"/>
          <w:i/>
          <w:sz w:val="28"/>
          <w:lang w:val="uk-UA"/>
        </w:rPr>
      </w:pPr>
      <w:r>
        <w:rPr>
          <w:rFonts w:ascii="Times New Roman" w:eastAsia="Times New Roman" w:hAnsi="Times New Roman"/>
          <w:b/>
          <w:sz w:val="28"/>
          <w:lang w:val="uk-UA"/>
        </w:rPr>
        <w:t xml:space="preserve">Модульна захисна споруда ЗС50-2.6 </w:t>
      </w:r>
      <w:r>
        <w:rPr>
          <w:i/>
          <w:sz w:val="28"/>
          <w:lang w:val="uk-UA"/>
        </w:rPr>
        <w:t>(</w:t>
      </w:r>
      <w:r>
        <w:rPr>
          <w:rFonts w:ascii="Times New Roman" w:eastAsia="Times New Roman" w:hAnsi="Times New Roman"/>
          <w:i/>
          <w:sz w:val="28"/>
          <w:lang w:val="uk-UA"/>
        </w:rPr>
        <w:t>в розрахунку на</w:t>
      </w:r>
      <w:r>
        <w:rPr>
          <w:rFonts w:ascii="Times New Roman" w:eastAsia="Times New Roman" w:hAnsi="Times New Roman"/>
          <w:b/>
          <w:sz w:val="28"/>
          <w:lang w:val="uk-UA"/>
        </w:rPr>
        <w:t xml:space="preserve"> </w:t>
      </w:r>
      <w:r>
        <w:rPr>
          <w:rFonts w:ascii="Times New Roman" w:eastAsia="Times New Roman" w:hAnsi="Times New Roman"/>
          <w:i/>
          <w:sz w:val="28"/>
          <w:lang w:val="uk-UA"/>
        </w:rPr>
        <w:t>50</w:t>
      </w:r>
      <w:r>
        <w:rPr>
          <w:rFonts w:ascii="Times New Roman" w:eastAsia="Times New Roman" w:hAnsi="Times New Roman"/>
          <w:b/>
          <w:sz w:val="28"/>
          <w:lang w:val="uk-UA"/>
        </w:rPr>
        <w:t xml:space="preserve"> </w:t>
      </w:r>
      <w:r>
        <w:rPr>
          <w:rFonts w:ascii="Times New Roman" w:eastAsia="Times New Roman" w:hAnsi="Times New Roman"/>
          <w:i/>
          <w:sz w:val="28"/>
          <w:lang w:val="uk-UA"/>
        </w:rPr>
        <w:t>осіб)</w:t>
      </w:r>
    </w:p>
    <w:p w:rsidR="002C21E3" w:rsidRDefault="002C21E3" w:rsidP="002C21E3">
      <w:pPr>
        <w:spacing w:line="249" w:lineRule="exact"/>
        <w:rPr>
          <w:rFonts w:ascii="Times New Roman" w:eastAsia="Times New Roman" w:hAnsi="Times New Roman"/>
          <w:lang w:val="uk-UA"/>
        </w:rPr>
      </w:pPr>
    </w:p>
    <w:p w:rsidR="002C21E3" w:rsidRDefault="002C21E3" w:rsidP="002C21E3">
      <w:pPr>
        <w:spacing w:line="0" w:lineRule="atLeast"/>
        <w:ind w:left="1900"/>
        <w:rPr>
          <w:rFonts w:ascii="Times New Roman" w:eastAsia="Times New Roman" w:hAnsi="Times New Roman"/>
          <w:b/>
          <w:sz w:val="24"/>
          <w:lang w:val="uk-UA"/>
        </w:rPr>
      </w:pPr>
      <w:r>
        <w:rPr>
          <w:rFonts w:ascii="Times New Roman" w:eastAsia="Times New Roman" w:hAnsi="Times New Roman"/>
          <w:b/>
          <w:sz w:val="24"/>
          <w:lang w:val="uk-UA"/>
        </w:rPr>
        <w:t>( ДК 021:2015 –44210000-5 Конструкції та їх частини)</w:t>
      </w:r>
    </w:p>
    <w:p w:rsidR="002C21E3" w:rsidRDefault="002C21E3" w:rsidP="002C21E3">
      <w:pPr>
        <w:spacing w:line="259" w:lineRule="exact"/>
        <w:rPr>
          <w:rFonts w:ascii="Times New Roman" w:eastAsia="Times New Roman" w:hAnsi="Times New Roman"/>
          <w:lang w:val="uk-UA"/>
        </w:rPr>
      </w:pPr>
    </w:p>
    <w:tbl>
      <w:tblPr>
        <w:tblW w:w="0" w:type="auto"/>
        <w:tblInd w:w="10" w:type="dxa"/>
        <w:tblLayout w:type="fixed"/>
        <w:tblCellMar>
          <w:left w:w="0" w:type="dxa"/>
          <w:right w:w="0" w:type="dxa"/>
        </w:tblCellMar>
        <w:tblLook w:val="04A0" w:firstRow="1" w:lastRow="0" w:firstColumn="1" w:lastColumn="0" w:noHBand="0" w:noVBand="1"/>
      </w:tblPr>
      <w:tblGrid>
        <w:gridCol w:w="4760"/>
        <w:gridCol w:w="4860"/>
      </w:tblGrid>
      <w:tr w:rsidR="002C21E3" w:rsidTr="002C21E3">
        <w:trPr>
          <w:trHeight w:val="443"/>
        </w:trPr>
        <w:tc>
          <w:tcPr>
            <w:tcW w:w="4760" w:type="dxa"/>
            <w:tcBorders>
              <w:top w:val="single" w:sz="8" w:space="0" w:color="auto"/>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Назва предмета закупівлі</w:t>
            </w:r>
          </w:p>
        </w:tc>
        <w:tc>
          <w:tcPr>
            <w:tcW w:w="4860" w:type="dxa"/>
            <w:tcBorders>
              <w:top w:val="single" w:sz="8" w:space="0" w:color="auto"/>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i/>
                <w:sz w:val="24"/>
                <w:lang w:val="uk-UA"/>
              </w:rPr>
            </w:pPr>
            <w:r>
              <w:rPr>
                <w:rFonts w:ascii="Times New Roman" w:eastAsia="Times New Roman" w:hAnsi="Times New Roman"/>
                <w:b/>
                <w:sz w:val="24"/>
                <w:lang w:val="uk-UA"/>
              </w:rPr>
              <w:t xml:space="preserve">Модульна захисна споруда ЗС50-2.6 </w:t>
            </w:r>
            <w:r>
              <w:rPr>
                <w:i/>
                <w:sz w:val="27"/>
                <w:lang w:val="uk-UA"/>
              </w:rPr>
              <w:t>(</w:t>
            </w:r>
            <w:r>
              <w:rPr>
                <w:rFonts w:ascii="Times New Roman" w:eastAsia="Times New Roman" w:hAnsi="Times New Roman"/>
                <w:i/>
                <w:sz w:val="24"/>
                <w:lang w:val="uk-UA"/>
              </w:rPr>
              <w:t>в</w:t>
            </w:r>
          </w:p>
        </w:tc>
      </w:tr>
      <w:tr w:rsidR="002C21E3" w:rsidTr="002C21E3">
        <w:trPr>
          <w:trHeight w:val="275"/>
        </w:trPr>
        <w:tc>
          <w:tcPr>
            <w:tcW w:w="47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3"/>
                <w:lang w:val="uk-UA"/>
              </w:rPr>
            </w:pPr>
          </w:p>
        </w:tc>
        <w:tc>
          <w:tcPr>
            <w:tcW w:w="4860" w:type="dxa"/>
            <w:tcBorders>
              <w:top w:val="nil"/>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i/>
                <w:sz w:val="24"/>
                <w:lang w:val="uk-UA"/>
              </w:rPr>
            </w:pPr>
            <w:r>
              <w:rPr>
                <w:rFonts w:ascii="Times New Roman" w:eastAsia="Times New Roman" w:hAnsi="Times New Roman"/>
                <w:i/>
                <w:sz w:val="24"/>
                <w:lang w:val="uk-UA"/>
              </w:rPr>
              <w:t>розрахунку на 50 осіб)</w:t>
            </w:r>
          </w:p>
        </w:tc>
      </w:tr>
      <w:tr w:rsidR="002C21E3" w:rsidTr="002C21E3">
        <w:trPr>
          <w:trHeight w:val="108"/>
        </w:trPr>
        <w:tc>
          <w:tcPr>
            <w:tcW w:w="47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48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r>
      <w:tr w:rsidR="002C21E3" w:rsidTr="002C21E3">
        <w:trPr>
          <w:trHeight w:val="368"/>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Код ДК 021:2015</w:t>
            </w:r>
          </w:p>
        </w:tc>
        <w:tc>
          <w:tcPr>
            <w:tcW w:w="4860" w:type="dxa"/>
            <w:tcBorders>
              <w:top w:val="nil"/>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sz w:val="24"/>
                <w:lang w:val="uk-UA"/>
              </w:rPr>
            </w:pPr>
            <w:r>
              <w:rPr>
                <w:rFonts w:ascii="Times New Roman" w:eastAsia="Times New Roman" w:hAnsi="Times New Roman"/>
                <w:sz w:val="24"/>
                <w:lang w:val="uk-UA"/>
              </w:rPr>
              <w:t>44210000-5 Конструкції та їх частини</w:t>
            </w:r>
          </w:p>
        </w:tc>
      </w:tr>
      <w:tr w:rsidR="002C21E3" w:rsidTr="002C21E3">
        <w:trPr>
          <w:trHeight w:val="106"/>
        </w:trPr>
        <w:tc>
          <w:tcPr>
            <w:tcW w:w="47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48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r>
      <w:tr w:rsidR="002C21E3" w:rsidTr="002C21E3">
        <w:trPr>
          <w:trHeight w:val="368"/>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Назва товару номенклатурної позиції</w:t>
            </w:r>
          </w:p>
        </w:tc>
        <w:tc>
          <w:tcPr>
            <w:tcW w:w="4860" w:type="dxa"/>
            <w:tcBorders>
              <w:top w:val="nil"/>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sz w:val="22"/>
                <w:lang w:val="uk-UA"/>
              </w:rPr>
            </w:pPr>
            <w:r>
              <w:rPr>
                <w:rFonts w:ascii="Times New Roman" w:eastAsia="Times New Roman" w:hAnsi="Times New Roman"/>
                <w:sz w:val="22"/>
                <w:lang w:val="uk-UA"/>
              </w:rPr>
              <w:t>44211100-3 - Модульні та переносні споруди</w:t>
            </w:r>
          </w:p>
        </w:tc>
      </w:tr>
      <w:tr w:rsidR="002C21E3" w:rsidTr="002C21E3">
        <w:trPr>
          <w:trHeight w:val="276"/>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предмета закупівлі та код товару ,</w:t>
            </w:r>
          </w:p>
        </w:tc>
        <w:tc>
          <w:tcPr>
            <w:tcW w:w="48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r w:rsidR="002C21E3" w:rsidTr="002C21E3">
        <w:trPr>
          <w:trHeight w:val="276"/>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визначеного згідно з Єдиним закупівельним</w:t>
            </w:r>
          </w:p>
        </w:tc>
        <w:tc>
          <w:tcPr>
            <w:tcW w:w="48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r w:rsidR="002C21E3" w:rsidTr="002C21E3">
        <w:trPr>
          <w:trHeight w:val="276"/>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словником, що найбільше відповідає назві</w:t>
            </w:r>
          </w:p>
        </w:tc>
        <w:tc>
          <w:tcPr>
            <w:tcW w:w="48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r w:rsidR="002C21E3" w:rsidTr="002C21E3">
        <w:trPr>
          <w:trHeight w:val="276"/>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номенклатурної позиції предмета закупівлі</w:t>
            </w:r>
          </w:p>
        </w:tc>
        <w:tc>
          <w:tcPr>
            <w:tcW w:w="48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r w:rsidR="002C21E3" w:rsidTr="002C21E3">
        <w:trPr>
          <w:trHeight w:val="108"/>
        </w:trPr>
        <w:tc>
          <w:tcPr>
            <w:tcW w:w="47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48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r>
      <w:tr w:rsidR="002C21E3" w:rsidTr="002C21E3">
        <w:trPr>
          <w:trHeight w:val="368"/>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Кількість поставки товару</w:t>
            </w:r>
          </w:p>
        </w:tc>
        <w:tc>
          <w:tcPr>
            <w:tcW w:w="4860" w:type="dxa"/>
            <w:tcBorders>
              <w:top w:val="nil"/>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sz w:val="24"/>
                <w:lang w:val="uk-UA"/>
              </w:rPr>
            </w:pPr>
            <w:r>
              <w:rPr>
                <w:rFonts w:ascii="Times New Roman" w:eastAsia="Times New Roman" w:hAnsi="Times New Roman"/>
                <w:sz w:val="24"/>
                <w:lang w:val="uk-UA"/>
              </w:rPr>
              <w:t xml:space="preserve">1 </w:t>
            </w:r>
            <w:proofErr w:type="spellStart"/>
            <w:r>
              <w:rPr>
                <w:rFonts w:ascii="Times New Roman" w:eastAsia="Times New Roman" w:hAnsi="Times New Roman"/>
                <w:sz w:val="24"/>
                <w:lang w:val="uk-UA"/>
              </w:rPr>
              <w:t>шт</w:t>
            </w:r>
            <w:proofErr w:type="spellEnd"/>
          </w:p>
        </w:tc>
      </w:tr>
      <w:tr w:rsidR="002C21E3" w:rsidTr="002C21E3">
        <w:trPr>
          <w:trHeight w:val="108"/>
        </w:trPr>
        <w:tc>
          <w:tcPr>
            <w:tcW w:w="47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48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r>
      <w:tr w:rsidR="002C21E3" w:rsidTr="002C21E3">
        <w:trPr>
          <w:trHeight w:val="57"/>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Місце поставки товару</w:t>
            </w:r>
          </w:p>
        </w:tc>
        <w:tc>
          <w:tcPr>
            <w:tcW w:w="4860" w:type="dxa"/>
            <w:vMerge w:val="restart"/>
            <w:tcBorders>
              <w:top w:val="nil"/>
              <w:left w:val="nil"/>
              <w:bottom w:val="single" w:sz="8" w:space="0" w:color="auto"/>
              <w:right w:val="single" w:sz="8" w:space="0" w:color="auto"/>
            </w:tcBorders>
            <w:hideMark/>
          </w:tcPr>
          <w:p w:rsidR="002C21E3" w:rsidRDefault="002C21E3">
            <w:pPr>
              <w:spacing w:line="0" w:lineRule="atLeast"/>
              <w:ind w:right="4"/>
              <w:rPr>
                <w:rFonts w:ascii="Times New Roman" w:eastAsia="Times New Roman" w:hAnsi="Times New Roman"/>
                <w:sz w:val="22"/>
                <w:lang w:val="uk-UA"/>
              </w:rPr>
            </w:pPr>
            <w:r>
              <w:rPr>
                <w:rFonts w:ascii="Times New Roman" w:eastAsia="Times New Roman" w:hAnsi="Times New Roman"/>
                <w:sz w:val="24"/>
                <w:lang w:val="uk-UA"/>
              </w:rPr>
              <w:t xml:space="preserve"> </w:t>
            </w:r>
            <w:proofErr w:type="spellStart"/>
            <w:r>
              <w:rPr>
                <w:rFonts w:ascii="Times New Roman" w:eastAsia="Times New Roman" w:hAnsi="Times New Roman"/>
                <w:sz w:val="22"/>
                <w:lang w:val="uk-UA"/>
              </w:rPr>
              <w:t>Великомихайлівський</w:t>
            </w:r>
            <w:proofErr w:type="spellEnd"/>
            <w:r>
              <w:rPr>
                <w:rFonts w:ascii="Times New Roman" w:eastAsia="Times New Roman" w:hAnsi="Times New Roman"/>
                <w:sz w:val="22"/>
                <w:lang w:val="uk-UA"/>
              </w:rPr>
              <w:t xml:space="preserve"> заклад дошкільної освіти (ясла-садок) «Ясочка» загального розвитку комунальної форми власності </w:t>
            </w:r>
            <w:proofErr w:type="spellStart"/>
            <w:r>
              <w:rPr>
                <w:rFonts w:ascii="Times New Roman" w:eastAsia="Times New Roman" w:hAnsi="Times New Roman"/>
                <w:sz w:val="22"/>
                <w:lang w:val="uk-UA"/>
              </w:rPr>
              <w:t>Великомихайлівської</w:t>
            </w:r>
            <w:proofErr w:type="spellEnd"/>
            <w:r>
              <w:rPr>
                <w:rFonts w:ascii="Times New Roman" w:eastAsia="Times New Roman" w:hAnsi="Times New Roman"/>
                <w:sz w:val="22"/>
                <w:lang w:val="uk-UA"/>
              </w:rPr>
              <w:t xml:space="preserve"> сільської ради </w:t>
            </w:r>
            <w:proofErr w:type="spellStart"/>
            <w:r>
              <w:rPr>
                <w:rFonts w:ascii="Times New Roman" w:eastAsia="Times New Roman" w:hAnsi="Times New Roman"/>
                <w:sz w:val="22"/>
                <w:lang w:val="uk-UA"/>
              </w:rPr>
              <w:t>Синельниківського</w:t>
            </w:r>
            <w:proofErr w:type="spellEnd"/>
            <w:r>
              <w:rPr>
                <w:rFonts w:ascii="Times New Roman" w:eastAsia="Times New Roman" w:hAnsi="Times New Roman"/>
                <w:sz w:val="22"/>
                <w:lang w:val="uk-UA"/>
              </w:rPr>
              <w:t xml:space="preserve"> району Дніпропетровської області, Адреса: c. </w:t>
            </w:r>
            <w:proofErr w:type="spellStart"/>
            <w:r>
              <w:rPr>
                <w:rFonts w:ascii="Times New Roman" w:eastAsia="Times New Roman" w:hAnsi="Times New Roman"/>
                <w:sz w:val="22"/>
                <w:lang w:val="uk-UA"/>
              </w:rPr>
              <w:t>Великомихайлівка</w:t>
            </w:r>
            <w:proofErr w:type="spellEnd"/>
            <w:r>
              <w:rPr>
                <w:rFonts w:ascii="Times New Roman" w:eastAsia="Times New Roman" w:hAnsi="Times New Roman"/>
                <w:sz w:val="22"/>
                <w:lang w:val="uk-UA"/>
              </w:rPr>
              <w:t>, вул. Центральна, 6,</w:t>
            </w:r>
          </w:p>
          <w:p w:rsidR="002C21E3" w:rsidRDefault="002C21E3">
            <w:pPr>
              <w:spacing w:line="0" w:lineRule="atLeast"/>
              <w:ind w:left="80"/>
              <w:rPr>
                <w:rFonts w:ascii="Times New Roman" w:eastAsia="Times New Roman" w:hAnsi="Times New Roman"/>
                <w:sz w:val="22"/>
                <w:lang w:val="uk-UA"/>
              </w:rPr>
            </w:pPr>
            <w:r>
              <w:rPr>
                <w:rFonts w:ascii="Times New Roman" w:eastAsia="Times New Roman" w:hAnsi="Times New Roman"/>
                <w:sz w:val="22"/>
                <w:lang w:val="uk-UA"/>
              </w:rPr>
              <w:t>53621</w:t>
            </w:r>
          </w:p>
        </w:tc>
      </w:tr>
      <w:tr w:rsidR="002C21E3" w:rsidTr="002C21E3">
        <w:trPr>
          <w:trHeight w:val="268"/>
        </w:trPr>
        <w:tc>
          <w:tcPr>
            <w:tcW w:w="47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3"/>
                <w:lang w:val="uk-UA"/>
              </w:rPr>
            </w:pPr>
          </w:p>
        </w:tc>
        <w:tc>
          <w:tcPr>
            <w:tcW w:w="48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sz w:val="22"/>
                <w:lang w:val="uk-UA"/>
              </w:rPr>
            </w:pPr>
          </w:p>
        </w:tc>
      </w:tr>
      <w:tr w:rsidR="002C21E3" w:rsidTr="002C21E3">
        <w:trPr>
          <w:trHeight w:val="274"/>
        </w:trPr>
        <w:tc>
          <w:tcPr>
            <w:tcW w:w="47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3"/>
                <w:lang w:val="uk-UA"/>
              </w:rPr>
            </w:pPr>
          </w:p>
        </w:tc>
        <w:tc>
          <w:tcPr>
            <w:tcW w:w="48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sz w:val="22"/>
                <w:lang w:val="uk-UA"/>
              </w:rPr>
            </w:pPr>
          </w:p>
        </w:tc>
      </w:tr>
      <w:tr w:rsidR="002C21E3" w:rsidTr="002C21E3">
        <w:trPr>
          <w:trHeight w:val="297"/>
        </w:trPr>
        <w:tc>
          <w:tcPr>
            <w:tcW w:w="47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48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sz w:val="22"/>
                <w:lang w:val="uk-UA"/>
              </w:rPr>
            </w:pPr>
          </w:p>
        </w:tc>
      </w:tr>
      <w:tr w:rsidR="002C21E3" w:rsidTr="002C21E3">
        <w:trPr>
          <w:trHeight w:val="267"/>
        </w:trPr>
        <w:tc>
          <w:tcPr>
            <w:tcW w:w="47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3"/>
                <w:lang w:val="uk-UA"/>
              </w:rPr>
            </w:pPr>
          </w:p>
        </w:tc>
        <w:tc>
          <w:tcPr>
            <w:tcW w:w="48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sz w:val="22"/>
                <w:lang w:val="uk-UA"/>
              </w:rPr>
            </w:pPr>
          </w:p>
        </w:tc>
      </w:tr>
      <w:tr w:rsidR="002C21E3" w:rsidTr="002C21E3">
        <w:trPr>
          <w:trHeight w:val="271"/>
        </w:trPr>
        <w:tc>
          <w:tcPr>
            <w:tcW w:w="47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3"/>
                <w:lang w:val="uk-UA"/>
              </w:rPr>
            </w:pPr>
          </w:p>
        </w:tc>
        <w:tc>
          <w:tcPr>
            <w:tcW w:w="48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sz w:val="22"/>
                <w:lang w:val="uk-UA"/>
              </w:rPr>
            </w:pPr>
          </w:p>
        </w:tc>
      </w:tr>
      <w:tr w:rsidR="002C21E3" w:rsidTr="002C21E3">
        <w:trPr>
          <w:trHeight w:val="288"/>
        </w:trPr>
        <w:tc>
          <w:tcPr>
            <w:tcW w:w="47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48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sz w:val="22"/>
                <w:lang w:val="uk-UA"/>
              </w:rPr>
            </w:pPr>
          </w:p>
        </w:tc>
      </w:tr>
      <w:tr w:rsidR="002C21E3" w:rsidTr="002C21E3">
        <w:trPr>
          <w:trHeight w:val="368"/>
        </w:trPr>
        <w:tc>
          <w:tcPr>
            <w:tcW w:w="4760" w:type="dxa"/>
            <w:tcBorders>
              <w:top w:val="nil"/>
              <w:left w:val="single" w:sz="8" w:space="0" w:color="auto"/>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sz w:val="24"/>
                <w:lang w:val="uk-UA"/>
              </w:rPr>
            </w:pPr>
            <w:r>
              <w:rPr>
                <w:rFonts w:ascii="Times New Roman" w:eastAsia="Times New Roman" w:hAnsi="Times New Roman"/>
                <w:sz w:val="24"/>
                <w:lang w:val="uk-UA"/>
              </w:rPr>
              <w:t>Строк поставки товару</w:t>
            </w:r>
          </w:p>
        </w:tc>
        <w:tc>
          <w:tcPr>
            <w:tcW w:w="4860" w:type="dxa"/>
            <w:tcBorders>
              <w:top w:val="nil"/>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sz w:val="24"/>
                <w:lang w:val="uk-UA"/>
              </w:rPr>
            </w:pPr>
            <w:r>
              <w:rPr>
                <w:rFonts w:ascii="Times New Roman" w:eastAsia="Times New Roman" w:hAnsi="Times New Roman"/>
                <w:sz w:val="24"/>
                <w:lang w:val="uk-UA"/>
              </w:rPr>
              <w:t>До 30 листопада 2023 року включно.</w:t>
            </w:r>
          </w:p>
        </w:tc>
      </w:tr>
      <w:tr w:rsidR="002C21E3" w:rsidTr="002C21E3">
        <w:trPr>
          <w:trHeight w:val="108"/>
        </w:trPr>
        <w:tc>
          <w:tcPr>
            <w:tcW w:w="47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48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r>
    </w:tbl>
    <w:p w:rsidR="002C21E3" w:rsidRDefault="002C21E3" w:rsidP="002C21E3">
      <w:pPr>
        <w:spacing w:line="271" w:lineRule="exact"/>
        <w:rPr>
          <w:rFonts w:ascii="Times New Roman" w:eastAsia="Times New Roman" w:hAnsi="Times New Roman"/>
          <w:lang w:val="uk-UA"/>
        </w:rPr>
      </w:pPr>
    </w:p>
    <w:p w:rsidR="002C21E3" w:rsidRDefault="002C21E3" w:rsidP="002C21E3">
      <w:pPr>
        <w:spacing w:line="0" w:lineRule="atLeast"/>
        <w:ind w:left="360"/>
        <w:rPr>
          <w:rFonts w:ascii="Times New Roman" w:eastAsia="Times New Roman" w:hAnsi="Times New Roman"/>
          <w:b/>
          <w:sz w:val="24"/>
          <w:lang w:val="uk-UA"/>
        </w:rPr>
      </w:pPr>
      <w:r>
        <w:rPr>
          <w:rFonts w:ascii="Times New Roman" w:eastAsia="Times New Roman" w:hAnsi="Times New Roman"/>
          <w:b/>
          <w:sz w:val="24"/>
          <w:lang w:val="uk-UA"/>
        </w:rPr>
        <w:t>Вимоги до технічних характеристик залізобетонних виробів Модульного укриття</w:t>
      </w: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tbl>
      <w:tblPr>
        <w:tblW w:w="9885" w:type="dxa"/>
        <w:tblInd w:w="10" w:type="dxa"/>
        <w:tblLayout w:type="fixed"/>
        <w:tblCellMar>
          <w:left w:w="0" w:type="dxa"/>
          <w:right w:w="0" w:type="dxa"/>
        </w:tblCellMar>
        <w:tblLook w:val="04A0" w:firstRow="1" w:lastRow="0" w:firstColumn="1" w:lastColumn="0" w:noHBand="0" w:noVBand="1"/>
      </w:tblPr>
      <w:tblGrid>
        <w:gridCol w:w="560"/>
        <w:gridCol w:w="2661"/>
        <w:gridCol w:w="1581"/>
        <w:gridCol w:w="1541"/>
        <w:gridCol w:w="360"/>
        <w:gridCol w:w="1581"/>
        <w:gridCol w:w="1601"/>
      </w:tblGrid>
      <w:tr w:rsidR="002C21E3" w:rsidTr="002C21E3">
        <w:trPr>
          <w:trHeight w:val="283"/>
        </w:trPr>
        <w:tc>
          <w:tcPr>
            <w:tcW w:w="560" w:type="dxa"/>
            <w:tcBorders>
              <w:top w:val="single" w:sz="8" w:space="0" w:color="auto"/>
              <w:left w:val="single" w:sz="8" w:space="0" w:color="auto"/>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b/>
                <w:w w:val="99"/>
                <w:sz w:val="24"/>
                <w:lang w:val="uk-UA"/>
              </w:rPr>
            </w:pPr>
            <w:r>
              <w:rPr>
                <w:rFonts w:ascii="Times New Roman" w:eastAsia="Times New Roman" w:hAnsi="Times New Roman"/>
                <w:b/>
                <w:w w:val="99"/>
                <w:sz w:val="24"/>
                <w:lang w:val="uk-UA"/>
              </w:rPr>
              <w:t>№</w:t>
            </w:r>
          </w:p>
        </w:tc>
        <w:tc>
          <w:tcPr>
            <w:tcW w:w="2660" w:type="dxa"/>
            <w:tcBorders>
              <w:top w:val="single" w:sz="8" w:space="0" w:color="auto"/>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b/>
                <w:sz w:val="24"/>
                <w:lang w:val="uk-UA"/>
              </w:rPr>
            </w:pPr>
            <w:r>
              <w:rPr>
                <w:rFonts w:ascii="Times New Roman" w:eastAsia="Times New Roman" w:hAnsi="Times New Roman"/>
                <w:b/>
                <w:sz w:val="24"/>
                <w:lang w:val="uk-UA"/>
              </w:rPr>
              <w:t>Назва товару</w:t>
            </w:r>
          </w:p>
        </w:tc>
        <w:tc>
          <w:tcPr>
            <w:tcW w:w="1580" w:type="dxa"/>
            <w:tcBorders>
              <w:top w:val="single" w:sz="8" w:space="0" w:color="auto"/>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Параметри</w:t>
            </w:r>
          </w:p>
        </w:tc>
        <w:tc>
          <w:tcPr>
            <w:tcW w:w="1540" w:type="dxa"/>
            <w:tcBorders>
              <w:top w:val="single" w:sz="8" w:space="0" w:color="auto"/>
              <w:left w:val="nil"/>
              <w:bottom w:val="nil"/>
              <w:right w:val="nil"/>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Технічні</w:t>
            </w:r>
          </w:p>
        </w:tc>
        <w:tc>
          <w:tcPr>
            <w:tcW w:w="360" w:type="dxa"/>
            <w:tcBorders>
              <w:top w:val="single" w:sz="8" w:space="0" w:color="auto"/>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single" w:sz="8" w:space="0" w:color="auto"/>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proofErr w:type="spellStart"/>
            <w:r>
              <w:rPr>
                <w:rFonts w:ascii="Times New Roman" w:eastAsia="Times New Roman" w:hAnsi="Times New Roman"/>
                <w:b/>
                <w:sz w:val="24"/>
                <w:lang w:val="uk-UA"/>
              </w:rPr>
              <w:t>Пропону-</w:t>
            </w:r>
            <w:proofErr w:type="spellEnd"/>
          </w:p>
        </w:tc>
        <w:tc>
          <w:tcPr>
            <w:tcW w:w="1600" w:type="dxa"/>
            <w:tcBorders>
              <w:top w:val="single" w:sz="8" w:space="0" w:color="auto"/>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Країна</w:t>
            </w:r>
          </w:p>
        </w:tc>
      </w:tr>
      <w:tr w:rsidR="002C21E3" w:rsidTr="002C21E3">
        <w:trPr>
          <w:trHeight w:val="276"/>
        </w:trPr>
        <w:tc>
          <w:tcPr>
            <w:tcW w:w="560" w:type="dxa"/>
            <w:tcBorders>
              <w:top w:val="nil"/>
              <w:left w:val="single" w:sz="8" w:space="0" w:color="auto"/>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b/>
                <w:w w:val="99"/>
                <w:sz w:val="24"/>
                <w:lang w:val="uk-UA"/>
              </w:rPr>
            </w:pPr>
            <w:r>
              <w:rPr>
                <w:rFonts w:ascii="Times New Roman" w:eastAsia="Times New Roman" w:hAnsi="Times New Roman"/>
                <w:b/>
                <w:w w:val="99"/>
                <w:sz w:val="24"/>
                <w:lang w:val="uk-UA"/>
              </w:rPr>
              <w:t>з/п</w:t>
            </w:r>
          </w:p>
        </w:tc>
        <w:tc>
          <w:tcPr>
            <w:tcW w:w="2660" w:type="dxa"/>
            <w:tcBorders>
              <w:top w:val="nil"/>
              <w:left w:val="nil"/>
              <w:bottom w:val="nil"/>
              <w:right w:val="single" w:sz="8" w:space="0" w:color="auto"/>
            </w:tcBorders>
            <w:vAlign w:val="bottom"/>
            <w:hideMark/>
          </w:tcPr>
          <w:p w:rsidR="002C21E3" w:rsidRDefault="002C21E3">
            <w:pPr>
              <w:spacing w:line="0" w:lineRule="atLeast"/>
              <w:ind w:left="80"/>
              <w:rPr>
                <w:rFonts w:ascii="Times New Roman" w:eastAsia="Times New Roman" w:hAnsi="Times New Roman"/>
                <w:b/>
                <w:sz w:val="24"/>
                <w:lang w:val="uk-UA"/>
              </w:rPr>
            </w:pPr>
            <w:r>
              <w:rPr>
                <w:rFonts w:ascii="Times New Roman" w:eastAsia="Times New Roman" w:hAnsi="Times New Roman"/>
                <w:b/>
                <w:sz w:val="24"/>
                <w:lang w:val="uk-UA"/>
              </w:rPr>
              <w:t>(споруди)</w:t>
            </w: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40" w:type="dxa"/>
            <w:vAlign w:val="bottom"/>
            <w:hideMark/>
          </w:tcPr>
          <w:p w:rsidR="002C21E3" w:rsidRDefault="002C21E3">
            <w:pPr>
              <w:spacing w:line="0" w:lineRule="atLeast"/>
              <w:ind w:left="100"/>
              <w:rPr>
                <w:rFonts w:ascii="Times New Roman" w:eastAsia="Times New Roman" w:hAnsi="Times New Roman"/>
                <w:b/>
                <w:sz w:val="24"/>
                <w:lang w:val="uk-UA"/>
              </w:rPr>
            </w:pPr>
            <w:proofErr w:type="spellStart"/>
            <w:r>
              <w:rPr>
                <w:rFonts w:ascii="Times New Roman" w:eastAsia="Times New Roman" w:hAnsi="Times New Roman"/>
                <w:b/>
                <w:sz w:val="24"/>
                <w:lang w:val="uk-UA"/>
              </w:rPr>
              <w:t>характери-</w:t>
            </w:r>
            <w:proofErr w:type="spellEnd"/>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proofErr w:type="spellStart"/>
            <w:r>
              <w:rPr>
                <w:rFonts w:ascii="Times New Roman" w:eastAsia="Times New Roman" w:hAnsi="Times New Roman"/>
                <w:b/>
                <w:sz w:val="24"/>
                <w:lang w:val="uk-UA"/>
              </w:rPr>
              <w:t>ється</w:t>
            </w:r>
            <w:proofErr w:type="spellEnd"/>
          </w:p>
        </w:tc>
        <w:tc>
          <w:tcPr>
            <w:tcW w:w="1600" w:type="dxa"/>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походження</w:t>
            </w:r>
          </w:p>
        </w:tc>
      </w:tr>
      <w:tr w:rsidR="002C21E3" w:rsidTr="002C21E3">
        <w:trPr>
          <w:trHeight w:val="276"/>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6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40" w:type="dxa"/>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стики</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Учасником</w:t>
            </w:r>
          </w:p>
        </w:tc>
        <w:tc>
          <w:tcPr>
            <w:tcW w:w="1600" w:type="dxa"/>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товару* та</w:t>
            </w:r>
          </w:p>
        </w:tc>
      </w:tr>
      <w:tr w:rsidR="002C21E3" w:rsidTr="002C21E3">
        <w:trPr>
          <w:trHeight w:val="276"/>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6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40" w:type="dxa"/>
            <w:vAlign w:val="bottom"/>
          </w:tcPr>
          <w:p w:rsidR="002C21E3" w:rsidRDefault="002C21E3">
            <w:pPr>
              <w:spacing w:line="0" w:lineRule="atLeast"/>
              <w:rPr>
                <w:rFonts w:ascii="Times New Roman" w:eastAsia="Times New Roman" w:hAnsi="Times New Roman"/>
                <w:sz w:val="24"/>
                <w:lang w:val="uk-UA"/>
              </w:rPr>
            </w:pP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600" w:type="dxa"/>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виробник</w:t>
            </w:r>
          </w:p>
        </w:tc>
      </w:tr>
      <w:tr w:rsidR="002C21E3" w:rsidTr="002C21E3">
        <w:trPr>
          <w:trHeight w:val="277"/>
        </w:trPr>
        <w:tc>
          <w:tcPr>
            <w:tcW w:w="5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6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4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24"/>
                <w:lang w:val="uk-UA"/>
              </w:rPr>
            </w:pPr>
          </w:p>
        </w:tc>
        <w:tc>
          <w:tcPr>
            <w:tcW w:w="3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600" w:type="dxa"/>
            <w:tcBorders>
              <w:top w:val="nil"/>
              <w:left w:val="nil"/>
              <w:bottom w:val="single" w:sz="8" w:space="0" w:color="auto"/>
              <w:right w:val="single" w:sz="8" w:space="0" w:color="auto"/>
            </w:tcBorders>
            <w:vAlign w:val="bottom"/>
            <w:hideMark/>
          </w:tcPr>
          <w:p w:rsidR="002C21E3" w:rsidRDefault="002C21E3">
            <w:pPr>
              <w:spacing w:line="0" w:lineRule="atLeast"/>
              <w:ind w:left="100"/>
              <w:rPr>
                <w:rFonts w:ascii="Times New Roman" w:eastAsia="Times New Roman" w:hAnsi="Times New Roman"/>
                <w:b/>
                <w:sz w:val="24"/>
                <w:lang w:val="uk-UA"/>
              </w:rPr>
            </w:pPr>
            <w:r>
              <w:rPr>
                <w:rFonts w:ascii="Times New Roman" w:eastAsia="Times New Roman" w:hAnsi="Times New Roman"/>
                <w:b/>
                <w:sz w:val="24"/>
                <w:lang w:val="uk-UA"/>
              </w:rPr>
              <w:t>товару**</w:t>
            </w:r>
          </w:p>
        </w:tc>
      </w:tr>
      <w:tr w:rsidR="002C21E3" w:rsidTr="002C21E3">
        <w:trPr>
          <w:trHeight w:val="263"/>
        </w:trPr>
        <w:tc>
          <w:tcPr>
            <w:tcW w:w="560" w:type="dxa"/>
            <w:tcBorders>
              <w:top w:val="nil"/>
              <w:left w:val="single" w:sz="8" w:space="0" w:color="auto"/>
              <w:bottom w:val="nil"/>
              <w:right w:val="single" w:sz="8" w:space="0" w:color="auto"/>
            </w:tcBorders>
            <w:vAlign w:val="bottom"/>
            <w:hideMark/>
          </w:tcPr>
          <w:p w:rsidR="002C21E3" w:rsidRDefault="002C21E3">
            <w:pPr>
              <w:spacing w:line="263" w:lineRule="exact"/>
              <w:ind w:right="140"/>
              <w:jc w:val="right"/>
              <w:rPr>
                <w:rFonts w:ascii="Times New Roman" w:eastAsia="Times New Roman" w:hAnsi="Times New Roman"/>
                <w:i/>
                <w:sz w:val="24"/>
                <w:lang w:val="uk-UA"/>
              </w:rPr>
            </w:pPr>
            <w:r>
              <w:rPr>
                <w:rFonts w:ascii="Times New Roman" w:eastAsia="Times New Roman" w:hAnsi="Times New Roman"/>
                <w:i/>
                <w:sz w:val="24"/>
                <w:lang w:val="uk-UA"/>
              </w:rPr>
              <w:t>1.</w:t>
            </w:r>
          </w:p>
        </w:tc>
        <w:tc>
          <w:tcPr>
            <w:tcW w:w="26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2"/>
                <w:lang w:val="uk-UA"/>
              </w:rPr>
            </w:pPr>
          </w:p>
        </w:tc>
        <w:tc>
          <w:tcPr>
            <w:tcW w:w="1580" w:type="dxa"/>
            <w:tcBorders>
              <w:top w:val="nil"/>
              <w:left w:val="nil"/>
              <w:bottom w:val="single" w:sz="8" w:space="0" w:color="auto"/>
              <w:right w:val="single" w:sz="8" w:space="0" w:color="auto"/>
            </w:tcBorders>
            <w:vAlign w:val="bottom"/>
            <w:hideMark/>
          </w:tcPr>
          <w:p w:rsidR="002C21E3" w:rsidRDefault="002C21E3">
            <w:pPr>
              <w:spacing w:line="0" w:lineRule="atLeast"/>
              <w:ind w:left="100"/>
              <w:rPr>
                <w:rFonts w:ascii="Times New Roman" w:eastAsia="Times New Roman" w:hAnsi="Times New Roman"/>
                <w:i/>
                <w:lang w:val="uk-UA"/>
              </w:rPr>
            </w:pPr>
            <w:r>
              <w:rPr>
                <w:rFonts w:ascii="Times New Roman" w:eastAsia="Times New Roman" w:hAnsi="Times New Roman"/>
                <w:i/>
                <w:lang w:val="uk-UA"/>
              </w:rPr>
              <w:t>Матеріал</w:t>
            </w:r>
          </w:p>
        </w:tc>
        <w:tc>
          <w:tcPr>
            <w:tcW w:w="1540" w:type="dxa"/>
            <w:tcBorders>
              <w:top w:val="nil"/>
              <w:left w:val="nil"/>
              <w:bottom w:val="single" w:sz="8" w:space="0" w:color="auto"/>
              <w:right w:val="nil"/>
            </w:tcBorders>
            <w:vAlign w:val="bottom"/>
            <w:hideMark/>
          </w:tcPr>
          <w:p w:rsidR="002C21E3" w:rsidRDefault="002C21E3">
            <w:pPr>
              <w:spacing w:line="0" w:lineRule="atLeast"/>
              <w:ind w:left="100"/>
              <w:rPr>
                <w:rFonts w:ascii="Times New Roman" w:eastAsia="Times New Roman" w:hAnsi="Times New Roman"/>
                <w:i/>
                <w:lang w:val="uk-UA"/>
              </w:rPr>
            </w:pPr>
            <w:r>
              <w:rPr>
                <w:rFonts w:ascii="Times New Roman" w:eastAsia="Times New Roman" w:hAnsi="Times New Roman"/>
                <w:i/>
                <w:lang w:val="uk-UA"/>
              </w:rPr>
              <w:t>Залізобетон</w:t>
            </w:r>
          </w:p>
        </w:tc>
        <w:tc>
          <w:tcPr>
            <w:tcW w:w="3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2"/>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2"/>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2"/>
                <w:lang w:val="uk-UA"/>
              </w:rPr>
            </w:pPr>
          </w:p>
        </w:tc>
      </w:tr>
      <w:tr w:rsidR="002C21E3" w:rsidTr="002C21E3">
        <w:trPr>
          <w:trHeight w:val="218"/>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26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540" w:type="dxa"/>
            <w:vAlign w:val="bottom"/>
            <w:hideMark/>
          </w:tcPr>
          <w:p w:rsidR="002C21E3" w:rsidRDefault="002C21E3">
            <w:pPr>
              <w:spacing w:line="218" w:lineRule="exact"/>
              <w:ind w:left="100"/>
              <w:rPr>
                <w:rFonts w:ascii="Times New Roman" w:eastAsia="Times New Roman" w:hAnsi="Times New Roman"/>
                <w:lang w:val="uk-UA"/>
              </w:rPr>
            </w:pPr>
            <w:r>
              <w:rPr>
                <w:rFonts w:ascii="Times New Roman" w:eastAsia="Times New Roman" w:hAnsi="Times New Roman"/>
                <w:lang w:val="uk-UA"/>
              </w:rPr>
              <w:t>не нижче класу</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r>
      <w:tr w:rsidR="002C21E3" w:rsidTr="002C21E3">
        <w:trPr>
          <w:trHeight w:val="230"/>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26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580" w:type="dxa"/>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lang w:val="uk-UA"/>
              </w:rPr>
            </w:pPr>
            <w:r>
              <w:rPr>
                <w:rFonts w:ascii="Times New Roman" w:eastAsia="Times New Roman" w:hAnsi="Times New Roman"/>
                <w:lang w:val="uk-UA"/>
              </w:rPr>
              <w:t>Бетон</w:t>
            </w:r>
          </w:p>
        </w:tc>
        <w:tc>
          <w:tcPr>
            <w:tcW w:w="1540" w:type="dxa"/>
            <w:vAlign w:val="bottom"/>
            <w:hideMark/>
          </w:tcPr>
          <w:p w:rsidR="002C21E3" w:rsidRDefault="002C21E3">
            <w:pPr>
              <w:spacing w:line="0" w:lineRule="atLeast"/>
              <w:ind w:left="100"/>
              <w:rPr>
                <w:rFonts w:ascii="Times New Roman" w:eastAsia="Times New Roman" w:hAnsi="Times New Roman"/>
                <w:lang w:val="uk-UA"/>
              </w:rPr>
            </w:pPr>
            <w:r>
              <w:rPr>
                <w:rFonts w:ascii="Times New Roman" w:eastAsia="Times New Roman" w:hAnsi="Times New Roman"/>
                <w:lang w:val="uk-UA"/>
              </w:rPr>
              <w:t>С20/25 W4 F200</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r>
      <w:tr w:rsidR="002C21E3" w:rsidTr="002C21E3">
        <w:trPr>
          <w:trHeight w:val="236"/>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26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54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lang w:val="uk-UA"/>
              </w:rPr>
            </w:pPr>
          </w:p>
        </w:tc>
        <w:tc>
          <w:tcPr>
            <w:tcW w:w="3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lang w:val="uk-UA"/>
              </w:rPr>
            </w:pPr>
          </w:p>
        </w:tc>
      </w:tr>
      <w:tr w:rsidR="002C21E3" w:rsidTr="002C21E3">
        <w:trPr>
          <w:trHeight w:val="214"/>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2660" w:type="dxa"/>
            <w:vMerge w:val="restart"/>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b/>
                <w:sz w:val="21"/>
                <w:lang w:val="uk-UA"/>
              </w:rPr>
            </w:pPr>
            <w:r>
              <w:rPr>
                <w:rFonts w:ascii="Times New Roman" w:eastAsia="Times New Roman" w:hAnsi="Times New Roman"/>
                <w:b/>
                <w:sz w:val="21"/>
                <w:lang w:val="uk-UA"/>
              </w:rPr>
              <w:t>Модульна захисна</w:t>
            </w: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540" w:type="dxa"/>
            <w:vAlign w:val="bottom"/>
            <w:hideMark/>
          </w:tcPr>
          <w:p w:rsidR="002C21E3" w:rsidRDefault="002C21E3">
            <w:pPr>
              <w:spacing w:line="214" w:lineRule="exact"/>
              <w:ind w:left="100"/>
              <w:rPr>
                <w:rFonts w:ascii="Times New Roman" w:eastAsia="Times New Roman" w:hAnsi="Times New Roman"/>
                <w:lang w:val="uk-UA"/>
              </w:rPr>
            </w:pPr>
            <w:r>
              <w:rPr>
                <w:rFonts w:ascii="Times New Roman" w:eastAsia="Times New Roman" w:hAnsi="Times New Roman"/>
                <w:lang w:val="uk-UA"/>
              </w:rPr>
              <w:t>із арматурного</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r>
      <w:tr w:rsidR="002C21E3" w:rsidTr="002C21E3">
        <w:trPr>
          <w:trHeight w:val="134"/>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1"/>
                <w:lang w:val="uk-UA"/>
              </w:rPr>
            </w:pPr>
          </w:p>
        </w:tc>
        <w:tc>
          <w:tcPr>
            <w:tcW w:w="266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b/>
                <w:sz w:val="21"/>
                <w:lang w:val="uk-UA"/>
              </w:rPr>
            </w:pPr>
          </w:p>
        </w:tc>
        <w:tc>
          <w:tcPr>
            <w:tcW w:w="1580" w:type="dxa"/>
            <w:vMerge w:val="restart"/>
            <w:tcBorders>
              <w:top w:val="nil"/>
              <w:left w:val="nil"/>
              <w:bottom w:val="nil"/>
              <w:right w:val="single" w:sz="8" w:space="0" w:color="auto"/>
            </w:tcBorders>
            <w:vAlign w:val="bottom"/>
            <w:hideMark/>
          </w:tcPr>
          <w:p w:rsidR="002C21E3" w:rsidRDefault="002C21E3">
            <w:pPr>
              <w:spacing w:line="228" w:lineRule="exact"/>
              <w:ind w:left="100"/>
              <w:rPr>
                <w:rFonts w:ascii="Times New Roman" w:eastAsia="Times New Roman" w:hAnsi="Times New Roman"/>
                <w:lang w:val="uk-UA"/>
              </w:rPr>
            </w:pPr>
            <w:r>
              <w:rPr>
                <w:rFonts w:ascii="Times New Roman" w:eastAsia="Times New Roman" w:hAnsi="Times New Roman"/>
                <w:lang w:val="uk-UA"/>
              </w:rPr>
              <w:t>Робоча</w:t>
            </w:r>
          </w:p>
        </w:tc>
        <w:tc>
          <w:tcPr>
            <w:tcW w:w="1540" w:type="dxa"/>
            <w:vMerge w:val="restart"/>
            <w:vAlign w:val="bottom"/>
            <w:hideMark/>
          </w:tcPr>
          <w:p w:rsidR="002C21E3" w:rsidRDefault="002C21E3">
            <w:pPr>
              <w:spacing w:line="228" w:lineRule="exact"/>
              <w:ind w:left="100"/>
              <w:rPr>
                <w:rFonts w:ascii="Times New Roman" w:eastAsia="Times New Roman" w:hAnsi="Times New Roman"/>
                <w:lang w:val="uk-UA"/>
              </w:rPr>
            </w:pPr>
            <w:r>
              <w:rPr>
                <w:rFonts w:ascii="Times New Roman" w:eastAsia="Times New Roman" w:hAnsi="Times New Roman"/>
                <w:lang w:val="uk-UA"/>
              </w:rPr>
              <w:t>прокату класу</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1"/>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1"/>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1"/>
                <w:lang w:val="uk-UA"/>
              </w:rPr>
            </w:pPr>
          </w:p>
        </w:tc>
      </w:tr>
      <w:tr w:rsidR="002C21E3" w:rsidTr="002C21E3">
        <w:trPr>
          <w:trHeight w:val="94"/>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8"/>
                <w:lang w:val="uk-UA"/>
              </w:rPr>
            </w:pPr>
          </w:p>
        </w:tc>
        <w:tc>
          <w:tcPr>
            <w:tcW w:w="2660" w:type="dxa"/>
            <w:vMerge w:val="restart"/>
            <w:tcBorders>
              <w:top w:val="nil"/>
              <w:left w:val="nil"/>
              <w:bottom w:val="nil"/>
              <w:right w:val="single" w:sz="8" w:space="0" w:color="auto"/>
            </w:tcBorders>
            <w:vAlign w:val="bottom"/>
            <w:hideMark/>
          </w:tcPr>
          <w:p w:rsidR="002C21E3" w:rsidRDefault="002C21E3">
            <w:pPr>
              <w:spacing w:line="240" w:lineRule="exact"/>
              <w:jc w:val="center"/>
              <w:rPr>
                <w:rFonts w:ascii="Times New Roman" w:eastAsia="Times New Roman" w:hAnsi="Times New Roman"/>
                <w:b/>
                <w:sz w:val="21"/>
                <w:lang w:val="uk-UA"/>
              </w:rPr>
            </w:pPr>
            <w:r>
              <w:rPr>
                <w:rFonts w:ascii="Times New Roman" w:eastAsia="Times New Roman" w:hAnsi="Times New Roman"/>
                <w:b/>
                <w:sz w:val="21"/>
                <w:lang w:val="uk-UA"/>
              </w:rPr>
              <w:t>споруда ЗС50-2,6</w:t>
            </w:r>
          </w:p>
        </w:tc>
        <w:tc>
          <w:tcPr>
            <w:tcW w:w="158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lang w:val="uk-UA"/>
              </w:rPr>
            </w:pPr>
          </w:p>
        </w:tc>
        <w:tc>
          <w:tcPr>
            <w:tcW w:w="1540" w:type="dxa"/>
            <w:vMerge/>
            <w:vAlign w:val="center"/>
            <w:hideMark/>
          </w:tcPr>
          <w:p w:rsidR="002C21E3" w:rsidRDefault="002C21E3">
            <w:pPr>
              <w:rPr>
                <w:rFonts w:ascii="Times New Roman" w:eastAsia="Times New Roman" w:hAnsi="Times New Roman"/>
                <w:lang w:val="uk-UA"/>
              </w:rPr>
            </w:pP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8"/>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8"/>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8"/>
                <w:lang w:val="uk-UA"/>
              </w:rPr>
            </w:pPr>
          </w:p>
        </w:tc>
      </w:tr>
      <w:tr w:rsidR="002C21E3" w:rsidTr="002C21E3">
        <w:trPr>
          <w:trHeight w:val="146"/>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266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b/>
                <w:sz w:val="21"/>
                <w:lang w:val="uk-UA"/>
              </w:rPr>
            </w:pPr>
          </w:p>
        </w:tc>
        <w:tc>
          <w:tcPr>
            <w:tcW w:w="1580" w:type="dxa"/>
            <w:vMerge w:val="restart"/>
            <w:tcBorders>
              <w:top w:val="nil"/>
              <w:left w:val="nil"/>
              <w:bottom w:val="nil"/>
              <w:right w:val="single" w:sz="8" w:space="0" w:color="auto"/>
            </w:tcBorders>
            <w:vAlign w:val="bottom"/>
            <w:hideMark/>
          </w:tcPr>
          <w:p w:rsidR="002C21E3" w:rsidRDefault="002C21E3">
            <w:pPr>
              <w:spacing w:line="0" w:lineRule="atLeast"/>
              <w:ind w:left="100"/>
              <w:rPr>
                <w:rFonts w:ascii="Times New Roman" w:eastAsia="Times New Roman" w:hAnsi="Times New Roman"/>
                <w:lang w:val="uk-UA"/>
              </w:rPr>
            </w:pPr>
            <w:r>
              <w:rPr>
                <w:rFonts w:ascii="Times New Roman" w:eastAsia="Times New Roman" w:hAnsi="Times New Roman"/>
                <w:lang w:val="uk-UA"/>
              </w:rPr>
              <w:t>арматура</w:t>
            </w:r>
          </w:p>
        </w:tc>
        <w:tc>
          <w:tcPr>
            <w:tcW w:w="1540" w:type="dxa"/>
            <w:vMerge w:val="restart"/>
            <w:vAlign w:val="bottom"/>
            <w:hideMark/>
          </w:tcPr>
          <w:p w:rsidR="002C21E3" w:rsidRDefault="002C21E3">
            <w:pPr>
              <w:spacing w:line="0" w:lineRule="atLeast"/>
              <w:ind w:left="100"/>
              <w:rPr>
                <w:rFonts w:ascii="Times New Roman" w:eastAsia="Times New Roman" w:hAnsi="Times New Roman"/>
                <w:lang w:val="uk-UA"/>
              </w:rPr>
            </w:pPr>
            <w:r>
              <w:rPr>
                <w:rFonts w:ascii="Times New Roman" w:eastAsia="Times New Roman" w:hAnsi="Times New Roman"/>
                <w:lang w:val="uk-UA"/>
              </w:rPr>
              <w:t>А500С (ДСТУ</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r>
      <w:tr w:rsidR="002C21E3" w:rsidTr="002C21E3">
        <w:trPr>
          <w:trHeight w:val="84"/>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7"/>
                <w:lang w:val="uk-UA"/>
              </w:rPr>
            </w:pPr>
          </w:p>
        </w:tc>
        <w:tc>
          <w:tcPr>
            <w:tcW w:w="2660" w:type="dxa"/>
            <w:vMerge w:val="restart"/>
            <w:tcBorders>
              <w:top w:val="nil"/>
              <w:left w:val="nil"/>
              <w:bottom w:val="nil"/>
              <w:right w:val="single" w:sz="8" w:space="0" w:color="auto"/>
            </w:tcBorders>
            <w:vAlign w:val="bottom"/>
            <w:hideMark/>
          </w:tcPr>
          <w:p w:rsidR="002C21E3" w:rsidRDefault="002C21E3">
            <w:pPr>
              <w:spacing w:line="274" w:lineRule="exact"/>
              <w:jc w:val="center"/>
              <w:rPr>
                <w:rFonts w:ascii="Times New Roman" w:eastAsia="Times New Roman" w:hAnsi="Times New Roman"/>
                <w:b/>
                <w:i/>
                <w:w w:val="99"/>
                <w:sz w:val="24"/>
                <w:lang w:val="uk-UA"/>
              </w:rPr>
            </w:pPr>
            <w:r>
              <w:rPr>
                <w:rFonts w:ascii="Times New Roman" w:eastAsia="Times New Roman" w:hAnsi="Times New Roman"/>
                <w:b/>
                <w:w w:val="99"/>
                <w:sz w:val="21"/>
                <w:lang w:val="uk-UA"/>
              </w:rPr>
              <w:t>(</w:t>
            </w:r>
            <w:r>
              <w:rPr>
                <w:rFonts w:ascii="Times New Roman" w:eastAsia="Times New Roman" w:hAnsi="Times New Roman"/>
                <w:b/>
                <w:i/>
                <w:w w:val="99"/>
                <w:sz w:val="24"/>
                <w:lang w:val="uk-UA"/>
              </w:rPr>
              <w:t>надземне,</w:t>
            </w:r>
          </w:p>
        </w:tc>
        <w:tc>
          <w:tcPr>
            <w:tcW w:w="158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lang w:val="uk-UA"/>
              </w:rPr>
            </w:pPr>
          </w:p>
        </w:tc>
        <w:tc>
          <w:tcPr>
            <w:tcW w:w="1540" w:type="dxa"/>
            <w:vMerge/>
            <w:vAlign w:val="center"/>
            <w:hideMark/>
          </w:tcPr>
          <w:p w:rsidR="002C21E3" w:rsidRDefault="002C21E3">
            <w:pPr>
              <w:rPr>
                <w:rFonts w:ascii="Times New Roman" w:eastAsia="Times New Roman" w:hAnsi="Times New Roman"/>
                <w:lang w:val="uk-UA"/>
              </w:rPr>
            </w:pP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7"/>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7"/>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7"/>
                <w:lang w:val="uk-UA"/>
              </w:rPr>
            </w:pPr>
          </w:p>
        </w:tc>
      </w:tr>
      <w:tr w:rsidR="002C21E3" w:rsidTr="002C21E3">
        <w:trPr>
          <w:trHeight w:val="203"/>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7"/>
                <w:lang w:val="uk-UA"/>
              </w:rPr>
            </w:pPr>
          </w:p>
        </w:tc>
        <w:tc>
          <w:tcPr>
            <w:tcW w:w="266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b/>
                <w:i/>
                <w:w w:val="99"/>
                <w:sz w:val="24"/>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7"/>
                <w:lang w:val="uk-UA"/>
              </w:rPr>
            </w:pPr>
          </w:p>
        </w:tc>
        <w:tc>
          <w:tcPr>
            <w:tcW w:w="1540" w:type="dxa"/>
            <w:vAlign w:val="bottom"/>
            <w:hideMark/>
          </w:tcPr>
          <w:p w:rsidR="002C21E3" w:rsidRDefault="002C21E3">
            <w:pPr>
              <w:spacing w:line="203" w:lineRule="exact"/>
              <w:ind w:left="100"/>
              <w:rPr>
                <w:rFonts w:ascii="Times New Roman" w:eastAsia="Times New Roman" w:hAnsi="Times New Roman"/>
                <w:lang w:val="uk-UA"/>
              </w:rPr>
            </w:pPr>
            <w:r>
              <w:rPr>
                <w:rFonts w:ascii="Times New Roman" w:eastAsia="Times New Roman" w:hAnsi="Times New Roman"/>
                <w:lang w:val="uk-UA"/>
              </w:rPr>
              <w:t>3760:2019)</w:t>
            </w:r>
          </w:p>
        </w:tc>
        <w:tc>
          <w:tcPr>
            <w:tcW w:w="3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7"/>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7"/>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7"/>
                <w:lang w:val="uk-UA"/>
              </w:rPr>
            </w:pPr>
          </w:p>
        </w:tc>
      </w:tr>
      <w:tr w:rsidR="002C21E3" w:rsidTr="002C21E3">
        <w:trPr>
          <w:trHeight w:val="34"/>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
                <w:lang w:val="uk-UA"/>
              </w:rPr>
            </w:pPr>
          </w:p>
        </w:tc>
        <w:tc>
          <w:tcPr>
            <w:tcW w:w="2660" w:type="dxa"/>
            <w:vMerge w:val="restart"/>
            <w:tcBorders>
              <w:top w:val="nil"/>
              <w:left w:val="nil"/>
              <w:bottom w:val="nil"/>
              <w:right w:val="single" w:sz="8" w:space="0" w:color="auto"/>
            </w:tcBorders>
            <w:vAlign w:val="bottom"/>
            <w:hideMark/>
          </w:tcPr>
          <w:p w:rsidR="002C21E3" w:rsidRDefault="002C21E3">
            <w:pPr>
              <w:spacing w:line="264" w:lineRule="exact"/>
              <w:jc w:val="center"/>
              <w:rPr>
                <w:rFonts w:ascii="Times New Roman" w:eastAsia="Times New Roman" w:hAnsi="Times New Roman"/>
                <w:b/>
                <w:i/>
                <w:w w:val="99"/>
                <w:sz w:val="24"/>
                <w:lang w:val="uk-UA"/>
              </w:rPr>
            </w:pPr>
            <w:r>
              <w:rPr>
                <w:rFonts w:ascii="Times New Roman" w:eastAsia="Times New Roman" w:hAnsi="Times New Roman"/>
                <w:b/>
                <w:i/>
                <w:w w:val="99"/>
                <w:sz w:val="24"/>
                <w:lang w:val="uk-UA"/>
              </w:rPr>
              <w:t>(в розрахунку на 50</w:t>
            </w: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
                <w:lang w:val="uk-UA"/>
              </w:rPr>
            </w:pPr>
          </w:p>
        </w:tc>
        <w:tc>
          <w:tcPr>
            <w:tcW w:w="154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2"/>
                <w:lang w:val="uk-UA"/>
              </w:rPr>
            </w:pPr>
          </w:p>
        </w:tc>
        <w:tc>
          <w:tcPr>
            <w:tcW w:w="3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
                <w:lang w:val="uk-UA"/>
              </w:rPr>
            </w:pPr>
          </w:p>
        </w:tc>
      </w:tr>
      <w:tr w:rsidR="002C21E3" w:rsidTr="002C21E3">
        <w:trPr>
          <w:trHeight w:val="214"/>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266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b/>
                <w:i/>
                <w:w w:val="99"/>
                <w:sz w:val="24"/>
                <w:lang w:val="uk-UA"/>
              </w:rPr>
            </w:pPr>
          </w:p>
        </w:tc>
        <w:tc>
          <w:tcPr>
            <w:tcW w:w="1580" w:type="dxa"/>
            <w:tcBorders>
              <w:top w:val="nil"/>
              <w:left w:val="nil"/>
              <w:bottom w:val="nil"/>
              <w:right w:val="single" w:sz="8" w:space="0" w:color="auto"/>
            </w:tcBorders>
            <w:vAlign w:val="bottom"/>
            <w:hideMark/>
          </w:tcPr>
          <w:p w:rsidR="002C21E3" w:rsidRDefault="002C21E3">
            <w:pPr>
              <w:spacing w:line="214" w:lineRule="exact"/>
              <w:ind w:left="100"/>
              <w:rPr>
                <w:rFonts w:ascii="Times New Roman" w:eastAsia="Times New Roman" w:hAnsi="Times New Roman"/>
                <w:lang w:val="uk-UA"/>
              </w:rPr>
            </w:pPr>
            <w:r>
              <w:rPr>
                <w:rFonts w:ascii="Times New Roman" w:eastAsia="Times New Roman" w:hAnsi="Times New Roman"/>
                <w:lang w:val="uk-UA"/>
              </w:rPr>
              <w:t>Кількість з/б</w:t>
            </w:r>
          </w:p>
        </w:tc>
        <w:tc>
          <w:tcPr>
            <w:tcW w:w="1540" w:type="dxa"/>
            <w:vAlign w:val="bottom"/>
          </w:tcPr>
          <w:p w:rsidR="002C21E3" w:rsidRDefault="002C21E3">
            <w:pPr>
              <w:spacing w:line="0" w:lineRule="atLeast"/>
              <w:rPr>
                <w:rFonts w:ascii="Times New Roman" w:eastAsia="Times New Roman" w:hAnsi="Times New Roman"/>
                <w:sz w:val="18"/>
                <w:lang w:val="uk-UA"/>
              </w:rPr>
            </w:pPr>
          </w:p>
        </w:tc>
        <w:tc>
          <w:tcPr>
            <w:tcW w:w="360" w:type="dxa"/>
            <w:vMerge w:val="restart"/>
            <w:tcBorders>
              <w:top w:val="nil"/>
              <w:left w:val="nil"/>
              <w:bottom w:val="nil"/>
              <w:right w:val="single" w:sz="8" w:space="0" w:color="auto"/>
            </w:tcBorders>
            <w:vAlign w:val="bottom"/>
            <w:hideMark/>
          </w:tcPr>
          <w:p w:rsidR="002C21E3" w:rsidRDefault="002C21E3">
            <w:pPr>
              <w:spacing w:line="0" w:lineRule="atLeast"/>
              <w:ind w:right="20"/>
              <w:jc w:val="right"/>
              <w:rPr>
                <w:rFonts w:ascii="Times New Roman" w:eastAsia="Times New Roman" w:hAnsi="Times New Roman"/>
                <w:lang w:val="uk-UA"/>
              </w:rPr>
            </w:pPr>
            <w:r>
              <w:rPr>
                <w:rFonts w:ascii="Times New Roman" w:eastAsia="Times New Roman" w:hAnsi="Times New Roman"/>
                <w:lang w:val="uk-UA"/>
              </w:rPr>
              <w:t>27</w:t>
            </w: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8"/>
                <w:lang w:val="uk-UA"/>
              </w:rPr>
            </w:pPr>
          </w:p>
        </w:tc>
      </w:tr>
      <w:tr w:rsidR="002C21E3" w:rsidTr="002C21E3">
        <w:trPr>
          <w:trHeight w:val="139"/>
        </w:trPr>
        <w:tc>
          <w:tcPr>
            <w:tcW w:w="5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2660" w:type="dxa"/>
            <w:vMerge w:val="restart"/>
            <w:tcBorders>
              <w:top w:val="nil"/>
              <w:left w:val="nil"/>
              <w:bottom w:val="single" w:sz="8" w:space="0" w:color="auto"/>
              <w:right w:val="single" w:sz="8" w:space="0" w:color="auto"/>
            </w:tcBorders>
            <w:vAlign w:val="bottom"/>
            <w:hideMark/>
          </w:tcPr>
          <w:p w:rsidR="002C21E3" w:rsidRDefault="002C21E3">
            <w:pPr>
              <w:spacing w:line="272" w:lineRule="exact"/>
              <w:jc w:val="center"/>
              <w:rPr>
                <w:rFonts w:ascii="Times New Roman" w:eastAsia="Times New Roman" w:hAnsi="Times New Roman"/>
                <w:b/>
                <w:i/>
                <w:sz w:val="24"/>
                <w:lang w:val="uk-UA"/>
              </w:rPr>
            </w:pPr>
            <w:r>
              <w:rPr>
                <w:rFonts w:ascii="Times New Roman" w:eastAsia="Times New Roman" w:hAnsi="Times New Roman"/>
                <w:b/>
                <w:i/>
                <w:sz w:val="24"/>
                <w:lang w:val="uk-UA"/>
              </w:rPr>
              <w:t>осіб)</w:t>
            </w:r>
          </w:p>
        </w:tc>
        <w:tc>
          <w:tcPr>
            <w:tcW w:w="1580" w:type="dxa"/>
            <w:vMerge w:val="restart"/>
            <w:tcBorders>
              <w:top w:val="nil"/>
              <w:left w:val="nil"/>
              <w:bottom w:val="single" w:sz="8" w:space="0" w:color="auto"/>
              <w:right w:val="single" w:sz="8" w:space="0" w:color="auto"/>
            </w:tcBorders>
            <w:vAlign w:val="bottom"/>
            <w:hideMark/>
          </w:tcPr>
          <w:p w:rsidR="002C21E3" w:rsidRDefault="002C21E3">
            <w:pPr>
              <w:spacing w:line="274" w:lineRule="exact"/>
              <w:ind w:left="100"/>
              <w:rPr>
                <w:rFonts w:ascii="Times New Roman" w:eastAsia="Times New Roman" w:hAnsi="Times New Roman"/>
                <w:i/>
                <w:sz w:val="24"/>
                <w:lang w:val="uk-UA"/>
              </w:rPr>
            </w:pPr>
            <w:r>
              <w:rPr>
                <w:rFonts w:ascii="Times New Roman" w:eastAsia="Times New Roman" w:hAnsi="Times New Roman"/>
                <w:lang w:val="uk-UA"/>
              </w:rPr>
              <w:t>елементів</w:t>
            </w:r>
            <w:r>
              <w:rPr>
                <w:rFonts w:ascii="Times New Roman" w:eastAsia="Times New Roman" w:hAnsi="Times New Roman"/>
                <w:i/>
                <w:sz w:val="24"/>
                <w:lang w:val="uk-UA"/>
              </w:rPr>
              <w:t>***</w:t>
            </w:r>
          </w:p>
        </w:tc>
        <w:tc>
          <w:tcPr>
            <w:tcW w:w="1540" w:type="dxa"/>
            <w:vAlign w:val="bottom"/>
          </w:tcPr>
          <w:p w:rsidR="002C21E3" w:rsidRDefault="002C21E3">
            <w:pPr>
              <w:spacing w:line="0" w:lineRule="atLeast"/>
              <w:rPr>
                <w:rFonts w:ascii="Times New Roman" w:eastAsia="Times New Roman" w:hAnsi="Times New Roman"/>
                <w:sz w:val="12"/>
                <w:lang w:val="uk-UA"/>
              </w:rPr>
            </w:pPr>
          </w:p>
        </w:tc>
        <w:tc>
          <w:tcPr>
            <w:tcW w:w="360" w:type="dxa"/>
            <w:vMerge/>
            <w:tcBorders>
              <w:top w:val="nil"/>
              <w:left w:val="nil"/>
              <w:bottom w:val="nil"/>
              <w:right w:val="single" w:sz="8" w:space="0" w:color="auto"/>
            </w:tcBorders>
            <w:vAlign w:val="center"/>
            <w:hideMark/>
          </w:tcPr>
          <w:p w:rsidR="002C21E3" w:rsidRDefault="002C21E3">
            <w:pPr>
              <w:rPr>
                <w:rFonts w:ascii="Times New Roman" w:eastAsia="Times New Roman" w:hAnsi="Times New Roman"/>
                <w:lang w:val="uk-UA"/>
              </w:rPr>
            </w:pPr>
          </w:p>
        </w:tc>
        <w:tc>
          <w:tcPr>
            <w:tcW w:w="158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16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r>
      <w:tr w:rsidR="002C21E3" w:rsidTr="002C21E3">
        <w:trPr>
          <w:trHeight w:val="139"/>
        </w:trPr>
        <w:tc>
          <w:tcPr>
            <w:tcW w:w="5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266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b/>
                <w:i/>
                <w:sz w:val="24"/>
                <w:lang w:val="uk-UA"/>
              </w:rPr>
            </w:pPr>
          </w:p>
        </w:tc>
        <w:tc>
          <w:tcPr>
            <w:tcW w:w="1580" w:type="dxa"/>
            <w:vMerge/>
            <w:tcBorders>
              <w:top w:val="nil"/>
              <w:left w:val="nil"/>
              <w:bottom w:val="single" w:sz="8" w:space="0" w:color="auto"/>
              <w:right w:val="single" w:sz="8" w:space="0" w:color="auto"/>
            </w:tcBorders>
            <w:vAlign w:val="center"/>
            <w:hideMark/>
          </w:tcPr>
          <w:p w:rsidR="002C21E3" w:rsidRDefault="002C21E3">
            <w:pPr>
              <w:rPr>
                <w:rFonts w:ascii="Times New Roman" w:eastAsia="Times New Roman" w:hAnsi="Times New Roman"/>
                <w:i/>
                <w:sz w:val="24"/>
                <w:lang w:val="uk-UA"/>
              </w:rPr>
            </w:pPr>
          </w:p>
        </w:tc>
        <w:tc>
          <w:tcPr>
            <w:tcW w:w="154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2"/>
                <w:lang w:val="uk-UA"/>
              </w:rPr>
            </w:pPr>
          </w:p>
        </w:tc>
        <w:tc>
          <w:tcPr>
            <w:tcW w:w="3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158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c>
          <w:tcPr>
            <w:tcW w:w="16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12"/>
                <w:lang w:val="uk-UA"/>
              </w:rPr>
            </w:pPr>
          </w:p>
        </w:tc>
      </w:tr>
    </w:tbl>
    <w:p w:rsidR="002C21E3" w:rsidRDefault="002C21E3" w:rsidP="002C21E3">
      <w:pPr>
        <w:rPr>
          <w:rFonts w:ascii="Times New Roman" w:eastAsia="Times New Roman" w:hAnsi="Times New Roman"/>
          <w:sz w:val="12"/>
          <w:lang w:val="uk-UA"/>
        </w:rPr>
        <w:sectPr w:rsidR="002C21E3">
          <w:pgSz w:w="11900" w:h="16838"/>
          <w:pgMar w:top="846" w:right="626" w:bottom="331" w:left="1420" w:header="0" w:footer="0" w:gutter="0"/>
          <w:cols w:space="720"/>
        </w:sectPr>
      </w:pPr>
    </w:p>
    <w:p w:rsidR="002C21E3" w:rsidRDefault="002C21E3" w:rsidP="002C21E3">
      <w:pPr>
        <w:spacing w:line="0" w:lineRule="atLeast"/>
        <w:rPr>
          <w:rFonts w:ascii="Times New Roman" w:eastAsia="Times New Roman" w:hAnsi="Times New Roman"/>
          <w:sz w:val="24"/>
          <w:lang w:val="uk-UA"/>
        </w:rPr>
      </w:pPr>
    </w:p>
    <w:p w:rsidR="002C21E3" w:rsidRDefault="002C21E3" w:rsidP="002C21E3">
      <w:pPr>
        <w:rPr>
          <w:rFonts w:ascii="Times New Roman" w:eastAsia="Times New Roman" w:hAnsi="Times New Roman"/>
          <w:sz w:val="24"/>
          <w:lang w:val="uk-UA"/>
        </w:rPr>
        <w:sectPr w:rsidR="002C21E3">
          <w:type w:val="continuous"/>
          <w:pgSz w:w="11900" w:h="16838"/>
          <w:pgMar w:top="846" w:right="626" w:bottom="331" w:left="1420"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98"/>
        <w:gridCol w:w="1904"/>
        <w:gridCol w:w="1559"/>
        <w:gridCol w:w="1701"/>
      </w:tblGrid>
      <w:tr w:rsidR="002C21E3" w:rsidTr="002C21E3">
        <w:tc>
          <w:tcPr>
            <w:tcW w:w="567" w:type="dxa"/>
            <w:vMerge w:val="restart"/>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bookmarkStart w:id="0" w:name="page30"/>
            <w:bookmarkEnd w:id="0"/>
          </w:p>
        </w:tc>
        <w:tc>
          <w:tcPr>
            <w:tcW w:w="2694" w:type="dxa"/>
            <w:vMerge w:val="restart"/>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proofErr w:type="spellStart"/>
            <w:r>
              <w:rPr>
                <w:rFonts w:ascii="Times New Roman" w:hAnsi="Times New Roman" w:cs="Times New Roman"/>
              </w:rPr>
              <w:t>Висота</w:t>
            </w:r>
            <w:proofErr w:type="spellEnd"/>
            <w:r>
              <w:rPr>
                <w:rFonts w:ascii="Times New Roman" w:hAnsi="Times New Roman" w:cs="Times New Roman"/>
              </w:rPr>
              <w:t>, мм</w:t>
            </w:r>
          </w:p>
        </w:tc>
        <w:tc>
          <w:tcPr>
            <w:tcW w:w="1904"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2700</w:t>
            </w: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r>
      <w:tr w:rsid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hAnsi="Times New Roman" w:cs="Times New Roman"/>
              </w:rPr>
              <w:t xml:space="preserve">Ширина, </w:t>
            </w:r>
            <w:proofErr w:type="gramStart"/>
            <w:r>
              <w:rPr>
                <w:rFonts w:ascii="Times New Roman" w:hAnsi="Times New Roman" w:cs="Times New Roman"/>
              </w:rPr>
              <w:t>мм</w:t>
            </w:r>
            <w:proofErr w:type="gramEnd"/>
          </w:p>
        </w:tc>
        <w:tc>
          <w:tcPr>
            <w:tcW w:w="1904"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4300</w:t>
            </w: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r w:rsid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proofErr w:type="spellStart"/>
            <w:r>
              <w:rPr>
                <w:rFonts w:ascii="Times New Roman" w:hAnsi="Times New Roman" w:cs="Times New Roman"/>
              </w:rPr>
              <w:t>Довжина</w:t>
            </w:r>
            <w:proofErr w:type="spellEnd"/>
            <w:r>
              <w:rPr>
                <w:rFonts w:ascii="Times New Roman" w:hAnsi="Times New Roman" w:cs="Times New Roman"/>
              </w:rPr>
              <w:t>, мм</w:t>
            </w:r>
          </w:p>
        </w:tc>
        <w:tc>
          <w:tcPr>
            <w:tcW w:w="1904"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11000</w:t>
            </w: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r w:rsid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proofErr w:type="spellStart"/>
            <w:r>
              <w:rPr>
                <w:rFonts w:ascii="Times New Roman" w:hAnsi="Times New Roman" w:cs="Times New Roman"/>
              </w:rPr>
              <w:t>Монтажні</w:t>
            </w:r>
            <w:proofErr w:type="spellEnd"/>
            <w:r>
              <w:rPr>
                <w:rFonts w:ascii="Times New Roman" w:hAnsi="Times New Roman" w:cs="Times New Roman"/>
              </w:rPr>
              <w:t xml:space="preserve"> </w:t>
            </w:r>
            <w:proofErr w:type="spellStart"/>
            <w:r>
              <w:rPr>
                <w:rFonts w:ascii="Times New Roman" w:hAnsi="Times New Roman" w:cs="Times New Roman"/>
              </w:rPr>
              <w:t>петлі</w:t>
            </w:r>
            <w:proofErr w:type="spellEnd"/>
          </w:p>
        </w:tc>
        <w:tc>
          <w:tcPr>
            <w:tcW w:w="1904"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proofErr w:type="spellStart"/>
            <w:r>
              <w:rPr>
                <w:rFonts w:ascii="Times New Roman" w:hAnsi="Times New Roman" w:cs="Times New Roman"/>
              </w:rPr>
              <w:t>із</w:t>
            </w:r>
            <w:proofErr w:type="spellEnd"/>
            <w:r>
              <w:rPr>
                <w:rFonts w:ascii="Times New Roman" w:hAnsi="Times New Roman" w:cs="Times New Roman"/>
              </w:rPr>
              <w:t xml:space="preserve"> </w:t>
            </w:r>
            <w:proofErr w:type="gramStart"/>
            <w:r>
              <w:rPr>
                <w:rFonts w:ascii="Times New Roman" w:hAnsi="Times New Roman" w:cs="Times New Roman"/>
              </w:rPr>
              <w:t>арматурного</w:t>
            </w:r>
            <w:proofErr w:type="gramEnd"/>
            <w:r>
              <w:rPr>
                <w:rFonts w:ascii="Times New Roman" w:hAnsi="Times New Roman" w:cs="Times New Roman"/>
              </w:rPr>
              <w:t xml:space="preserve"> прокату </w:t>
            </w:r>
            <w:proofErr w:type="spellStart"/>
            <w:r>
              <w:rPr>
                <w:rFonts w:ascii="Times New Roman" w:hAnsi="Times New Roman" w:cs="Times New Roman"/>
              </w:rPr>
              <w:t>класу</w:t>
            </w:r>
            <w:proofErr w:type="spellEnd"/>
            <w:r>
              <w:rPr>
                <w:rFonts w:ascii="Times New Roman" w:hAnsi="Times New Roman" w:cs="Times New Roman"/>
              </w:rPr>
              <w:t xml:space="preserve"> А240С (ДСТУ 3760:2019)</w:t>
            </w: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r w:rsid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hAnsi="Times New Roman" w:cs="Times New Roman"/>
                <w:lang w:val="uk-UA"/>
              </w:rPr>
              <w:t>Кількість входів, місце їх розташування</w:t>
            </w:r>
          </w:p>
        </w:tc>
        <w:tc>
          <w:tcPr>
            <w:tcW w:w="1904" w:type="dxa"/>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hAnsi="Times New Roman" w:cs="Times New Roman"/>
              </w:rPr>
              <w:t xml:space="preserve">2 входи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розташовані</w:t>
            </w:r>
            <w:proofErr w:type="spellEnd"/>
            <w:r>
              <w:rPr>
                <w:rFonts w:ascii="Times New Roman" w:hAnsi="Times New Roman" w:cs="Times New Roman"/>
              </w:rPr>
              <w:t xml:space="preserve"> в </w:t>
            </w:r>
            <w:proofErr w:type="spellStart"/>
            <w:r>
              <w:rPr>
                <w:rFonts w:ascii="Times New Roman" w:hAnsi="Times New Roman" w:cs="Times New Roman"/>
              </w:rPr>
              <w:t>протилежних</w:t>
            </w:r>
            <w:proofErr w:type="spellEnd"/>
            <w:r>
              <w:rPr>
                <w:rFonts w:ascii="Times New Roman" w:hAnsi="Times New Roman" w:cs="Times New Roman"/>
              </w:rPr>
              <w:t xml:space="preserve"> сторонах</w:t>
            </w: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r w:rsid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Внутрішня корисна площа укриття</w:t>
            </w:r>
          </w:p>
          <w:p w:rsidR="002C21E3" w:rsidRDefault="002C21E3">
            <w:pPr>
              <w:spacing w:line="1" w:lineRule="exact"/>
              <w:ind w:left="141" w:firstLine="141"/>
              <w:jc w:val="center"/>
              <w:rPr>
                <w:rFonts w:ascii="Times New Roman" w:eastAsia="Times New Roman" w:hAnsi="Times New Roman" w:cs="Times New Roman"/>
                <w:lang w:val="uk-UA"/>
              </w:rPr>
            </w:pPr>
          </w:p>
          <w:p w:rsidR="002C21E3" w:rsidRDefault="002C21E3">
            <w:pPr>
              <w:spacing w:line="0" w:lineRule="atLeast"/>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повинна становити згідно вимог не</w:t>
            </w:r>
          </w:p>
          <w:p w:rsidR="002C21E3" w:rsidRDefault="002C21E3">
            <w:pPr>
              <w:spacing w:line="1" w:lineRule="exact"/>
              <w:ind w:left="141" w:firstLine="141"/>
              <w:jc w:val="center"/>
              <w:rPr>
                <w:rFonts w:ascii="Times New Roman" w:eastAsia="Times New Roman" w:hAnsi="Times New Roman" w:cs="Times New Roman"/>
                <w:lang w:val="uk-UA"/>
              </w:rPr>
            </w:pPr>
          </w:p>
          <w:p w:rsidR="002C21E3" w:rsidRDefault="002C21E3">
            <w:pPr>
              <w:spacing w:line="0" w:lineRule="atLeast"/>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менше 0,6 м2 на 1 особу та</w:t>
            </w:r>
          </w:p>
          <w:p w:rsidR="002C21E3" w:rsidRDefault="002C21E3">
            <w:pPr>
              <w:spacing w:line="237" w:lineRule="auto"/>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забезпечувати одночасне</w:t>
            </w:r>
          </w:p>
          <w:p w:rsidR="002C21E3" w:rsidRDefault="002C21E3">
            <w:pPr>
              <w:spacing w:line="1" w:lineRule="exact"/>
              <w:ind w:left="141" w:firstLine="141"/>
              <w:jc w:val="center"/>
              <w:rPr>
                <w:rFonts w:ascii="Times New Roman" w:eastAsia="Times New Roman" w:hAnsi="Times New Roman" w:cs="Times New Roman"/>
                <w:lang w:val="uk-UA"/>
              </w:rPr>
            </w:pPr>
          </w:p>
          <w:p w:rsidR="002C21E3" w:rsidRDefault="002C21E3">
            <w:pPr>
              <w:spacing w:line="0" w:lineRule="atLeast"/>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перебування не менше 50 осіб</w:t>
            </w:r>
          </w:p>
          <w:p w:rsidR="002C21E3" w:rsidRDefault="002C21E3">
            <w:pPr>
              <w:spacing w:line="230" w:lineRule="auto"/>
              <w:ind w:left="141" w:firstLine="141"/>
              <w:jc w:val="center"/>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r w:rsid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C21E3" w:rsidRDefault="002C21E3">
            <w:pPr>
              <w:tabs>
                <w:tab w:val="left" w:pos="3883"/>
                <w:tab w:val="left" w:pos="5243"/>
              </w:tabs>
              <w:spacing w:line="0" w:lineRule="atLeast"/>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За захисними властивостями споруда повинна відповідати класу сховища не нижче А-ІІ згідно із ДБН В.2.2-5-97 Будинки і споруди. Захисні споруди цивільного</w:t>
            </w:r>
          </w:p>
          <w:p w:rsidR="002C21E3" w:rsidRDefault="002C21E3">
            <w:pPr>
              <w:spacing w:line="0" w:lineRule="atLeast"/>
              <w:ind w:left="141" w:firstLine="141"/>
              <w:jc w:val="center"/>
              <w:rPr>
                <w:rFonts w:ascii="Times New Roman" w:eastAsia="Times New Roman" w:hAnsi="Times New Roman" w:cs="Times New Roman"/>
                <w:lang w:val="uk-UA"/>
              </w:rPr>
            </w:pPr>
            <w:r>
              <w:rPr>
                <w:rFonts w:ascii="Times New Roman" w:eastAsia="Times New Roman" w:hAnsi="Times New Roman" w:cs="Times New Roman"/>
                <w:lang w:val="uk-UA"/>
              </w:rPr>
              <w:t>захисту.</w:t>
            </w:r>
          </w:p>
          <w:p w:rsidR="002C21E3" w:rsidRDefault="002C21E3">
            <w:pPr>
              <w:spacing w:line="230" w:lineRule="auto"/>
              <w:ind w:left="141" w:firstLine="141"/>
              <w:jc w:val="center"/>
              <w:rPr>
                <w:rFonts w:ascii="Times New Roman" w:eastAsia="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r w:rsidR="002C21E3" w:rsidRPr="002C21E3" w:rsidTr="002C21E3">
        <w:tc>
          <w:tcPr>
            <w:tcW w:w="567"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C21E3" w:rsidRDefault="002C21E3">
            <w:pPr>
              <w:spacing w:line="230" w:lineRule="auto"/>
              <w:ind w:left="141" w:firstLine="141"/>
              <w:jc w:val="center"/>
              <w:rPr>
                <w:rFonts w:ascii="Times New Roman" w:eastAsia="Times New Roman" w:hAnsi="Times New Roman" w:cs="Times New Roman"/>
                <w:lang w:val="uk-UA"/>
              </w:rPr>
            </w:pPr>
            <w:r>
              <w:rPr>
                <w:rFonts w:ascii="Times New Roman" w:hAnsi="Times New Roman" w:cs="Times New Roman"/>
                <w:lang w:val="uk-UA"/>
              </w:rPr>
              <w:t xml:space="preserve">В комплект поставки мають входити: - металеві двері сертифіковані </w:t>
            </w:r>
            <w:r>
              <w:rPr>
                <w:rFonts w:ascii="Times New Roman" w:hAnsi="Times New Roman" w:cs="Times New Roman"/>
              </w:rPr>
              <w:t>EI</w:t>
            </w:r>
            <w:r>
              <w:rPr>
                <w:rFonts w:ascii="Times New Roman" w:hAnsi="Times New Roman" w:cs="Times New Roman"/>
                <w:lang w:val="uk-UA"/>
              </w:rPr>
              <w:t xml:space="preserve">60 в кількості 2 шт., - стягуючі елементи для кріплення ланок між собою та ущільнювач для герметизації стиків. - Світильники (9 </w:t>
            </w:r>
            <w:proofErr w:type="spellStart"/>
            <w:r>
              <w:rPr>
                <w:rFonts w:ascii="Times New Roman" w:hAnsi="Times New Roman" w:cs="Times New Roman"/>
                <w:lang w:val="uk-UA"/>
              </w:rPr>
              <w:t>шт</w:t>
            </w:r>
            <w:proofErr w:type="spellEnd"/>
            <w:r>
              <w:rPr>
                <w:rFonts w:ascii="Times New Roman" w:hAnsi="Times New Roman" w:cs="Times New Roman"/>
                <w:lang w:val="uk-UA"/>
              </w:rPr>
              <w:t xml:space="preserve">), - Вимикачі (5 </w:t>
            </w:r>
            <w:proofErr w:type="spellStart"/>
            <w:r>
              <w:rPr>
                <w:rFonts w:ascii="Times New Roman" w:hAnsi="Times New Roman" w:cs="Times New Roman"/>
                <w:lang w:val="uk-UA"/>
              </w:rPr>
              <w:t>шт</w:t>
            </w:r>
            <w:proofErr w:type="spellEnd"/>
            <w:r>
              <w:rPr>
                <w:rFonts w:ascii="Times New Roman" w:hAnsi="Times New Roman" w:cs="Times New Roman"/>
                <w:lang w:val="uk-UA"/>
              </w:rPr>
              <w:t xml:space="preserve">), - Розетки (5 </w:t>
            </w:r>
            <w:proofErr w:type="spellStart"/>
            <w:r>
              <w:rPr>
                <w:rFonts w:ascii="Times New Roman" w:hAnsi="Times New Roman" w:cs="Times New Roman"/>
                <w:lang w:val="uk-UA"/>
              </w:rPr>
              <w:t>шт</w:t>
            </w:r>
            <w:proofErr w:type="spellEnd"/>
            <w:r>
              <w:rPr>
                <w:rFonts w:ascii="Times New Roman" w:hAnsi="Times New Roman" w:cs="Times New Roman"/>
                <w:lang w:val="uk-UA"/>
              </w:rPr>
              <w:t xml:space="preserve">), - Щиток розподільний вбудований на 6 модулів; - Короба монтажні; - Додаткові двері у технологічне приміщення, - гідроізоляційні матеріали для покрівлі; - Кабель електричний, - Труби для влаштування вентиляції, - Лави для сидіння - 30 </w:t>
            </w: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2C21E3" w:rsidRDefault="002C21E3">
            <w:pPr>
              <w:spacing w:line="230" w:lineRule="auto"/>
              <w:rPr>
                <w:rFonts w:ascii="Times New Roman" w:eastAsia="Times New Roman" w:hAnsi="Times New Roman"/>
                <w:sz w:val="21"/>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21E3" w:rsidRDefault="002C21E3">
            <w:pPr>
              <w:rPr>
                <w:rFonts w:ascii="Times New Roman" w:eastAsia="Times New Roman" w:hAnsi="Times New Roman"/>
                <w:sz w:val="21"/>
                <w:lang w:val="uk-UA"/>
              </w:rPr>
            </w:pPr>
          </w:p>
        </w:tc>
      </w:tr>
    </w:tbl>
    <w:p w:rsidR="002C21E3" w:rsidRDefault="002C21E3" w:rsidP="002C21E3">
      <w:pPr>
        <w:spacing w:line="10" w:lineRule="exact"/>
        <w:rPr>
          <w:rFonts w:ascii="Times New Roman" w:eastAsia="Times New Roman" w:hAnsi="Times New Roman"/>
          <w:b/>
          <w:sz w:val="21"/>
          <w:lang w:val="uk-UA"/>
        </w:rPr>
      </w:pPr>
    </w:p>
    <w:p w:rsidR="002C21E3" w:rsidRDefault="002C21E3" w:rsidP="002C21E3">
      <w:pPr>
        <w:numPr>
          <w:ilvl w:val="0"/>
          <w:numId w:val="1"/>
        </w:numPr>
        <w:tabs>
          <w:tab w:val="left" w:pos="157"/>
        </w:tabs>
        <w:spacing w:line="232" w:lineRule="auto"/>
        <w:ind w:left="4" w:right="280" w:hanging="4"/>
        <w:rPr>
          <w:rFonts w:ascii="Times New Roman" w:eastAsia="Times New Roman" w:hAnsi="Times New Roman"/>
          <w:i/>
          <w:sz w:val="22"/>
          <w:lang w:val="uk-UA"/>
        </w:rPr>
      </w:pPr>
      <w:r>
        <w:rPr>
          <w:rFonts w:ascii="Times New Roman" w:eastAsia="Times New Roman" w:hAnsi="Times New Roman"/>
          <w:i/>
          <w:sz w:val="22"/>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C21E3" w:rsidRDefault="002C21E3" w:rsidP="002C21E3">
      <w:pPr>
        <w:spacing w:line="11" w:lineRule="exact"/>
        <w:rPr>
          <w:rFonts w:ascii="Times New Roman" w:eastAsia="Times New Roman" w:hAnsi="Times New Roman"/>
          <w:i/>
          <w:sz w:val="22"/>
          <w:lang w:val="uk-UA"/>
        </w:rPr>
      </w:pPr>
    </w:p>
    <w:p w:rsidR="002C21E3" w:rsidRDefault="002C21E3" w:rsidP="002C21E3">
      <w:pPr>
        <w:numPr>
          <w:ilvl w:val="0"/>
          <w:numId w:val="2"/>
        </w:numPr>
        <w:tabs>
          <w:tab w:val="left" w:pos="315"/>
        </w:tabs>
        <w:spacing w:line="232" w:lineRule="auto"/>
        <w:ind w:left="4" w:right="280" w:hanging="4"/>
        <w:rPr>
          <w:rFonts w:ascii="Times New Roman" w:eastAsia="Times New Roman" w:hAnsi="Times New Roman"/>
          <w:i/>
          <w:sz w:val="22"/>
          <w:lang w:val="uk-UA"/>
        </w:rPr>
      </w:pPr>
      <w:r>
        <w:rPr>
          <w:rFonts w:ascii="Times New Roman" w:eastAsia="Times New Roman" w:hAnsi="Times New Roman"/>
          <w:i/>
          <w:sz w:val="22"/>
          <w:lang w:val="uk-UA"/>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C21E3" w:rsidRDefault="002C21E3" w:rsidP="002C21E3">
      <w:pPr>
        <w:spacing w:line="11" w:lineRule="exact"/>
        <w:rPr>
          <w:rFonts w:ascii="Times New Roman" w:eastAsia="Times New Roman" w:hAnsi="Times New Roman"/>
          <w:i/>
          <w:sz w:val="22"/>
          <w:lang w:val="uk-UA"/>
        </w:rPr>
      </w:pPr>
    </w:p>
    <w:p w:rsidR="002C21E3" w:rsidRDefault="002C21E3" w:rsidP="002C21E3">
      <w:pPr>
        <w:spacing w:line="232" w:lineRule="auto"/>
        <w:ind w:left="4" w:right="280"/>
        <w:rPr>
          <w:rFonts w:ascii="Times New Roman" w:eastAsia="Times New Roman" w:hAnsi="Times New Roman"/>
          <w:i/>
          <w:sz w:val="24"/>
          <w:lang w:val="uk-UA"/>
        </w:rPr>
      </w:pPr>
      <w:r>
        <w:rPr>
          <w:rFonts w:ascii="Times New Roman" w:eastAsia="Times New Roman" w:hAnsi="Times New Roman"/>
          <w:i/>
          <w:sz w:val="24"/>
          <w:lang w:val="uk-UA"/>
        </w:rPr>
        <w:t xml:space="preserve">***елементи укриття мають відповідати класу захисту згідно ДБН В.2.2-5-97, з документальним підтвердженням даної вимоги відповідними державними органами </w:t>
      </w:r>
    </w:p>
    <w:p w:rsidR="002C21E3" w:rsidRDefault="002C21E3" w:rsidP="002C21E3">
      <w:pPr>
        <w:spacing w:line="20" w:lineRule="exact"/>
        <w:rPr>
          <w:rFonts w:ascii="Times New Roman" w:eastAsia="Times New Roman" w:hAnsi="Times New Roman"/>
          <w:lang w:val="uk-UA"/>
        </w:rPr>
      </w:pPr>
      <w:r>
        <w:rPr>
          <w:noProof/>
        </w:rPr>
        <mc:AlternateContent>
          <mc:Choice Requires="wps">
            <w:drawing>
              <wp:anchor distT="0" distB="0" distL="114300" distR="114300" simplePos="0" relativeHeight="251659264" behindDoc="1" locked="0" layoutInCell="1" allowOverlap="1" wp14:anchorId="3F97081B" wp14:editId="201ECEB3">
                <wp:simplePos x="0" y="0"/>
                <wp:positionH relativeFrom="column">
                  <wp:posOffset>0</wp:posOffset>
                </wp:positionH>
                <wp:positionV relativeFrom="paragraph">
                  <wp:posOffset>-990600</wp:posOffset>
                </wp:positionV>
                <wp:extent cx="6264910" cy="0"/>
                <wp:effectExtent l="9525" t="9525" r="1206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9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0X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" strokeweight=".16931mm"/>
            </w:pict>
          </mc:Fallback>
        </mc:AlternateContent>
      </w:r>
    </w:p>
    <w:p w:rsidR="002C21E3" w:rsidRDefault="002C21E3" w:rsidP="002C21E3">
      <w:pPr>
        <w:spacing w:line="245" w:lineRule="exact"/>
        <w:rPr>
          <w:rFonts w:ascii="Times New Roman" w:eastAsia="Times New Roman" w:hAnsi="Times New Roman"/>
          <w:lang w:val="uk-UA"/>
        </w:rPr>
      </w:pPr>
    </w:p>
    <w:p w:rsidR="002C21E3" w:rsidRDefault="002C21E3" w:rsidP="002C21E3">
      <w:pPr>
        <w:rPr>
          <w:rFonts w:ascii="Times New Roman" w:eastAsia="Times New Roman" w:hAnsi="Times New Roman"/>
          <w:sz w:val="24"/>
          <w:lang w:val="uk-UA"/>
        </w:rPr>
        <w:sectPr w:rsidR="002C21E3">
          <w:pgSz w:w="11900" w:h="16838"/>
          <w:pgMar w:top="829" w:right="566" w:bottom="331" w:left="1416" w:header="0" w:footer="0" w:gutter="0"/>
          <w:cols w:space="720"/>
        </w:sectPr>
      </w:pPr>
    </w:p>
    <w:p w:rsidR="002C21E3" w:rsidRDefault="002C21E3" w:rsidP="002C21E3">
      <w:pPr>
        <w:spacing w:line="283" w:lineRule="exact"/>
        <w:rPr>
          <w:rFonts w:ascii="Times New Roman" w:eastAsia="Times New Roman" w:hAnsi="Times New Roman"/>
          <w:lang w:val="uk-UA"/>
        </w:rPr>
      </w:pPr>
      <w:bookmarkStart w:id="1" w:name="page31"/>
      <w:bookmarkEnd w:id="1"/>
    </w:p>
    <w:p w:rsidR="002C21E3" w:rsidRDefault="002C21E3" w:rsidP="002C21E3">
      <w:pPr>
        <w:spacing w:line="235" w:lineRule="auto"/>
        <w:ind w:left="4" w:right="280" w:firstLine="734"/>
        <w:jc w:val="both"/>
        <w:rPr>
          <w:rFonts w:ascii="Times New Roman" w:eastAsia="Times New Roman" w:hAnsi="Times New Roman"/>
          <w:sz w:val="24"/>
          <w:lang w:val="uk-UA"/>
        </w:rPr>
      </w:pPr>
      <w:r>
        <w:rPr>
          <w:rFonts w:ascii="Times New Roman" w:eastAsia="Times New Roman" w:hAnsi="Times New Roman"/>
          <w:sz w:val="24"/>
          <w:lang w:val="uk-UA"/>
        </w:rPr>
        <w:t xml:space="preserve">Споруда складається з залізобетонних прямокутних ланок та плит, які з’єднуються між собою зварними з’єднаннями. Всі стики на споруді мають бути </w:t>
      </w:r>
      <w:proofErr w:type="spellStart"/>
      <w:r>
        <w:rPr>
          <w:rFonts w:ascii="Times New Roman" w:eastAsia="Times New Roman" w:hAnsi="Times New Roman"/>
          <w:sz w:val="24"/>
          <w:lang w:val="uk-UA"/>
        </w:rPr>
        <w:t>загерметизовані</w:t>
      </w:r>
      <w:proofErr w:type="spellEnd"/>
      <w:r>
        <w:rPr>
          <w:rFonts w:ascii="Times New Roman" w:eastAsia="Times New Roman" w:hAnsi="Times New Roman"/>
          <w:sz w:val="24"/>
          <w:lang w:val="uk-UA"/>
        </w:rPr>
        <w:t xml:space="preserve"> за рахунок ущільнювача. В укритті має бути 2 входи, які розташовані в протилежних сторонах з тамбурами для запобігання потраплянню осколків всередину споруди.</w:t>
      </w:r>
    </w:p>
    <w:p w:rsidR="002C21E3" w:rsidRDefault="002C21E3" w:rsidP="002C21E3">
      <w:pPr>
        <w:spacing w:line="295" w:lineRule="exact"/>
        <w:rPr>
          <w:rFonts w:ascii="Times New Roman" w:eastAsia="Times New Roman" w:hAnsi="Times New Roman"/>
          <w:lang w:val="uk-UA"/>
        </w:rPr>
      </w:pPr>
    </w:p>
    <w:p w:rsidR="002C21E3" w:rsidRDefault="002C21E3" w:rsidP="002C21E3">
      <w:pPr>
        <w:numPr>
          <w:ilvl w:val="0"/>
          <w:numId w:val="3"/>
        </w:numPr>
        <w:tabs>
          <w:tab w:val="left" w:pos="724"/>
        </w:tabs>
        <w:spacing w:line="232" w:lineRule="auto"/>
        <w:ind w:left="4" w:right="280" w:hanging="4"/>
        <w:rPr>
          <w:rFonts w:ascii="Times New Roman" w:eastAsia="Times New Roman" w:hAnsi="Times New Roman"/>
          <w:sz w:val="24"/>
          <w:lang w:val="uk-UA"/>
        </w:rPr>
      </w:pPr>
      <w:r>
        <w:rPr>
          <w:rFonts w:ascii="Times New Roman" w:eastAsia="Times New Roman" w:hAnsi="Times New Roman"/>
          <w:sz w:val="24"/>
          <w:lang w:val="uk-UA"/>
        </w:rPr>
        <w:t>Приміщення мають рівну підлогу, придатну для встановлення лав, нар, інших місць для сидіння та лежання.</w:t>
      </w:r>
    </w:p>
    <w:p w:rsidR="002C21E3" w:rsidRDefault="002C21E3" w:rsidP="002C21E3">
      <w:pPr>
        <w:spacing w:line="14" w:lineRule="exact"/>
        <w:rPr>
          <w:rFonts w:ascii="Times New Roman" w:eastAsia="Times New Roman" w:hAnsi="Times New Roman"/>
          <w:sz w:val="24"/>
          <w:lang w:val="uk-UA"/>
        </w:rPr>
      </w:pPr>
    </w:p>
    <w:p w:rsidR="002C21E3" w:rsidRDefault="002C21E3" w:rsidP="002C21E3">
      <w:pPr>
        <w:numPr>
          <w:ilvl w:val="0"/>
          <w:numId w:val="3"/>
        </w:numPr>
        <w:tabs>
          <w:tab w:val="left" w:pos="724"/>
        </w:tabs>
        <w:spacing w:line="232" w:lineRule="auto"/>
        <w:ind w:left="4" w:right="280" w:hanging="4"/>
        <w:rPr>
          <w:rFonts w:ascii="Times New Roman" w:eastAsia="Times New Roman" w:hAnsi="Times New Roman"/>
          <w:sz w:val="24"/>
          <w:lang w:val="uk-UA"/>
        </w:rPr>
      </w:pPr>
      <w:r>
        <w:rPr>
          <w:rFonts w:ascii="Times New Roman" w:eastAsia="Times New Roman" w:hAnsi="Times New Roman"/>
          <w:sz w:val="24"/>
          <w:lang w:val="uk-UA"/>
        </w:rPr>
        <w:t>Висота приміщень об’єкта не менша 2300 мм., зокрема дверних отворів, становить не менше 2000 мм.. Ширина дверних отворів становить не менше ніж 950 мм..</w:t>
      </w:r>
    </w:p>
    <w:p w:rsidR="002C21E3" w:rsidRDefault="002C21E3" w:rsidP="002C21E3">
      <w:pPr>
        <w:spacing w:line="13" w:lineRule="exact"/>
        <w:rPr>
          <w:rFonts w:ascii="Times New Roman" w:eastAsia="Times New Roman" w:hAnsi="Times New Roman"/>
          <w:sz w:val="24"/>
          <w:lang w:val="uk-UA"/>
        </w:rPr>
      </w:pPr>
    </w:p>
    <w:p w:rsidR="002C21E3" w:rsidRDefault="002C21E3" w:rsidP="002C21E3">
      <w:pPr>
        <w:numPr>
          <w:ilvl w:val="0"/>
          <w:numId w:val="3"/>
        </w:numPr>
        <w:tabs>
          <w:tab w:val="left" w:pos="724"/>
        </w:tabs>
        <w:spacing w:line="232" w:lineRule="auto"/>
        <w:ind w:left="4" w:right="300" w:hanging="4"/>
        <w:rPr>
          <w:rFonts w:ascii="Times New Roman" w:eastAsia="Times New Roman" w:hAnsi="Times New Roman"/>
          <w:sz w:val="24"/>
          <w:lang w:val="uk-UA"/>
        </w:rPr>
      </w:pPr>
      <w:r>
        <w:rPr>
          <w:rFonts w:ascii="Times New Roman" w:eastAsia="Times New Roman" w:hAnsi="Times New Roman"/>
          <w:sz w:val="24"/>
          <w:lang w:val="uk-UA"/>
        </w:rPr>
        <w:t xml:space="preserve">Забезпечується вільний доступ осіб з інвалідністю та інших </w:t>
      </w:r>
      <w:proofErr w:type="spellStart"/>
      <w:r>
        <w:rPr>
          <w:rFonts w:ascii="Times New Roman" w:eastAsia="Times New Roman" w:hAnsi="Times New Roman"/>
          <w:sz w:val="24"/>
          <w:lang w:val="uk-UA"/>
        </w:rPr>
        <w:t>маломобільних</w:t>
      </w:r>
      <w:proofErr w:type="spellEnd"/>
      <w:r>
        <w:rPr>
          <w:rFonts w:ascii="Times New Roman" w:eastAsia="Times New Roman" w:hAnsi="Times New Roman"/>
          <w:sz w:val="24"/>
          <w:lang w:val="uk-UA"/>
        </w:rPr>
        <w:t xml:space="preserve"> груп населення.</w:t>
      </w:r>
    </w:p>
    <w:p w:rsidR="002C21E3" w:rsidRDefault="002C21E3" w:rsidP="002C21E3">
      <w:pPr>
        <w:spacing w:line="13" w:lineRule="exact"/>
        <w:rPr>
          <w:rFonts w:ascii="Times New Roman" w:eastAsia="Times New Roman" w:hAnsi="Times New Roman"/>
          <w:sz w:val="24"/>
          <w:lang w:val="uk-UA"/>
        </w:rPr>
      </w:pPr>
    </w:p>
    <w:p w:rsidR="002C21E3" w:rsidRDefault="002C21E3" w:rsidP="002C21E3">
      <w:pPr>
        <w:numPr>
          <w:ilvl w:val="0"/>
          <w:numId w:val="3"/>
        </w:numPr>
        <w:tabs>
          <w:tab w:val="left" w:pos="724"/>
        </w:tabs>
        <w:spacing w:line="232" w:lineRule="auto"/>
        <w:ind w:left="4" w:right="300" w:hanging="4"/>
        <w:rPr>
          <w:rFonts w:ascii="Times New Roman" w:eastAsia="Times New Roman" w:hAnsi="Times New Roman"/>
          <w:sz w:val="24"/>
          <w:lang w:val="uk-UA"/>
        </w:rPr>
      </w:pPr>
      <w:r>
        <w:rPr>
          <w:rFonts w:ascii="Times New Roman" w:eastAsia="Times New Roman" w:hAnsi="Times New Roman"/>
          <w:sz w:val="24"/>
          <w:lang w:val="uk-UA"/>
        </w:rPr>
        <w:t>Забезпечено приміщенням санітарно-гігієнічного призначення площею не менше 1,7м2 на 1 укриття з дверима.</w:t>
      </w:r>
    </w:p>
    <w:p w:rsidR="002C21E3" w:rsidRDefault="002C21E3" w:rsidP="002C21E3">
      <w:pPr>
        <w:spacing w:line="13" w:lineRule="exact"/>
        <w:rPr>
          <w:rFonts w:ascii="Times New Roman" w:eastAsia="Times New Roman" w:hAnsi="Times New Roman"/>
          <w:sz w:val="24"/>
          <w:lang w:val="uk-UA"/>
        </w:rPr>
      </w:pPr>
    </w:p>
    <w:p w:rsidR="002C21E3" w:rsidRDefault="002C21E3" w:rsidP="002C21E3">
      <w:pPr>
        <w:numPr>
          <w:ilvl w:val="0"/>
          <w:numId w:val="3"/>
        </w:numPr>
        <w:tabs>
          <w:tab w:val="left" w:pos="724"/>
        </w:tabs>
        <w:spacing w:line="232" w:lineRule="auto"/>
        <w:ind w:left="4" w:right="280" w:hanging="4"/>
        <w:rPr>
          <w:rFonts w:ascii="Times New Roman" w:eastAsia="Times New Roman" w:hAnsi="Times New Roman"/>
          <w:sz w:val="24"/>
          <w:lang w:val="uk-UA"/>
        </w:rPr>
      </w:pPr>
      <w:r>
        <w:rPr>
          <w:rFonts w:ascii="Times New Roman" w:eastAsia="Times New Roman" w:hAnsi="Times New Roman"/>
          <w:sz w:val="24"/>
          <w:lang w:val="uk-UA"/>
        </w:rPr>
        <w:t>Один елемент модульної захисної споруди складається з підлоги, стін та стелі. Повинен мати завершений вигляд без додаткових монтажних робіт у місті встановлення.</w:t>
      </w:r>
    </w:p>
    <w:p w:rsidR="002C21E3" w:rsidRDefault="002C21E3" w:rsidP="002C21E3">
      <w:pPr>
        <w:spacing w:line="1" w:lineRule="exact"/>
        <w:rPr>
          <w:rFonts w:ascii="Times New Roman" w:eastAsia="Times New Roman" w:hAnsi="Times New Roman"/>
          <w:sz w:val="24"/>
          <w:lang w:val="uk-UA"/>
        </w:rPr>
      </w:pPr>
    </w:p>
    <w:p w:rsidR="002C21E3" w:rsidRDefault="002C21E3" w:rsidP="002C21E3">
      <w:pPr>
        <w:numPr>
          <w:ilvl w:val="0"/>
          <w:numId w:val="3"/>
        </w:numPr>
        <w:tabs>
          <w:tab w:val="left" w:pos="724"/>
        </w:tabs>
        <w:spacing w:line="0" w:lineRule="atLeast"/>
        <w:ind w:left="724" w:hanging="724"/>
        <w:rPr>
          <w:rFonts w:ascii="Times New Roman" w:eastAsia="Times New Roman" w:hAnsi="Times New Roman"/>
          <w:sz w:val="24"/>
          <w:lang w:val="uk-UA"/>
        </w:rPr>
      </w:pPr>
      <w:r>
        <w:rPr>
          <w:rFonts w:ascii="Times New Roman" w:eastAsia="Times New Roman" w:hAnsi="Times New Roman"/>
          <w:sz w:val="24"/>
          <w:lang w:val="uk-UA"/>
        </w:rPr>
        <w:t>Модульність та легкий тип з'єднання дозволяє збирати укриття на будь-яку кількість</w:t>
      </w:r>
    </w:p>
    <w:p w:rsidR="002C21E3" w:rsidRDefault="002C21E3" w:rsidP="002C21E3">
      <w:pPr>
        <w:spacing w:line="0" w:lineRule="atLeast"/>
        <w:ind w:left="4"/>
        <w:rPr>
          <w:rFonts w:ascii="Times New Roman" w:eastAsia="Times New Roman" w:hAnsi="Times New Roman"/>
          <w:sz w:val="24"/>
          <w:lang w:val="uk-UA"/>
        </w:rPr>
      </w:pPr>
      <w:r>
        <w:rPr>
          <w:rFonts w:ascii="Times New Roman" w:eastAsia="Times New Roman" w:hAnsi="Times New Roman"/>
          <w:sz w:val="24"/>
          <w:lang w:val="uk-UA"/>
        </w:rPr>
        <w:t>людей.</w:t>
      </w:r>
    </w:p>
    <w:p w:rsidR="002C21E3" w:rsidRDefault="002C21E3" w:rsidP="002C21E3">
      <w:pPr>
        <w:numPr>
          <w:ilvl w:val="0"/>
          <w:numId w:val="3"/>
        </w:numPr>
        <w:tabs>
          <w:tab w:val="left" w:pos="724"/>
        </w:tabs>
        <w:spacing w:line="0" w:lineRule="atLeast"/>
        <w:ind w:left="724" w:hanging="724"/>
        <w:rPr>
          <w:rFonts w:ascii="Times New Roman" w:eastAsia="Times New Roman" w:hAnsi="Times New Roman"/>
          <w:sz w:val="24"/>
          <w:lang w:val="uk-UA"/>
        </w:rPr>
      </w:pPr>
      <w:r>
        <w:rPr>
          <w:rFonts w:ascii="Times New Roman" w:eastAsia="Times New Roman" w:hAnsi="Times New Roman"/>
          <w:sz w:val="24"/>
          <w:lang w:val="uk-UA"/>
        </w:rPr>
        <w:t>Маса готового елементу модульної захисної споруди, не повинна перевищувати 5 тон.</w:t>
      </w:r>
    </w:p>
    <w:p w:rsidR="002C21E3" w:rsidRDefault="002C21E3" w:rsidP="002C21E3">
      <w:pPr>
        <w:spacing w:line="289" w:lineRule="exact"/>
        <w:rPr>
          <w:rFonts w:ascii="Times New Roman" w:eastAsia="Times New Roman" w:hAnsi="Times New Roman"/>
          <w:lang w:val="uk-UA"/>
        </w:rPr>
      </w:pPr>
    </w:p>
    <w:p w:rsidR="002C21E3" w:rsidRDefault="002C21E3" w:rsidP="002C21E3">
      <w:pPr>
        <w:spacing w:line="235" w:lineRule="auto"/>
        <w:ind w:left="4" w:right="280"/>
        <w:jc w:val="both"/>
        <w:rPr>
          <w:rFonts w:ascii="Times New Roman" w:eastAsia="Times New Roman" w:hAnsi="Times New Roman"/>
          <w:sz w:val="24"/>
          <w:lang w:val="uk-UA"/>
        </w:rPr>
      </w:pPr>
      <w:r>
        <w:rPr>
          <w:rFonts w:ascii="Times New Roman" w:eastAsia="Times New Roman" w:hAnsi="Times New Roman"/>
          <w:sz w:val="24"/>
          <w:lang w:val="uk-UA"/>
        </w:rPr>
        <w:t>Ціна захисної модульної залізобетонної споруди включає: доставку та монтаж конструкції на майданчику Замовника. За необхідності підготовку майданчику для встановлення споруди. Додаткове обладнання та матеріали, які входять у комплект монтажу: роботи з гідроізоляції покрівлі, електричні роботи всередині.</w:t>
      </w:r>
    </w:p>
    <w:p w:rsidR="002C21E3" w:rsidRDefault="002C21E3" w:rsidP="002C21E3">
      <w:pPr>
        <w:spacing w:line="292" w:lineRule="exact"/>
        <w:rPr>
          <w:rFonts w:ascii="Times New Roman" w:eastAsia="Times New Roman" w:hAnsi="Times New Roman"/>
          <w:lang w:val="uk-UA"/>
        </w:rPr>
      </w:pPr>
    </w:p>
    <w:p w:rsidR="002C21E3" w:rsidRDefault="002C21E3" w:rsidP="002C21E3">
      <w:pPr>
        <w:spacing w:line="232" w:lineRule="auto"/>
        <w:ind w:left="4" w:right="280"/>
        <w:jc w:val="both"/>
        <w:rPr>
          <w:rFonts w:ascii="Times New Roman" w:eastAsia="Times New Roman" w:hAnsi="Times New Roman"/>
          <w:sz w:val="24"/>
          <w:lang w:val="uk-UA"/>
        </w:rPr>
      </w:pPr>
      <w:r>
        <w:rPr>
          <w:rFonts w:ascii="Times New Roman" w:eastAsia="Times New Roman" w:hAnsi="Times New Roman"/>
          <w:b/>
          <w:sz w:val="24"/>
          <w:lang w:val="uk-UA"/>
        </w:rPr>
        <w:t xml:space="preserve">Споруда призначена для </w:t>
      </w:r>
      <w:r>
        <w:rPr>
          <w:rFonts w:ascii="Times New Roman" w:eastAsia="Times New Roman" w:hAnsi="Times New Roman"/>
          <w:sz w:val="24"/>
          <w:lang w:val="uk-UA"/>
        </w:rPr>
        <w:t>захисту населення від таких небезпечних чинників надзвичайних</w:t>
      </w:r>
      <w:r>
        <w:rPr>
          <w:rFonts w:ascii="Times New Roman" w:eastAsia="Times New Roman" w:hAnsi="Times New Roman"/>
          <w:b/>
          <w:sz w:val="24"/>
          <w:lang w:val="uk-UA"/>
        </w:rPr>
        <w:t xml:space="preserve"> </w:t>
      </w:r>
      <w:r>
        <w:rPr>
          <w:rFonts w:ascii="Times New Roman" w:eastAsia="Times New Roman" w:hAnsi="Times New Roman"/>
          <w:sz w:val="24"/>
          <w:lang w:val="uk-UA"/>
        </w:rPr>
        <w:t>ситуацій:</w:t>
      </w:r>
    </w:p>
    <w:p w:rsidR="002C21E3" w:rsidRDefault="002C21E3" w:rsidP="002C21E3">
      <w:pPr>
        <w:spacing w:line="282" w:lineRule="exact"/>
        <w:rPr>
          <w:rFonts w:ascii="Times New Roman" w:eastAsia="Times New Roman" w:hAnsi="Times New Roman"/>
          <w:lang w:val="uk-UA"/>
        </w:rPr>
      </w:pPr>
    </w:p>
    <w:p w:rsidR="002C21E3" w:rsidRDefault="002C21E3" w:rsidP="002C21E3">
      <w:pPr>
        <w:numPr>
          <w:ilvl w:val="0"/>
          <w:numId w:val="4"/>
        </w:numPr>
        <w:tabs>
          <w:tab w:val="left" w:pos="724"/>
        </w:tabs>
        <w:spacing w:line="0" w:lineRule="atLeast"/>
        <w:ind w:left="724" w:hanging="724"/>
        <w:rPr>
          <w:rFonts w:ascii="Times New Roman" w:eastAsia="Times New Roman" w:hAnsi="Times New Roman"/>
          <w:sz w:val="24"/>
          <w:lang w:val="uk-UA"/>
        </w:rPr>
      </w:pPr>
      <w:r>
        <w:rPr>
          <w:rFonts w:ascii="Times New Roman" w:eastAsia="Times New Roman" w:hAnsi="Times New Roman"/>
          <w:sz w:val="24"/>
          <w:lang w:val="uk-UA"/>
        </w:rPr>
        <w:t>Дії повітряної ударної хвилі при застосуванні звичайних засобів ураження.</w:t>
      </w:r>
    </w:p>
    <w:p w:rsidR="002C21E3" w:rsidRDefault="002C21E3" w:rsidP="002C21E3">
      <w:pPr>
        <w:spacing w:line="12" w:lineRule="exact"/>
        <w:rPr>
          <w:rFonts w:ascii="Times New Roman" w:eastAsia="Times New Roman" w:hAnsi="Times New Roman"/>
          <w:sz w:val="24"/>
          <w:lang w:val="uk-UA"/>
        </w:rPr>
      </w:pPr>
    </w:p>
    <w:p w:rsidR="002C21E3" w:rsidRDefault="002C21E3" w:rsidP="002C21E3">
      <w:pPr>
        <w:numPr>
          <w:ilvl w:val="0"/>
          <w:numId w:val="4"/>
        </w:numPr>
        <w:tabs>
          <w:tab w:val="left" w:pos="724"/>
        </w:tabs>
        <w:spacing w:line="232" w:lineRule="auto"/>
        <w:ind w:left="4" w:right="280" w:hanging="4"/>
        <w:rPr>
          <w:rFonts w:ascii="Times New Roman" w:eastAsia="Times New Roman" w:hAnsi="Times New Roman"/>
          <w:sz w:val="24"/>
          <w:lang w:val="uk-UA"/>
        </w:rPr>
      </w:pPr>
      <w:r>
        <w:rPr>
          <w:rFonts w:ascii="Times New Roman" w:eastAsia="Times New Roman" w:hAnsi="Times New Roman"/>
          <w:sz w:val="24"/>
          <w:lang w:val="uk-UA"/>
        </w:rPr>
        <w:t>Дії звичайних засобів ураження (стрілецької зброї, уламків ручних гранат, артилерійських боєприпасів та авіаційних бомб).</w:t>
      </w:r>
    </w:p>
    <w:p w:rsidR="002C21E3" w:rsidRDefault="002C21E3" w:rsidP="002C21E3">
      <w:pPr>
        <w:spacing w:line="13" w:lineRule="exact"/>
        <w:rPr>
          <w:rFonts w:ascii="Times New Roman" w:eastAsia="Times New Roman" w:hAnsi="Times New Roman"/>
          <w:sz w:val="24"/>
          <w:lang w:val="uk-UA"/>
        </w:rPr>
      </w:pPr>
    </w:p>
    <w:p w:rsidR="002C21E3" w:rsidRDefault="002C21E3" w:rsidP="002C21E3">
      <w:pPr>
        <w:numPr>
          <w:ilvl w:val="0"/>
          <w:numId w:val="4"/>
        </w:numPr>
        <w:tabs>
          <w:tab w:val="left" w:pos="724"/>
        </w:tabs>
        <w:spacing w:line="249" w:lineRule="auto"/>
        <w:ind w:left="4" w:right="280" w:hanging="4"/>
        <w:jc w:val="both"/>
        <w:rPr>
          <w:rFonts w:ascii="Times New Roman" w:eastAsia="Times New Roman" w:hAnsi="Times New Roman"/>
          <w:sz w:val="23"/>
          <w:lang w:val="uk-UA"/>
        </w:rPr>
      </w:pPr>
      <w:r>
        <w:rPr>
          <w:rFonts w:ascii="Times New Roman" w:eastAsia="Times New Roman" w:hAnsi="Times New Roman"/>
          <w:sz w:val="23"/>
          <w:lang w:val="uk-UA"/>
        </w:rPr>
        <w:t>Негативного впливу від інших будівель, споруд, інженерних мереж, руйнування (аварії) на яких може призвести до травмування або загибелі населення, що підлягає укриттю.</w:t>
      </w:r>
    </w:p>
    <w:p w:rsidR="002C21E3" w:rsidRDefault="002C21E3" w:rsidP="002C21E3">
      <w:pPr>
        <w:spacing w:line="1" w:lineRule="exact"/>
        <w:rPr>
          <w:rFonts w:ascii="Times New Roman" w:eastAsia="Times New Roman" w:hAnsi="Times New Roman"/>
          <w:sz w:val="23"/>
          <w:lang w:val="uk-UA"/>
        </w:rPr>
      </w:pPr>
    </w:p>
    <w:p w:rsidR="002C21E3" w:rsidRDefault="002C21E3" w:rsidP="002C21E3">
      <w:pPr>
        <w:numPr>
          <w:ilvl w:val="0"/>
          <w:numId w:val="4"/>
        </w:numPr>
        <w:tabs>
          <w:tab w:val="left" w:pos="724"/>
        </w:tabs>
        <w:spacing w:line="232" w:lineRule="auto"/>
        <w:ind w:left="4" w:right="280" w:hanging="4"/>
        <w:rPr>
          <w:rFonts w:ascii="Times New Roman" w:eastAsia="Times New Roman" w:hAnsi="Times New Roman"/>
          <w:b/>
          <w:sz w:val="24"/>
          <w:lang w:val="uk-UA"/>
        </w:rPr>
      </w:pPr>
      <w:r>
        <w:rPr>
          <w:rFonts w:ascii="Times New Roman" w:eastAsia="Times New Roman" w:hAnsi="Times New Roman"/>
          <w:sz w:val="24"/>
          <w:lang w:val="uk-UA"/>
        </w:rPr>
        <w:t>Якість товару, що постачається за Договором, повинна відповідати вимогам діючих стандартів та технічних умов, чинних на території України.</w:t>
      </w:r>
    </w:p>
    <w:p w:rsidR="002C21E3" w:rsidRDefault="002C21E3" w:rsidP="002C21E3">
      <w:pPr>
        <w:spacing w:line="299" w:lineRule="exact"/>
        <w:rPr>
          <w:rFonts w:ascii="Times New Roman" w:eastAsia="Times New Roman" w:hAnsi="Times New Roman"/>
          <w:lang w:val="uk-UA"/>
        </w:rPr>
      </w:pPr>
    </w:p>
    <w:p w:rsidR="002C21E3" w:rsidRDefault="002C21E3" w:rsidP="002C21E3">
      <w:pPr>
        <w:spacing w:line="235" w:lineRule="auto"/>
        <w:ind w:left="4" w:right="280" w:firstLine="461"/>
        <w:jc w:val="both"/>
        <w:rPr>
          <w:rFonts w:ascii="Times New Roman" w:eastAsia="Times New Roman" w:hAnsi="Times New Roman"/>
          <w:b/>
          <w:color w:val="0070C0"/>
          <w:sz w:val="24"/>
          <w:lang w:val="uk-UA"/>
        </w:rPr>
      </w:pPr>
      <w:r>
        <w:rPr>
          <w:rFonts w:ascii="Times New Roman" w:eastAsia="Times New Roman" w:hAnsi="Times New Roman"/>
          <w:b/>
          <w:sz w:val="24"/>
          <w:lang w:val="uk-UA"/>
        </w:rPr>
        <w:t>Документами, що підтверджують відповідність пропозиції учасника технічним, якісним, кількісним та іншим характеристикам предмета закупівлі (іншим вимогам щодо предмета закупівлі:</w:t>
      </w:r>
    </w:p>
    <w:p w:rsidR="002C21E3" w:rsidRDefault="002C21E3" w:rsidP="002C21E3">
      <w:pPr>
        <w:spacing w:line="287" w:lineRule="exact"/>
        <w:rPr>
          <w:rFonts w:ascii="Times New Roman" w:eastAsia="Times New Roman" w:hAnsi="Times New Roman"/>
          <w:lang w:val="uk-UA"/>
        </w:rPr>
      </w:pPr>
    </w:p>
    <w:p w:rsidR="002C21E3" w:rsidRDefault="002C21E3" w:rsidP="002C21E3">
      <w:pPr>
        <w:numPr>
          <w:ilvl w:val="0"/>
          <w:numId w:val="5"/>
        </w:numPr>
        <w:tabs>
          <w:tab w:val="left" w:pos="724"/>
        </w:tabs>
        <w:spacing w:line="247" w:lineRule="auto"/>
        <w:ind w:left="4" w:right="300" w:hanging="4"/>
        <w:rPr>
          <w:rFonts w:ascii="Times New Roman" w:eastAsia="Times New Roman" w:hAnsi="Times New Roman"/>
          <w:sz w:val="24"/>
          <w:lang w:val="uk-UA"/>
        </w:rPr>
      </w:pPr>
      <w:r>
        <w:rPr>
          <w:rFonts w:ascii="Times New Roman" w:eastAsia="Times New Roman" w:hAnsi="Times New Roman"/>
          <w:sz w:val="24"/>
          <w:lang w:val="uk-UA"/>
        </w:rPr>
        <w:t>Паспорт якості на залізобетонну продукцію, з якої виготовляється модульна захисна споруда, виданий атестованою лабораторією;</w:t>
      </w:r>
    </w:p>
    <w:p w:rsidR="002C21E3" w:rsidRDefault="002C21E3" w:rsidP="002C21E3">
      <w:pPr>
        <w:spacing w:line="12" w:lineRule="exact"/>
        <w:rPr>
          <w:rFonts w:ascii="Times New Roman" w:eastAsia="Times New Roman" w:hAnsi="Times New Roman"/>
          <w:sz w:val="24"/>
          <w:lang w:val="uk-UA"/>
        </w:rPr>
      </w:pPr>
    </w:p>
    <w:p w:rsidR="002C21E3" w:rsidRDefault="002C21E3" w:rsidP="002C21E3">
      <w:pPr>
        <w:numPr>
          <w:ilvl w:val="0"/>
          <w:numId w:val="5"/>
        </w:numPr>
        <w:tabs>
          <w:tab w:val="left" w:pos="724"/>
        </w:tabs>
        <w:spacing w:line="0" w:lineRule="atLeast"/>
        <w:ind w:left="724" w:hanging="724"/>
        <w:rPr>
          <w:rFonts w:ascii="Times New Roman" w:eastAsia="Times New Roman" w:hAnsi="Times New Roman"/>
          <w:sz w:val="24"/>
          <w:lang w:val="uk-UA"/>
        </w:rPr>
      </w:pPr>
      <w:r>
        <w:rPr>
          <w:rFonts w:ascii="Times New Roman" w:eastAsia="Times New Roman" w:hAnsi="Times New Roman"/>
          <w:sz w:val="24"/>
          <w:lang w:val="uk-UA"/>
        </w:rPr>
        <w:t>Свідоцтво про визнання компетентності лабораторії (яка надала паспорт якості), видане</w:t>
      </w:r>
    </w:p>
    <w:p w:rsidR="002C21E3" w:rsidRDefault="002C21E3" w:rsidP="002C21E3">
      <w:pPr>
        <w:spacing w:line="12" w:lineRule="exact"/>
        <w:rPr>
          <w:rFonts w:ascii="Times New Roman" w:eastAsia="Times New Roman" w:hAnsi="Times New Roman"/>
          <w:lang w:val="uk-UA"/>
        </w:rPr>
      </w:pPr>
    </w:p>
    <w:p w:rsidR="002C21E3" w:rsidRDefault="002C21E3" w:rsidP="002C21E3">
      <w:pPr>
        <w:spacing w:line="232" w:lineRule="auto"/>
        <w:ind w:left="4" w:right="280"/>
        <w:rPr>
          <w:rFonts w:ascii="Times New Roman" w:eastAsia="Times New Roman" w:hAnsi="Times New Roman"/>
          <w:sz w:val="24"/>
          <w:lang w:val="uk-UA"/>
        </w:rPr>
      </w:pPr>
      <w:r>
        <w:rPr>
          <w:rFonts w:ascii="Times New Roman" w:eastAsia="Times New Roman" w:hAnsi="Times New Roman"/>
          <w:sz w:val="24"/>
          <w:lang w:val="uk-UA"/>
        </w:rPr>
        <w:t>не пізніше 2021 року за обов’язковим супроводженням Галуззю технічної компетентності випробувальної лабораторії (за назвами та описом об’єктів вимірювань):</w:t>
      </w:r>
    </w:p>
    <w:p w:rsidR="002C21E3" w:rsidRDefault="002C21E3" w:rsidP="002C21E3">
      <w:pPr>
        <w:spacing w:line="2" w:lineRule="exact"/>
        <w:rPr>
          <w:rFonts w:ascii="Times New Roman" w:eastAsia="Times New Roman" w:hAnsi="Times New Roman"/>
          <w:lang w:val="uk-UA"/>
        </w:rPr>
      </w:pPr>
    </w:p>
    <w:p w:rsidR="002C21E3" w:rsidRDefault="002C21E3" w:rsidP="002C21E3">
      <w:pPr>
        <w:numPr>
          <w:ilvl w:val="0"/>
          <w:numId w:val="6"/>
        </w:numPr>
        <w:tabs>
          <w:tab w:val="left" w:pos="724"/>
        </w:tabs>
        <w:spacing w:line="0" w:lineRule="atLeast"/>
        <w:ind w:left="724" w:hanging="724"/>
        <w:rPr>
          <w:rFonts w:ascii="Times New Roman" w:eastAsia="Times New Roman" w:hAnsi="Times New Roman"/>
          <w:sz w:val="24"/>
          <w:lang w:val="uk-UA"/>
        </w:rPr>
      </w:pPr>
      <w:r>
        <w:rPr>
          <w:rFonts w:ascii="Times New Roman" w:eastAsia="Times New Roman" w:hAnsi="Times New Roman"/>
          <w:sz w:val="24"/>
          <w:lang w:val="uk-UA"/>
        </w:rPr>
        <w:t>Щебінь щільний природній за ДСТУ Б.В.2.7.-75-98</w:t>
      </w:r>
    </w:p>
    <w:p w:rsidR="002C21E3" w:rsidRDefault="002C21E3" w:rsidP="002C21E3">
      <w:pPr>
        <w:rPr>
          <w:rFonts w:ascii="Times New Roman" w:eastAsia="Times New Roman" w:hAnsi="Times New Roman"/>
          <w:sz w:val="24"/>
          <w:lang w:val="uk-UA"/>
        </w:rPr>
        <w:sectPr w:rsidR="002C21E3">
          <w:pgSz w:w="11900" w:h="16838"/>
          <w:pgMar w:top="829" w:right="566" w:bottom="331" w:left="1416" w:header="0" w:footer="0" w:gutter="0"/>
          <w:cols w:space="720"/>
        </w:sectPr>
      </w:pPr>
    </w:p>
    <w:p w:rsidR="002C21E3" w:rsidRDefault="002C21E3" w:rsidP="002C21E3">
      <w:pPr>
        <w:spacing w:line="175" w:lineRule="exact"/>
        <w:rPr>
          <w:rFonts w:ascii="Times New Roman" w:eastAsia="Times New Roman" w:hAnsi="Times New Roman"/>
          <w:lang w:val="uk-UA"/>
        </w:rPr>
      </w:pPr>
    </w:p>
    <w:p w:rsidR="002C21E3" w:rsidRDefault="002C21E3" w:rsidP="002C21E3">
      <w:pPr>
        <w:rPr>
          <w:rFonts w:ascii="Times New Roman" w:eastAsia="Times New Roman" w:hAnsi="Times New Roman"/>
          <w:sz w:val="24"/>
          <w:lang w:val="uk-UA"/>
        </w:rPr>
        <w:sectPr w:rsidR="002C21E3">
          <w:type w:val="continuous"/>
          <w:pgSz w:w="11900" w:h="16838"/>
          <w:pgMar w:top="829" w:right="566" w:bottom="331" w:left="1416" w:header="0" w:footer="0" w:gutter="0"/>
          <w:cols w:space="720"/>
        </w:sectPr>
      </w:pP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bookmarkStart w:id="2" w:name="page32"/>
      <w:bookmarkEnd w:id="2"/>
      <w:r>
        <w:rPr>
          <w:rFonts w:ascii="Times New Roman" w:eastAsia="Times New Roman" w:hAnsi="Times New Roman"/>
          <w:sz w:val="24"/>
          <w:lang w:val="uk-UA"/>
        </w:rPr>
        <w:t>Пісок для будівельних робіт за ДСТУ Б.В.2.7-75-95</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Суміші бетонні за ДСТУ Б.В.2.7-96-2000</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Бетони важкі за ДСТУ Б.В.2.7-43-96</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Вироби збірні залізобетонні за ДСТУ Б.В. 2.6-2-95</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Розчини будівельні за ДСТУ Б.В. 2.7-23-95</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Прокат арматурний за ДСТУ 3760:2006</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Зварні з’єднання за ДСТУ 2.6-168:2001</w:t>
      </w:r>
    </w:p>
    <w:p w:rsidR="002C21E3" w:rsidRDefault="002C21E3" w:rsidP="002C21E3">
      <w:pPr>
        <w:numPr>
          <w:ilvl w:val="0"/>
          <w:numId w:val="7"/>
        </w:numPr>
        <w:tabs>
          <w:tab w:val="left" w:pos="880"/>
        </w:tabs>
        <w:spacing w:line="0" w:lineRule="atLeast"/>
        <w:ind w:left="880" w:hanging="724"/>
        <w:rPr>
          <w:rFonts w:ascii="Times New Roman" w:eastAsia="Times New Roman" w:hAnsi="Times New Roman"/>
          <w:sz w:val="24"/>
          <w:lang w:val="uk-UA"/>
        </w:rPr>
      </w:pPr>
      <w:r>
        <w:rPr>
          <w:rFonts w:ascii="Times New Roman" w:eastAsia="Times New Roman" w:hAnsi="Times New Roman"/>
          <w:sz w:val="24"/>
          <w:lang w:val="uk-UA"/>
        </w:rPr>
        <w:t>Житлові приміщення, поверхні ґрунту, транспортні засоби, будівлі та споруди (НРБУ-</w:t>
      </w:r>
    </w:p>
    <w:p w:rsidR="002C21E3" w:rsidRDefault="002C21E3" w:rsidP="002C21E3">
      <w:pPr>
        <w:spacing w:line="0" w:lineRule="atLeast"/>
        <w:ind w:left="160"/>
        <w:rPr>
          <w:rFonts w:ascii="Times New Roman" w:eastAsia="Times New Roman" w:hAnsi="Times New Roman"/>
          <w:sz w:val="24"/>
          <w:lang w:val="uk-UA"/>
        </w:rPr>
      </w:pPr>
      <w:r>
        <w:rPr>
          <w:rFonts w:ascii="Times New Roman" w:eastAsia="Times New Roman" w:hAnsi="Times New Roman"/>
          <w:sz w:val="24"/>
          <w:lang w:val="uk-UA"/>
        </w:rPr>
        <w:t>97);</w:t>
      </w:r>
    </w:p>
    <w:p w:rsidR="002C21E3" w:rsidRDefault="002C21E3" w:rsidP="002C21E3">
      <w:pPr>
        <w:spacing w:line="12" w:lineRule="exact"/>
        <w:rPr>
          <w:rFonts w:ascii="Times New Roman" w:eastAsia="Times New Roman" w:hAnsi="Times New Roman"/>
          <w:lang w:val="uk-UA"/>
        </w:rPr>
      </w:pPr>
    </w:p>
    <w:p w:rsidR="002C21E3" w:rsidRDefault="002C21E3" w:rsidP="002C21E3">
      <w:pPr>
        <w:numPr>
          <w:ilvl w:val="0"/>
          <w:numId w:val="8"/>
        </w:numPr>
        <w:tabs>
          <w:tab w:val="left" w:pos="880"/>
        </w:tabs>
        <w:spacing w:line="247" w:lineRule="auto"/>
        <w:ind w:left="160" w:right="20" w:hanging="4"/>
        <w:rPr>
          <w:rFonts w:ascii="Times New Roman" w:eastAsia="Times New Roman" w:hAnsi="Times New Roman"/>
          <w:sz w:val="24"/>
          <w:lang w:val="uk-UA"/>
        </w:rPr>
      </w:pPr>
      <w:r>
        <w:rPr>
          <w:rFonts w:ascii="Times New Roman" w:eastAsia="Times New Roman" w:hAnsi="Times New Roman"/>
          <w:sz w:val="24"/>
          <w:lang w:val="uk-UA"/>
        </w:rPr>
        <w:t>Завірена копія чинного паспорта радіаційної якості будівельного матеріалу з якого будуть виготовлені конструкції;</w:t>
      </w:r>
    </w:p>
    <w:p w:rsidR="002C21E3" w:rsidRDefault="002C21E3" w:rsidP="002C21E3">
      <w:pPr>
        <w:spacing w:line="24" w:lineRule="exact"/>
        <w:rPr>
          <w:rFonts w:ascii="Times New Roman" w:eastAsia="Times New Roman" w:hAnsi="Times New Roman"/>
          <w:sz w:val="24"/>
          <w:lang w:val="uk-UA"/>
        </w:rPr>
      </w:pPr>
    </w:p>
    <w:p w:rsidR="002C21E3" w:rsidRDefault="002C21E3" w:rsidP="002C21E3">
      <w:pPr>
        <w:numPr>
          <w:ilvl w:val="0"/>
          <w:numId w:val="8"/>
        </w:numPr>
        <w:tabs>
          <w:tab w:val="left" w:pos="880"/>
        </w:tabs>
        <w:spacing w:line="247" w:lineRule="auto"/>
        <w:ind w:left="160" w:hanging="4"/>
        <w:rPr>
          <w:rFonts w:ascii="Times New Roman" w:eastAsia="Times New Roman" w:hAnsi="Times New Roman"/>
          <w:sz w:val="24"/>
          <w:lang w:val="uk-UA"/>
        </w:rPr>
      </w:pPr>
      <w:r>
        <w:rPr>
          <w:rFonts w:ascii="Times New Roman" w:eastAsia="Times New Roman" w:hAnsi="Times New Roman"/>
          <w:sz w:val="24"/>
          <w:lang w:val="uk-UA"/>
        </w:rPr>
        <w:t>Завірена копія чинного радіаційного сертифікату, на вироби з бетону для будівництва виробника;</w:t>
      </w:r>
    </w:p>
    <w:p w:rsidR="002C21E3" w:rsidRDefault="002C21E3" w:rsidP="002C21E3">
      <w:pPr>
        <w:spacing w:line="24" w:lineRule="exact"/>
        <w:rPr>
          <w:rFonts w:ascii="Times New Roman" w:eastAsia="Times New Roman" w:hAnsi="Times New Roman"/>
          <w:sz w:val="24"/>
          <w:lang w:val="uk-UA"/>
        </w:rPr>
      </w:pPr>
    </w:p>
    <w:p w:rsidR="002C21E3" w:rsidRDefault="002C21E3" w:rsidP="002C21E3">
      <w:pPr>
        <w:numPr>
          <w:ilvl w:val="0"/>
          <w:numId w:val="8"/>
        </w:numPr>
        <w:tabs>
          <w:tab w:val="left" w:pos="880"/>
        </w:tabs>
        <w:spacing w:line="252" w:lineRule="auto"/>
        <w:ind w:left="160" w:hanging="4"/>
        <w:jc w:val="both"/>
        <w:rPr>
          <w:rFonts w:ascii="Times New Roman" w:eastAsia="Times New Roman" w:hAnsi="Times New Roman"/>
          <w:sz w:val="24"/>
          <w:lang w:val="uk-UA"/>
        </w:rPr>
      </w:pPr>
      <w:r>
        <w:rPr>
          <w:rFonts w:ascii="Times New Roman" w:eastAsia="Times New Roman" w:hAnsi="Times New Roman"/>
          <w:sz w:val="24"/>
          <w:lang w:val="uk-UA"/>
        </w:rPr>
        <w:t xml:space="preserve">Сертифікату відповідності на продукцію: залізобетонні модульні захисні споруди, виданого органом сертифікації, який має атестат акредитації НААУ згідно ДСТУ Б В.2.6.-2:2009, п.4.4.2, п.4.5.2; </w:t>
      </w:r>
      <w:proofErr w:type="spellStart"/>
      <w:r>
        <w:rPr>
          <w:rFonts w:ascii="Times New Roman" w:eastAsia="Times New Roman" w:hAnsi="Times New Roman"/>
          <w:sz w:val="24"/>
          <w:lang w:val="uk-UA"/>
        </w:rPr>
        <w:t>п.п</w:t>
      </w:r>
      <w:proofErr w:type="spellEnd"/>
      <w:r>
        <w:rPr>
          <w:rFonts w:ascii="Times New Roman" w:eastAsia="Times New Roman" w:hAnsi="Times New Roman"/>
          <w:sz w:val="24"/>
          <w:lang w:val="uk-UA"/>
        </w:rPr>
        <w:t>. 4.3.2.2, 4.6.2</w:t>
      </w:r>
    </w:p>
    <w:p w:rsidR="002C21E3" w:rsidRDefault="002C21E3" w:rsidP="002C21E3">
      <w:pPr>
        <w:spacing w:line="19" w:lineRule="exact"/>
        <w:rPr>
          <w:rFonts w:ascii="Times New Roman" w:eastAsia="Times New Roman" w:hAnsi="Times New Roman"/>
          <w:sz w:val="24"/>
          <w:lang w:val="uk-UA"/>
        </w:rPr>
      </w:pPr>
    </w:p>
    <w:p w:rsidR="002C21E3" w:rsidRDefault="002C21E3" w:rsidP="002C21E3">
      <w:pPr>
        <w:numPr>
          <w:ilvl w:val="0"/>
          <w:numId w:val="8"/>
        </w:numPr>
        <w:tabs>
          <w:tab w:val="left" w:pos="880"/>
        </w:tabs>
        <w:spacing w:line="247" w:lineRule="auto"/>
        <w:ind w:left="160" w:hanging="4"/>
        <w:rPr>
          <w:rFonts w:ascii="Times New Roman" w:eastAsia="Times New Roman" w:hAnsi="Times New Roman"/>
          <w:sz w:val="24"/>
          <w:lang w:val="uk-UA"/>
        </w:rPr>
      </w:pPr>
      <w:r>
        <w:rPr>
          <w:rFonts w:ascii="Times New Roman" w:eastAsia="Times New Roman" w:hAnsi="Times New Roman"/>
          <w:sz w:val="24"/>
          <w:lang w:val="uk-UA"/>
        </w:rPr>
        <w:t>Сертифікат відповідності на модульну захисну споруду згідно ДБН В.2.2-5-97 Будинки і споруди. Захисні споруди цивільної оборони (клас сховища А-ІІ);</w:t>
      </w:r>
    </w:p>
    <w:p w:rsidR="002C21E3" w:rsidRDefault="002C21E3" w:rsidP="002C21E3">
      <w:pPr>
        <w:spacing w:line="24" w:lineRule="exact"/>
        <w:rPr>
          <w:rFonts w:ascii="Times New Roman" w:eastAsia="Times New Roman" w:hAnsi="Times New Roman"/>
          <w:sz w:val="24"/>
          <w:lang w:val="uk-UA"/>
        </w:rPr>
      </w:pPr>
    </w:p>
    <w:p w:rsidR="002C21E3" w:rsidRDefault="002C21E3" w:rsidP="002C21E3">
      <w:pPr>
        <w:numPr>
          <w:ilvl w:val="0"/>
          <w:numId w:val="8"/>
        </w:numPr>
        <w:tabs>
          <w:tab w:val="left" w:pos="880"/>
        </w:tabs>
        <w:spacing w:line="254" w:lineRule="auto"/>
        <w:ind w:left="160" w:hanging="4"/>
        <w:jc w:val="both"/>
        <w:rPr>
          <w:rFonts w:ascii="Times New Roman" w:eastAsia="Times New Roman" w:hAnsi="Times New Roman"/>
          <w:sz w:val="24"/>
          <w:lang w:val="uk-UA"/>
        </w:rPr>
      </w:pPr>
      <w:r>
        <w:rPr>
          <w:rFonts w:ascii="Times New Roman" w:eastAsia="Times New Roman" w:hAnsi="Times New Roman"/>
          <w:sz w:val="24"/>
          <w:lang w:val="uk-UA"/>
        </w:rPr>
        <w:t>Протокол сертифікаційних випробувань залізобетонних модульних захисних споруд, виданий лабораторією, яка має атестат акредитації НААУ. Перевірка міцності, жорсткості і тріщиностійкості при навантаженні для класу сховища AI-AII; За результатами натурних іспитів захисна споруда повинна витримати навантаження не менше 40000кгс/м2;</w:t>
      </w:r>
    </w:p>
    <w:p w:rsidR="002C21E3" w:rsidRDefault="002C21E3" w:rsidP="002C21E3">
      <w:pPr>
        <w:spacing w:line="17" w:lineRule="exact"/>
        <w:rPr>
          <w:rFonts w:ascii="Times New Roman" w:eastAsia="Times New Roman" w:hAnsi="Times New Roman"/>
          <w:sz w:val="24"/>
          <w:lang w:val="uk-UA"/>
        </w:rPr>
      </w:pPr>
    </w:p>
    <w:p w:rsidR="002C21E3" w:rsidRDefault="002C21E3" w:rsidP="002C21E3">
      <w:pPr>
        <w:numPr>
          <w:ilvl w:val="0"/>
          <w:numId w:val="8"/>
        </w:numPr>
        <w:tabs>
          <w:tab w:val="left" w:pos="880"/>
        </w:tabs>
        <w:spacing w:line="252" w:lineRule="auto"/>
        <w:ind w:left="160" w:hanging="4"/>
        <w:jc w:val="both"/>
        <w:rPr>
          <w:rFonts w:ascii="Times New Roman" w:eastAsia="Times New Roman" w:hAnsi="Times New Roman"/>
          <w:sz w:val="24"/>
          <w:lang w:val="uk-UA"/>
        </w:rPr>
      </w:pPr>
      <w:r>
        <w:rPr>
          <w:rFonts w:ascii="Times New Roman" w:eastAsia="Times New Roman" w:hAnsi="Times New Roman"/>
          <w:sz w:val="24"/>
          <w:lang w:val="uk-UA"/>
        </w:rPr>
        <w:t>Сертифікат відповідності на двері вхідні згідно Державних будівельних норм і стандартів України ДБН В.1.1-7-2016 пп.6.4, пп.6.29. та ДСТУ Б.В.2.6-77:2009 пп. 5.1.5-5.1.8, 5.2.1-5.2.12;</w:t>
      </w:r>
    </w:p>
    <w:p w:rsidR="002C21E3" w:rsidRDefault="002C21E3" w:rsidP="002C21E3">
      <w:pPr>
        <w:spacing w:line="22" w:lineRule="exact"/>
        <w:rPr>
          <w:rFonts w:ascii="Times New Roman" w:eastAsia="Times New Roman" w:hAnsi="Times New Roman"/>
          <w:sz w:val="24"/>
          <w:lang w:val="uk-UA"/>
        </w:rPr>
      </w:pPr>
    </w:p>
    <w:p w:rsidR="002C21E3" w:rsidRDefault="002C21E3" w:rsidP="002C21E3">
      <w:pPr>
        <w:numPr>
          <w:ilvl w:val="0"/>
          <w:numId w:val="8"/>
        </w:numPr>
        <w:tabs>
          <w:tab w:val="left" w:pos="880"/>
        </w:tabs>
        <w:spacing w:line="232" w:lineRule="auto"/>
        <w:ind w:left="160" w:right="20" w:hanging="4"/>
        <w:rPr>
          <w:rFonts w:ascii="Times New Roman" w:eastAsia="Times New Roman" w:hAnsi="Times New Roman"/>
          <w:sz w:val="24"/>
          <w:lang w:val="uk-UA"/>
        </w:rPr>
      </w:pPr>
      <w:r>
        <w:rPr>
          <w:rFonts w:ascii="Times New Roman" w:eastAsia="Times New Roman" w:hAnsi="Times New Roman"/>
          <w:sz w:val="24"/>
          <w:lang w:val="uk-UA"/>
        </w:rPr>
        <w:t>Підписаний Акт обстеження майданчику для встановлення модульної захисної споруди між Учасником та Замовником.</w:t>
      </w:r>
    </w:p>
    <w:p w:rsidR="002C21E3" w:rsidRDefault="002C21E3" w:rsidP="002C21E3">
      <w:pPr>
        <w:pStyle w:val="a3"/>
        <w:rPr>
          <w:rFonts w:ascii="Times New Roman" w:eastAsia="Times New Roman" w:hAnsi="Times New Roman"/>
          <w:sz w:val="24"/>
          <w:lang w:val="uk-UA"/>
        </w:rPr>
      </w:pPr>
    </w:p>
    <w:p w:rsidR="002C21E3" w:rsidRDefault="002C21E3" w:rsidP="002C21E3">
      <w:pPr>
        <w:tabs>
          <w:tab w:val="left" w:pos="880"/>
        </w:tabs>
        <w:spacing w:line="232" w:lineRule="auto"/>
        <w:ind w:left="160" w:right="20"/>
        <w:rPr>
          <w:rFonts w:ascii="Times New Roman" w:eastAsia="Times New Roman" w:hAnsi="Times New Roman"/>
          <w:sz w:val="24"/>
          <w:lang w:val="uk-UA"/>
        </w:rPr>
      </w:pPr>
      <w:r>
        <w:rPr>
          <w:b/>
          <w:sz w:val="24"/>
          <w:szCs w:val="24"/>
          <w:lang w:val="uk-UA"/>
        </w:rPr>
        <w:t xml:space="preserve">Нормативні посилання: </w:t>
      </w:r>
      <w:r>
        <w:rPr>
          <w:sz w:val="24"/>
          <w:szCs w:val="24"/>
          <w:lang w:val="uk-UA"/>
        </w:rPr>
        <w:t>перелік нормативних документів, на які є посилання</w:t>
      </w:r>
    </w:p>
    <w:tbl>
      <w:tblPr>
        <w:tblW w:w="4991"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3219"/>
        <w:gridCol w:w="6577"/>
      </w:tblGrid>
      <w:tr w:rsidR="002C21E3" w:rsidTr="002C21E3">
        <w:trPr>
          <w:trHeight w:val="392"/>
        </w:trPr>
        <w:tc>
          <w:tcPr>
            <w:tcW w:w="1643" w:type="pct"/>
            <w:tcBorders>
              <w:top w:val="single" w:sz="6" w:space="0" w:color="auto"/>
              <w:left w:val="single" w:sz="6" w:space="0" w:color="auto"/>
              <w:bottom w:val="single" w:sz="4" w:space="0" w:color="auto"/>
              <w:right w:val="single" w:sz="6" w:space="0" w:color="auto"/>
            </w:tcBorders>
            <w:vAlign w:val="center"/>
            <w:hideMark/>
          </w:tcPr>
          <w:p w:rsidR="002C21E3" w:rsidRDefault="002C21E3">
            <w:pPr>
              <w:rPr>
                <w:sz w:val="24"/>
                <w:szCs w:val="24"/>
                <w:lang w:val="uk-UA"/>
              </w:rPr>
            </w:pPr>
            <w:r>
              <w:rPr>
                <w:sz w:val="24"/>
                <w:szCs w:val="24"/>
                <w:lang w:val="uk-UA"/>
              </w:rPr>
              <w:t>Позначення нормативного документа</w:t>
            </w:r>
          </w:p>
        </w:tc>
        <w:tc>
          <w:tcPr>
            <w:tcW w:w="3357" w:type="pct"/>
            <w:tcBorders>
              <w:top w:val="single" w:sz="6"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Назва нормативного документа</w:t>
            </w:r>
          </w:p>
        </w:tc>
      </w:tr>
      <w:tr w:rsidR="002C21E3" w:rsidTr="002C21E3">
        <w:trPr>
          <w:trHeight w:val="263"/>
        </w:trPr>
        <w:tc>
          <w:tcPr>
            <w:tcW w:w="1643" w:type="pct"/>
            <w:tcBorders>
              <w:top w:val="single" w:sz="4" w:space="0" w:color="auto"/>
              <w:left w:val="single" w:sz="4" w:space="0" w:color="auto"/>
              <w:bottom w:val="single" w:sz="4" w:space="0" w:color="auto"/>
              <w:right w:val="single" w:sz="4" w:space="0" w:color="auto"/>
            </w:tcBorders>
            <w:vAlign w:val="center"/>
            <w:hideMark/>
          </w:tcPr>
          <w:p w:rsidR="002C21E3" w:rsidRDefault="002C21E3">
            <w:pPr>
              <w:jc w:val="center"/>
              <w:rPr>
                <w:sz w:val="24"/>
                <w:szCs w:val="24"/>
                <w:lang w:val="uk-UA"/>
              </w:rPr>
            </w:pPr>
            <w:r>
              <w:rPr>
                <w:sz w:val="24"/>
                <w:szCs w:val="24"/>
                <w:lang w:val="uk-UA"/>
              </w:rPr>
              <w:t>ДБН В.2.2-5-97 (зі зміною №4)</w:t>
            </w:r>
          </w:p>
        </w:tc>
        <w:tc>
          <w:tcPr>
            <w:tcW w:w="3357" w:type="pct"/>
            <w:tcBorders>
              <w:top w:val="single" w:sz="4" w:space="0" w:color="auto"/>
              <w:left w:val="single" w:sz="4" w:space="0" w:color="auto"/>
              <w:bottom w:val="single" w:sz="4" w:space="0" w:color="auto"/>
              <w:right w:val="single" w:sz="4" w:space="0" w:color="auto"/>
            </w:tcBorders>
            <w:vAlign w:val="center"/>
            <w:hideMark/>
          </w:tcPr>
          <w:p w:rsidR="002C21E3" w:rsidRDefault="002C21E3">
            <w:pPr>
              <w:ind w:left="64"/>
              <w:rPr>
                <w:sz w:val="24"/>
                <w:szCs w:val="24"/>
                <w:lang w:val="uk-UA"/>
              </w:rPr>
            </w:pPr>
            <w:r>
              <w:rPr>
                <w:sz w:val="24"/>
                <w:szCs w:val="24"/>
                <w:lang w:val="uk-UA"/>
              </w:rPr>
              <w:t>Будинки і споруди. Захисні споруди цивільної оборони</w:t>
            </w:r>
          </w:p>
        </w:tc>
      </w:tr>
      <w:tr w:rsidR="002C21E3" w:rsidTr="002C21E3">
        <w:trPr>
          <w:trHeight w:val="263"/>
        </w:trPr>
        <w:tc>
          <w:tcPr>
            <w:tcW w:w="1643" w:type="pct"/>
            <w:tcBorders>
              <w:top w:val="single" w:sz="4" w:space="0" w:color="auto"/>
              <w:left w:val="single" w:sz="4" w:space="0" w:color="auto"/>
              <w:bottom w:val="single" w:sz="4" w:space="0" w:color="auto"/>
              <w:right w:val="single" w:sz="4" w:space="0" w:color="auto"/>
            </w:tcBorders>
            <w:vAlign w:val="center"/>
            <w:hideMark/>
          </w:tcPr>
          <w:p w:rsidR="002C21E3" w:rsidRDefault="002C21E3">
            <w:pPr>
              <w:jc w:val="center"/>
              <w:rPr>
                <w:sz w:val="24"/>
                <w:szCs w:val="24"/>
                <w:lang w:val="uk-UA"/>
              </w:rPr>
            </w:pPr>
            <w:r>
              <w:rPr>
                <w:sz w:val="24"/>
                <w:szCs w:val="24"/>
                <w:lang w:val="uk-UA"/>
              </w:rPr>
              <w:t>ДБН В.2.6-98:2009</w:t>
            </w:r>
          </w:p>
        </w:tc>
        <w:tc>
          <w:tcPr>
            <w:tcW w:w="3357" w:type="pct"/>
            <w:tcBorders>
              <w:top w:val="single" w:sz="4" w:space="0" w:color="auto"/>
              <w:left w:val="single" w:sz="4" w:space="0" w:color="auto"/>
              <w:bottom w:val="single" w:sz="4" w:space="0" w:color="auto"/>
              <w:right w:val="single" w:sz="4" w:space="0" w:color="auto"/>
            </w:tcBorders>
            <w:vAlign w:val="center"/>
            <w:hideMark/>
          </w:tcPr>
          <w:p w:rsidR="002C21E3" w:rsidRDefault="002C21E3">
            <w:pPr>
              <w:ind w:left="64"/>
              <w:rPr>
                <w:sz w:val="24"/>
                <w:szCs w:val="24"/>
                <w:lang w:val="uk-UA"/>
              </w:rPr>
            </w:pPr>
            <w:r>
              <w:rPr>
                <w:sz w:val="24"/>
                <w:szCs w:val="24"/>
                <w:lang w:val="uk-UA"/>
              </w:rPr>
              <w:t>Бетонні та залізобетонні конструкції. Основні положення</w:t>
            </w:r>
          </w:p>
        </w:tc>
      </w:tr>
      <w:tr w:rsidR="002C21E3" w:rsidTr="002C21E3">
        <w:trPr>
          <w:trHeight w:val="385"/>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Б В.2.6-2:2009</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Конструкції будинків та споруд. Вироби бетонні і залізобетонні. Загальні технічні умови</w:t>
            </w:r>
          </w:p>
        </w:tc>
      </w:tr>
      <w:tr w:rsidR="002C21E3" w:rsidTr="002C21E3">
        <w:trPr>
          <w:trHeight w:val="691"/>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Б В.2.6-7-95</w:t>
            </w:r>
          </w:p>
          <w:p w:rsidR="002C21E3" w:rsidRDefault="002C21E3">
            <w:pPr>
              <w:jc w:val="center"/>
              <w:rPr>
                <w:sz w:val="24"/>
                <w:szCs w:val="24"/>
                <w:lang w:val="uk-UA"/>
              </w:rPr>
            </w:pPr>
            <w:r>
              <w:rPr>
                <w:sz w:val="24"/>
                <w:szCs w:val="24"/>
                <w:lang w:val="uk-UA"/>
              </w:rPr>
              <w:t>(ГОСТ 8829-94)</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Конструкції будинків і споруд. Вироби бетонні і залізобетонні збірні. Методи випробувань навантажуванням. Правила оцінки міцності, жорсткості та тріщиностійкості.</w:t>
            </w:r>
          </w:p>
        </w:tc>
      </w:tr>
      <w:tr w:rsidR="002C21E3" w:rsidTr="002C21E3">
        <w:trPr>
          <w:trHeight w:val="136"/>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9107:2021</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Захисні споруди цивільного захисту. Методи випробування</w:t>
            </w:r>
          </w:p>
        </w:tc>
      </w:tr>
      <w:tr w:rsidR="002C21E3" w:rsidTr="002C21E3">
        <w:trPr>
          <w:trHeight w:val="316"/>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9195:2022</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proofErr w:type="spellStart"/>
            <w:r>
              <w:rPr>
                <w:color w:val="333333"/>
                <w:sz w:val="24"/>
                <w:szCs w:val="24"/>
                <w:shd w:val="clear" w:color="auto" w:fill="FEFEFE"/>
              </w:rPr>
              <w:t>Швидкоспоруджувані</w:t>
            </w:r>
            <w:proofErr w:type="spellEnd"/>
            <w:r>
              <w:rPr>
                <w:color w:val="333333"/>
                <w:sz w:val="24"/>
                <w:szCs w:val="24"/>
                <w:shd w:val="clear" w:color="auto" w:fill="FEFEFE"/>
              </w:rPr>
              <w:t xml:space="preserve"> </w:t>
            </w:r>
            <w:proofErr w:type="spellStart"/>
            <w:r>
              <w:rPr>
                <w:color w:val="333333"/>
                <w:sz w:val="24"/>
                <w:szCs w:val="24"/>
                <w:shd w:val="clear" w:color="auto" w:fill="FEFEFE"/>
              </w:rPr>
              <w:t>захисні</w:t>
            </w:r>
            <w:proofErr w:type="spellEnd"/>
            <w:r>
              <w:rPr>
                <w:color w:val="333333"/>
                <w:sz w:val="24"/>
                <w:szCs w:val="24"/>
                <w:shd w:val="clear" w:color="auto" w:fill="FEFEFE"/>
              </w:rPr>
              <w:t xml:space="preserve"> </w:t>
            </w:r>
            <w:proofErr w:type="spellStart"/>
            <w:r>
              <w:rPr>
                <w:color w:val="333333"/>
                <w:sz w:val="24"/>
                <w:szCs w:val="24"/>
                <w:shd w:val="clear" w:color="auto" w:fill="FEFEFE"/>
              </w:rPr>
              <w:t>споруди</w:t>
            </w:r>
            <w:proofErr w:type="spellEnd"/>
            <w:r>
              <w:rPr>
                <w:color w:val="333333"/>
                <w:sz w:val="24"/>
                <w:szCs w:val="24"/>
                <w:shd w:val="clear" w:color="auto" w:fill="FEFEFE"/>
              </w:rPr>
              <w:t xml:space="preserve"> </w:t>
            </w:r>
            <w:proofErr w:type="spellStart"/>
            <w:r>
              <w:rPr>
                <w:color w:val="333333"/>
                <w:sz w:val="24"/>
                <w:szCs w:val="24"/>
                <w:shd w:val="clear" w:color="auto" w:fill="FEFEFE"/>
              </w:rPr>
              <w:t>цивільного</w:t>
            </w:r>
            <w:proofErr w:type="spellEnd"/>
            <w:r>
              <w:rPr>
                <w:color w:val="333333"/>
                <w:sz w:val="24"/>
                <w:szCs w:val="24"/>
                <w:shd w:val="clear" w:color="auto" w:fill="FEFEFE"/>
              </w:rPr>
              <w:t xml:space="preserve"> </w:t>
            </w:r>
            <w:proofErr w:type="spellStart"/>
            <w:r>
              <w:rPr>
                <w:color w:val="333333"/>
                <w:sz w:val="24"/>
                <w:szCs w:val="24"/>
                <w:shd w:val="clear" w:color="auto" w:fill="FEFEFE"/>
              </w:rPr>
              <w:t>захисту</w:t>
            </w:r>
            <w:proofErr w:type="spellEnd"/>
            <w:r>
              <w:rPr>
                <w:color w:val="333333"/>
                <w:sz w:val="24"/>
                <w:szCs w:val="24"/>
                <w:shd w:val="clear" w:color="auto" w:fill="FEFEFE"/>
              </w:rPr>
              <w:t xml:space="preserve"> </w:t>
            </w:r>
            <w:proofErr w:type="gramStart"/>
            <w:r>
              <w:rPr>
                <w:color w:val="333333"/>
                <w:sz w:val="24"/>
                <w:szCs w:val="24"/>
                <w:shd w:val="clear" w:color="auto" w:fill="FEFEFE"/>
              </w:rPr>
              <w:t>модульного</w:t>
            </w:r>
            <w:proofErr w:type="gramEnd"/>
            <w:r>
              <w:rPr>
                <w:color w:val="333333"/>
                <w:sz w:val="24"/>
                <w:szCs w:val="24"/>
                <w:shd w:val="clear" w:color="auto" w:fill="FEFEFE"/>
              </w:rPr>
              <w:t xml:space="preserve"> типу. </w:t>
            </w:r>
            <w:proofErr w:type="spellStart"/>
            <w:r>
              <w:rPr>
                <w:color w:val="333333"/>
                <w:sz w:val="24"/>
                <w:szCs w:val="24"/>
                <w:shd w:val="clear" w:color="auto" w:fill="FEFEFE"/>
              </w:rPr>
              <w:t>Основні</w:t>
            </w:r>
            <w:proofErr w:type="spellEnd"/>
            <w:r>
              <w:rPr>
                <w:color w:val="333333"/>
                <w:sz w:val="24"/>
                <w:szCs w:val="24"/>
                <w:shd w:val="clear" w:color="auto" w:fill="FEFEFE"/>
              </w:rPr>
              <w:t xml:space="preserve"> </w:t>
            </w:r>
            <w:proofErr w:type="spellStart"/>
            <w:r>
              <w:rPr>
                <w:color w:val="333333"/>
                <w:sz w:val="24"/>
                <w:szCs w:val="24"/>
                <w:shd w:val="clear" w:color="auto" w:fill="FEFEFE"/>
              </w:rPr>
              <w:t>положення</w:t>
            </w:r>
            <w:proofErr w:type="spellEnd"/>
          </w:p>
        </w:tc>
      </w:tr>
      <w:tr w:rsidR="002C21E3" w:rsidTr="002C21E3">
        <w:trPr>
          <w:trHeight w:val="316"/>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Б В.2.7-43-96</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Будівельні матеріали. Бетони важкі. Технічні умови.</w:t>
            </w:r>
          </w:p>
        </w:tc>
      </w:tr>
      <w:tr w:rsidR="002C21E3" w:rsidTr="002C21E3">
        <w:trPr>
          <w:trHeight w:val="365"/>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Б В.2.7-214:2009</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Будівельні матеріали. Бетони. Методи визначення міцності по контрольним зразкам</w:t>
            </w:r>
          </w:p>
        </w:tc>
      </w:tr>
      <w:tr w:rsidR="002C21E3" w:rsidTr="002C21E3">
        <w:trPr>
          <w:trHeight w:val="433"/>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108" w:right="-176"/>
              <w:jc w:val="center"/>
              <w:rPr>
                <w:sz w:val="24"/>
                <w:szCs w:val="24"/>
                <w:lang w:val="uk-UA"/>
              </w:rPr>
            </w:pPr>
            <w:r>
              <w:rPr>
                <w:sz w:val="24"/>
                <w:szCs w:val="24"/>
                <w:lang w:val="uk-UA"/>
              </w:rPr>
              <w:t>ДСТУ Б В.2.7-220:2009</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rPr>
                <w:sz w:val="24"/>
                <w:szCs w:val="24"/>
                <w:lang w:val="uk-UA"/>
              </w:rPr>
            </w:pPr>
            <w:r>
              <w:rPr>
                <w:sz w:val="24"/>
                <w:szCs w:val="24"/>
                <w:lang w:val="uk-UA"/>
              </w:rPr>
              <w:t xml:space="preserve"> Бетони. Визначення міцності механічними методами   </w:t>
            </w:r>
          </w:p>
          <w:p w:rsidR="002C21E3" w:rsidRDefault="002C21E3">
            <w:pPr>
              <w:rPr>
                <w:sz w:val="24"/>
                <w:szCs w:val="24"/>
                <w:lang w:val="uk-UA"/>
              </w:rPr>
            </w:pPr>
            <w:r>
              <w:rPr>
                <w:sz w:val="24"/>
                <w:szCs w:val="24"/>
                <w:lang w:val="uk-UA"/>
              </w:rPr>
              <w:t xml:space="preserve"> неруйнівного контролю</w:t>
            </w:r>
          </w:p>
        </w:tc>
      </w:tr>
      <w:tr w:rsidR="002C21E3" w:rsidTr="002C21E3">
        <w:trPr>
          <w:trHeight w:val="285"/>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color w:val="333333"/>
                <w:sz w:val="24"/>
                <w:szCs w:val="24"/>
                <w:shd w:val="clear" w:color="auto" w:fill="FEFEFE"/>
              </w:rPr>
              <w:t>ДСТУ 3760:2019</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color w:val="333333"/>
                <w:sz w:val="24"/>
                <w:szCs w:val="24"/>
                <w:shd w:val="clear" w:color="auto" w:fill="FEFEFE"/>
              </w:rPr>
              <w:t xml:space="preserve">Прокат </w:t>
            </w:r>
            <w:proofErr w:type="spellStart"/>
            <w:r>
              <w:rPr>
                <w:color w:val="333333"/>
                <w:sz w:val="24"/>
                <w:szCs w:val="24"/>
                <w:shd w:val="clear" w:color="auto" w:fill="FEFEFE"/>
              </w:rPr>
              <w:t>арматурний</w:t>
            </w:r>
            <w:proofErr w:type="spellEnd"/>
            <w:r>
              <w:rPr>
                <w:color w:val="333333"/>
                <w:sz w:val="24"/>
                <w:szCs w:val="24"/>
                <w:shd w:val="clear" w:color="auto" w:fill="FEFEFE"/>
              </w:rPr>
              <w:t xml:space="preserve"> для </w:t>
            </w:r>
            <w:proofErr w:type="spellStart"/>
            <w:r>
              <w:rPr>
                <w:color w:val="333333"/>
                <w:sz w:val="24"/>
                <w:szCs w:val="24"/>
                <w:shd w:val="clear" w:color="auto" w:fill="FEFEFE"/>
              </w:rPr>
              <w:t>залізобетонних</w:t>
            </w:r>
            <w:proofErr w:type="spellEnd"/>
            <w:r>
              <w:rPr>
                <w:color w:val="333333"/>
                <w:sz w:val="24"/>
                <w:szCs w:val="24"/>
                <w:shd w:val="clear" w:color="auto" w:fill="FEFEFE"/>
              </w:rPr>
              <w:t xml:space="preserve"> </w:t>
            </w:r>
            <w:proofErr w:type="spellStart"/>
            <w:r>
              <w:rPr>
                <w:color w:val="333333"/>
                <w:sz w:val="24"/>
                <w:szCs w:val="24"/>
                <w:shd w:val="clear" w:color="auto" w:fill="FEFEFE"/>
              </w:rPr>
              <w:t>конструкцій</w:t>
            </w:r>
            <w:proofErr w:type="spellEnd"/>
            <w:r>
              <w:rPr>
                <w:color w:val="333333"/>
                <w:sz w:val="24"/>
                <w:szCs w:val="24"/>
                <w:shd w:val="clear" w:color="auto" w:fill="FEFEFE"/>
              </w:rPr>
              <w:t xml:space="preserve">. </w:t>
            </w:r>
            <w:proofErr w:type="spellStart"/>
            <w:r>
              <w:rPr>
                <w:color w:val="333333"/>
                <w:sz w:val="24"/>
                <w:szCs w:val="24"/>
                <w:shd w:val="clear" w:color="auto" w:fill="FEFEFE"/>
              </w:rPr>
              <w:t>Загальні</w:t>
            </w:r>
            <w:proofErr w:type="spellEnd"/>
            <w:r>
              <w:rPr>
                <w:color w:val="333333"/>
                <w:sz w:val="24"/>
                <w:szCs w:val="24"/>
                <w:shd w:val="clear" w:color="auto" w:fill="FEFEFE"/>
              </w:rPr>
              <w:t xml:space="preserve"> </w:t>
            </w:r>
            <w:proofErr w:type="spellStart"/>
            <w:proofErr w:type="gramStart"/>
            <w:r>
              <w:rPr>
                <w:color w:val="333333"/>
                <w:sz w:val="24"/>
                <w:szCs w:val="24"/>
                <w:shd w:val="clear" w:color="auto" w:fill="FEFEFE"/>
              </w:rPr>
              <w:t>техн</w:t>
            </w:r>
            <w:proofErr w:type="gramEnd"/>
            <w:r>
              <w:rPr>
                <w:color w:val="333333"/>
                <w:sz w:val="24"/>
                <w:szCs w:val="24"/>
                <w:shd w:val="clear" w:color="auto" w:fill="FEFEFE"/>
              </w:rPr>
              <w:t>ічні</w:t>
            </w:r>
            <w:proofErr w:type="spellEnd"/>
            <w:r>
              <w:rPr>
                <w:color w:val="333333"/>
                <w:sz w:val="24"/>
                <w:szCs w:val="24"/>
                <w:shd w:val="clear" w:color="auto" w:fill="FEFEFE"/>
              </w:rPr>
              <w:t xml:space="preserve"> </w:t>
            </w:r>
            <w:proofErr w:type="spellStart"/>
            <w:r>
              <w:rPr>
                <w:color w:val="333333"/>
                <w:sz w:val="24"/>
                <w:szCs w:val="24"/>
                <w:shd w:val="clear" w:color="auto" w:fill="FEFEFE"/>
              </w:rPr>
              <w:t>умови</w:t>
            </w:r>
            <w:proofErr w:type="spellEnd"/>
          </w:p>
        </w:tc>
      </w:tr>
      <w:tr w:rsidR="002C21E3" w:rsidTr="002C21E3">
        <w:trPr>
          <w:trHeight w:val="285"/>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lang w:val="uk-UA"/>
              </w:rPr>
            </w:pPr>
            <w:r>
              <w:rPr>
                <w:sz w:val="24"/>
                <w:szCs w:val="24"/>
                <w:lang w:val="uk-UA"/>
              </w:rPr>
              <w:t>ДСТУ 4179:2003</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Рулетки вимірювальні металеві. Технічні умови</w:t>
            </w:r>
          </w:p>
        </w:tc>
      </w:tr>
      <w:tr w:rsidR="002C21E3" w:rsidTr="002C21E3">
        <w:trPr>
          <w:trHeight w:val="417"/>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rPr>
            </w:pPr>
            <w:r>
              <w:rPr>
                <w:sz w:val="24"/>
                <w:szCs w:val="24"/>
                <w:lang w:val="uk-UA"/>
              </w:rPr>
              <w:t>ДСТУ</w:t>
            </w:r>
            <w:r>
              <w:rPr>
                <w:sz w:val="24"/>
                <w:szCs w:val="24"/>
              </w:rPr>
              <w:t xml:space="preserve"> 7270:2012</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Метрологія. Прилади зважувальні еталонні. Загальні технічні вимоги, порядок та методи атестації</w:t>
            </w:r>
          </w:p>
        </w:tc>
      </w:tr>
      <w:tr w:rsidR="002C21E3" w:rsidRPr="002C21E3" w:rsidTr="002C21E3">
        <w:trPr>
          <w:trHeight w:val="798"/>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tabs>
                <w:tab w:val="left" w:pos="284"/>
              </w:tabs>
              <w:ind w:left="-70" w:right="-38"/>
              <w:jc w:val="center"/>
              <w:rPr>
                <w:sz w:val="24"/>
                <w:szCs w:val="24"/>
                <w:lang w:val="en-US"/>
              </w:rPr>
            </w:pPr>
            <w:r>
              <w:rPr>
                <w:sz w:val="24"/>
                <w:szCs w:val="24"/>
                <w:lang w:val="uk-UA"/>
              </w:rPr>
              <w:t xml:space="preserve"> </w:t>
            </w:r>
            <w:r>
              <w:rPr>
                <w:sz w:val="24"/>
                <w:szCs w:val="24"/>
              </w:rPr>
              <w:t>ДСТУ</w:t>
            </w:r>
            <w:r>
              <w:rPr>
                <w:sz w:val="24"/>
                <w:szCs w:val="24"/>
                <w:lang w:val="en-US"/>
              </w:rPr>
              <w:t xml:space="preserve"> EN ISO 13385-1:2018</w:t>
            </w:r>
          </w:p>
          <w:p w:rsidR="002C21E3" w:rsidRDefault="002C21E3">
            <w:pPr>
              <w:tabs>
                <w:tab w:val="left" w:pos="284"/>
              </w:tabs>
              <w:ind w:left="-70" w:right="-38"/>
              <w:jc w:val="center"/>
              <w:rPr>
                <w:sz w:val="24"/>
                <w:szCs w:val="24"/>
                <w:lang w:val="en-US"/>
              </w:rPr>
            </w:pPr>
            <w:r>
              <w:rPr>
                <w:sz w:val="24"/>
                <w:szCs w:val="24"/>
                <w:lang w:val="en-US"/>
              </w:rPr>
              <w:t>(EN ISO 13385-1:2018, IDT, ISO 13385-1:2018)</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right="-108"/>
              <w:rPr>
                <w:sz w:val="24"/>
                <w:szCs w:val="24"/>
                <w:shd w:val="clear" w:color="auto" w:fill="FFFFFF"/>
                <w:lang w:val="uk-UA"/>
              </w:rPr>
            </w:pPr>
            <w:r>
              <w:rPr>
                <w:sz w:val="24"/>
                <w:szCs w:val="24"/>
                <w:shd w:val="clear" w:color="auto" w:fill="FFFFFF"/>
                <w:lang w:val="uk-UA"/>
              </w:rPr>
              <w:t xml:space="preserve"> </w:t>
            </w:r>
            <w:proofErr w:type="spellStart"/>
            <w:proofErr w:type="gramStart"/>
            <w:r>
              <w:rPr>
                <w:sz w:val="24"/>
                <w:szCs w:val="24"/>
                <w:shd w:val="clear" w:color="auto" w:fill="FFFFFF"/>
              </w:rPr>
              <w:t>Техн</w:t>
            </w:r>
            <w:proofErr w:type="gramEnd"/>
            <w:r>
              <w:rPr>
                <w:sz w:val="24"/>
                <w:szCs w:val="24"/>
                <w:shd w:val="clear" w:color="auto" w:fill="FFFFFF"/>
              </w:rPr>
              <w:t>ічні</w:t>
            </w:r>
            <w:proofErr w:type="spellEnd"/>
            <w:r>
              <w:rPr>
                <w:sz w:val="24"/>
                <w:szCs w:val="24"/>
                <w:shd w:val="clear" w:color="auto" w:fill="FFFFFF"/>
              </w:rPr>
              <w:t xml:space="preserve"> </w:t>
            </w:r>
            <w:proofErr w:type="spellStart"/>
            <w:r>
              <w:rPr>
                <w:sz w:val="24"/>
                <w:szCs w:val="24"/>
                <w:shd w:val="clear" w:color="auto" w:fill="FFFFFF"/>
              </w:rPr>
              <w:t>вимоги</w:t>
            </w:r>
            <w:proofErr w:type="spellEnd"/>
            <w:r>
              <w:rPr>
                <w:sz w:val="24"/>
                <w:szCs w:val="24"/>
                <w:shd w:val="clear" w:color="auto" w:fill="FFFFFF"/>
              </w:rPr>
              <w:t xml:space="preserve"> до </w:t>
            </w:r>
            <w:proofErr w:type="spellStart"/>
            <w:r>
              <w:rPr>
                <w:sz w:val="24"/>
                <w:szCs w:val="24"/>
                <w:shd w:val="clear" w:color="auto" w:fill="FFFFFF"/>
              </w:rPr>
              <w:t>геометричних</w:t>
            </w:r>
            <w:proofErr w:type="spellEnd"/>
            <w:r>
              <w:rPr>
                <w:sz w:val="24"/>
                <w:szCs w:val="24"/>
                <w:shd w:val="clear" w:color="auto" w:fill="FFFFFF"/>
              </w:rPr>
              <w:t xml:space="preserve"> </w:t>
            </w:r>
            <w:proofErr w:type="spellStart"/>
            <w:r>
              <w:rPr>
                <w:sz w:val="24"/>
                <w:szCs w:val="24"/>
                <w:shd w:val="clear" w:color="auto" w:fill="FFFFFF"/>
              </w:rPr>
              <w:t>параметрів</w:t>
            </w:r>
            <w:proofErr w:type="spellEnd"/>
            <w:r>
              <w:rPr>
                <w:sz w:val="24"/>
                <w:szCs w:val="24"/>
                <w:shd w:val="clear" w:color="auto" w:fill="FFFFFF"/>
              </w:rPr>
              <w:t xml:space="preserve"> </w:t>
            </w:r>
            <w:proofErr w:type="spellStart"/>
            <w:r>
              <w:rPr>
                <w:sz w:val="24"/>
                <w:szCs w:val="24"/>
                <w:shd w:val="clear" w:color="auto" w:fill="FFFFFF"/>
              </w:rPr>
              <w:t>продукції</w:t>
            </w:r>
            <w:proofErr w:type="spellEnd"/>
            <w:r>
              <w:rPr>
                <w:sz w:val="24"/>
                <w:szCs w:val="24"/>
                <w:shd w:val="clear" w:color="auto" w:fill="FFFFFF"/>
              </w:rPr>
              <w:t xml:space="preserve"> (GPS). </w:t>
            </w:r>
            <w:r>
              <w:rPr>
                <w:sz w:val="24"/>
                <w:szCs w:val="24"/>
                <w:shd w:val="clear" w:color="auto" w:fill="FFFFFF"/>
                <w:lang w:val="uk-UA"/>
              </w:rPr>
              <w:t xml:space="preserve">  </w:t>
            </w:r>
          </w:p>
          <w:p w:rsidR="002C21E3" w:rsidRDefault="002C21E3">
            <w:pPr>
              <w:ind w:right="-108"/>
              <w:rPr>
                <w:sz w:val="24"/>
                <w:szCs w:val="24"/>
                <w:shd w:val="clear" w:color="auto" w:fill="FFFFFF"/>
              </w:rPr>
            </w:pPr>
            <w:r>
              <w:rPr>
                <w:sz w:val="24"/>
                <w:szCs w:val="24"/>
                <w:shd w:val="clear" w:color="auto" w:fill="FFFFFF"/>
                <w:lang w:val="uk-UA"/>
              </w:rPr>
              <w:t xml:space="preserve"> </w:t>
            </w:r>
            <w:proofErr w:type="spellStart"/>
            <w:r>
              <w:rPr>
                <w:sz w:val="24"/>
                <w:szCs w:val="24"/>
                <w:shd w:val="clear" w:color="auto" w:fill="FFFFFF"/>
              </w:rPr>
              <w:t>Прилади</w:t>
            </w:r>
            <w:proofErr w:type="spellEnd"/>
            <w:r>
              <w:rPr>
                <w:sz w:val="24"/>
                <w:szCs w:val="24"/>
                <w:shd w:val="clear" w:color="auto" w:fill="FFFFFF"/>
              </w:rPr>
              <w:t xml:space="preserve"> для </w:t>
            </w:r>
            <w:proofErr w:type="spellStart"/>
            <w:proofErr w:type="gramStart"/>
            <w:r>
              <w:rPr>
                <w:sz w:val="24"/>
                <w:szCs w:val="24"/>
                <w:shd w:val="clear" w:color="auto" w:fill="FFFFFF"/>
              </w:rPr>
              <w:t>л</w:t>
            </w:r>
            <w:proofErr w:type="gramEnd"/>
            <w:r>
              <w:rPr>
                <w:sz w:val="24"/>
                <w:szCs w:val="24"/>
                <w:shd w:val="clear" w:color="auto" w:fill="FFFFFF"/>
              </w:rPr>
              <w:t>інійних</w:t>
            </w:r>
            <w:proofErr w:type="spellEnd"/>
            <w:r>
              <w:rPr>
                <w:sz w:val="24"/>
                <w:szCs w:val="24"/>
                <w:shd w:val="clear" w:color="auto" w:fill="FFFFFF"/>
              </w:rPr>
              <w:t xml:space="preserve"> та </w:t>
            </w:r>
            <w:proofErr w:type="spellStart"/>
            <w:r>
              <w:rPr>
                <w:sz w:val="24"/>
                <w:szCs w:val="24"/>
                <w:shd w:val="clear" w:color="auto" w:fill="FFFFFF"/>
              </w:rPr>
              <w:t>кутових</w:t>
            </w:r>
            <w:proofErr w:type="spellEnd"/>
            <w:r>
              <w:rPr>
                <w:sz w:val="24"/>
                <w:szCs w:val="24"/>
                <w:shd w:val="clear" w:color="auto" w:fill="FFFFFF"/>
              </w:rPr>
              <w:t xml:space="preserve"> </w:t>
            </w:r>
            <w:proofErr w:type="spellStart"/>
            <w:r>
              <w:rPr>
                <w:sz w:val="24"/>
                <w:szCs w:val="24"/>
                <w:shd w:val="clear" w:color="auto" w:fill="FFFFFF"/>
              </w:rPr>
              <w:t>вимірювань</w:t>
            </w:r>
            <w:proofErr w:type="spellEnd"/>
            <w:r>
              <w:rPr>
                <w:sz w:val="24"/>
                <w:szCs w:val="24"/>
                <w:shd w:val="clear" w:color="auto" w:fill="FFFFFF"/>
              </w:rPr>
              <w:t xml:space="preserve">. </w:t>
            </w:r>
            <w:proofErr w:type="spellStart"/>
            <w:r>
              <w:rPr>
                <w:sz w:val="24"/>
                <w:szCs w:val="24"/>
                <w:shd w:val="clear" w:color="auto" w:fill="FFFFFF"/>
              </w:rPr>
              <w:t>Частина</w:t>
            </w:r>
            <w:proofErr w:type="spellEnd"/>
            <w:r>
              <w:rPr>
                <w:sz w:val="24"/>
                <w:szCs w:val="24"/>
                <w:shd w:val="clear" w:color="auto" w:fill="FFFFFF"/>
              </w:rPr>
              <w:t xml:space="preserve"> 1. </w:t>
            </w:r>
          </w:p>
          <w:p w:rsidR="002C21E3" w:rsidRDefault="002C21E3">
            <w:pPr>
              <w:ind w:right="-108"/>
              <w:rPr>
                <w:sz w:val="24"/>
                <w:szCs w:val="24"/>
                <w:shd w:val="clear" w:color="auto" w:fill="FFFFFF"/>
                <w:lang w:val="uk-UA"/>
              </w:rPr>
            </w:pPr>
            <w:r>
              <w:rPr>
                <w:sz w:val="24"/>
                <w:szCs w:val="24"/>
                <w:shd w:val="clear" w:color="auto" w:fill="FFFFFF"/>
                <w:lang w:val="uk-UA"/>
              </w:rPr>
              <w:t xml:space="preserve"> Штангенциркулі. Проектні та метрологічні   характеристики </w:t>
            </w:r>
          </w:p>
          <w:p w:rsidR="002C21E3" w:rsidRDefault="002C21E3">
            <w:pPr>
              <w:ind w:right="-108"/>
              <w:rPr>
                <w:sz w:val="24"/>
                <w:szCs w:val="24"/>
                <w:lang w:val="uk-UA"/>
              </w:rPr>
            </w:pPr>
            <w:r>
              <w:rPr>
                <w:sz w:val="24"/>
                <w:szCs w:val="24"/>
                <w:shd w:val="clear" w:color="auto" w:fill="FFFFFF"/>
                <w:lang w:val="uk-UA"/>
              </w:rPr>
              <w:t xml:space="preserve"> (</w:t>
            </w:r>
            <w:r>
              <w:rPr>
                <w:sz w:val="24"/>
                <w:szCs w:val="24"/>
                <w:shd w:val="clear" w:color="auto" w:fill="FFFFFF"/>
                <w:lang w:val="en-US"/>
              </w:rPr>
              <w:t>EN</w:t>
            </w:r>
            <w:r>
              <w:rPr>
                <w:sz w:val="24"/>
                <w:szCs w:val="24"/>
                <w:shd w:val="clear" w:color="auto" w:fill="FFFFFF"/>
                <w:lang w:val="uk-UA"/>
              </w:rPr>
              <w:t xml:space="preserve"> </w:t>
            </w:r>
            <w:r>
              <w:rPr>
                <w:sz w:val="24"/>
                <w:szCs w:val="24"/>
                <w:shd w:val="clear" w:color="auto" w:fill="FFFFFF"/>
                <w:lang w:val="en-US"/>
              </w:rPr>
              <w:t>ISO</w:t>
            </w:r>
            <w:r>
              <w:rPr>
                <w:sz w:val="24"/>
                <w:szCs w:val="24"/>
                <w:shd w:val="clear" w:color="auto" w:fill="FFFFFF"/>
                <w:lang w:val="uk-UA"/>
              </w:rPr>
              <w:t xml:space="preserve"> 13385-1:2011, </w:t>
            </w:r>
            <w:r>
              <w:rPr>
                <w:sz w:val="24"/>
                <w:szCs w:val="24"/>
                <w:shd w:val="clear" w:color="auto" w:fill="FFFFFF"/>
                <w:lang w:val="en-US"/>
              </w:rPr>
              <w:t>IDT</w:t>
            </w:r>
            <w:r>
              <w:rPr>
                <w:sz w:val="24"/>
                <w:szCs w:val="24"/>
                <w:shd w:val="clear" w:color="auto" w:fill="FFFFFF"/>
                <w:lang w:val="uk-UA"/>
              </w:rPr>
              <w:t xml:space="preserve">; </w:t>
            </w:r>
            <w:r>
              <w:rPr>
                <w:sz w:val="24"/>
                <w:szCs w:val="24"/>
                <w:shd w:val="clear" w:color="auto" w:fill="FFFFFF"/>
                <w:lang w:val="en-US"/>
              </w:rPr>
              <w:t>ISO</w:t>
            </w:r>
            <w:r>
              <w:rPr>
                <w:sz w:val="24"/>
                <w:szCs w:val="24"/>
                <w:shd w:val="clear" w:color="auto" w:fill="FFFFFF"/>
                <w:lang w:val="uk-UA"/>
              </w:rPr>
              <w:t xml:space="preserve"> 13385-1:2011, </w:t>
            </w:r>
            <w:r>
              <w:rPr>
                <w:sz w:val="24"/>
                <w:szCs w:val="24"/>
                <w:shd w:val="clear" w:color="auto" w:fill="FFFFFF"/>
                <w:lang w:val="en-US"/>
              </w:rPr>
              <w:t>IDT</w:t>
            </w:r>
            <w:r>
              <w:rPr>
                <w:sz w:val="24"/>
                <w:szCs w:val="24"/>
                <w:shd w:val="clear" w:color="auto" w:fill="FFFFFF"/>
                <w:lang w:val="uk-UA"/>
              </w:rPr>
              <w:t>)</w:t>
            </w:r>
          </w:p>
        </w:tc>
      </w:tr>
      <w:tr w:rsidR="002C21E3" w:rsidTr="002C21E3">
        <w:trPr>
          <w:trHeight w:val="70"/>
        </w:trPr>
        <w:tc>
          <w:tcPr>
            <w:tcW w:w="1643" w:type="pct"/>
            <w:tcBorders>
              <w:top w:val="single" w:sz="4" w:space="0" w:color="auto"/>
              <w:left w:val="single" w:sz="6" w:space="0" w:color="auto"/>
              <w:bottom w:val="single" w:sz="4" w:space="0" w:color="auto"/>
              <w:right w:val="single" w:sz="6" w:space="0" w:color="auto"/>
            </w:tcBorders>
            <w:vAlign w:val="center"/>
            <w:hideMark/>
          </w:tcPr>
          <w:p w:rsidR="002C21E3" w:rsidRDefault="002C21E3">
            <w:pPr>
              <w:jc w:val="center"/>
              <w:rPr>
                <w:sz w:val="24"/>
                <w:szCs w:val="24"/>
              </w:rPr>
            </w:pPr>
            <w:r>
              <w:rPr>
                <w:sz w:val="24"/>
                <w:szCs w:val="24"/>
                <w:lang w:val="uk-UA"/>
              </w:rPr>
              <w:t>ДСТУ Н Б В.1.3-1:2009</w:t>
            </w:r>
          </w:p>
        </w:tc>
        <w:tc>
          <w:tcPr>
            <w:tcW w:w="3357" w:type="pct"/>
            <w:tcBorders>
              <w:top w:val="single" w:sz="4" w:space="0" w:color="auto"/>
              <w:left w:val="single" w:sz="6" w:space="0" w:color="auto"/>
              <w:bottom w:val="single" w:sz="4" w:space="0" w:color="auto"/>
              <w:right w:val="single" w:sz="6" w:space="0" w:color="auto"/>
            </w:tcBorders>
            <w:vAlign w:val="center"/>
            <w:hideMark/>
          </w:tcPr>
          <w:p w:rsidR="002C21E3" w:rsidRDefault="002C21E3">
            <w:pPr>
              <w:ind w:left="64"/>
              <w:rPr>
                <w:sz w:val="24"/>
                <w:szCs w:val="24"/>
                <w:lang w:val="uk-UA"/>
              </w:rPr>
            </w:pPr>
            <w:r>
              <w:rPr>
                <w:sz w:val="24"/>
                <w:szCs w:val="24"/>
                <w:lang w:val="uk-UA"/>
              </w:rPr>
              <w:t>Виконання вимірювань, розрахунок та контроль точності геометричних параметрів. Настанова</w:t>
            </w:r>
          </w:p>
        </w:tc>
      </w:tr>
      <w:tr w:rsidR="002C21E3" w:rsidTr="002C21E3">
        <w:trPr>
          <w:trHeight w:val="114"/>
        </w:trPr>
        <w:tc>
          <w:tcPr>
            <w:tcW w:w="16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21E3" w:rsidRDefault="002C21E3">
            <w:pPr>
              <w:ind w:left="-108" w:right="-108"/>
              <w:jc w:val="center"/>
              <w:rPr>
                <w:b/>
                <w:sz w:val="24"/>
                <w:szCs w:val="24"/>
                <w:lang w:val="uk-UA"/>
              </w:rPr>
            </w:pPr>
            <w:r>
              <w:rPr>
                <w:sz w:val="24"/>
                <w:szCs w:val="24"/>
                <w:lang w:val="uk-UA"/>
              </w:rPr>
              <w:t>Робочі креслення 221-8674.23.ЗС.КБ</w:t>
            </w:r>
          </w:p>
        </w:tc>
        <w:tc>
          <w:tcPr>
            <w:tcW w:w="3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21E3" w:rsidRDefault="002C21E3">
            <w:pPr>
              <w:ind w:left="-34"/>
              <w:rPr>
                <w:sz w:val="24"/>
                <w:szCs w:val="24"/>
                <w:lang w:val="uk-UA"/>
              </w:rPr>
            </w:pPr>
            <w:r>
              <w:rPr>
                <w:sz w:val="24"/>
                <w:szCs w:val="24"/>
                <w:lang w:val="uk-UA"/>
              </w:rPr>
              <w:t>Залізобетонні модульні захисні споруди ЗС-І, ЗС-ІІ. Збірні залізобетонні та металеві елементи</w:t>
            </w:r>
          </w:p>
        </w:tc>
      </w:tr>
    </w:tbl>
    <w:p w:rsidR="002C21E3" w:rsidRDefault="002C21E3" w:rsidP="002C21E3">
      <w:pPr>
        <w:spacing w:line="292" w:lineRule="exact"/>
        <w:rPr>
          <w:rFonts w:ascii="Times New Roman" w:eastAsia="Times New Roman" w:hAnsi="Times New Roman"/>
          <w:lang w:val="uk-UA"/>
        </w:rPr>
      </w:pPr>
    </w:p>
    <w:p w:rsidR="002C21E3" w:rsidRDefault="002C21E3" w:rsidP="002C21E3">
      <w:pPr>
        <w:spacing w:line="249" w:lineRule="auto"/>
        <w:ind w:left="160" w:firstLine="427"/>
        <w:jc w:val="both"/>
        <w:rPr>
          <w:rFonts w:ascii="Times New Roman" w:eastAsia="Times New Roman" w:hAnsi="Times New Roman"/>
          <w:sz w:val="23"/>
          <w:lang w:val="uk-UA"/>
        </w:rPr>
      </w:pPr>
      <w:r>
        <w:rPr>
          <w:rFonts w:ascii="Times New Roman" w:eastAsia="Times New Roman" w:hAnsi="Times New Roman"/>
          <w:sz w:val="23"/>
          <w:lang w:val="uk-UA"/>
        </w:rPr>
        <w:t>Учасник повинен передбачити застосовувати заходів із захисту довкілля, а саме: не порушувати екологічні права і законні інтереси Замовника;-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дотримуватись вимог чинного природоохоронного законодавства України під час виконання зобов’язань за результатами процедури закупівлі. Учасником надається гарантійний лист щодо даної вимоги.</w:t>
      </w:r>
    </w:p>
    <w:p w:rsidR="002C21E3" w:rsidRDefault="002C21E3" w:rsidP="002C21E3">
      <w:pPr>
        <w:spacing w:line="284" w:lineRule="exact"/>
        <w:rPr>
          <w:rFonts w:ascii="Times New Roman" w:eastAsia="Times New Roman" w:hAnsi="Times New Roman"/>
          <w:lang w:val="uk-UA"/>
        </w:rPr>
      </w:pPr>
    </w:p>
    <w:p w:rsidR="002C21E3" w:rsidRDefault="002C21E3" w:rsidP="002C21E3">
      <w:pPr>
        <w:spacing w:line="235" w:lineRule="auto"/>
        <w:ind w:left="160"/>
        <w:jc w:val="both"/>
        <w:rPr>
          <w:rFonts w:ascii="Times New Roman" w:eastAsia="Times New Roman" w:hAnsi="Times New Roman"/>
          <w:color w:val="000000"/>
          <w:sz w:val="24"/>
          <w:lang w:val="uk-UA"/>
        </w:rPr>
      </w:pPr>
      <w:r>
        <w:rPr>
          <w:rFonts w:ascii="Times New Roman" w:eastAsia="Times New Roman" w:hAnsi="Times New Roman"/>
          <w:sz w:val="24"/>
          <w:lang w:val="uk-UA"/>
        </w:rPr>
        <w:t xml:space="preserve">Для підтвердження відповідності тендерної пропозиції Учасника технічним, якісним, кількісним та іншим вимогам щодо предмета </w:t>
      </w:r>
      <w:proofErr w:type="spellStart"/>
      <w:r>
        <w:rPr>
          <w:rFonts w:ascii="Times New Roman" w:eastAsia="Times New Roman" w:hAnsi="Times New Roman"/>
          <w:sz w:val="24"/>
          <w:lang w:val="uk-UA"/>
        </w:rPr>
        <w:t>закупівл</w:t>
      </w:r>
      <w:proofErr w:type="spellEnd"/>
      <w:r>
        <w:rPr>
          <w:rFonts w:ascii="Times New Roman" w:eastAsia="Times New Roman" w:hAnsi="Times New Roman"/>
          <w:color w:val="000000"/>
          <w:sz w:val="24"/>
          <w:lang w:val="uk-UA"/>
        </w:rPr>
        <w:t>,</w:t>
      </w:r>
      <w:r>
        <w:rPr>
          <w:rFonts w:ascii="Times New Roman" w:eastAsia="Times New Roman" w:hAnsi="Times New Roman"/>
          <w:color w:val="4A86E8"/>
          <w:sz w:val="24"/>
          <w:lang w:val="uk-UA"/>
        </w:rPr>
        <w:t xml:space="preserve"> </w:t>
      </w:r>
      <w:r>
        <w:rPr>
          <w:rFonts w:ascii="Times New Roman" w:eastAsia="Times New Roman" w:hAnsi="Times New Roman"/>
          <w:color w:val="000000"/>
          <w:sz w:val="24"/>
          <w:lang w:val="uk-UA"/>
        </w:rPr>
        <w:t>Учасник у складі тендерної пропозиції надає:</w:t>
      </w:r>
    </w:p>
    <w:p w:rsidR="002C21E3" w:rsidRDefault="002C21E3" w:rsidP="002C21E3">
      <w:pPr>
        <w:spacing w:line="2" w:lineRule="exact"/>
        <w:rPr>
          <w:rFonts w:ascii="Times New Roman" w:eastAsia="Times New Roman" w:hAnsi="Times New Roman"/>
          <w:lang w:val="uk-UA"/>
        </w:rPr>
      </w:pPr>
    </w:p>
    <w:p w:rsidR="002C21E3" w:rsidRDefault="002C21E3" w:rsidP="002C21E3">
      <w:pPr>
        <w:numPr>
          <w:ilvl w:val="0"/>
          <w:numId w:val="9"/>
        </w:numPr>
        <w:tabs>
          <w:tab w:val="left" w:pos="880"/>
        </w:tabs>
        <w:spacing w:line="0" w:lineRule="atLeast"/>
        <w:ind w:left="880" w:hanging="364"/>
        <w:rPr>
          <w:rFonts w:ascii="Times New Roman" w:eastAsia="Times New Roman" w:hAnsi="Times New Roman"/>
          <w:sz w:val="24"/>
          <w:lang w:val="uk-UA"/>
        </w:rPr>
      </w:pPr>
      <w:r>
        <w:rPr>
          <w:rFonts w:ascii="Times New Roman" w:eastAsia="Times New Roman" w:hAnsi="Times New Roman"/>
          <w:sz w:val="24"/>
          <w:lang w:val="uk-UA"/>
        </w:rPr>
        <w:t xml:space="preserve">технічну специфікацію, складена Учасником згідно з </w:t>
      </w:r>
      <w:r>
        <w:rPr>
          <w:rFonts w:ascii="Times New Roman" w:eastAsia="Times New Roman" w:hAnsi="Times New Roman"/>
          <w:b/>
          <w:i/>
          <w:sz w:val="24"/>
          <w:lang w:val="uk-UA"/>
        </w:rPr>
        <w:t>Таблицею</w:t>
      </w:r>
      <w:r>
        <w:rPr>
          <w:rFonts w:ascii="Times New Roman" w:eastAsia="Times New Roman" w:hAnsi="Times New Roman"/>
          <w:sz w:val="24"/>
          <w:lang w:val="uk-UA"/>
        </w:rPr>
        <w:t xml:space="preserve"> </w:t>
      </w:r>
      <w:r>
        <w:rPr>
          <w:rFonts w:ascii="Times New Roman" w:eastAsia="Times New Roman" w:hAnsi="Times New Roman"/>
          <w:b/>
          <w:i/>
          <w:sz w:val="24"/>
          <w:lang w:val="uk-UA"/>
        </w:rPr>
        <w:t>1:</w:t>
      </w:r>
    </w:p>
    <w:p w:rsidR="002C21E3" w:rsidRDefault="002C21E3" w:rsidP="002C21E3">
      <w:pPr>
        <w:spacing w:line="187" w:lineRule="exact"/>
        <w:rPr>
          <w:rFonts w:ascii="Times New Roman" w:eastAsia="Times New Roman" w:hAnsi="Times New Roman"/>
          <w:lang w:val="uk-UA"/>
        </w:rPr>
      </w:pPr>
    </w:p>
    <w:tbl>
      <w:tblPr>
        <w:tblW w:w="0" w:type="auto"/>
        <w:tblLayout w:type="fixed"/>
        <w:tblCellMar>
          <w:left w:w="0" w:type="dxa"/>
          <w:right w:w="0" w:type="dxa"/>
        </w:tblCellMar>
        <w:tblLook w:val="04A0" w:firstRow="1" w:lastRow="0" w:firstColumn="1" w:lastColumn="0" w:noHBand="0" w:noVBand="1"/>
      </w:tblPr>
      <w:tblGrid>
        <w:gridCol w:w="660"/>
        <w:gridCol w:w="1900"/>
        <w:gridCol w:w="1040"/>
        <w:gridCol w:w="1220"/>
        <w:gridCol w:w="2220"/>
        <w:gridCol w:w="1260"/>
        <w:gridCol w:w="1400"/>
      </w:tblGrid>
      <w:tr w:rsidR="002C21E3" w:rsidTr="002C21E3">
        <w:trPr>
          <w:trHeight w:val="276"/>
        </w:trPr>
        <w:tc>
          <w:tcPr>
            <w:tcW w:w="660" w:type="dxa"/>
            <w:vAlign w:val="bottom"/>
          </w:tcPr>
          <w:p w:rsidR="002C21E3" w:rsidRDefault="002C21E3">
            <w:pPr>
              <w:spacing w:line="0" w:lineRule="atLeast"/>
              <w:rPr>
                <w:rFonts w:ascii="Times New Roman" w:eastAsia="Times New Roman" w:hAnsi="Times New Roman"/>
                <w:sz w:val="23"/>
                <w:lang w:val="uk-UA"/>
              </w:rPr>
            </w:pPr>
          </w:p>
        </w:tc>
        <w:tc>
          <w:tcPr>
            <w:tcW w:w="1900" w:type="dxa"/>
            <w:vAlign w:val="bottom"/>
          </w:tcPr>
          <w:p w:rsidR="002C21E3" w:rsidRDefault="002C21E3">
            <w:pPr>
              <w:spacing w:line="0" w:lineRule="atLeast"/>
              <w:rPr>
                <w:rFonts w:ascii="Times New Roman" w:eastAsia="Times New Roman" w:hAnsi="Times New Roman"/>
                <w:sz w:val="23"/>
                <w:lang w:val="uk-UA"/>
              </w:rPr>
            </w:pPr>
          </w:p>
        </w:tc>
        <w:tc>
          <w:tcPr>
            <w:tcW w:w="1040" w:type="dxa"/>
            <w:vAlign w:val="bottom"/>
          </w:tcPr>
          <w:p w:rsidR="002C21E3" w:rsidRDefault="002C21E3">
            <w:pPr>
              <w:spacing w:line="0" w:lineRule="atLeast"/>
              <w:rPr>
                <w:rFonts w:ascii="Times New Roman" w:eastAsia="Times New Roman" w:hAnsi="Times New Roman"/>
                <w:sz w:val="23"/>
                <w:lang w:val="uk-UA"/>
              </w:rPr>
            </w:pPr>
          </w:p>
        </w:tc>
        <w:tc>
          <w:tcPr>
            <w:tcW w:w="1220" w:type="dxa"/>
            <w:vAlign w:val="bottom"/>
          </w:tcPr>
          <w:p w:rsidR="002C21E3" w:rsidRDefault="002C21E3">
            <w:pPr>
              <w:spacing w:line="0" w:lineRule="atLeast"/>
              <w:rPr>
                <w:rFonts w:ascii="Times New Roman" w:eastAsia="Times New Roman" w:hAnsi="Times New Roman"/>
                <w:sz w:val="23"/>
                <w:lang w:val="uk-UA"/>
              </w:rPr>
            </w:pPr>
          </w:p>
        </w:tc>
        <w:tc>
          <w:tcPr>
            <w:tcW w:w="2220" w:type="dxa"/>
            <w:vAlign w:val="bottom"/>
          </w:tcPr>
          <w:p w:rsidR="002C21E3" w:rsidRDefault="002C21E3">
            <w:pPr>
              <w:spacing w:line="0" w:lineRule="atLeast"/>
              <w:rPr>
                <w:rFonts w:ascii="Times New Roman" w:eastAsia="Times New Roman" w:hAnsi="Times New Roman"/>
                <w:sz w:val="23"/>
                <w:lang w:val="uk-UA"/>
              </w:rPr>
            </w:pPr>
          </w:p>
        </w:tc>
        <w:tc>
          <w:tcPr>
            <w:tcW w:w="1260" w:type="dxa"/>
            <w:vAlign w:val="bottom"/>
          </w:tcPr>
          <w:p w:rsidR="002C21E3" w:rsidRDefault="002C21E3">
            <w:pPr>
              <w:spacing w:line="0" w:lineRule="atLeast"/>
              <w:rPr>
                <w:rFonts w:ascii="Times New Roman" w:eastAsia="Times New Roman" w:hAnsi="Times New Roman"/>
                <w:sz w:val="23"/>
                <w:lang w:val="uk-UA"/>
              </w:rPr>
            </w:pPr>
          </w:p>
        </w:tc>
        <w:tc>
          <w:tcPr>
            <w:tcW w:w="1400" w:type="dxa"/>
            <w:vAlign w:val="bottom"/>
            <w:hideMark/>
          </w:tcPr>
          <w:p w:rsidR="002C21E3" w:rsidRDefault="002C21E3">
            <w:pPr>
              <w:spacing w:line="0" w:lineRule="atLeast"/>
              <w:ind w:left="200"/>
              <w:rPr>
                <w:rFonts w:ascii="Times New Roman" w:eastAsia="Times New Roman" w:hAnsi="Times New Roman"/>
                <w:b/>
                <w:i/>
                <w:sz w:val="24"/>
                <w:lang w:val="uk-UA"/>
              </w:rPr>
            </w:pPr>
            <w:r>
              <w:rPr>
                <w:rFonts w:ascii="Times New Roman" w:eastAsia="Times New Roman" w:hAnsi="Times New Roman"/>
                <w:b/>
                <w:i/>
                <w:sz w:val="24"/>
                <w:lang w:val="uk-UA"/>
              </w:rPr>
              <w:t>Таблиця 1</w:t>
            </w:r>
          </w:p>
        </w:tc>
      </w:tr>
      <w:tr w:rsidR="002C21E3" w:rsidTr="002C21E3">
        <w:trPr>
          <w:trHeight w:val="183"/>
        </w:trPr>
        <w:tc>
          <w:tcPr>
            <w:tcW w:w="66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c>
          <w:tcPr>
            <w:tcW w:w="190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c>
          <w:tcPr>
            <w:tcW w:w="104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c>
          <w:tcPr>
            <w:tcW w:w="122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c>
          <w:tcPr>
            <w:tcW w:w="222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c>
          <w:tcPr>
            <w:tcW w:w="126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c>
          <w:tcPr>
            <w:tcW w:w="1400" w:type="dxa"/>
            <w:tcBorders>
              <w:top w:val="nil"/>
              <w:left w:val="nil"/>
              <w:bottom w:val="single" w:sz="8" w:space="0" w:color="auto"/>
              <w:right w:val="nil"/>
            </w:tcBorders>
            <w:vAlign w:val="bottom"/>
          </w:tcPr>
          <w:p w:rsidR="002C21E3" w:rsidRDefault="002C21E3">
            <w:pPr>
              <w:spacing w:line="0" w:lineRule="atLeast"/>
              <w:rPr>
                <w:rFonts w:ascii="Times New Roman" w:eastAsia="Times New Roman" w:hAnsi="Times New Roman"/>
                <w:sz w:val="15"/>
                <w:lang w:val="uk-UA"/>
              </w:rPr>
            </w:pPr>
          </w:p>
        </w:tc>
      </w:tr>
      <w:tr w:rsidR="002C21E3" w:rsidTr="002C21E3">
        <w:trPr>
          <w:trHeight w:val="368"/>
        </w:trPr>
        <w:tc>
          <w:tcPr>
            <w:tcW w:w="660" w:type="dxa"/>
            <w:tcBorders>
              <w:top w:val="nil"/>
              <w:left w:val="single" w:sz="8" w:space="0" w:color="auto"/>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6"/>
                <w:sz w:val="24"/>
                <w:lang w:val="uk-UA"/>
              </w:rPr>
            </w:pPr>
            <w:r>
              <w:rPr>
                <w:rFonts w:ascii="Times New Roman" w:eastAsia="Times New Roman" w:hAnsi="Times New Roman"/>
                <w:i/>
                <w:w w:val="96"/>
                <w:sz w:val="24"/>
                <w:lang w:val="uk-UA"/>
              </w:rPr>
              <w:t>№</w:t>
            </w:r>
          </w:p>
        </w:tc>
        <w:tc>
          <w:tcPr>
            <w:tcW w:w="19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sz w:val="24"/>
                <w:lang w:val="uk-UA"/>
              </w:rPr>
            </w:pPr>
            <w:r>
              <w:rPr>
                <w:rFonts w:ascii="Times New Roman" w:eastAsia="Times New Roman" w:hAnsi="Times New Roman"/>
                <w:i/>
                <w:sz w:val="24"/>
                <w:lang w:val="uk-UA"/>
              </w:rPr>
              <w:t>Найменування</w:t>
            </w:r>
          </w:p>
        </w:tc>
        <w:tc>
          <w:tcPr>
            <w:tcW w:w="104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5"/>
                <w:sz w:val="24"/>
                <w:lang w:val="uk-UA"/>
              </w:rPr>
            </w:pPr>
            <w:r>
              <w:rPr>
                <w:rFonts w:ascii="Times New Roman" w:eastAsia="Times New Roman" w:hAnsi="Times New Roman"/>
                <w:i/>
                <w:w w:val="95"/>
                <w:sz w:val="24"/>
                <w:lang w:val="uk-UA"/>
              </w:rPr>
              <w:t>Од.</w:t>
            </w:r>
          </w:p>
        </w:tc>
        <w:tc>
          <w:tcPr>
            <w:tcW w:w="122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Кількість</w:t>
            </w:r>
          </w:p>
        </w:tc>
        <w:tc>
          <w:tcPr>
            <w:tcW w:w="222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6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8"/>
                <w:sz w:val="24"/>
                <w:lang w:val="uk-UA"/>
              </w:rPr>
            </w:pPr>
            <w:r>
              <w:rPr>
                <w:rFonts w:ascii="Times New Roman" w:eastAsia="Times New Roman" w:hAnsi="Times New Roman"/>
                <w:i/>
                <w:w w:val="98"/>
                <w:sz w:val="24"/>
                <w:lang w:val="uk-UA"/>
              </w:rPr>
              <w:t>Виробник</w:t>
            </w:r>
          </w:p>
        </w:tc>
        <w:tc>
          <w:tcPr>
            <w:tcW w:w="14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Країна</w:t>
            </w:r>
          </w:p>
        </w:tc>
      </w:tr>
      <w:tr w:rsidR="002C21E3" w:rsidTr="002C21E3">
        <w:trPr>
          <w:trHeight w:val="276"/>
        </w:trPr>
        <w:tc>
          <w:tcPr>
            <w:tcW w:w="660" w:type="dxa"/>
            <w:tcBorders>
              <w:top w:val="nil"/>
              <w:left w:val="single" w:sz="8" w:space="0" w:color="auto"/>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з/п</w:t>
            </w:r>
          </w:p>
        </w:tc>
        <w:tc>
          <w:tcPr>
            <w:tcW w:w="19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товару</w:t>
            </w:r>
          </w:p>
        </w:tc>
        <w:tc>
          <w:tcPr>
            <w:tcW w:w="104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8"/>
                <w:sz w:val="24"/>
                <w:lang w:val="uk-UA"/>
              </w:rPr>
            </w:pPr>
            <w:r>
              <w:rPr>
                <w:rFonts w:ascii="Times New Roman" w:eastAsia="Times New Roman" w:hAnsi="Times New Roman"/>
                <w:i/>
                <w:w w:val="98"/>
                <w:sz w:val="24"/>
                <w:lang w:val="uk-UA"/>
              </w:rPr>
              <w:t>виміру</w:t>
            </w:r>
          </w:p>
        </w:tc>
        <w:tc>
          <w:tcPr>
            <w:tcW w:w="122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22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8"/>
                <w:sz w:val="24"/>
                <w:lang w:val="uk-UA"/>
              </w:rPr>
            </w:pPr>
            <w:r>
              <w:rPr>
                <w:rFonts w:ascii="Times New Roman" w:eastAsia="Times New Roman" w:hAnsi="Times New Roman"/>
                <w:i/>
                <w:w w:val="98"/>
                <w:sz w:val="24"/>
                <w:lang w:val="uk-UA"/>
              </w:rPr>
              <w:t>Технічні</w:t>
            </w:r>
          </w:p>
        </w:tc>
        <w:tc>
          <w:tcPr>
            <w:tcW w:w="126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color w:val="4A86E8"/>
                <w:sz w:val="24"/>
                <w:lang w:val="uk-UA"/>
              </w:rPr>
            </w:pPr>
            <w:r>
              <w:rPr>
                <w:rFonts w:ascii="Times New Roman" w:eastAsia="Times New Roman" w:hAnsi="Times New Roman"/>
                <w:i/>
                <w:sz w:val="24"/>
                <w:lang w:val="uk-UA"/>
              </w:rPr>
              <w:t>товару</w:t>
            </w:r>
            <w:r>
              <w:rPr>
                <w:rFonts w:ascii="Times New Roman" w:eastAsia="Times New Roman" w:hAnsi="Times New Roman"/>
                <w:i/>
                <w:color w:val="4A86E8"/>
                <w:sz w:val="24"/>
                <w:lang w:val="uk-UA"/>
              </w:rPr>
              <w:t>*</w:t>
            </w:r>
          </w:p>
        </w:tc>
        <w:tc>
          <w:tcPr>
            <w:tcW w:w="14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8"/>
                <w:sz w:val="24"/>
                <w:lang w:val="uk-UA"/>
              </w:rPr>
            </w:pPr>
            <w:proofErr w:type="spellStart"/>
            <w:r>
              <w:rPr>
                <w:rFonts w:ascii="Times New Roman" w:eastAsia="Times New Roman" w:hAnsi="Times New Roman"/>
                <w:i/>
                <w:w w:val="98"/>
                <w:sz w:val="24"/>
                <w:lang w:val="uk-UA"/>
              </w:rPr>
              <w:t>походженн</w:t>
            </w:r>
            <w:proofErr w:type="spellEnd"/>
          </w:p>
        </w:tc>
      </w:tr>
      <w:tr w:rsidR="002C21E3" w:rsidTr="002C21E3">
        <w:trPr>
          <w:trHeight w:val="276"/>
        </w:trPr>
        <w:tc>
          <w:tcPr>
            <w:tcW w:w="6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9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04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2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22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sz w:val="24"/>
                <w:lang w:val="uk-UA"/>
              </w:rPr>
            </w:pPr>
            <w:r>
              <w:rPr>
                <w:rFonts w:ascii="Times New Roman" w:eastAsia="Times New Roman" w:hAnsi="Times New Roman"/>
                <w:i/>
                <w:sz w:val="24"/>
                <w:lang w:val="uk-UA"/>
              </w:rPr>
              <w:t>характеристики</w:t>
            </w:r>
          </w:p>
        </w:tc>
        <w:tc>
          <w:tcPr>
            <w:tcW w:w="12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4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color w:val="4A86E8"/>
                <w:w w:val="98"/>
                <w:sz w:val="24"/>
                <w:lang w:val="uk-UA"/>
              </w:rPr>
            </w:pPr>
            <w:r>
              <w:rPr>
                <w:rFonts w:ascii="Times New Roman" w:eastAsia="Times New Roman" w:hAnsi="Times New Roman"/>
                <w:i/>
                <w:w w:val="98"/>
                <w:sz w:val="24"/>
                <w:lang w:val="uk-UA"/>
              </w:rPr>
              <w:t>я товару</w:t>
            </w:r>
            <w:r>
              <w:rPr>
                <w:rFonts w:ascii="Times New Roman" w:eastAsia="Times New Roman" w:hAnsi="Times New Roman"/>
                <w:i/>
                <w:color w:val="4A86E8"/>
                <w:w w:val="98"/>
                <w:sz w:val="24"/>
                <w:lang w:val="uk-UA"/>
              </w:rPr>
              <w:t>**</w:t>
            </w:r>
          </w:p>
        </w:tc>
      </w:tr>
      <w:tr w:rsidR="002C21E3" w:rsidTr="002C21E3">
        <w:trPr>
          <w:trHeight w:val="276"/>
        </w:trPr>
        <w:tc>
          <w:tcPr>
            <w:tcW w:w="660" w:type="dxa"/>
            <w:tcBorders>
              <w:top w:val="nil"/>
              <w:left w:val="single" w:sz="8" w:space="0" w:color="auto"/>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9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04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2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22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товару</w:t>
            </w:r>
          </w:p>
        </w:tc>
        <w:tc>
          <w:tcPr>
            <w:tcW w:w="126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400" w:type="dxa"/>
            <w:tcBorders>
              <w:top w:val="nil"/>
              <w:left w:val="nil"/>
              <w:bottom w:val="nil"/>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r w:rsidR="002C21E3" w:rsidTr="002C21E3">
        <w:trPr>
          <w:trHeight w:val="108"/>
        </w:trPr>
        <w:tc>
          <w:tcPr>
            <w:tcW w:w="6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19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104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122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222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12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c>
          <w:tcPr>
            <w:tcW w:w="14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9"/>
                <w:lang w:val="uk-UA"/>
              </w:rPr>
            </w:pPr>
          </w:p>
        </w:tc>
      </w:tr>
      <w:tr w:rsidR="002C21E3" w:rsidTr="002C21E3">
        <w:trPr>
          <w:trHeight w:val="349"/>
        </w:trPr>
        <w:tc>
          <w:tcPr>
            <w:tcW w:w="660" w:type="dxa"/>
            <w:tcBorders>
              <w:top w:val="nil"/>
              <w:left w:val="single" w:sz="8" w:space="0" w:color="auto"/>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1</w:t>
            </w:r>
          </w:p>
        </w:tc>
        <w:tc>
          <w:tcPr>
            <w:tcW w:w="19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2</w:t>
            </w:r>
          </w:p>
        </w:tc>
        <w:tc>
          <w:tcPr>
            <w:tcW w:w="104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3</w:t>
            </w:r>
          </w:p>
        </w:tc>
        <w:tc>
          <w:tcPr>
            <w:tcW w:w="1220" w:type="dxa"/>
            <w:tcBorders>
              <w:top w:val="nil"/>
              <w:left w:val="nil"/>
              <w:bottom w:val="nil"/>
              <w:right w:val="single" w:sz="8" w:space="0" w:color="auto"/>
            </w:tcBorders>
            <w:vAlign w:val="bottom"/>
            <w:hideMark/>
          </w:tcPr>
          <w:p w:rsidR="002C21E3" w:rsidRDefault="002C21E3">
            <w:pPr>
              <w:spacing w:line="0" w:lineRule="atLeast"/>
              <w:ind w:right="440"/>
              <w:jc w:val="right"/>
              <w:rPr>
                <w:rFonts w:ascii="Times New Roman" w:eastAsia="Times New Roman" w:hAnsi="Times New Roman"/>
                <w:i/>
                <w:sz w:val="24"/>
                <w:lang w:val="uk-UA"/>
              </w:rPr>
            </w:pPr>
            <w:r>
              <w:rPr>
                <w:rFonts w:ascii="Times New Roman" w:eastAsia="Times New Roman" w:hAnsi="Times New Roman"/>
                <w:i/>
                <w:sz w:val="24"/>
                <w:lang w:val="uk-UA"/>
              </w:rPr>
              <w:t>4</w:t>
            </w:r>
          </w:p>
        </w:tc>
        <w:tc>
          <w:tcPr>
            <w:tcW w:w="222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5</w:t>
            </w:r>
          </w:p>
        </w:tc>
        <w:tc>
          <w:tcPr>
            <w:tcW w:w="126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6</w:t>
            </w:r>
          </w:p>
        </w:tc>
        <w:tc>
          <w:tcPr>
            <w:tcW w:w="1400" w:type="dxa"/>
            <w:tcBorders>
              <w:top w:val="nil"/>
              <w:left w:val="nil"/>
              <w:bottom w:val="nil"/>
              <w:right w:val="single" w:sz="8" w:space="0" w:color="auto"/>
            </w:tcBorders>
            <w:vAlign w:val="bottom"/>
            <w:hideMark/>
          </w:tcPr>
          <w:p w:rsidR="002C21E3" w:rsidRDefault="002C21E3">
            <w:pPr>
              <w:spacing w:line="0" w:lineRule="atLeast"/>
              <w:jc w:val="center"/>
              <w:rPr>
                <w:rFonts w:ascii="Times New Roman" w:eastAsia="Times New Roman" w:hAnsi="Times New Roman"/>
                <w:i/>
                <w:w w:val="99"/>
                <w:sz w:val="24"/>
                <w:lang w:val="uk-UA"/>
              </w:rPr>
            </w:pPr>
            <w:r>
              <w:rPr>
                <w:rFonts w:ascii="Times New Roman" w:eastAsia="Times New Roman" w:hAnsi="Times New Roman"/>
                <w:i/>
                <w:w w:val="99"/>
                <w:sz w:val="24"/>
                <w:lang w:val="uk-UA"/>
              </w:rPr>
              <w:t>7</w:t>
            </w:r>
          </w:p>
        </w:tc>
      </w:tr>
      <w:tr w:rsidR="002C21E3" w:rsidTr="002C21E3">
        <w:trPr>
          <w:trHeight w:val="296"/>
        </w:trPr>
        <w:tc>
          <w:tcPr>
            <w:tcW w:w="6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9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04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2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22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4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r w:rsidR="002C21E3" w:rsidTr="002C21E3">
        <w:trPr>
          <w:trHeight w:val="456"/>
        </w:trPr>
        <w:tc>
          <w:tcPr>
            <w:tcW w:w="660" w:type="dxa"/>
            <w:tcBorders>
              <w:top w:val="nil"/>
              <w:left w:val="single" w:sz="8" w:space="0" w:color="auto"/>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9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04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2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222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26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c>
          <w:tcPr>
            <w:tcW w:w="1400" w:type="dxa"/>
            <w:tcBorders>
              <w:top w:val="nil"/>
              <w:left w:val="nil"/>
              <w:bottom w:val="single" w:sz="8" w:space="0" w:color="auto"/>
              <w:right w:val="single" w:sz="8" w:space="0" w:color="auto"/>
            </w:tcBorders>
            <w:vAlign w:val="bottom"/>
          </w:tcPr>
          <w:p w:rsidR="002C21E3" w:rsidRDefault="002C21E3">
            <w:pPr>
              <w:spacing w:line="0" w:lineRule="atLeast"/>
              <w:rPr>
                <w:rFonts w:ascii="Times New Roman" w:eastAsia="Times New Roman" w:hAnsi="Times New Roman"/>
                <w:sz w:val="24"/>
                <w:lang w:val="uk-UA"/>
              </w:rPr>
            </w:pPr>
          </w:p>
        </w:tc>
      </w:tr>
    </w:tbl>
    <w:p w:rsidR="002C21E3" w:rsidRDefault="002C21E3" w:rsidP="002C21E3">
      <w:pPr>
        <w:rPr>
          <w:rFonts w:ascii="Times New Roman" w:eastAsia="Times New Roman" w:hAnsi="Times New Roman"/>
          <w:sz w:val="24"/>
          <w:lang w:val="uk-UA"/>
        </w:rPr>
        <w:sectPr w:rsidR="002C21E3">
          <w:pgSz w:w="11900" w:h="16838"/>
          <w:pgMar w:top="842" w:right="846" w:bottom="331" w:left="1260" w:header="0" w:footer="0" w:gutter="0"/>
          <w:cols w:space="720"/>
        </w:sectPr>
      </w:pPr>
    </w:p>
    <w:p w:rsidR="002C21E3" w:rsidRDefault="002C21E3" w:rsidP="002C21E3">
      <w:pPr>
        <w:numPr>
          <w:ilvl w:val="0"/>
          <w:numId w:val="10"/>
        </w:numPr>
        <w:tabs>
          <w:tab w:val="left" w:pos="470"/>
        </w:tabs>
        <w:spacing w:line="232" w:lineRule="auto"/>
        <w:ind w:firstLine="280"/>
        <w:rPr>
          <w:rFonts w:ascii="Times New Roman" w:eastAsia="Times New Roman" w:hAnsi="Times New Roman"/>
          <w:i/>
          <w:sz w:val="22"/>
          <w:lang w:val="uk-UA"/>
        </w:rPr>
      </w:pPr>
      <w:bookmarkStart w:id="3" w:name="page33"/>
      <w:bookmarkEnd w:id="3"/>
      <w:r>
        <w:rPr>
          <w:rFonts w:ascii="Times New Roman" w:eastAsia="Times New Roman" w:hAnsi="Times New Roman"/>
          <w:i/>
          <w:sz w:val="22"/>
          <w:lang w:val="uk-UA"/>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C21E3" w:rsidRDefault="002C21E3" w:rsidP="002C21E3">
      <w:pPr>
        <w:spacing w:line="10" w:lineRule="exact"/>
        <w:rPr>
          <w:rFonts w:ascii="Times New Roman" w:eastAsia="Times New Roman" w:hAnsi="Times New Roman"/>
          <w:i/>
          <w:sz w:val="22"/>
          <w:lang w:val="uk-UA"/>
        </w:rPr>
      </w:pPr>
    </w:p>
    <w:p w:rsidR="002C21E3" w:rsidRDefault="002C21E3" w:rsidP="002C21E3">
      <w:pPr>
        <w:numPr>
          <w:ilvl w:val="0"/>
          <w:numId w:val="11"/>
        </w:numPr>
        <w:tabs>
          <w:tab w:val="left" w:pos="588"/>
        </w:tabs>
        <w:spacing w:line="232" w:lineRule="auto"/>
        <w:ind w:firstLine="280"/>
        <w:rPr>
          <w:rFonts w:ascii="Times New Roman" w:eastAsia="Times New Roman" w:hAnsi="Times New Roman"/>
          <w:i/>
          <w:sz w:val="22"/>
          <w:lang w:val="uk-UA"/>
        </w:rPr>
      </w:pPr>
      <w:r>
        <w:rPr>
          <w:rFonts w:ascii="Times New Roman" w:eastAsia="Times New Roman" w:hAnsi="Times New Roman"/>
          <w:i/>
          <w:sz w:val="22"/>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C21E3" w:rsidRDefault="002C21E3" w:rsidP="002C21E3">
      <w:pPr>
        <w:spacing w:line="298" w:lineRule="exact"/>
        <w:rPr>
          <w:rFonts w:ascii="Times New Roman" w:eastAsia="Times New Roman" w:hAnsi="Times New Roman"/>
          <w:lang w:val="uk-UA"/>
        </w:rPr>
      </w:pPr>
    </w:p>
    <w:p w:rsidR="002C21E3" w:rsidRDefault="002C21E3" w:rsidP="002C21E3">
      <w:pPr>
        <w:spacing w:line="237" w:lineRule="auto"/>
        <w:ind w:firstLine="461"/>
        <w:jc w:val="both"/>
        <w:rPr>
          <w:rFonts w:ascii="Times New Roman" w:eastAsia="Times New Roman" w:hAnsi="Times New Roman"/>
          <w:b/>
          <w:sz w:val="24"/>
          <w:lang w:val="uk-UA"/>
        </w:rPr>
      </w:pPr>
      <w:r>
        <w:rPr>
          <w:rFonts w:ascii="Times New Roman" w:eastAsia="Times New Roman" w:hAnsi="Times New Roman"/>
          <w:b/>
          <w:sz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2C21E3" w:rsidRDefault="002C21E3" w:rsidP="002C21E3">
      <w:pPr>
        <w:spacing w:line="292" w:lineRule="exact"/>
        <w:rPr>
          <w:rFonts w:ascii="Times New Roman" w:eastAsia="Times New Roman" w:hAnsi="Times New Roman"/>
          <w:lang w:val="uk-UA"/>
        </w:rPr>
      </w:pPr>
    </w:p>
    <w:p w:rsidR="002C21E3" w:rsidRDefault="002C21E3" w:rsidP="002C21E3">
      <w:pPr>
        <w:spacing w:line="237" w:lineRule="auto"/>
        <w:ind w:firstLine="461"/>
        <w:jc w:val="both"/>
        <w:rPr>
          <w:rFonts w:ascii="Times New Roman" w:eastAsia="Times New Roman" w:hAnsi="Times New Roman"/>
          <w:i/>
          <w:sz w:val="24"/>
          <w:lang w:val="uk-UA"/>
        </w:rPr>
      </w:pPr>
      <w:r>
        <w:rPr>
          <w:rFonts w:ascii="Times New Roman" w:eastAsia="Times New Roman" w:hAnsi="Times New Roman"/>
          <w:b/>
          <w:i/>
          <w:sz w:val="24"/>
          <w:lang w:val="uk-UA"/>
        </w:rPr>
        <w:t>«</w:t>
      </w:r>
      <w:r>
        <w:rPr>
          <w:rFonts w:ascii="Times New Roman" w:eastAsia="Times New Roman" w:hAnsi="Times New Roman"/>
          <w:i/>
          <w:sz w:val="24"/>
          <w:lang w:val="uk-UA"/>
        </w:rPr>
        <w:t>Якщо Учасником пропонується еквівалент товару до того,</w:t>
      </w:r>
      <w:r>
        <w:rPr>
          <w:rFonts w:ascii="Times New Roman" w:eastAsia="Times New Roman" w:hAnsi="Times New Roman"/>
          <w:b/>
          <w:i/>
          <w:sz w:val="24"/>
          <w:lang w:val="uk-UA"/>
        </w:rPr>
        <w:t xml:space="preserve"> </w:t>
      </w:r>
      <w:r>
        <w:rPr>
          <w:rFonts w:ascii="Times New Roman" w:eastAsia="Times New Roman" w:hAnsi="Times New Roman"/>
          <w:i/>
          <w:sz w:val="24"/>
          <w:lang w:val="uk-UA"/>
        </w:rPr>
        <w:t>що вимагається</w:t>
      </w:r>
      <w:r>
        <w:rPr>
          <w:rFonts w:ascii="Times New Roman" w:eastAsia="Times New Roman" w:hAnsi="Times New Roman"/>
          <w:b/>
          <w:i/>
          <w:sz w:val="24"/>
          <w:lang w:val="uk-UA"/>
        </w:rPr>
        <w:t xml:space="preserve"> </w:t>
      </w:r>
      <w:r>
        <w:rPr>
          <w:rFonts w:ascii="Times New Roman" w:eastAsia="Times New Roman" w:hAnsi="Times New Roman"/>
          <w:i/>
          <w:sz w:val="24"/>
          <w:lang w:val="uk-UA"/>
        </w:rPr>
        <w:t xml:space="preserve">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eastAsia="Times New Roman" w:hAnsi="Times New Roman"/>
          <w:i/>
          <w:sz w:val="24"/>
          <w:lang w:val="uk-UA"/>
        </w:rPr>
        <w:t>Renault</w:t>
      </w:r>
      <w:proofErr w:type="spellEnd"/>
      <w:r>
        <w:rPr>
          <w:rFonts w:ascii="Times New Roman" w:eastAsia="Times New Roman" w:hAnsi="Times New Roman"/>
          <w:i/>
          <w:sz w:val="24"/>
          <w:lang w:val="uk-UA"/>
        </w:rPr>
        <w:t xml:space="preserve"> </w:t>
      </w:r>
      <w:proofErr w:type="spellStart"/>
      <w:r>
        <w:rPr>
          <w:rFonts w:ascii="Times New Roman" w:eastAsia="Times New Roman" w:hAnsi="Times New Roman"/>
          <w:i/>
          <w:sz w:val="24"/>
          <w:lang w:val="uk-UA"/>
        </w:rPr>
        <w:t>Duster</w:t>
      </w:r>
      <w:proofErr w:type="spellEnd"/>
      <w:r>
        <w:rPr>
          <w:rFonts w:ascii="Times New Roman" w:eastAsia="Times New Roman" w:hAnsi="Times New Roman"/>
          <w:i/>
          <w:sz w:val="24"/>
          <w:lang w:val="uk-UA"/>
        </w:rPr>
        <w:t>, або еквівалент), тендерна пропозиція такого Учасника вважається як така, що не відповідає умовам технічної специфікації</w:t>
      </w:r>
      <w:r>
        <w:rPr>
          <w:rFonts w:ascii="Times New Roman" w:eastAsia="Times New Roman" w:hAnsi="Times New Roman"/>
          <w:b/>
          <w:i/>
          <w:sz w:val="24"/>
          <w:lang w:val="uk-UA"/>
        </w:rPr>
        <w:t>»</w:t>
      </w:r>
      <w:r>
        <w:rPr>
          <w:rFonts w:ascii="Times New Roman" w:eastAsia="Times New Roman" w:hAnsi="Times New Roman"/>
          <w:i/>
          <w:sz w:val="24"/>
          <w:lang w:val="uk-UA"/>
        </w:rPr>
        <w:t>.</w:t>
      </w:r>
    </w:p>
    <w:p w:rsidR="002C21E3" w:rsidRDefault="002C21E3" w:rsidP="002C21E3">
      <w:pPr>
        <w:spacing w:line="14" w:lineRule="exact"/>
        <w:rPr>
          <w:rFonts w:ascii="Times New Roman" w:eastAsia="Times New Roman" w:hAnsi="Times New Roman"/>
          <w:lang w:val="uk-UA"/>
        </w:rPr>
      </w:pPr>
    </w:p>
    <w:p w:rsidR="002C21E3" w:rsidRDefault="002C21E3" w:rsidP="002C21E3">
      <w:pPr>
        <w:numPr>
          <w:ilvl w:val="0"/>
          <w:numId w:val="12"/>
        </w:numPr>
        <w:tabs>
          <w:tab w:val="left" w:pos="756"/>
        </w:tabs>
        <w:spacing w:line="235" w:lineRule="auto"/>
        <w:ind w:firstLine="457"/>
        <w:jc w:val="both"/>
        <w:rPr>
          <w:rFonts w:ascii="Times New Roman" w:eastAsia="Times New Roman" w:hAnsi="Times New Roman"/>
          <w:sz w:val="24"/>
          <w:lang w:val="uk-UA"/>
        </w:rPr>
      </w:pPr>
      <w:r>
        <w:rPr>
          <w:rFonts w:ascii="Times New Roman" w:eastAsia="Times New Roman" w:hAnsi="Times New Roman"/>
          <w:sz w:val="24"/>
          <w:lang w:val="uk-UA"/>
        </w:rPr>
        <w:t>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C21E3" w:rsidRDefault="002C21E3" w:rsidP="002C21E3">
      <w:pPr>
        <w:spacing w:line="14" w:lineRule="exact"/>
        <w:rPr>
          <w:rFonts w:ascii="Times New Roman" w:eastAsia="Times New Roman" w:hAnsi="Times New Roman"/>
          <w:sz w:val="24"/>
          <w:lang w:val="uk-UA"/>
        </w:rPr>
      </w:pPr>
    </w:p>
    <w:p w:rsidR="002C21E3" w:rsidRDefault="002C21E3" w:rsidP="002C21E3">
      <w:pPr>
        <w:spacing w:line="235" w:lineRule="auto"/>
        <w:ind w:firstLine="461"/>
        <w:jc w:val="both"/>
        <w:rPr>
          <w:rFonts w:ascii="Times New Roman" w:eastAsia="Times New Roman" w:hAnsi="Times New Roman"/>
          <w:sz w:val="24"/>
          <w:lang w:val="uk-UA"/>
        </w:rPr>
      </w:pPr>
      <w:r>
        <w:rPr>
          <w:rFonts w:ascii="Times New Roman" w:eastAsia="Times New Roman" w:hAnsi="Times New Roman"/>
          <w:sz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C21E3" w:rsidRDefault="002C21E3" w:rsidP="002C21E3">
      <w:pPr>
        <w:spacing w:line="293" w:lineRule="exact"/>
        <w:rPr>
          <w:rFonts w:ascii="Times New Roman" w:eastAsia="Times New Roman" w:hAnsi="Times New Roman"/>
          <w:lang w:val="uk-UA"/>
        </w:rPr>
      </w:pPr>
    </w:p>
    <w:p w:rsidR="002C21E3" w:rsidRDefault="002C21E3" w:rsidP="002C21E3">
      <w:pPr>
        <w:spacing w:line="235" w:lineRule="auto"/>
        <w:ind w:firstLine="461"/>
        <w:jc w:val="both"/>
        <w:rPr>
          <w:rFonts w:ascii="Times New Roman" w:eastAsia="Times New Roman" w:hAnsi="Times New Roman"/>
          <w:sz w:val="24"/>
          <w:lang w:val="uk-UA"/>
        </w:rPr>
      </w:pPr>
      <w:r>
        <w:rPr>
          <w:rFonts w:ascii="Times New Roman" w:eastAsia="Times New Roman" w:hAnsi="Times New Roman"/>
          <w:sz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C21E3" w:rsidRDefault="002C21E3" w:rsidP="002C21E3">
      <w:pPr>
        <w:spacing w:line="235" w:lineRule="auto"/>
        <w:rPr>
          <w:rFonts w:ascii="Times New Roman" w:eastAsia="Times New Roman" w:hAnsi="Times New Roman"/>
          <w:sz w:val="24"/>
          <w:lang w:val="uk-UA"/>
        </w:rPr>
        <w:sectPr w:rsidR="002C21E3">
          <w:pgSz w:w="11900" w:h="16838"/>
          <w:pgMar w:top="853" w:right="846" w:bottom="331" w:left="1420" w:header="0" w:footer="0" w:gutter="0"/>
          <w:cols w:space="720"/>
        </w:sect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2C21E3" w:rsidRDefault="002C21E3" w:rsidP="002C21E3">
      <w:pPr>
        <w:spacing w:line="200" w:lineRule="exact"/>
        <w:rPr>
          <w:rFonts w:ascii="Times New Roman" w:eastAsia="Times New Roman" w:hAnsi="Times New Roman"/>
          <w:lang w:val="uk-UA"/>
        </w:rPr>
      </w:pPr>
    </w:p>
    <w:p w:rsidR="009807B7" w:rsidRPr="002C21E3" w:rsidRDefault="009807B7">
      <w:pPr>
        <w:rPr>
          <w:lang w:val="uk-UA"/>
        </w:rPr>
      </w:pPr>
      <w:bookmarkStart w:id="4" w:name="_GoBack"/>
      <w:bookmarkEnd w:id="4"/>
    </w:p>
    <w:sectPr w:rsidR="009807B7" w:rsidRPr="002C2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3804823E"/>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0"/>
    <w:multiLevelType w:val="hybridMultilevel"/>
    <w:tmpl w:val="77465F00"/>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1"/>
    <w:multiLevelType w:val="hybridMultilevel"/>
    <w:tmpl w:val="7724C67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2"/>
    <w:multiLevelType w:val="hybridMultilevel"/>
    <w:tmpl w:val="477E2E50"/>
    <w:lvl w:ilvl="0" w:tplc="FFFFFFFF">
      <w:start w:val="1"/>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3"/>
    <w:multiLevelType w:val="hybridMultilevel"/>
    <w:tmpl w:val="2463B9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4"/>
    <w:multiLevelType w:val="hybridMultilevel"/>
    <w:tmpl w:val="5E884A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5"/>
    <w:multiLevelType w:val="hybridMultilevel"/>
    <w:tmpl w:val="51EAD36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6"/>
    <w:multiLevelType w:val="hybridMultilevel"/>
    <w:tmpl w:val="2D51779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7"/>
    <w:multiLevelType w:val="hybridMultilevel"/>
    <w:tmpl w:val="580BD7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8"/>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9"/>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A"/>
    <w:multiLevelType w:val="hybridMultilevel"/>
    <w:tmpl w:val="70A64E2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startOverride w:val="3"/>
    </w:lvlOverride>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E3"/>
    <w:rsid w:val="002C21E3"/>
    <w:rsid w:val="0098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E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E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E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2023-08-17T05:59:00Z</dcterms:created>
  <dcterms:modified xsi:type="dcterms:W3CDTF">2023-08-17T06:00:00Z</dcterms:modified>
</cp:coreProperties>
</file>