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A9CC" w14:textId="77777777" w:rsidR="00973B2C" w:rsidRPr="00CA4BD3" w:rsidRDefault="00D6269F" w:rsidP="00973B2C">
      <w:pPr>
        <w:ind w:left="-1418"/>
        <w:contextualSpacing/>
        <w:jc w:val="right"/>
        <w:rPr>
          <w:b/>
          <w:color w:val="000000"/>
          <w:lang w:val="uk-UA"/>
        </w:rPr>
      </w:pPr>
      <w:r w:rsidRPr="0036525D">
        <w:rPr>
          <w:rFonts w:ascii="Arial" w:hAnsi="Arial" w:cs="Arial"/>
          <w:b/>
          <w:color w:val="000000"/>
          <w:lang w:val="uk-UA"/>
        </w:rPr>
        <w:t>                                       </w:t>
      </w:r>
      <w:r w:rsidR="00973B2C" w:rsidRPr="00CA4BD3">
        <w:rPr>
          <w:rFonts w:ascii="Arial" w:hAnsi="Arial" w:cs="Arial"/>
          <w:b/>
          <w:color w:val="000000"/>
          <w:lang w:val="uk-UA"/>
        </w:rPr>
        <w:t>«</w:t>
      </w:r>
      <w:r w:rsidR="00973B2C" w:rsidRPr="00CA4BD3">
        <w:rPr>
          <w:b/>
          <w:color w:val="000000"/>
          <w:lang w:val="uk-UA"/>
        </w:rPr>
        <w:t>ЗАТВЕРДЖЕНО»</w:t>
      </w:r>
    </w:p>
    <w:p w14:paraId="674A5A15" w14:textId="7E017798" w:rsidR="00973B2C" w:rsidRPr="00CA4BD3" w:rsidRDefault="00973B2C" w:rsidP="00973B2C">
      <w:pPr>
        <w:ind w:left="-1418"/>
        <w:contextualSpacing/>
        <w:jc w:val="right"/>
        <w:rPr>
          <w:b/>
          <w:color w:val="000000" w:themeColor="text1"/>
          <w:lang w:val="uk-UA"/>
        </w:rPr>
      </w:pPr>
      <w:r w:rsidRPr="00CA4BD3">
        <w:rPr>
          <w:b/>
          <w:color w:val="000000"/>
          <w:lang w:val="uk-UA"/>
        </w:rPr>
        <w:t>Уповноваженою особою</w:t>
      </w:r>
      <w:r w:rsidR="00415F21">
        <w:rPr>
          <w:b/>
          <w:color w:val="000000"/>
          <w:lang w:val="uk-UA"/>
        </w:rPr>
        <w:t xml:space="preserve"> Кармазин Т.Б.</w:t>
      </w:r>
      <w:r w:rsidRPr="00CA4BD3">
        <w:rPr>
          <w:b/>
          <w:color w:val="000000"/>
          <w:lang w:val="uk-UA"/>
        </w:rPr>
        <w:t xml:space="preserve"> </w:t>
      </w:r>
    </w:p>
    <w:p w14:paraId="2A6ED788" w14:textId="09409E9D" w:rsidR="00973B2C" w:rsidRPr="00CA4BD3" w:rsidRDefault="00973B2C" w:rsidP="00973B2C">
      <w:pPr>
        <w:ind w:left="-1418"/>
        <w:contextualSpacing/>
        <w:jc w:val="right"/>
        <w:rPr>
          <w:b/>
          <w:color w:val="000000" w:themeColor="text1"/>
          <w:lang w:val="uk-UA"/>
        </w:rPr>
      </w:pPr>
      <w:r w:rsidRPr="00CA4BD3">
        <w:rPr>
          <w:b/>
          <w:color w:val="000000" w:themeColor="text1"/>
          <w:lang w:val="uk-UA"/>
        </w:rPr>
        <w:t>від «</w:t>
      </w:r>
      <w:r w:rsidR="00ED4AFB">
        <w:rPr>
          <w:b/>
          <w:color w:val="000000" w:themeColor="text1"/>
          <w:lang w:val="uk-UA"/>
        </w:rPr>
        <w:t>10</w:t>
      </w:r>
      <w:r w:rsidRPr="00CA4BD3">
        <w:rPr>
          <w:b/>
          <w:color w:val="000000" w:themeColor="text1"/>
          <w:lang w:val="uk-UA"/>
        </w:rPr>
        <w:t xml:space="preserve">» </w:t>
      </w:r>
      <w:r w:rsidR="00415F21">
        <w:rPr>
          <w:b/>
          <w:color w:val="000000" w:themeColor="text1"/>
          <w:lang w:val="uk-UA"/>
        </w:rPr>
        <w:t>08</w:t>
      </w:r>
      <w:r w:rsidRPr="00CA4BD3">
        <w:rPr>
          <w:b/>
          <w:color w:val="000000" w:themeColor="text1"/>
          <w:lang w:val="uk-UA"/>
        </w:rPr>
        <w:t xml:space="preserve"> 202</w:t>
      </w:r>
      <w:r w:rsidR="00150791" w:rsidRPr="00CA4BD3">
        <w:rPr>
          <w:b/>
          <w:color w:val="000000" w:themeColor="text1"/>
          <w:lang w:val="uk-UA"/>
        </w:rPr>
        <w:t>2</w:t>
      </w:r>
      <w:r w:rsidRPr="00CA4BD3">
        <w:rPr>
          <w:b/>
          <w:color w:val="000000" w:themeColor="text1"/>
          <w:lang w:val="uk-UA"/>
        </w:rPr>
        <w:t xml:space="preserve"> року</w:t>
      </w:r>
    </w:p>
    <w:p w14:paraId="74059C8C" w14:textId="77777777" w:rsidR="00516BE3" w:rsidRPr="00CA4BD3" w:rsidRDefault="00516BE3" w:rsidP="0097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p>
    <w:p w14:paraId="16539A07" w14:textId="77777777" w:rsidR="00973B2C" w:rsidRPr="00CA4BD3" w:rsidRDefault="00973B2C" w:rsidP="0051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r w:rsidRPr="00CA4BD3">
        <w:rPr>
          <w:b/>
          <w:color w:val="000000"/>
          <w:lang w:val="uk-UA"/>
        </w:rPr>
        <w:t>ОГОЛОШЕННЯ</w:t>
      </w:r>
    </w:p>
    <w:p w14:paraId="2048B910" w14:textId="029E6920" w:rsidR="00973B2C" w:rsidRDefault="00973B2C" w:rsidP="0051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r w:rsidRPr="00CA4BD3">
        <w:rPr>
          <w:b/>
          <w:color w:val="000000"/>
          <w:lang w:val="uk-UA"/>
        </w:rPr>
        <w:t>про проведення спрощеної закупівлі</w:t>
      </w:r>
      <w:r w:rsidR="00415F21">
        <w:rPr>
          <w:b/>
          <w:color w:val="000000"/>
          <w:lang w:val="uk-UA"/>
        </w:rPr>
        <w:t>:</w:t>
      </w:r>
    </w:p>
    <w:p w14:paraId="657CBC77" w14:textId="5470D445" w:rsidR="00973B2C" w:rsidRPr="00CA4BD3" w:rsidRDefault="00415F21" w:rsidP="0041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r>
        <w:rPr>
          <w:b/>
          <w:color w:val="000000"/>
          <w:lang w:val="uk-UA"/>
        </w:rPr>
        <w:t xml:space="preserve">«Благоустрій з відновлення дорожнього покриття по вул. </w:t>
      </w:r>
      <w:r w:rsidR="00430215">
        <w:rPr>
          <w:b/>
          <w:color w:val="000000"/>
          <w:lang w:val="uk-UA"/>
        </w:rPr>
        <w:t>Івана Франка</w:t>
      </w:r>
      <w:r>
        <w:rPr>
          <w:b/>
          <w:color w:val="000000"/>
          <w:lang w:val="uk-UA"/>
        </w:rPr>
        <w:t xml:space="preserve"> в с. </w:t>
      </w:r>
      <w:r w:rsidR="00430215">
        <w:rPr>
          <w:b/>
          <w:color w:val="000000"/>
          <w:lang w:val="uk-UA"/>
        </w:rPr>
        <w:t>Чистилів</w:t>
      </w:r>
      <w:r>
        <w:rPr>
          <w:b/>
          <w:color w:val="000000"/>
          <w:lang w:val="uk-UA"/>
        </w:rPr>
        <w:t xml:space="preserve"> Тернопільського району Тернопільської області (Відновні роботи)»</w:t>
      </w:r>
    </w:p>
    <w:p w14:paraId="039047E9" w14:textId="77777777" w:rsidR="00CA4BD3" w:rsidRPr="00CA4BD3" w:rsidRDefault="00CA4BD3" w:rsidP="0051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p>
    <w:p w14:paraId="0DCAE920" w14:textId="2E42C348" w:rsidR="00D6269F" w:rsidRPr="00CA4BD3" w:rsidRDefault="00D6269F" w:rsidP="00470E62">
      <w:pPr>
        <w:tabs>
          <w:tab w:val="left" w:pos="916"/>
          <w:tab w:val="left" w:pos="5310"/>
        </w:tabs>
        <w:jc w:val="both"/>
        <w:textAlignment w:val="baseline"/>
        <w:rPr>
          <w:rFonts w:ascii="Arial" w:hAnsi="Arial" w:cs="Arial"/>
          <w:b/>
          <w:color w:val="000000" w:themeColor="text1"/>
          <w:lang w:val="uk-UA"/>
        </w:rPr>
      </w:pPr>
      <w:r w:rsidRPr="00CA4BD3">
        <w:rPr>
          <w:rFonts w:ascii="Arial" w:hAnsi="Arial" w:cs="Arial"/>
          <w:b/>
          <w:color w:val="000000" w:themeColor="text1"/>
          <w:lang w:val="uk-UA"/>
        </w:rPr>
        <w:tab/>
      </w:r>
      <w:r w:rsidRPr="00CA4BD3">
        <w:rPr>
          <w:rFonts w:ascii="Arial" w:hAnsi="Arial" w:cs="Arial"/>
          <w:b/>
          <w:color w:val="000000" w:themeColor="text1"/>
          <w:lang w:val="uk-UA"/>
        </w:rPr>
        <w:tab/>
      </w:r>
    </w:p>
    <w:tbl>
      <w:tblPr>
        <w:tblW w:w="10065" w:type="dxa"/>
        <w:tblInd w:w="-318" w:type="dxa"/>
        <w:tblLayout w:type="fixed"/>
        <w:tblLook w:val="00A0" w:firstRow="1" w:lastRow="0" w:firstColumn="1" w:lastColumn="0" w:noHBand="0" w:noVBand="0"/>
      </w:tblPr>
      <w:tblGrid>
        <w:gridCol w:w="710"/>
        <w:gridCol w:w="2551"/>
        <w:gridCol w:w="6804"/>
      </w:tblGrid>
      <w:tr w:rsidR="00D6269F" w:rsidRPr="00CA4BD3" w14:paraId="139D252E"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tcPr>
          <w:p w14:paraId="3C5E3B7B" w14:textId="77777777" w:rsidR="00D6269F" w:rsidRPr="00CA4BD3" w:rsidRDefault="00D6269F" w:rsidP="0006375D">
            <w:pPr>
              <w:pStyle w:val="1"/>
              <w:spacing w:before="0" w:after="0" w:line="276" w:lineRule="auto"/>
              <w:ind w:firstLine="198"/>
              <w:jc w:val="both"/>
              <w:rPr>
                <w:rFonts w:ascii="Times New Roman" w:hAnsi="Times New Roman" w:cs="Times New Roman"/>
                <w:color w:val="000000"/>
                <w:kern w:val="0"/>
                <w:sz w:val="24"/>
                <w:szCs w:val="24"/>
                <w:lang w:val="uk-UA"/>
              </w:rPr>
            </w:pPr>
            <w:r w:rsidRPr="00CA4BD3">
              <w:rPr>
                <w:rFonts w:ascii="Times New Roman" w:hAnsi="Times New Roman" w:cs="Times New Roman"/>
                <w:color w:val="000000"/>
                <w:kern w:val="0"/>
                <w:sz w:val="24"/>
                <w:szCs w:val="24"/>
                <w:lang w:val="uk-UA"/>
              </w:rPr>
              <w:t>№</w:t>
            </w:r>
          </w:p>
        </w:tc>
        <w:tc>
          <w:tcPr>
            <w:tcW w:w="9355" w:type="dxa"/>
            <w:gridSpan w:val="2"/>
            <w:tcBorders>
              <w:top w:val="single" w:sz="4" w:space="0" w:color="000000"/>
              <w:left w:val="single" w:sz="4" w:space="0" w:color="000000"/>
              <w:bottom w:val="single" w:sz="4" w:space="0" w:color="auto"/>
              <w:right w:val="single" w:sz="4" w:space="0" w:color="000000"/>
            </w:tcBorders>
          </w:tcPr>
          <w:p w14:paraId="061CA2C5" w14:textId="77777777" w:rsidR="00D6269F" w:rsidRPr="00CA4BD3" w:rsidRDefault="00D6269F"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CA4BD3">
              <w:rPr>
                <w:rFonts w:ascii="Times New Roman" w:hAnsi="Times New Roman" w:cs="Times New Roman"/>
                <w:color w:val="000000"/>
                <w:kern w:val="0"/>
                <w:sz w:val="24"/>
                <w:szCs w:val="24"/>
                <w:lang w:val="uk-UA"/>
              </w:rPr>
              <w:t>Розділ 1. Загальні положення</w:t>
            </w:r>
          </w:p>
        </w:tc>
      </w:tr>
      <w:tr w:rsidR="00837C82" w:rsidRPr="00CA4BD3" w14:paraId="0925DEFB" w14:textId="77777777" w:rsidTr="00DA64AD">
        <w:trPr>
          <w:trHeight w:val="23"/>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14:paraId="435403E2" w14:textId="4267ADE7" w:rsidR="00837C82" w:rsidRPr="00CA4BD3" w:rsidRDefault="00837C82" w:rsidP="001D67A7">
            <w:pPr>
              <w:snapToGrid w:val="0"/>
              <w:jc w:val="both"/>
              <w:rPr>
                <w:color w:val="000000"/>
                <w:lang w:val="uk-UA"/>
              </w:rPr>
            </w:pPr>
          </w:p>
        </w:tc>
      </w:tr>
      <w:tr w:rsidR="00D6269F" w:rsidRPr="00CA4BD3" w14:paraId="4789416B" w14:textId="77777777" w:rsidTr="00A47CB5">
        <w:trPr>
          <w:trHeight w:val="435"/>
        </w:trPr>
        <w:tc>
          <w:tcPr>
            <w:tcW w:w="710" w:type="dxa"/>
            <w:tcBorders>
              <w:top w:val="single" w:sz="4" w:space="0" w:color="000000"/>
              <w:left w:val="single" w:sz="4" w:space="0" w:color="000000"/>
              <w:bottom w:val="single" w:sz="4" w:space="0" w:color="auto"/>
              <w:right w:val="nil"/>
            </w:tcBorders>
            <w:vAlign w:val="center"/>
          </w:tcPr>
          <w:p w14:paraId="0CE7E98D" w14:textId="77777777" w:rsidR="00D6269F" w:rsidRPr="00CA4BD3" w:rsidRDefault="00D6269F" w:rsidP="0006375D">
            <w:pPr>
              <w:spacing w:line="276" w:lineRule="auto"/>
              <w:jc w:val="center"/>
              <w:rPr>
                <w:b/>
                <w:color w:val="000000"/>
                <w:lang w:val="uk-UA"/>
              </w:rPr>
            </w:pPr>
            <w:r w:rsidRPr="00CA4BD3">
              <w:rPr>
                <w:b/>
                <w:color w:val="000000"/>
                <w:lang w:val="uk-UA"/>
              </w:rPr>
              <w:t>1.1.</w:t>
            </w:r>
          </w:p>
        </w:tc>
        <w:tc>
          <w:tcPr>
            <w:tcW w:w="2551" w:type="dxa"/>
            <w:tcBorders>
              <w:top w:val="single" w:sz="4" w:space="0" w:color="000000"/>
              <w:left w:val="single" w:sz="4" w:space="0" w:color="000000"/>
              <w:bottom w:val="single" w:sz="4" w:space="0" w:color="auto"/>
              <w:right w:val="nil"/>
            </w:tcBorders>
          </w:tcPr>
          <w:p w14:paraId="37F779B3" w14:textId="2A400CB2" w:rsidR="00D6269F" w:rsidRPr="00CA4BD3" w:rsidRDefault="00837C82" w:rsidP="0006375D">
            <w:pPr>
              <w:spacing w:line="276" w:lineRule="auto"/>
              <w:jc w:val="both"/>
              <w:rPr>
                <w:lang w:val="uk-UA"/>
              </w:rPr>
            </w:pPr>
            <w:r>
              <w:rPr>
                <w:color w:val="000000"/>
                <w:lang w:val="uk-UA"/>
              </w:rPr>
              <w:t>Повне найменування Замовника</w:t>
            </w:r>
          </w:p>
        </w:tc>
        <w:tc>
          <w:tcPr>
            <w:tcW w:w="6804" w:type="dxa"/>
            <w:tcBorders>
              <w:top w:val="single" w:sz="4" w:space="0" w:color="000000"/>
              <w:left w:val="single" w:sz="4" w:space="0" w:color="000000"/>
              <w:bottom w:val="single" w:sz="4" w:space="0" w:color="auto"/>
              <w:right w:val="single" w:sz="4" w:space="0" w:color="000000"/>
            </w:tcBorders>
          </w:tcPr>
          <w:p w14:paraId="2C0499B3" w14:textId="683429F7" w:rsidR="00D6269F" w:rsidRPr="00CA4BD3" w:rsidRDefault="001D67A7" w:rsidP="001D67A7">
            <w:pPr>
              <w:widowControl w:val="0"/>
              <w:tabs>
                <w:tab w:val="left" w:pos="984"/>
              </w:tabs>
              <w:spacing w:line="276" w:lineRule="auto"/>
              <w:rPr>
                <w:b/>
                <w:lang w:val="uk-UA"/>
              </w:rPr>
            </w:pPr>
            <w:r>
              <w:rPr>
                <w:b/>
                <w:lang w:val="uk-UA"/>
              </w:rPr>
              <w:t>Білецька сільська рада</w:t>
            </w:r>
            <w:r>
              <w:rPr>
                <w:b/>
                <w:lang w:val="uk-UA"/>
              </w:rPr>
              <w:tab/>
            </w:r>
          </w:p>
        </w:tc>
      </w:tr>
      <w:tr w:rsidR="00A47CB5" w:rsidRPr="00CA4BD3" w14:paraId="13E13A9A" w14:textId="77777777" w:rsidTr="00A47CB5">
        <w:trPr>
          <w:trHeight w:val="411"/>
        </w:trPr>
        <w:tc>
          <w:tcPr>
            <w:tcW w:w="710" w:type="dxa"/>
            <w:tcBorders>
              <w:top w:val="single" w:sz="4" w:space="0" w:color="auto"/>
              <w:left w:val="single" w:sz="4" w:space="0" w:color="000000"/>
              <w:bottom w:val="single" w:sz="4" w:space="0" w:color="000000"/>
              <w:right w:val="nil"/>
            </w:tcBorders>
            <w:vAlign w:val="center"/>
          </w:tcPr>
          <w:p w14:paraId="779F7418" w14:textId="77777777" w:rsidR="00A47CB5" w:rsidRPr="00CA4BD3" w:rsidRDefault="00A47CB5" w:rsidP="0006375D">
            <w:pPr>
              <w:spacing w:line="276" w:lineRule="auto"/>
              <w:jc w:val="center"/>
              <w:rPr>
                <w:b/>
                <w:color w:val="000000"/>
                <w:lang w:val="uk-UA"/>
              </w:rPr>
            </w:pPr>
            <w:r w:rsidRPr="00CA4BD3">
              <w:rPr>
                <w:b/>
                <w:color w:val="000000"/>
                <w:lang w:val="uk-UA"/>
              </w:rPr>
              <w:t>1.2.</w:t>
            </w:r>
          </w:p>
        </w:tc>
        <w:tc>
          <w:tcPr>
            <w:tcW w:w="2551" w:type="dxa"/>
            <w:tcBorders>
              <w:top w:val="single" w:sz="4" w:space="0" w:color="auto"/>
              <w:left w:val="single" w:sz="4" w:space="0" w:color="000000"/>
              <w:bottom w:val="single" w:sz="4" w:space="0" w:color="000000"/>
              <w:right w:val="nil"/>
            </w:tcBorders>
          </w:tcPr>
          <w:p w14:paraId="3B35AED6" w14:textId="77777777" w:rsidR="00A47CB5" w:rsidRPr="00CA4BD3" w:rsidRDefault="00A47CB5" w:rsidP="0006375D">
            <w:pPr>
              <w:spacing w:line="276" w:lineRule="auto"/>
              <w:jc w:val="both"/>
              <w:rPr>
                <w:color w:val="000000"/>
                <w:lang w:val="uk-UA"/>
              </w:rPr>
            </w:pPr>
            <w:r w:rsidRPr="00CA4BD3">
              <w:rPr>
                <w:color w:val="000000"/>
                <w:lang w:val="uk-UA"/>
              </w:rPr>
              <w:t>код згідно з ЄДРПОУ</w:t>
            </w:r>
          </w:p>
        </w:tc>
        <w:tc>
          <w:tcPr>
            <w:tcW w:w="6804" w:type="dxa"/>
            <w:tcBorders>
              <w:top w:val="single" w:sz="4" w:space="0" w:color="auto"/>
              <w:left w:val="single" w:sz="4" w:space="0" w:color="000000"/>
              <w:bottom w:val="single" w:sz="4" w:space="0" w:color="000000"/>
              <w:right w:val="single" w:sz="4" w:space="0" w:color="000000"/>
            </w:tcBorders>
          </w:tcPr>
          <w:p w14:paraId="158113CC" w14:textId="570479F9" w:rsidR="00A47CB5" w:rsidRPr="00CA4BD3" w:rsidRDefault="001D67A7" w:rsidP="00973B2C">
            <w:pPr>
              <w:widowControl w:val="0"/>
              <w:tabs>
                <w:tab w:val="left" w:pos="3090"/>
              </w:tabs>
              <w:spacing w:line="276" w:lineRule="auto"/>
              <w:rPr>
                <w:lang w:val="uk-UA"/>
              </w:rPr>
            </w:pPr>
            <w:r>
              <w:rPr>
                <w:lang w:val="uk-UA"/>
              </w:rPr>
              <w:t>14029160</w:t>
            </w:r>
          </w:p>
        </w:tc>
      </w:tr>
      <w:tr w:rsidR="001D67A7" w:rsidRPr="00CA4BD3" w14:paraId="3957613D" w14:textId="77777777" w:rsidTr="00A47CB5">
        <w:trPr>
          <w:trHeight w:val="720"/>
        </w:trPr>
        <w:tc>
          <w:tcPr>
            <w:tcW w:w="710" w:type="dxa"/>
            <w:tcBorders>
              <w:top w:val="single" w:sz="4" w:space="0" w:color="000000"/>
              <w:left w:val="single" w:sz="4" w:space="0" w:color="000000"/>
              <w:bottom w:val="single" w:sz="4" w:space="0" w:color="auto"/>
              <w:right w:val="nil"/>
            </w:tcBorders>
            <w:vAlign w:val="center"/>
          </w:tcPr>
          <w:p w14:paraId="4291CFFB" w14:textId="77777777" w:rsidR="001D67A7" w:rsidRPr="00CA4BD3" w:rsidRDefault="001D67A7" w:rsidP="001D67A7">
            <w:pPr>
              <w:spacing w:line="276" w:lineRule="auto"/>
              <w:jc w:val="center"/>
              <w:rPr>
                <w:b/>
                <w:color w:val="000000"/>
                <w:lang w:val="uk-UA"/>
              </w:rPr>
            </w:pPr>
            <w:r w:rsidRPr="00CA4BD3">
              <w:rPr>
                <w:b/>
                <w:color w:val="000000"/>
                <w:lang w:val="uk-UA"/>
              </w:rPr>
              <w:t>1.3.</w:t>
            </w:r>
          </w:p>
        </w:tc>
        <w:tc>
          <w:tcPr>
            <w:tcW w:w="2551" w:type="dxa"/>
            <w:tcBorders>
              <w:top w:val="single" w:sz="4" w:space="0" w:color="000000"/>
              <w:left w:val="single" w:sz="4" w:space="0" w:color="000000"/>
              <w:bottom w:val="single" w:sz="4" w:space="0" w:color="auto"/>
              <w:right w:val="nil"/>
            </w:tcBorders>
          </w:tcPr>
          <w:p w14:paraId="6EE4A633" w14:textId="77777777" w:rsidR="001D67A7" w:rsidRPr="00CA4BD3" w:rsidRDefault="001D67A7" w:rsidP="001D67A7">
            <w:pPr>
              <w:spacing w:line="276" w:lineRule="auto"/>
              <w:jc w:val="both"/>
              <w:rPr>
                <w:lang w:val="uk-UA"/>
              </w:rPr>
            </w:pPr>
            <w:r w:rsidRPr="00CA4BD3">
              <w:rPr>
                <w:color w:val="000000"/>
                <w:lang w:val="uk-UA"/>
              </w:rPr>
              <w:t>місцезнаходження (адреса)</w:t>
            </w:r>
          </w:p>
        </w:tc>
        <w:tc>
          <w:tcPr>
            <w:tcW w:w="6804" w:type="dxa"/>
            <w:tcBorders>
              <w:top w:val="single" w:sz="4" w:space="0" w:color="000000"/>
              <w:left w:val="single" w:sz="4" w:space="0" w:color="000000"/>
              <w:bottom w:val="single" w:sz="4" w:space="0" w:color="auto"/>
              <w:right w:val="single" w:sz="4" w:space="0" w:color="000000"/>
            </w:tcBorders>
          </w:tcPr>
          <w:p w14:paraId="54C8E072" w14:textId="30DEAE4F" w:rsidR="001D67A7" w:rsidRPr="001D67A7" w:rsidRDefault="001D67A7" w:rsidP="001D67A7">
            <w:pPr>
              <w:spacing w:line="276" w:lineRule="auto"/>
              <w:jc w:val="both"/>
              <w:rPr>
                <w:bCs/>
                <w:color w:val="000000" w:themeColor="text1"/>
                <w:lang w:val="uk-UA"/>
              </w:rPr>
            </w:pPr>
            <w:bookmarkStart w:id="0" w:name="_Hlk110877574"/>
            <w:r w:rsidRPr="001D67A7">
              <w:rPr>
                <w:bCs/>
                <w:lang w:eastAsia="ru-RU"/>
              </w:rPr>
              <w:t>47707, Т</w:t>
            </w:r>
            <w:proofErr w:type="spellStart"/>
            <w:r>
              <w:rPr>
                <w:bCs/>
                <w:lang w:val="uk-UA" w:eastAsia="ru-RU"/>
              </w:rPr>
              <w:t>ернопільська</w:t>
            </w:r>
            <w:proofErr w:type="spellEnd"/>
            <w:r>
              <w:rPr>
                <w:bCs/>
                <w:lang w:val="uk-UA" w:eastAsia="ru-RU"/>
              </w:rPr>
              <w:t xml:space="preserve"> </w:t>
            </w:r>
            <w:r w:rsidRPr="001D67A7">
              <w:rPr>
                <w:bCs/>
                <w:lang w:eastAsia="ru-RU"/>
              </w:rPr>
              <w:t xml:space="preserve">область, </w:t>
            </w:r>
            <w:r>
              <w:rPr>
                <w:bCs/>
                <w:lang w:val="uk-UA" w:eastAsia="ru-RU"/>
              </w:rPr>
              <w:t>Тернопільський</w:t>
            </w:r>
            <w:r w:rsidRPr="001D67A7">
              <w:rPr>
                <w:bCs/>
                <w:lang w:eastAsia="ru-RU"/>
              </w:rPr>
              <w:t xml:space="preserve"> район, село Б</w:t>
            </w:r>
            <w:proofErr w:type="spellStart"/>
            <w:r w:rsidR="00703F84">
              <w:rPr>
                <w:bCs/>
                <w:lang w:val="uk-UA" w:eastAsia="ru-RU"/>
              </w:rPr>
              <w:t>іла</w:t>
            </w:r>
            <w:proofErr w:type="spellEnd"/>
            <w:r w:rsidRPr="001D67A7">
              <w:rPr>
                <w:bCs/>
                <w:lang w:eastAsia="ru-RU"/>
              </w:rPr>
              <w:t xml:space="preserve">, </w:t>
            </w:r>
            <w:proofErr w:type="spellStart"/>
            <w:r w:rsidRPr="001D67A7">
              <w:rPr>
                <w:bCs/>
                <w:lang w:eastAsia="ru-RU"/>
              </w:rPr>
              <w:t>вулиця</w:t>
            </w:r>
            <w:proofErr w:type="spellEnd"/>
            <w:r w:rsidRPr="001D67A7">
              <w:rPr>
                <w:bCs/>
                <w:lang w:eastAsia="ru-RU"/>
              </w:rPr>
              <w:t xml:space="preserve"> М</w:t>
            </w:r>
            <w:proofErr w:type="spellStart"/>
            <w:r w:rsidR="00703F84">
              <w:rPr>
                <w:bCs/>
                <w:lang w:val="uk-UA" w:eastAsia="ru-RU"/>
              </w:rPr>
              <w:t>олодіжна</w:t>
            </w:r>
            <w:proofErr w:type="spellEnd"/>
            <w:r w:rsidRPr="001D67A7">
              <w:rPr>
                <w:bCs/>
                <w:lang w:eastAsia="ru-RU"/>
              </w:rPr>
              <w:t xml:space="preserve">, </w:t>
            </w:r>
            <w:proofErr w:type="spellStart"/>
            <w:r w:rsidRPr="001D67A7">
              <w:rPr>
                <w:bCs/>
                <w:lang w:eastAsia="ru-RU"/>
              </w:rPr>
              <w:t>будинок</w:t>
            </w:r>
            <w:proofErr w:type="spellEnd"/>
            <w:r w:rsidRPr="001D67A7">
              <w:rPr>
                <w:bCs/>
                <w:lang w:eastAsia="ru-RU"/>
              </w:rPr>
              <w:t xml:space="preserve"> 19</w:t>
            </w:r>
            <w:bookmarkEnd w:id="0"/>
          </w:p>
        </w:tc>
      </w:tr>
      <w:tr w:rsidR="001D67A7" w:rsidRPr="00CA4BD3" w14:paraId="68E91252" w14:textId="77777777" w:rsidTr="00A47CB5">
        <w:trPr>
          <w:trHeight w:val="391"/>
        </w:trPr>
        <w:tc>
          <w:tcPr>
            <w:tcW w:w="710" w:type="dxa"/>
            <w:tcBorders>
              <w:top w:val="single" w:sz="4" w:space="0" w:color="auto"/>
              <w:left w:val="single" w:sz="4" w:space="0" w:color="000000"/>
              <w:bottom w:val="single" w:sz="4" w:space="0" w:color="000000"/>
              <w:right w:val="nil"/>
            </w:tcBorders>
            <w:vAlign w:val="center"/>
          </w:tcPr>
          <w:p w14:paraId="683A233F" w14:textId="77777777" w:rsidR="001D67A7" w:rsidRPr="00CA4BD3" w:rsidRDefault="001D67A7" w:rsidP="001D67A7">
            <w:pPr>
              <w:spacing w:line="276" w:lineRule="auto"/>
              <w:jc w:val="center"/>
              <w:rPr>
                <w:b/>
                <w:color w:val="000000"/>
                <w:lang w:val="uk-UA"/>
              </w:rPr>
            </w:pPr>
            <w:r w:rsidRPr="00CA4BD3">
              <w:rPr>
                <w:b/>
                <w:color w:val="000000"/>
                <w:lang w:val="uk-UA"/>
              </w:rPr>
              <w:t>1.4.</w:t>
            </w:r>
          </w:p>
        </w:tc>
        <w:tc>
          <w:tcPr>
            <w:tcW w:w="2551" w:type="dxa"/>
            <w:tcBorders>
              <w:top w:val="single" w:sz="4" w:space="0" w:color="auto"/>
              <w:left w:val="single" w:sz="4" w:space="0" w:color="000000"/>
              <w:bottom w:val="single" w:sz="4" w:space="0" w:color="000000"/>
              <w:right w:val="nil"/>
            </w:tcBorders>
          </w:tcPr>
          <w:p w14:paraId="196709AC" w14:textId="77777777" w:rsidR="001D67A7" w:rsidRPr="00CA4BD3" w:rsidRDefault="001D67A7" w:rsidP="001D67A7">
            <w:pPr>
              <w:spacing w:line="276" w:lineRule="auto"/>
              <w:jc w:val="both"/>
              <w:rPr>
                <w:color w:val="000000"/>
                <w:lang w:val="uk-UA"/>
              </w:rPr>
            </w:pPr>
            <w:r w:rsidRPr="00CA4BD3">
              <w:rPr>
                <w:color w:val="000000"/>
                <w:lang w:val="uk-UA"/>
              </w:rPr>
              <w:t>категорія</w:t>
            </w:r>
          </w:p>
        </w:tc>
        <w:tc>
          <w:tcPr>
            <w:tcW w:w="6804" w:type="dxa"/>
            <w:tcBorders>
              <w:top w:val="single" w:sz="4" w:space="0" w:color="auto"/>
              <w:left w:val="single" w:sz="4" w:space="0" w:color="000000"/>
              <w:bottom w:val="single" w:sz="4" w:space="0" w:color="000000"/>
              <w:right w:val="single" w:sz="4" w:space="0" w:color="000000"/>
            </w:tcBorders>
          </w:tcPr>
          <w:p w14:paraId="20EAC089" w14:textId="77777777" w:rsidR="001D67A7" w:rsidRPr="00CA4BD3" w:rsidRDefault="001D67A7" w:rsidP="001D67A7">
            <w:pPr>
              <w:spacing w:line="276" w:lineRule="auto"/>
              <w:jc w:val="both"/>
              <w:rPr>
                <w:color w:val="000000"/>
                <w:lang w:val="uk-UA"/>
              </w:rPr>
            </w:pPr>
            <w:r w:rsidRPr="00CA4BD3">
              <w:rPr>
                <w:color w:val="000000"/>
                <w:lang w:val="uk-UA"/>
              </w:rPr>
              <w:t xml:space="preserve"> (п.3 ч.4 ст. 2 Закону України «Про публічні закупівлі»</w:t>
            </w:r>
          </w:p>
        </w:tc>
      </w:tr>
      <w:tr w:rsidR="001D67A7" w:rsidRPr="00CA4BD3" w14:paraId="6C82E3C8" w14:textId="77777777" w:rsidTr="00311C5B">
        <w:trPr>
          <w:trHeight w:val="23"/>
        </w:trPr>
        <w:tc>
          <w:tcPr>
            <w:tcW w:w="710" w:type="dxa"/>
            <w:tcBorders>
              <w:top w:val="single" w:sz="4" w:space="0" w:color="000000"/>
              <w:left w:val="single" w:sz="4" w:space="0" w:color="000000"/>
              <w:bottom w:val="single" w:sz="4" w:space="0" w:color="000000"/>
              <w:right w:val="nil"/>
            </w:tcBorders>
            <w:vAlign w:val="center"/>
          </w:tcPr>
          <w:p w14:paraId="5070C9BA" w14:textId="77777777" w:rsidR="001D67A7" w:rsidRPr="00CA4BD3" w:rsidRDefault="001D67A7" w:rsidP="001D67A7">
            <w:pPr>
              <w:spacing w:line="276" w:lineRule="auto"/>
              <w:jc w:val="center"/>
              <w:rPr>
                <w:b/>
                <w:color w:val="000000"/>
                <w:lang w:val="uk-UA"/>
              </w:rPr>
            </w:pPr>
            <w:r w:rsidRPr="00CA4BD3">
              <w:rPr>
                <w:b/>
                <w:color w:val="000000"/>
                <w:lang w:val="uk-UA"/>
              </w:rPr>
              <w:t>1.5.</w:t>
            </w:r>
          </w:p>
        </w:tc>
        <w:tc>
          <w:tcPr>
            <w:tcW w:w="2551" w:type="dxa"/>
            <w:tcBorders>
              <w:top w:val="single" w:sz="4" w:space="0" w:color="000000"/>
              <w:left w:val="single" w:sz="4" w:space="0" w:color="000000"/>
              <w:bottom w:val="single" w:sz="4" w:space="0" w:color="000000"/>
              <w:right w:val="nil"/>
            </w:tcBorders>
          </w:tcPr>
          <w:p w14:paraId="11F7BAAB" w14:textId="77777777" w:rsidR="001D67A7" w:rsidRPr="00CA4BD3" w:rsidRDefault="001D67A7" w:rsidP="001D67A7">
            <w:pPr>
              <w:pStyle w:val="11"/>
              <w:rPr>
                <w:rFonts w:ascii="Times New Roman" w:hAnsi="Times New Roman" w:cs="Times New Roman"/>
                <w:sz w:val="24"/>
                <w:szCs w:val="24"/>
              </w:rPr>
            </w:pPr>
            <w:r w:rsidRPr="00CA4BD3">
              <w:rPr>
                <w:rFonts w:ascii="Times New Roman" w:hAnsi="Times New Roman" w:cs="Times New Roman"/>
                <w:sz w:val="24"/>
                <w:szCs w:val="24"/>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Pr>
          <w:p w14:paraId="7F06772B" w14:textId="77777777" w:rsidR="00703F84" w:rsidRPr="00B211F9" w:rsidRDefault="00703F84" w:rsidP="00703F8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eastAsia="ru-RU"/>
              </w:rPr>
            </w:pPr>
            <w:r>
              <w:rPr>
                <w:lang w:eastAsia="ru-RU"/>
              </w:rPr>
              <w:t xml:space="preserve">Кармазин </w:t>
            </w:r>
            <w:proofErr w:type="spellStart"/>
            <w:r>
              <w:rPr>
                <w:lang w:eastAsia="ru-RU"/>
              </w:rPr>
              <w:t>Тетяна</w:t>
            </w:r>
            <w:proofErr w:type="spellEnd"/>
            <w:r>
              <w:rPr>
                <w:lang w:eastAsia="ru-RU"/>
              </w:rPr>
              <w:t xml:space="preserve"> </w:t>
            </w:r>
            <w:proofErr w:type="spellStart"/>
            <w:r>
              <w:rPr>
                <w:lang w:eastAsia="ru-RU"/>
              </w:rPr>
              <w:t>Богданівна</w:t>
            </w:r>
            <w:proofErr w:type="spellEnd"/>
            <w:r>
              <w:rPr>
                <w:lang w:eastAsia="ru-RU"/>
              </w:rPr>
              <w:t xml:space="preserve"> - </w:t>
            </w:r>
            <w:proofErr w:type="spellStart"/>
            <w:r w:rsidRPr="00B211F9">
              <w:rPr>
                <w:lang w:eastAsia="ru-RU"/>
              </w:rPr>
              <w:t>уповноважена</w:t>
            </w:r>
            <w:proofErr w:type="spellEnd"/>
            <w:r w:rsidRPr="00B211F9">
              <w:rPr>
                <w:lang w:eastAsia="ru-RU"/>
              </w:rPr>
              <w:t xml:space="preserve"> особа з </w:t>
            </w:r>
            <w:proofErr w:type="spellStart"/>
            <w:r w:rsidRPr="00B211F9">
              <w:rPr>
                <w:lang w:eastAsia="ru-RU"/>
              </w:rPr>
              <w:t>питань</w:t>
            </w:r>
            <w:proofErr w:type="spellEnd"/>
            <w:r w:rsidRPr="00B211F9">
              <w:rPr>
                <w:lang w:eastAsia="ru-RU"/>
              </w:rPr>
              <w:t xml:space="preserve"> </w:t>
            </w:r>
            <w:proofErr w:type="spellStart"/>
            <w:r w:rsidRPr="00B211F9">
              <w:rPr>
                <w:lang w:eastAsia="ru-RU"/>
              </w:rPr>
              <w:t>організації</w:t>
            </w:r>
            <w:proofErr w:type="spellEnd"/>
            <w:r w:rsidRPr="00B211F9">
              <w:rPr>
                <w:lang w:eastAsia="ru-RU"/>
              </w:rPr>
              <w:t xml:space="preserve"> та </w:t>
            </w:r>
            <w:proofErr w:type="spellStart"/>
            <w:r w:rsidRPr="00B211F9">
              <w:rPr>
                <w:lang w:eastAsia="ru-RU"/>
              </w:rPr>
              <w:t>проведення</w:t>
            </w:r>
            <w:proofErr w:type="spellEnd"/>
            <w:r w:rsidRPr="00B211F9">
              <w:rPr>
                <w:lang w:eastAsia="ru-RU"/>
              </w:rPr>
              <w:t xml:space="preserve"> </w:t>
            </w:r>
            <w:proofErr w:type="spellStart"/>
            <w:r w:rsidRPr="00B211F9">
              <w:rPr>
                <w:lang w:eastAsia="ru-RU"/>
              </w:rPr>
              <w:t>закупівель</w:t>
            </w:r>
            <w:proofErr w:type="spellEnd"/>
            <w:r w:rsidRPr="00B211F9">
              <w:rPr>
                <w:lang w:eastAsia="ru-RU"/>
              </w:rPr>
              <w:t>;</w:t>
            </w:r>
          </w:p>
          <w:p w14:paraId="3616A0B0" w14:textId="77777777" w:rsidR="00703F84" w:rsidRPr="00B211F9" w:rsidRDefault="00703F84" w:rsidP="00703F8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eastAsia="ru-RU"/>
              </w:rPr>
            </w:pPr>
            <w:r w:rsidRPr="00B211F9">
              <w:rPr>
                <w:lang w:eastAsia="ru-RU"/>
              </w:rPr>
              <w:t>номер телефон: +380</w:t>
            </w:r>
            <w:r>
              <w:rPr>
                <w:lang w:eastAsia="ru-RU"/>
              </w:rPr>
              <w:t>686471648</w:t>
            </w:r>
            <w:r w:rsidRPr="00B211F9">
              <w:rPr>
                <w:lang w:eastAsia="ru-RU"/>
              </w:rPr>
              <w:t>;</w:t>
            </w:r>
          </w:p>
          <w:p w14:paraId="67C0DA48" w14:textId="1D1F415A" w:rsidR="001D67A7" w:rsidRPr="00CA4BD3" w:rsidRDefault="00703F84" w:rsidP="00703F84">
            <w:pPr>
              <w:pStyle w:val="11"/>
              <w:jc w:val="both"/>
              <w:rPr>
                <w:rFonts w:ascii="Times New Roman" w:hAnsi="Times New Roman" w:cs="Times New Roman"/>
                <w:color w:val="000000"/>
                <w:sz w:val="24"/>
                <w:szCs w:val="24"/>
              </w:rPr>
            </w:pPr>
            <w:r w:rsidRPr="00B211F9">
              <w:rPr>
                <w:rFonts w:ascii="Times New Roman" w:eastAsia="Calibri" w:hAnsi="Times New Roman" w:cs="Times New Roman"/>
                <w:sz w:val="24"/>
                <w:szCs w:val="24"/>
                <w:lang w:eastAsia="ru-RU"/>
              </w:rPr>
              <w:t xml:space="preserve">електрона адреса: </w:t>
            </w:r>
            <w:proofErr w:type="spellStart"/>
            <w:r>
              <w:rPr>
                <w:rFonts w:ascii="Times New Roman" w:eastAsia="Calibri" w:hAnsi="Times New Roman" w:cs="Times New Roman"/>
                <w:sz w:val="24"/>
                <w:szCs w:val="24"/>
                <w:lang w:val="en-US" w:eastAsia="ru-RU"/>
              </w:rPr>
              <w:t>tetyanakarmazyn</w:t>
            </w:r>
            <w:proofErr w:type="spellEnd"/>
            <w:r w:rsidRPr="00B211F9">
              <w:rPr>
                <w:rFonts w:ascii="Times New Roman" w:eastAsia="Calibri" w:hAnsi="Times New Roman" w:cs="Times New Roman"/>
                <w:sz w:val="24"/>
                <w:szCs w:val="24"/>
                <w:lang w:eastAsia="ru-RU"/>
              </w:rPr>
              <w:t>@gmail.com</w:t>
            </w:r>
          </w:p>
        </w:tc>
      </w:tr>
      <w:tr w:rsidR="001D67A7" w:rsidRPr="00CA4BD3" w14:paraId="22C91C6E" w14:textId="77777777" w:rsidTr="00311C5B">
        <w:trPr>
          <w:cantSplit/>
          <w:trHeight w:val="467"/>
        </w:trPr>
        <w:tc>
          <w:tcPr>
            <w:tcW w:w="710" w:type="dxa"/>
            <w:tcBorders>
              <w:top w:val="single" w:sz="4" w:space="0" w:color="000000"/>
              <w:left w:val="single" w:sz="4" w:space="0" w:color="000000"/>
              <w:bottom w:val="single" w:sz="4" w:space="0" w:color="000000"/>
              <w:right w:val="nil"/>
            </w:tcBorders>
            <w:vAlign w:val="center"/>
          </w:tcPr>
          <w:p w14:paraId="74695182" w14:textId="77777777" w:rsidR="001D67A7" w:rsidRPr="00CA4BD3" w:rsidRDefault="001D67A7" w:rsidP="001D67A7">
            <w:pPr>
              <w:spacing w:line="276" w:lineRule="auto"/>
              <w:jc w:val="center"/>
              <w:rPr>
                <w:b/>
                <w:bCs/>
                <w:color w:val="000000"/>
                <w:lang w:val="uk-UA"/>
              </w:rPr>
            </w:pPr>
            <w:r w:rsidRPr="00CA4BD3">
              <w:rPr>
                <w:b/>
                <w:bCs/>
                <w:color w:val="000000"/>
                <w:lang w:val="uk-UA"/>
              </w:rPr>
              <w:t>2.</w:t>
            </w:r>
          </w:p>
        </w:tc>
        <w:tc>
          <w:tcPr>
            <w:tcW w:w="2551" w:type="dxa"/>
            <w:tcBorders>
              <w:top w:val="single" w:sz="4" w:space="0" w:color="000000"/>
              <w:left w:val="single" w:sz="4" w:space="0" w:color="000000"/>
              <w:bottom w:val="single" w:sz="4" w:space="0" w:color="000000"/>
              <w:right w:val="nil"/>
            </w:tcBorders>
          </w:tcPr>
          <w:p w14:paraId="0768F120" w14:textId="77777777" w:rsidR="001D67A7" w:rsidRPr="00CA4BD3" w:rsidRDefault="001D67A7" w:rsidP="001D67A7">
            <w:pPr>
              <w:spacing w:line="276" w:lineRule="auto"/>
              <w:jc w:val="both"/>
              <w:rPr>
                <w:b/>
                <w:lang w:val="uk-UA"/>
              </w:rPr>
            </w:pPr>
            <w:r w:rsidRPr="00CA4BD3">
              <w:rPr>
                <w:b/>
                <w:bCs/>
                <w:color w:val="000000"/>
                <w:lang w:val="uk-UA"/>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Pr>
          <w:p w14:paraId="5FF706B4" w14:textId="77777777" w:rsidR="001D67A7" w:rsidRPr="00CA4BD3" w:rsidRDefault="001D67A7" w:rsidP="001D67A7">
            <w:pPr>
              <w:spacing w:line="276" w:lineRule="auto"/>
              <w:jc w:val="both"/>
              <w:rPr>
                <w:color w:val="000000"/>
                <w:lang w:val="uk-UA"/>
              </w:rPr>
            </w:pPr>
            <w:r w:rsidRPr="00CA4BD3">
              <w:rPr>
                <w:color w:val="000000"/>
                <w:lang w:val="uk-UA"/>
              </w:rPr>
              <w:t>Спрощена закупівля</w:t>
            </w:r>
          </w:p>
        </w:tc>
      </w:tr>
      <w:tr w:rsidR="001D67A7" w:rsidRPr="00CA4BD3" w14:paraId="28772B8A" w14:textId="77777777" w:rsidTr="00311C5B">
        <w:trPr>
          <w:cantSplit/>
          <w:trHeight w:val="467"/>
        </w:trPr>
        <w:tc>
          <w:tcPr>
            <w:tcW w:w="710" w:type="dxa"/>
            <w:tcBorders>
              <w:top w:val="single" w:sz="4" w:space="0" w:color="000000"/>
              <w:left w:val="single" w:sz="4" w:space="0" w:color="000000"/>
              <w:bottom w:val="single" w:sz="4" w:space="0" w:color="000000"/>
              <w:right w:val="nil"/>
            </w:tcBorders>
            <w:vAlign w:val="center"/>
          </w:tcPr>
          <w:p w14:paraId="1854772A" w14:textId="77777777" w:rsidR="001D67A7" w:rsidRPr="00CA4BD3" w:rsidRDefault="001D67A7" w:rsidP="001D67A7">
            <w:pPr>
              <w:spacing w:line="276" w:lineRule="auto"/>
              <w:jc w:val="center"/>
              <w:rPr>
                <w:b/>
                <w:bCs/>
                <w:color w:val="000000"/>
                <w:lang w:val="uk-UA"/>
              </w:rPr>
            </w:pPr>
          </w:p>
        </w:tc>
        <w:tc>
          <w:tcPr>
            <w:tcW w:w="2551" w:type="dxa"/>
            <w:tcBorders>
              <w:top w:val="single" w:sz="4" w:space="0" w:color="000000"/>
              <w:left w:val="single" w:sz="4" w:space="0" w:color="000000"/>
              <w:bottom w:val="single" w:sz="4" w:space="0" w:color="000000"/>
              <w:right w:val="nil"/>
            </w:tcBorders>
          </w:tcPr>
          <w:p w14:paraId="7B6C3981" w14:textId="77777777" w:rsidR="001D67A7" w:rsidRPr="00CA4BD3" w:rsidRDefault="001D67A7" w:rsidP="001D67A7">
            <w:pPr>
              <w:widowControl w:val="0"/>
              <w:shd w:val="clear" w:color="auto" w:fill="FFFFFF"/>
              <w:rPr>
                <w:b/>
                <w:lang w:val="uk-UA"/>
              </w:rPr>
            </w:pPr>
            <w:r w:rsidRPr="00CA4BD3">
              <w:rPr>
                <w:lang w:val="uk-UA"/>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tcPr>
          <w:p w14:paraId="01E7135C" w14:textId="2D83406E" w:rsidR="001D67A7" w:rsidRPr="00CA4BD3" w:rsidRDefault="00052619" w:rsidP="001D67A7">
            <w:pPr>
              <w:widowControl w:val="0"/>
              <w:shd w:val="clear" w:color="auto" w:fill="FFFFFF"/>
              <w:jc w:val="both"/>
              <w:rPr>
                <w:b/>
                <w:color w:val="000000"/>
                <w:lang w:val="uk-UA"/>
              </w:rPr>
            </w:pPr>
            <w:r w:rsidRPr="00052619">
              <w:rPr>
                <w:b/>
                <w:color w:val="000000"/>
                <w:lang w:val="uk-UA"/>
              </w:rPr>
              <w:t>694</w:t>
            </w:r>
            <w:r>
              <w:rPr>
                <w:b/>
                <w:color w:val="000000"/>
                <w:lang w:val="uk-UA"/>
              </w:rPr>
              <w:t xml:space="preserve"> </w:t>
            </w:r>
            <w:r w:rsidRPr="00052619">
              <w:rPr>
                <w:b/>
                <w:color w:val="000000"/>
                <w:lang w:val="uk-UA"/>
              </w:rPr>
              <w:t>120</w:t>
            </w:r>
            <w:r w:rsidR="00E11DE5" w:rsidRPr="00E11DE5">
              <w:rPr>
                <w:b/>
                <w:color w:val="000000"/>
                <w:lang w:val="uk-UA"/>
              </w:rPr>
              <w:t>.00</w:t>
            </w:r>
            <w:r w:rsidR="001D67A7" w:rsidRPr="00CA4BD3">
              <w:rPr>
                <w:b/>
                <w:color w:val="000000"/>
                <w:lang w:val="uk-UA"/>
              </w:rPr>
              <w:t>,00 грн. (</w:t>
            </w:r>
            <w:r>
              <w:rPr>
                <w:b/>
                <w:color w:val="000000"/>
                <w:lang w:val="uk-UA"/>
              </w:rPr>
              <w:t>шістсот дев’яносто чотири тисячі сто двадцять грн</w:t>
            </w:r>
            <w:r w:rsidR="001D67A7" w:rsidRPr="00CA4BD3">
              <w:rPr>
                <w:b/>
                <w:color w:val="000000"/>
                <w:lang w:val="uk-UA"/>
              </w:rPr>
              <w:t xml:space="preserve"> 00 коп.) з ПДВ.</w:t>
            </w:r>
          </w:p>
          <w:p w14:paraId="18DE6FE4" w14:textId="77777777" w:rsidR="001D67A7" w:rsidRPr="00CA4BD3" w:rsidRDefault="001D67A7" w:rsidP="001D67A7">
            <w:pPr>
              <w:widowControl w:val="0"/>
              <w:shd w:val="clear" w:color="auto" w:fill="FFFFFF"/>
              <w:jc w:val="both"/>
              <w:rPr>
                <w:b/>
                <w:color w:val="000000"/>
                <w:lang w:val="uk-UA" w:eastAsia="uk-UA"/>
              </w:rPr>
            </w:pPr>
            <w:r w:rsidRPr="00CA4BD3">
              <w:rPr>
                <w:color w:val="000000"/>
                <w:lang w:val="uk-UA"/>
              </w:rPr>
              <w:t>Під «грн. з ПДВ» мається на увазі вартість товару(-</w:t>
            </w:r>
            <w:proofErr w:type="spellStart"/>
            <w:r w:rsidRPr="00CA4BD3">
              <w:rPr>
                <w:color w:val="000000"/>
                <w:lang w:val="uk-UA"/>
              </w:rPr>
              <w:t>ів</w:t>
            </w:r>
            <w:proofErr w:type="spellEnd"/>
            <w:r w:rsidRPr="00CA4BD3">
              <w:rPr>
                <w:color w:val="000000"/>
                <w:lang w:val="uk-UA"/>
              </w:rPr>
              <w:t>), робіт, послуг з урахуванням всіх податків та зборів, а також інших витрат, що необхідні для виконання робіт на умовах цього оголошення</w:t>
            </w:r>
          </w:p>
        </w:tc>
      </w:tr>
      <w:tr w:rsidR="001D67A7" w:rsidRPr="00CA4BD3" w14:paraId="47547298" w14:textId="77777777" w:rsidTr="00ED155B">
        <w:trPr>
          <w:cantSplit/>
          <w:trHeight w:val="402"/>
        </w:trPr>
        <w:tc>
          <w:tcPr>
            <w:tcW w:w="710" w:type="dxa"/>
            <w:tcBorders>
              <w:top w:val="single" w:sz="4" w:space="0" w:color="000000"/>
              <w:left w:val="single" w:sz="4" w:space="0" w:color="000000"/>
              <w:bottom w:val="single" w:sz="4" w:space="0" w:color="auto"/>
              <w:right w:val="nil"/>
            </w:tcBorders>
            <w:vAlign w:val="center"/>
          </w:tcPr>
          <w:p w14:paraId="7ECE0FF7" w14:textId="77777777" w:rsidR="001D67A7" w:rsidRPr="00CA4BD3" w:rsidRDefault="001D67A7" w:rsidP="001D67A7">
            <w:pPr>
              <w:spacing w:line="276" w:lineRule="auto"/>
              <w:jc w:val="center"/>
              <w:rPr>
                <w:b/>
                <w:bCs/>
                <w:color w:val="000000"/>
                <w:lang w:val="uk-UA"/>
              </w:rPr>
            </w:pPr>
          </w:p>
        </w:tc>
        <w:tc>
          <w:tcPr>
            <w:tcW w:w="2551" w:type="dxa"/>
            <w:tcBorders>
              <w:top w:val="single" w:sz="4" w:space="0" w:color="000000"/>
              <w:left w:val="single" w:sz="4" w:space="0" w:color="000000"/>
              <w:bottom w:val="single" w:sz="4" w:space="0" w:color="auto"/>
              <w:right w:val="nil"/>
            </w:tcBorders>
          </w:tcPr>
          <w:p w14:paraId="424777D5" w14:textId="77777777" w:rsidR="001D67A7" w:rsidRPr="00CA4BD3" w:rsidRDefault="001D67A7" w:rsidP="001D67A7">
            <w:pPr>
              <w:spacing w:line="276" w:lineRule="auto"/>
              <w:jc w:val="both"/>
              <w:rPr>
                <w:color w:val="000000"/>
                <w:lang w:val="uk-UA"/>
              </w:rPr>
            </w:pPr>
            <w:r w:rsidRPr="00CA4BD3">
              <w:rPr>
                <w:color w:val="000000"/>
                <w:lang w:val="uk-UA"/>
              </w:rPr>
              <w:t>Умови оплати</w:t>
            </w:r>
          </w:p>
          <w:p w14:paraId="4ACCFF05" w14:textId="77777777" w:rsidR="001D67A7" w:rsidRPr="00CA4BD3" w:rsidRDefault="001D67A7" w:rsidP="001D67A7">
            <w:pPr>
              <w:ind w:firstLine="708"/>
              <w:rPr>
                <w:lang w:val="uk-UA"/>
              </w:rPr>
            </w:pPr>
          </w:p>
        </w:tc>
        <w:tc>
          <w:tcPr>
            <w:tcW w:w="6804" w:type="dxa"/>
            <w:tcBorders>
              <w:top w:val="single" w:sz="4" w:space="0" w:color="000000"/>
              <w:left w:val="single" w:sz="4" w:space="0" w:color="000000"/>
              <w:bottom w:val="single" w:sz="4" w:space="0" w:color="auto"/>
              <w:right w:val="single" w:sz="4" w:space="0" w:color="000000"/>
            </w:tcBorders>
            <w:vAlign w:val="center"/>
          </w:tcPr>
          <w:p w14:paraId="35603816" w14:textId="188E0274" w:rsidR="001D67A7" w:rsidRPr="00CA4BD3" w:rsidRDefault="001D67A7" w:rsidP="001D67A7">
            <w:pPr>
              <w:widowControl w:val="0"/>
              <w:autoSpaceDE w:val="0"/>
              <w:spacing w:line="276" w:lineRule="auto"/>
              <w:jc w:val="both"/>
              <w:rPr>
                <w:color w:val="000000"/>
                <w:lang w:val="uk-UA"/>
              </w:rPr>
            </w:pPr>
            <w:r w:rsidRPr="00CA4BD3">
              <w:rPr>
                <w:color w:val="000000"/>
                <w:lang w:val="uk-UA"/>
              </w:rPr>
              <w:tab/>
              <w:t>Розрахунки Замовником проводяться тільки за фактично виконані роботи (надані послуги) у термін на протязі 30-ти (тридцяти) календарних днів з моменту підписання Замовником представлених Підрядником належно оформлених актів виконаних робіт (Форма КБ-2в) та довідки (Форма КБ-3), рахунку на оплату, та тільки в межах бюджетних призначень, про що надається відповідне погодження в складі пропозиції.</w:t>
            </w:r>
          </w:p>
        </w:tc>
      </w:tr>
      <w:tr w:rsidR="001D67A7" w:rsidRPr="00CA4BD3" w14:paraId="15D18B3F" w14:textId="77777777" w:rsidTr="00EA1907">
        <w:trPr>
          <w:cantSplit/>
          <w:trHeight w:val="1035"/>
        </w:trPr>
        <w:tc>
          <w:tcPr>
            <w:tcW w:w="710" w:type="dxa"/>
            <w:tcBorders>
              <w:top w:val="single" w:sz="4" w:space="0" w:color="auto"/>
              <w:left w:val="single" w:sz="4" w:space="0" w:color="000000"/>
              <w:bottom w:val="single" w:sz="4" w:space="0" w:color="auto"/>
              <w:right w:val="nil"/>
            </w:tcBorders>
            <w:vAlign w:val="center"/>
          </w:tcPr>
          <w:p w14:paraId="0DBCF974" w14:textId="77777777" w:rsidR="001D67A7" w:rsidRPr="00CA4BD3" w:rsidRDefault="001D67A7" w:rsidP="001D67A7">
            <w:pPr>
              <w:spacing w:line="276" w:lineRule="auto"/>
              <w:jc w:val="center"/>
              <w:rPr>
                <w:b/>
                <w:bCs/>
                <w:color w:val="000000"/>
                <w:lang w:val="uk-UA"/>
              </w:rPr>
            </w:pPr>
          </w:p>
        </w:tc>
        <w:tc>
          <w:tcPr>
            <w:tcW w:w="2551" w:type="dxa"/>
            <w:tcBorders>
              <w:top w:val="single" w:sz="4" w:space="0" w:color="auto"/>
              <w:left w:val="single" w:sz="4" w:space="0" w:color="000000"/>
              <w:bottom w:val="single" w:sz="4" w:space="0" w:color="auto"/>
              <w:right w:val="nil"/>
            </w:tcBorders>
          </w:tcPr>
          <w:p w14:paraId="25BA8E84" w14:textId="77777777" w:rsidR="001D67A7" w:rsidRPr="00CA4BD3" w:rsidRDefault="001D67A7" w:rsidP="001D67A7">
            <w:pPr>
              <w:widowControl w:val="0"/>
              <w:shd w:val="clear" w:color="auto" w:fill="FFFFFF"/>
              <w:rPr>
                <w:lang w:val="uk-UA"/>
              </w:rPr>
            </w:pPr>
            <w:r w:rsidRPr="00CA4BD3">
              <w:rPr>
                <w:lang w:val="uk-UA"/>
              </w:rPr>
              <w:t xml:space="preserve">Розмір мінімального кроку пониження ціни під час електронного аукціону </w:t>
            </w:r>
          </w:p>
        </w:tc>
        <w:tc>
          <w:tcPr>
            <w:tcW w:w="6804" w:type="dxa"/>
            <w:tcBorders>
              <w:top w:val="single" w:sz="4" w:space="0" w:color="auto"/>
              <w:left w:val="single" w:sz="4" w:space="0" w:color="000000"/>
              <w:bottom w:val="single" w:sz="4" w:space="0" w:color="auto"/>
              <w:right w:val="single" w:sz="4" w:space="0" w:color="000000"/>
            </w:tcBorders>
          </w:tcPr>
          <w:p w14:paraId="00FA1A59" w14:textId="5F6A39B7" w:rsidR="001D67A7" w:rsidRPr="00CA4BD3" w:rsidRDefault="001D67A7" w:rsidP="001D67A7">
            <w:pPr>
              <w:rPr>
                <w:color w:val="000000"/>
                <w:lang w:val="uk-UA"/>
              </w:rPr>
            </w:pPr>
            <w:r w:rsidRPr="00CA4BD3">
              <w:rPr>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CA4BD3">
              <w:rPr>
                <w:b/>
                <w:color w:val="000000"/>
                <w:lang w:val="uk-UA"/>
              </w:rPr>
              <w:t>0,5 %</w:t>
            </w:r>
            <w:r w:rsidRPr="00CA4BD3">
              <w:rPr>
                <w:color w:val="000000"/>
                <w:lang w:val="uk-UA"/>
              </w:rPr>
              <w:t xml:space="preserve"> - </w:t>
            </w:r>
            <w:r w:rsidR="00052619" w:rsidRPr="00052619">
              <w:rPr>
                <w:b/>
                <w:bCs/>
                <w:color w:val="000000"/>
                <w:lang w:val="uk-UA"/>
              </w:rPr>
              <w:t>3470.60</w:t>
            </w:r>
            <w:r w:rsidR="00052619">
              <w:rPr>
                <w:color w:val="000000"/>
                <w:lang w:val="uk-UA"/>
              </w:rPr>
              <w:t xml:space="preserve"> </w:t>
            </w:r>
            <w:r w:rsidRPr="00CA4BD3">
              <w:rPr>
                <w:b/>
                <w:color w:val="000000"/>
                <w:lang w:val="uk-UA"/>
              </w:rPr>
              <w:t>грн.</w:t>
            </w:r>
          </w:p>
        </w:tc>
      </w:tr>
      <w:tr w:rsidR="001D67A7" w:rsidRPr="00CA4BD3" w14:paraId="156BDD8D" w14:textId="77777777" w:rsidTr="008B147E">
        <w:trPr>
          <w:cantSplit/>
          <w:trHeight w:val="765"/>
        </w:trPr>
        <w:tc>
          <w:tcPr>
            <w:tcW w:w="710" w:type="dxa"/>
            <w:tcBorders>
              <w:top w:val="single" w:sz="4" w:space="0" w:color="auto"/>
              <w:left w:val="single" w:sz="4" w:space="0" w:color="000000"/>
              <w:bottom w:val="single" w:sz="4" w:space="0" w:color="auto"/>
              <w:right w:val="nil"/>
            </w:tcBorders>
            <w:vAlign w:val="center"/>
          </w:tcPr>
          <w:p w14:paraId="22D7AB3C" w14:textId="77777777" w:rsidR="001D67A7" w:rsidRPr="00CA4BD3" w:rsidRDefault="001D67A7" w:rsidP="001D67A7">
            <w:pPr>
              <w:spacing w:line="276" w:lineRule="auto"/>
              <w:jc w:val="center"/>
              <w:rPr>
                <w:b/>
                <w:bCs/>
                <w:color w:val="000000"/>
                <w:lang w:val="uk-UA"/>
              </w:rPr>
            </w:pPr>
          </w:p>
        </w:tc>
        <w:tc>
          <w:tcPr>
            <w:tcW w:w="2551" w:type="dxa"/>
            <w:tcBorders>
              <w:top w:val="single" w:sz="4" w:space="0" w:color="auto"/>
              <w:left w:val="single" w:sz="4" w:space="0" w:color="000000"/>
              <w:bottom w:val="single" w:sz="4" w:space="0" w:color="auto"/>
              <w:right w:val="nil"/>
            </w:tcBorders>
          </w:tcPr>
          <w:p w14:paraId="46D0D661" w14:textId="77777777" w:rsidR="001D67A7" w:rsidRPr="00CA4BD3" w:rsidRDefault="001D67A7" w:rsidP="001D67A7">
            <w:pPr>
              <w:widowControl w:val="0"/>
              <w:shd w:val="clear" w:color="auto" w:fill="FFFFFF"/>
              <w:rPr>
                <w:lang w:val="uk-UA"/>
              </w:rPr>
            </w:pPr>
            <w:r w:rsidRPr="00CA4BD3">
              <w:rPr>
                <w:lang w:val="uk-UA"/>
              </w:rPr>
              <w:t xml:space="preserve">Розмір та умови надання забезпечення  пропозиції учасників </w:t>
            </w:r>
          </w:p>
        </w:tc>
        <w:tc>
          <w:tcPr>
            <w:tcW w:w="6804" w:type="dxa"/>
            <w:tcBorders>
              <w:top w:val="single" w:sz="4" w:space="0" w:color="auto"/>
              <w:left w:val="single" w:sz="4" w:space="0" w:color="000000"/>
              <w:bottom w:val="single" w:sz="4" w:space="0" w:color="auto"/>
              <w:right w:val="single" w:sz="4" w:space="0" w:color="000000"/>
            </w:tcBorders>
          </w:tcPr>
          <w:p w14:paraId="773077E2" w14:textId="76042B07" w:rsidR="001D67A7" w:rsidRPr="00CA4BD3" w:rsidRDefault="001D67A7" w:rsidP="001D67A7">
            <w:pPr>
              <w:rPr>
                <w:color w:val="000000"/>
                <w:lang w:val="uk-UA"/>
              </w:rPr>
            </w:pPr>
            <w:r w:rsidRPr="00CA4BD3">
              <w:rPr>
                <w:color w:val="000000"/>
                <w:lang w:val="uk-UA"/>
              </w:rPr>
              <w:t>Не вимагається</w:t>
            </w:r>
          </w:p>
          <w:p w14:paraId="1974158F" w14:textId="77777777" w:rsidR="001D67A7" w:rsidRPr="00CA4BD3" w:rsidRDefault="001D67A7" w:rsidP="001D67A7">
            <w:pPr>
              <w:rPr>
                <w:color w:val="000000"/>
                <w:lang w:val="uk-UA"/>
              </w:rPr>
            </w:pPr>
          </w:p>
        </w:tc>
      </w:tr>
      <w:tr w:rsidR="001D67A7" w:rsidRPr="00CA4BD3" w14:paraId="14187044" w14:textId="77777777" w:rsidTr="008B147E">
        <w:trPr>
          <w:cantSplit/>
          <w:trHeight w:val="330"/>
        </w:trPr>
        <w:tc>
          <w:tcPr>
            <w:tcW w:w="710" w:type="dxa"/>
            <w:tcBorders>
              <w:top w:val="single" w:sz="4" w:space="0" w:color="auto"/>
              <w:left w:val="single" w:sz="4" w:space="0" w:color="000000"/>
              <w:bottom w:val="single" w:sz="4" w:space="0" w:color="000000"/>
              <w:right w:val="nil"/>
            </w:tcBorders>
            <w:vAlign w:val="center"/>
          </w:tcPr>
          <w:p w14:paraId="661F3274" w14:textId="77777777" w:rsidR="001D67A7" w:rsidRPr="00CA4BD3" w:rsidRDefault="001D67A7" w:rsidP="001D67A7">
            <w:pPr>
              <w:spacing w:line="276" w:lineRule="auto"/>
              <w:jc w:val="center"/>
              <w:rPr>
                <w:b/>
                <w:bCs/>
                <w:color w:val="000000"/>
                <w:lang w:val="uk-UA"/>
              </w:rPr>
            </w:pPr>
          </w:p>
        </w:tc>
        <w:tc>
          <w:tcPr>
            <w:tcW w:w="2551" w:type="dxa"/>
            <w:tcBorders>
              <w:top w:val="single" w:sz="4" w:space="0" w:color="auto"/>
              <w:left w:val="single" w:sz="4" w:space="0" w:color="000000"/>
              <w:bottom w:val="single" w:sz="4" w:space="0" w:color="auto"/>
              <w:right w:val="nil"/>
            </w:tcBorders>
          </w:tcPr>
          <w:p w14:paraId="55DF69E0" w14:textId="77777777" w:rsidR="001D67A7" w:rsidRPr="00CA4BD3" w:rsidRDefault="001D67A7" w:rsidP="001D67A7">
            <w:pPr>
              <w:widowControl w:val="0"/>
              <w:shd w:val="clear" w:color="auto" w:fill="FFFFFF"/>
              <w:rPr>
                <w:lang w:val="uk-UA"/>
              </w:rPr>
            </w:pPr>
            <w:r w:rsidRPr="00CA4BD3">
              <w:rPr>
                <w:lang w:val="uk-UA"/>
              </w:rPr>
              <w:t>Розмір та умови надання забезпечення виконання договору про закупівлю</w:t>
            </w:r>
          </w:p>
        </w:tc>
        <w:tc>
          <w:tcPr>
            <w:tcW w:w="6804" w:type="dxa"/>
            <w:tcBorders>
              <w:top w:val="single" w:sz="4" w:space="0" w:color="auto"/>
              <w:left w:val="single" w:sz="4" w:space="0" w:color="000000"/>
              <w:bottom w:val="single" w:sz="4" w:space="0" w:color="000000"/>
              <w:right w:val="single" w:sz="4" w:space="0" w:color="000000"/>
            </w:tcBorders>
          </w:tcPr>
          <w:p w14:paraId="1EE84E6E" w14:textId="77777777" w:rsidR="001D67A7" w:rsidRPr="00CA4BD3" w:rsidRDefault="001D67A7" w:rsidP="001D67A7">
            <w:pPr>
              <w:rPr>
                <w:color w:val="000000"/>
                <w:lang w:val="uk-UA"/>
              </w:rPr>
            </w:pPr>
            <w:r w:rsidRPr="00CA4BD3">
              <w:rPr>
                <w:color w:val="000000"/>
                <w:lang w:val="uk-UA"/>
              </w:rPr>
              <w:t>Не вимагається</w:t>
            </w:r>
          </w:p>
          <w:p w14:paraId="76ED9921" w14:textId="5E69E0F7" w:rsidR="001D67A7" w:rsidRPr="00CA4BD3" w:rsidRDefault="001D67A7" w:rsidP="001D67A7">
            <w:pPr>
              <w:rPr>
                <w:color w:val="000000"/>
                <w:lang w:val="uk-UA"/>
              </w:rPr>
            </w:pPr>
          </w:p>
        </w:tc>
      </w:tr>
      <w:tr w:rsidR="001D67A7" w:rsidRPr="00CA4BD3" w14:paraId="146A45FF" w14:textId="77777777" w:rsidTr="008B147E">
        <w:trPr>
          <w:trHeight w:val="23"/>
        </w:trPr>
        <w:tc>
          <w:tcPr>
            <w:tcW w:w="710" w:type="dxa"/>
            <w:tcBorders>
              <w:top w:val="single" w:sz="4" w:space="0" w:color="000000"/>
              <w:left w:val="single" w:sz="4" w:space="0" w:color="000000"/>
              <w:bottom w:val="nil"/>
              <w:right w:val="nil"/>
            </w:tcBorders>
            <w:vAlign w:val="center"/>
          </w:tcPr>
          <w:p w14:paraId="08979C20" w14:textId="77777777" w:rsidR="001D67A7" w:rsidRPr="00CA4BD3" w:rsidRDefault="001D67A7" w:rsidP="001D67A7">
            <w:pPr>
              <w:spacing w:line="276" w:lineRule="auto"/>
              <w:jc w:val="center"/>
              <w:rPr>
                <w:b/>
                <w:bCs/>
                <w:color w:val="000000"/>
                <w:lang w:val="uk-UA"/>
              </w:rPr>
            </w:pPr>
            <w:r w:rsidRPr="00CA4BD3">
              <w:rPr>
                <w:b/>
                <w:bCs/>
                <w:color w:val="000000"/>
                <w:lang w:val="uk-UA"/>
              </w:rPr>
              <w:t>3.</w:t>
            </w:r>
          </w:p>
        </w:tc>
        <w:tc>
          <w:tcPr>
            <w:tcW w:w="2551" w:type="dxa"/>
            <w:tcBorders>
              <w:top w:val="single" w:sz="4" w:space="0" w:color="auto"/>
              <w:left w:val="single" w:sz="4" w:space="0" w:color="000000"/>
              <w:bottom w:val="nil"/>
              <w:right w:val="nil"/>
            </w:tcBorders>
          </w:tcPr>
          <w:p w14:paraId="3B4D2CAD" w14:textId="77777777" w:rsidR="001D67A7" w:rsidRPr="00CA4BD3" w:rsidRDefault="001D67A7" w:rsidP="001D67A7">
            <w:pPr>
              <w:spacing w:line="276" w:lineRule="auto"/>
              <w:jc w:val="both"/>
              <w:rPr>
                <w:b/>
                <w:lang w:val="uk-UA"/>
              </w:rPr>
            </w:pPr>
            <w:r w:rsidRPr="00CA4BD3">
              <w:rPr>
                <w:b/>
                <w:bCs/>
                <w:color w:val="000000"/>
                <w:lang w:val="uk-UA"/>
              </w:rPr>
              <w:t>Інформація про предмет закупівлі</w:t>
            </w:r>
          </w:p>
        </w:tc>
        <w:tc>
          <w:tcPr>
            <w:tcW w:w="6804" w:type="dxa"/>
            <w:tcBorders>
              <w:top w:val="single" w:sz="4" w:space="0" w:color="000000"/>
              <w:left w:val="single" w:sz="4" w:space="0" w:color="000000"/>
              <w:bottom w:val="nil"/>
              <w:right w:val="single" w:sz="4" w:space="0" w:color="000000"/>
            </w:tcBorders>
          </w:tcPr>
          <w:p w14:paraId="5D2D4BA2" w14:textId="77777777" w:rsidR="00941CBF" w:rsidRDefault="00941CBF" w:rsidP="00941CBF">
            <w:pPr>
              <w:spacing w:line="260" w:lineRule="exact"/>
              <w:jc w:val="both"/>
              <w:rPr>
                <w:b/>
                <w:color w:val="000000"/>
                <w:lang w:val="uk-UA"/>
              </w:rPr>
            </w:pPr>
            <w:r>
              <w:rPr>
                <w:color w:val="000000"/>
                <w:lang w:val="uk-UA"/>
              </w:rPr>
              <w:t xml:space="preserve">Благоустрій з відновлення дорожнього покриття по вул. Івана Франка, в </w:t>
            </w:r>
            <w:proofErr w:type="spellStart"/>
            <w:r>
              <w:rPr>
                <w:color w:val="000000"/>
                <w:lang w:val="uk-UA"/>
              </w:rPr>
              <w:t>с.Чистилів</w:t>
            </w:r>
            <w:proofErr w:type="spellEnd"/>
            <w:r>
              <w:rPr>
                <w:color w:val="000000"/>
                <w:lang w:val="uk-UA"/>
              </w:rPr>
              <w:t xml:space="preserve"> Тернопільського району, Тернопільської області (Відновні роботи).</w:t>
            </w:r>
          </w:p>
          <w:p w14:paraId="1AB7B367" w14:textId="49765F28" w:rsidR="001D67A7" w:rsidRPr="00CA4BD3" w:rsidRDefault="001D67A7" w:rsidP="001D67A7">
            <w:pPr>
              <w:spacing w:line="276" w:lineRule="auto"/>
              <w:jc w:val="both"/>
              <w:rPr>
                <w:lang w:val="uk-UA"/>
              </w:rPr>
            </w:pPr>
          </w:p>
        </w:tc>
      </w:tr>
      <w:tr w:rsidR="001D67A7" w:rsidRPr="00CA4BD3" w14:paraId="5E972107" w14:textId="77777777" w:rsidTr="00311C5B">
        <w:trPr>
          <w:trHeight w:val="70"/>
        </w:trPr>
        <w:tc>
          <w:tcPr>
            <w:tcW w:w="710" w:type="dxa"/>
            <w:tcBorders>
              <w:top w:val="single" w:sz="4" w:space="0" w:color="000000"/>
              <w:left w:val="single" w:sz="4" w:space="0" w:color="auto"/>
              <w:bottom w:val="single" w:sz="4" w:space="0" w:color="auto"/>
              <w:right w:val="nil"/>
            </w:tcBorders>
            <w:vAlign w:val="center"/>
          </w:tcPr>
          <w:p w14:paraId="4C0BF75E" w14:textId="77777777" w:rsidR="001D67A7" w:rsidRPr="00CA4BD3" w:rsidRDefault="001D67A7" w:rsidP="001D67A7">
            <w:pPr>
              <w:spacing w:line="276" w:lineRule="auto"/>
              <w:jc w:val="center"/>
              <w:rPr>
                <w:b/>
                <w:color w:val="000000"/>
                <w:lang w:val="uk-UA"/>
              </w:rPr>
            </w:pPr>
            <w:bookmarkStart w:id="1" w:name="_Hlk73372291"/>
            <w:r w:rsidRPr="00CA4BD3">
              <w:rPr>
                <w:b/>
                <w:color w:val="000000"/>
                <w:lang w:val="uk-UA"/>
              </w:rPr>
              <w:lastRenderedPageBreak/>
              <w:t>3.1.</w:t>
            </w:r>
          </w:p>
        </w:tc>
        <w:tc>
          <w:tcPr>
            <w:tcW w:w="2551" w:type="dxa"/>
            <w:tcBorders>
              <w:top w:val="single" w:sz="4" w:space="0" w:color="000000"/>
              <w:left w:val="single" w:sz="4" w:space="0" w:color="auto"/>
              <w:bottom w:val="single" w:sz="4" w:space="0" w:color="auto"/>
              <w:right w:val="nil"/>
            </w:tcBorders>
          </w:tcPr>
          <w:p w14:paraId="021D9FAD" w14:textId="77777777" w:rsidR="001D67A7" w:rsidRPr="00CA4BD3" w:rsidRDefault="001D67A7" w:rsidP="001D67A7">
            <w:pPr>
              <w:spacing w:line="276" w:lineRule="auto"/>
              <w:rPr>
                <w:color w:val="000000"/>
                <w:lang w:val="uk-UA"/>
              </w:rPr>
            </w:pPr>
            <w:r w:rsidRPr="00CA4BD3">
              <w:rPr>
                <w:color w:val="000000"/>
                <w:lang w:val="uk-UA"/>
              </w:rPr>
              <w:t>Назва предмета  закупівлі із зазначенням коду за Єдиним закупівельним словником</w:t>
            </w:r>
          </w:p>
        </w:tc>
        <w:tc>
          <w:tcPr>
            <w:tcW w:w="6804" w:type="dxa"/>
            <w:tcBorders>
              <w:top w:val="single" w:sz="4" w:space="0" w:color="000000"/>
              <w:left w:val="single" w:sz="4" w:space="0" w:color="000000"/>
              <w:bottom w:val="single" w:sz="4" w:space="0" w:color="auto"/>
              <w:right w:val="single" w:sz="4" w:space="0" w:color="000000"/>
            </w:tcBorders>
          </w:tcPr>
          <w:p w14:paraId="22825463" w14:textId="2547F268" w:rsidR="00C448A3" w:rsidRDefault="00C448A3" w:rsidP="001D67A7">
            <w:pPr>
              <w:spacing w:line="260" w:lineRule="exact"/>
              <w:jc w:val="both"/>
              <w:rPr>
                <w:b/>
                <w:color w:val="000000"/>
                <w:lang w:val="uk-UA"/>
              </w:rPr>
            </w:pPr>
            <w:r>
              <w:rPr>
                <w:color w:val="000000"/>
                <w:lang w:val="uk-UA"/>
              </w:rPr>
              <w:t>Благоустрій з відновлення дорожнього покриття по</w:t>
            </w:r>
            <w:r w:rsidR="006F26AA">
              <w:rPr>
                <w:color w:val="000000"/>
                <w:lang w:val="uk-UA"/>
              </w:rPr>
              <w:t xml:space="preserve"> </w:t>
            </w:r>
            <w:r>
              <w:rPr>
                <w:color w:val="000000"/>
                <w:lang w:val="uk-UA"/>
              </w:rPr>
              <w:t xml:space="preserve">вул. </w:t>
            </w:r>
            <w:r w:rsidR="00052619">
              <w:rPr>
                <w:color w:val="000000"/>
                <w:lang w:val="uk-UA"/>
              </w:rPr>
              <w:t>Івана Франка</w:t>
            </w:r>
            <w:r>
              <w:rPr>
                <w:color w:val="000000"/>
                <w:lang w:val="uk-UA"/>
              </w:rPr>
              <w:t xml:space="preserve">, в </w:t>
            </w:r>
            <w:proofErr w:type="spellStart"/>
            <w:r>
              <w:rPr>
                <w:color w:val="000000"/>
                <w:lang w:val="uk-UA"/>
              </w:rPr>
              <w:t>с.</w:t>
            </w:r>
            <w:r w:rsidR="001F327D">
              <w:rPr>
                <w:color w:val="000000"/>
                <w:lang w:val="uk-UA"/>
              </w:rPr>
              <w:t>Чистилів</w:t>
            </w:r>
            <w:proofErr w:type="spellEnd"/>
            <w:r>
              <w:rPr>
                <w:color w:val="000000"/>
                <w:lang w:val="uk-UA"/>
              </w:rPr>
              <w:t xml:space="preserve"> Тернопільського району, Тернопільської області (Відновні роботи).</w:t>
            </w:r>
          </w:p>
          <w:p w14:paraId="4583711C" w14:textId="58CF4476" w:rsidR="001D67A7" w:rsidRPr="00CA4BD3" w:rsidRDefault="00C448A3" w:rsidP="001D67A7">
            <w:pPr>
              <w:spacing w:line="260" w:lineRule="exact"/>
              <w:jc w:val="both"/>
              <w:rPr>
                <w:b/>
                <w:color w:val="000000"/>
                <w:lang w:val="uk-UA"/>
              </w:rPr>
            </w:pPr>
            <w:r w:rsidRPr="00C448A3">
              <w:rPr>
                <w:b/>
                <w:color w:val="000000"/>
                <w:lang w:val="uk-UA"/>
              </w:rPr>
              <w:t xml:space="preserve">ДК 021:2015:45230000-8: </w:t>
            </w:r>
            <w:bookmarkStart w:id="2" w:name="_Hlk110876705"/>
            <w:r w:rsidRPr="00C448A3">
              <w:rPr>
                <w:b/>
                <w:color w:val="000000"/>
                <w:lang w:val="uk-UA"/>
              </w:rPr>
              <w:t xml:space="preserve">Будівництво трубопроводів, ліній зв’язку та </w:t>
            </w:r>
            <w:proofErr w:type="spellStart"/>
            <w:r w:rsidRPr="00C448A3">
              <w:rPr>
                <w:b/>
                <w:color w:val="000000"/>
                <w:lang w:val="uk-UA"/>
              </w:rPr>
              <w:t>електропередач</w:t>
            </w:r>
            <w:proofErr w:type="spellEnd"/>
            <w:r w:rsidRPr="00C448A3">
              <w:rPr>
                <w:b/>
                <w:color w:val="000000"/>
                <w:lang w:val="uk-UA"/>
              </w:rPr>
              <w:t>, шосе, доріг, аеродромів і залізничних доріг; вирівнювання поверхонь</w:t>
            </w:r>
            <w:bookmarkEnd w:id="2"/>
          </w:p>
        </w:tc>
      </w:tr>
      <w:bookmarkEnd w:id="1"/>
      <w:tr w:rsidR="001D67A7" w:rsidRPr="00CA4BD3" w14:paraId="5E4C4DCB" w14:textId="77777777" w:rsidTr="00311C5B">
        <w:trPr>
          <w:trHeight w:val="1369"/>
        </w:trPr>
        <w:tc>
          <w:tcPr>
            <w:tcW w:w="710" w:type="dxa"/>
            <w:tcBorders>
              <w:top w:val="single" w:sz="4" w:space="0" w:color="auto"/>
              <w:left w:val="single" w:sz="4" w:space="0" w:color="000000"/>
              <w:bottom w:val="single" w:sz="4" w:space="0" w:color="auto"/>
              <w:right w:val="nil"/>
            </w:tcBorders>
            <w:vAlign w:val="center"/>
          </w:tcPr>
          <w:p w14:paraId="66DB02ED" w14:textId="77777777" w:rsidR="001D67A7" w:rsidRPr="00CA4BD3" w:rsidRDefault="001D67A7" w:rsidP="001D67A7">
            <w:pPr>
              <w:spacing w:line="276" w:lineRule="auto"/>
              <w:jc w:val="center"/>
              <w:rPr>
                <w:b/>
                <w:color w:val="000000"/>
                <w:lang w:val="uk-UA"/>
              </w:rPr>
            </w:pPr>
            <w:r w:rsidRPr="00CA4BD3">
              <w:rPr>
                <w:b/>
                <w:color w:val="000000"/>
                <w:lang w:val="uk-UA"/>
              </w:rPr>
              <w:t>3.2.</w:t>
            </w:r>
          </w:p>
        </w:tc>
        <w:tc>
          <w:tcPr>
            <w:tcW w:w="2551" w:type="dxa"/>
            <w:tcBorders>
              <w:top w:val="single" w:sz="4" w:space="0" w:color="auto"/>
              <w:left w:val="single" w:sz="4" w:space="0" w:color="000000"/>
              <w:bottom w:val="single" w:sz="4" w:space="0" w:color="auto"/>
              <w:right w:val="nil"/>
            </w:tcBorders>
          </w:tcPr>
          <w:p w14:paraId="7B0C21D3" w14:textId="77777777" w:rsidR="001D67A7" w:rsidRPr="00CA4BD3" w:rsidRDefault="001D67A7" w:rsidP="001D67A7">
            <w:pPr>
              <w:pStyle w:val="11"/>
              <w:rPr>
                <w:rFonts w:ascii="Times New Roman" w:hAnsi="Times New Roman" w:cs="Times New Roman"/>
                <w:sz w:val="24"/>
                <w:szCs w:val="24"/>
              </w:rPr>
            </w:pPr>
            <w:r w:rsidRPr="00CA4BD3">
              <w:rPr>
                <w:rFonts w:ascii="Times New Roman" w:hAnsi="Times New Roman" w:cs="Times New Roman"/>
                <w:sz w:val="24"/>
                <w:szCs w:val="24"/>
                <w:lang w:eastAsia="uk-UA"/>
              </w:rPr>
              <w:t>опис окремої частини (частин) предмета закупівлі (лота), щодо якої можуть бути подані пропозиції</w:t>
            </w:r>
          </w:p>
        </w:tc>
        <w:tc>
          <w:tcPr>
            <w:tcW w:w="6804" w:type="dxa"/>
            <w:tcBorders>
              <w:top w:val="single" w:sz="4" w:space="0" w:color="auto"/>
              <w:left w:val="single" w:sz="4" w:space="0" w:color="000000"/>
              <w:bottom w:val="single" w:sz="4" w:space="0" w:color="auto"/>
              <w:right w:val="single" w:sz="4" w:space="0" w:color="000000"/>
            </w:tcBorders>
            <w:vAlign w:val="center"/>
          </w:tcPr>
          <w:p w14:paraId="1B7A92CA" w14:textId="77777777" w:rsidR="001D67A7" w:rsidRPr="00CA4BD3" w:rsidRDefault="001D67A7" w:rsidP="001D67A7">
            <w:pPr>
              <w:pStyle w:val="11"/>
              <w:rPr>
                <w:rFonts w:ascii="Times New Roman" w:hAnsi="Times New Roman" w:cs="Times New Roman"/>
                <w:sz w:val="24"/>
                <w:szCs w:val="24"/>
              </w:rPr>
            </w:pPr>
            <w:r w:rsidRPr="00CA4BD3">
              <w:rPr>
                <w:rFonts w:ascii="Times New Roman" w:hAnsi="Times New Roman" w:cs="Times New Roman"/>
                <w:sz w:val="24"/>
                <w:szCs w:val="24"/>
              </w:rPr>
              <w:t>Предмет закупівлі не ділиться на лоти.</w:t>
            </w:r>
          </w:p>
          <w:p w14:paraId="485E2207" w14:textId="77777777" w:rsidR="001D67A7" w:rsidRPr="00CA4BD3" w:rsidRDefault="001D67A7" w:rsidP="001D67A7">
            <w:pPr>
              <w:jc w:val="both"/>
              <w:rPr>
                <w:lang w:val="uk-UA"/>
              </w:rPr>
            </w:pPr>
            <w:r w:rsidRPr="00CA4BD3">
              <w:rPr>
                <w:lang w:val="uk-UA"/>
              </w:rPr>
              <w:t>Учасник подає пропозицію до предмета закупівлі в цілому. Учасник подає свою пропозицію стосовно предмету закупівлі в цілому. 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Визначення ціни підтверджується документом за підписом керівника або уповноваженої посадової особи учасника про те, що вартість (ціна) цінової пропозиції учасника чітко відповідає видам робіт, одиницям виміру та кількості/об’єму, що визначені Замовником в технічному завданні.</w:t>
            </w:r>
          </w:p>
        </w:tc>
      </w:tr>
      <w:tr w:rsidR="001D67A7" w:rsidRPr="00CA4BD3" w14:paraId="6D584FFB" w14:textId="77777777" w:rsidTr="00961EF8">
        <w:trPr>
          <w:trHeight w:val="390"/>
        </w:trPr>
        <w:tc>
          <w:tcPr>
            <w:tcW w:w="710" w:type="dxa"/>
            <w:tcBorders>
              <w:top w:val="single" w:sz="4" w:space="0" w:color="auto"/>
              <w:left w:val="single" w:sz="4" w:space="0" w:color="auto"/>
              <w:bottom w:val="single" w:sz="4" w:space="0" w:color="auto"/>
              <w:right w:val="nil"/>
            </w:tcBorders>
            <w:vAlign w:val="center"/>
          </w:tcPr>
          <w:p w14:paraId="30514A20" w14:textId="77777777" w:rsidR="001D67A7" w:rsidRPr="00CA4BD3" w:rsidRDefault="001D67A7" w:rsidP="001D67A7">
            <w:pPr>
              <w:spacing w:line="276" w:lineRule="auto"/>
              <w:jc w:val="center"/>
              <w:rPr>
                <w:b/>
                <w:color w:val="000000"/>
                <w:lang w:val="uk-UA"/>
              </w:rPr>
            </w:pPr>
            <w:r w:rsidRPr="00CA4BD3">
              <w:rPr>
                <w:b/>
                <w:color w:val="000000"/>
                <w:lang w:val="uk-UA"/>
              </w:rPr>
              <w:t>3.3.</w:t>
            </w:r>
          </w:p>
        </w:tc>
        <w:tc>
          <w:tcPr>
            <w:tcW w:w="2551" w:type="dxa"/>
            <w:tcBorders>
              <w:top w:val="single" w:sz="4" w:space="0" w:color="auto"/>
              <w:left w:val="single" w:sz="4" w:space="0" w:color="auto"/>
              <w:bottom w:val="single" w:sz="4" w:space="0" w:color="auto"/>
              <w:right w:val="nil"/>
            </w:tcBorders>
          </w:tcPr>
          <w:p w14:paraId="39957E40" w14:textId="77777777" w:rsidR="001D67A7" w:rsidRPr="00CA4BD3" w:rsidRDefault="001D67A7" w:rsidP="001D67A7">
            <w:pPr>
              <w:pStyle w:val="11"/>
              <w:rPr>
                <w:rFonts w:ascii="Times New Roman" w:hAnsi="Times New Roman" w:cs="Times New Roman"/>
                <w:sz w:val="24"/>
                <w:szCs w:val="24"/>
                <w:lang w:eastAsia="uk-UA"/>
              </w:rPr>
            </w:pPr>
            <w:r w:rsidRPr="00CA4BD3">
              <w:rPr>
                <w:rFonts w:ascii="Times New Roman" w:hAnsi="Times New Roman" w:cs="Times New Roman"/>
                <w:sz w:val="24"/>
                <w:szCs w:val="24"/>
                <w:lang w:eastAsia="uk-UA"/>
              </w:rPr>
              <w:t>Інформація про технічні, якісні та інші характеристики предмета закупівлі</w:t>
            </w:r>
          </w:p>
        </w:tc>
        <w:tc>
          <w:tcPr>
            <w:tcW w:w="6804" w:type="dxa"/>
            <w:tcBorders>
              <w:top w:val="single" w:sz="4" w:space="0" w:color="auto"/>
              <w:left w:val="single" w:sz="4" w:space="0" w:color="000000"/>
              <w:bottom w:val="single" w:sz="4" w:space="0" w:color="auto"/>
              <w:right w:val="single" w:sz="4" w:space="0" w:color="000000"/>
            </w:tcBorders>
          </w:tcPr>
          <w:p w14:paraId="371921CF" w14:textId="77777777" w:rsidR="001D67A7" w:rsidRPr="00CA4BD3" w:rsidRDefault="001D67A7" w:rsidP="001D67A7">
            <w:pPr>
              <w:pStyle w:val="11"/>
              <w:jc w:val="both"/>
              <w:rPr>
                <w:rFonts w:ascii="Times New Roman" w:hAnsi="Times New Roman" w:cs="Times New Roman"/>
                <w:sz w:val="24"/>
                <w:szCs w:val="24"/>
              </w:rPr>
            </w:pPr>
            <w:r w:rsidRPr="00CA4BD3">
              <w:rPr>
                <w:rFonts w:ascii="Times New Roman" w:hAnsi="Times New Roman" w:cs="Times New Roman"/>
                <w:sz w:val="24"/>
                <w:szCs w:val="24"/>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A32E3C1" w14:textId="77777777" w:rsidR="001D67A7" w:rsidRPr="00CA4BD3" w:rsidRDefault="001D67A7" w:rsidP="001D67A7">
            <w:pPr>
              <w:pStyle w:val="11"/>
              <w:jc w:val="both"/>
              <w:rPr>
                <w:rFonts w:ascii="Times New Roman" w:hAnsi="Times New Roman" w:cs="Times New Roman"/>
                <w:sz w:val="24"/>
                <w:szCs w:val="24"/>
              </w:rPr>
            </w:pPr>
            <w:r w:rsidRPr="00CA4BD3">
              <w:rPr>
                <w:rFonts w:ascii="Times New Roman" w:hAnsi="Times New Roman" w:cs="Times New Roman"/>
                <w:sz w:val="24"/>
                <w:szCs w:val="24"/>
              </w:rPr>
              <w:t xml:space="preserve">Інформація про технічні, якісні та кількісні характеристики предмета закупівлі визначена у </w:t>
            </w:r>
            <w:r w:rsidRPr="00CA4BD3">
              <w:rPr>
                <w:rFonts w:ascii="Times New Roman" w:hAnsi="Times New Roman" w:cs="Times New Roman"/>
                <w:b/>
                <w:sz w:val="24"/>
                <w:szCs w:val="24"/>
              </w:rPr>
              <w:t>Додатку 2</w:t>
            </w:r>
            <w:r w:rsidRPr="00CA4BD3">
              <w:rPr>
                <w:rFonts w:ascii="Times New Roman" w:hAnsi="Times New Roman" w:cs="Times New Roman"/>
                <w:sz w:val="24"/>
                <w:szCs w:val="24"/>
              </w:rPr>
              <w:t xml:space="preserve"> до оголошення.</w:t>
            </w:r>
          </w:p>
        </w:tc>
      </w:tr>
      <w:tr w:rsidR="001D67A7" w:rsidRPr="00CA4BD3" w14:paraId="3A8AE895" w14:textId="77777777" w:rsidTr="00A87D5C">
        <w:trPr>
          <w:trHeight w:val="2102"/>
        </w:trPr>
        <w:tc>
          <w:tcPr>
            <w:tcW w:w="710" w:type="dxa"/>
            <w:tcBorders>
              <w:top w:val="single" w:sz="4" w:space="0" w:color="auto"/>
              <w:left w:val="single" w:sz="4" w:space="0" w:color="auto"/>
              <w:bottom w:val="single" w:sz="4" w:space="0" w:color="auto"/>
              <w:right w:val="nil"/>
            </w:tcBorders>
            <w:vAlign w:val="center"/>
          </w:tcPr>
          <w:p w14:paraId="70014D76" w14:textId="77777777" w:rsidR="001D67A7" w:rsidRPr="00CA4BD3" w:rsidRDefault="001D67A7" w:rsidP="001D67A7">
            <w:pPr>
              <w:spacing w:line="276" w:lineRule="auto"/>
              <w:jc w:val="center"/>
              <w:rPr>
                <w:b/>
                <w:color w:val="000000"/>
                <w:lang w:val="uk-UA"/>
              </w:rPr>
            </w:pPr>
            <w:r w:rsidRPr="00CA4BD3">
              <w:rPr>
                <w:b/>
                <w:color w:val="000000"/>
                <w:lang w:val="uk-UA"/>
              </w:rPr>
              <w:t>3.4.</w:t>
            </w:r>
          </w:p>
        </w:tc>
        <w:tc>
          <w:tcPr>
            <w:tcW w:w="2551" w:type="dxa"/>
            <w:tcBorders>
              <w:top w:val="single" w:sz="4" w:space="0" w:color="auto"/>
              <w:left w:val="single" w:sz="4" w:space="0" w:color="auto"/>
              <w:bottom w:val="single" w:sz="4" w:space="0" w:color="auto"/>
              <w:right w:val="nil"/>
            </w:tcBorders>
          </w:tcPr>
          <w:p w14:paraId="7D059CAD" w14:textId="77777777" w:rsidR="001D67A7" w:rsidRPr="00CA4BD3" w:rsidRDefault="001D67A7" w:rsidP="001D67A7">
            <w:pPr>
              <w:spacing w:line="276" w:lineRule="auto"/>
              <w:jc w:val="both"/>
              <w:rPr>
                <w:color w:val="000000"/>
                <w:lang w:val="uk-UA"/>
              </w:rPr>
            </w:pPr>
            <w:r w:rsidRPr="00CA4BD3">
              <w:rPr>
                <w:color w:val="000000"/>
                <w:lang w:val="uk-UA"/>
              </w:rPr>
              <w:t>Кількість та місце поставки товарів або обсяг і місце виконання робіт чи надання послуг</w:t>
            </w:r>
          </w:p>
        </w:tc>
        <w:tc>
          <w:tcPr>
            <w:tcW w:w="6804" w:type="dxa"/>
            <w:tcBorders>
              <w:top w:val="single" w:sz="4" w:space="0" w:color="auto"/>
              <w:left w:val="single" w:sz="4" w:space="0" w:color="000000"/>
              <w:bottom w:val="single" w:sz="4" w:space="0" w:color="auto"/>
              <w:right w:val="single" w:sz="4" w:space="0" w:color="000000"/>
            </w:tcBorders>
          </w:tcPr>
          <w:p w14:paraId="2DBB7858" w14:textId="77777777" w:rsidR="00941CBF" w:rsidRDefault="00941CBF" w:rsidP="00941CBF">
            <w:pPr>
              <w:spacing w:line="260" w:lineRule="exact"/>
              <w:jc w:val="both"/>
              <w:rPr>
                <w:b/>
                <w:color w:val="000000"/>
                <w:lang w:val="uk-UA"/>
              </w:rPr>
            </w:pPr>
            <w:r>
              <w:rPr>
                <w:color w:val="000000"/>
                <w:lang w:val="uk-UA"/>
              </w:rPr>
              <w:t xml:space="preserve">Благоустрій з відновлення дорожнього покриття по вул. Івана Франка, в </w:t>
            </w:r>
            <w:proofErr w:type="spellStart"/>
            <w:r>
              <w:rPr>
                <w:color w:val="000000"/>
                <w:lang w:val="uk-UA"/>
              </w:rPr>
              <w:t>с.Чистилів</w:t>
            </w:r>
            <w:proofErr w:type="spellEnd"/>
            <w:r>
              <w:rPr>
                <w:color w:val="000000"/>
                <w:lang w:val="uk-UA"/>
              </w:rPr>
              <w:t xml:space="preserve"> Тернопільського району, Тернопільської області (Відновні роботи).</w:t>
            </w:r>
          </w:p>
          <w:p w14:paraId="71FCCD92" w14:textId="77777777" w:rsidR="001D67A7" w:rsidRPr="00CA4BD3" w:rsidRDefault="001D67A7" w:rsidP="001D67A7">
            <w:pPr>
              <w:jc w:val="both"/>
              <w:rPr>
                <w:color w:val="000000"/>
                <w:lang w:val="uk-UA"/>
              </w:rPr>
            </w:pPr>
          </w:p>
          <w:p w14:paraId="0A673EE5" w14:textId="65E2266A" w:rsidR="001D67A7" w:rsidRPr="00CA4BD3" w:rsidRDefault="001D67A7" w:rsidP="001D67A7">
            <w:pPr>
              <w:jc w:val="both"/>
              <w:rPr>
                <w:color w:val="000000"/>
                <w:lang w:val="uk-UA"/>
              </w:rPr>
            </w:pPr>
            <w:r w:rsidRPr="00CA4BD3">
              <w:rPr>
                <w:color w:val="000000"/>
                <w:lang w:val="uk-UA"/>
              </w:rPr>
              <w:t xml:space="preserve">Кількість – </w:t>
            </w:r>
            <w:r w:rsidRPr="00CA4BD3">
              <w:rPr>
                <w:b/>
                <w:color w:val="000000"/>
                <w:lang w:val="uk-UA"/>
              </w:rPr>
              <w:t xml:space="preserve">1 </w:t>
            </w:r>
            <w:r w:rsidR="00837C82">
              <w:rPr>
                <w:b/>
                <w:color w:val="000000"/>
                <w:lang w:val="uk-UA"/>
              </w:rPr>
              <w:t>послуга</w:t>
            </w:r>
          </w:p>
          <w:p w14:paraId="35E49D8D" w14:textId="77777777" w:rsidR="001D67A7" w:rsidRPr="00CA4BD3" w:rsidRDefault="001D67A7" w:rsidP="001D67A7">
            <w:pPr>
              <w:jc w:val="both"/>
              <w:rPr>
                <w:color w:val="000000"/>
                <w:lang w:val="uk-UA"/>
              </w:rPr>
            </w:pPr>
          </w:p>
          <w:p w14:paraId="1E7CF335" w14:textId="340E3C72" w:rsidR="001D67A7" w:rsidRPr="00CA4BD3" w:rsidRDefault="001D67A7" w:rsidP="001D67A7">
            <w:pPr>
              <w:jc w:val="both"/>
              <w:rPr>
                <w:color w:val="000000"/>
                <w:lang w:val="uk-UA"/>
              </w:rPr>
            </w:pPr>
            <w:r w:rsidRPr="00CA4BD3">
              <w:rPr>
                <w:color w:val="000000"/>
                <w:lang w:val="uk-UA"/>
              </w:rPr>
              <w:t xml:space="preserve">Обсяг </w:t>
            </w:r>
            <w:r w:rsidR="00837C82">
              <w:rPr>
                <w:color w:val="000000"/>
                <w:lang w:val="uk-UA"/>
              </w:rPr>
              <w:t xml:space="preserve">надання послуг </w:t>
            </w:r>
            <w:r w:rsidRPr="00CA4BD3">
              <w:rPr>
                <w:color w:val="000000"/>
                <w:lang w:val="uk-UA"/>
              </w:rPr>
              <w:t xml:space="preserve">- </w:t>
            </w:r>
            <w:r w:rsidRPr="00CA4BD3">
              <w:rPr>
                <w:b/>
                <w:color w:val="000000"/>
                <w:lang w:val="uk-UA"/>
              </w:rPr>
              <w:t>відповідно до Технічного завдання (Додаток №2 до Оголошення).</w:t>
            </w:r>
          </w:p>
        </w:tc>
      </w:tr>
      <w:tr w:rsidR="001D67A7" w:rsidRPr="00CA4BD3" w14:paraId="171689BE" w14:textId="77777777" w:rsidTr="00B622E4">
        <w:trPr>
          <w:trHeight w:val="994"/>
        </w:trPr>
        <w:tc>
          <w:tcPr>
            <w:tcW w:w="710" w:type="dxa"/>
            <w:tcBorders>
              <w:top w:val="single" w:sz="4" w:space="0" w:color="auto"/>
              <w:left w:val="single" w:sz="4" w:space="0" w:color="auto"/>
              <w:bottom w:val="single" w:sz="4" w:space="0" w:color="auto"/>
              <w:right w:val="nil"/>
            </w:tcBorders>
            <w:vAlign w:val="center"/>
          </w:tcPr>
          <w:p w14:paraId="7E097C09" w14:textId="77777777" w:rsidR="001D67A7" w:rsidRPr="00CA4BD3" w:rsidRDefault="001D67A7" w:rsidP="001D67A7">
            <w:pPr>
              <w:spacing w:line="276" w:lineRule="auto"/>
              <w:jc w:val="center"/>
              <w:rPr>
                <w:b/>
                <w:color w:val="000000"/>
                <w:lang w:val="uk-UA"/>
              </w:rPr>
            </w:pPr>
            <w:r w:rsidRPr="00CA4BD3">
              <w:rPr>
                <w:b/>
                <w:color w:val="000000"/>
                <w:lang w:val="uk-UA"/>
              </w:rPr>
              <w:t>3.5.</w:t>
            </w:r>
          </w:p>
        </w:tc>
        <w:tc>
          <w:tcPr>
            <w:tcW w:w="2551" w:type="dxa"/>
            <w:tcBorders>
              <w:top w:val="single" w:sz="4" w:space="0" w:color="auto"/>
              <w:left w:val="single" w:sz="4" w:space="0" w:color="auto"/>
              <w:bottom w:val="single" w:sz="4" w:space="0" w:color="auto"/>
              <w:right w:val="nil"/>
            </w:tcBorders>
          </w:tcPr>
          <w:p w14:paraId="4CE8524A" w14:textId="77777777" w:rsidR="001D67A7" w:rsidRPr="00CA4BD3" w:rsidRDefault="001D67A7" w:rsidP="001D67A7">
            <w:pPr>
              <w:spacing w:line="276" w:lineRule="auto"/>
              <w:jc w:val="both"/>
              <w:rPr>
                <w:lang w:val="uk-UA"/>
              </w:rPr>
            </w:pPr>
            <w:r w:rsidRPr="00CA4BD3">
              <w:rPr>
                <w:color w:val="000000"/>
                <w:lang w:val="uk-UA"/>
              </w:rPr>
              <w:t>Строк поставки товарів, виконання робіт, надання послуг</w:t>
            </w:r>
          </w:p>
        </w:tc>
        <w:tc>
          <w:tcPr>
            <w:tcW w:w="6804" w:type="dxa"/>
            <w:tcBorders>
              <w:top w:val="single" w:sz="4" w:space="0" w:color="auto"/>
              <w:left w:val="single" w:sz="4" w:space="0" w:color="000000"/>
              <w:bottom w:val="single" w:sz="4" w:space="0" w:color="auto"/>
              <w:right w:val="single" w:sz="4" w:space="0" w:color="000000"/>
            </w:tcBorders>
            <w:vAlign w:val="center"/>
          </w:tcPr>
          <w:p w14:paraId="07A9C5D1" w14:textId="378E00C3" w:rsidR="001D67A7" w:rsidRPr="00837C82" w:rsidRDefault="00837C82" w:rsidP="001D67A7">
            <w:pPr>
              <w:widowControl w:val="0"/>
              <w:autoSpaceDE w:val="0"/>
              <w:spacing w:line="276" w:lineRule="auto"/>
              <w:jc w:val="both"/>
              <w:rPr>
                <w:color w:val="FF0000"/>
                <w:highlight w:val="yellow"/>
                <w:lang w:val="uk-UA"/>
              </w:rPr>
            </w:pPr>
            <w:r>
              <w:rPr>
                <w:color w:val="000000"/>
                <w:lang w:val="uk-UA"/>
              </w:rPr>
              <w:t>До 31.12.2022р</w:t>
            </w:r>
            <w:r w:rsidRPr="00837C82">
              <w:rPr>
                <w:b/>
                <w:color w:val="000000"/>
                <w:lang w:val="uk-UA"/>
              </w:rPr>
              <w:t>.</w:t>
            </w:r>
          </w:p>
        </w:tc>
      </w:tr>
      <w:tr w:rsidR="001D67A7" w:rsidRPr="00CA4BD3" w14:paraId="587A5C6D" w14:textId="77777777" w:rsidTr="00311C5B">
        <w:trPr>
          <w:trHeight w:val="23"/>
        </w:trPr>
        <w:tc>
          <w:tcPr>
            <w:tcW w:w="710" w:type="dxa"/>
            <w:tcBorders>
              <w:top w:val="single" w:sz="4" w:space="0" w:color="auto"/>
              <w:left w:val="single" w:sz="4" w:space="0" w:color="auto"/>
              <w:bottom w:val="single" w:sz="4" w:space="0" w:color="000000"/>
              <w:right w:val="nil"/>
            </w:tcBorders>
          </w:tcPr>
          <w:p w14:paraId="56AEF4F2" w14:textId="77777777" w:rsidR="001D67A7" w:rsidRPr="00CA4BD3" w:rsidRDefault="001D67A7" w:rsidP="001D67A7">
            <w:pPr>
              <w:widowControl w:val="0"/>
              <w:shd w:val="clear" w:color="auto" w:fill="FFFFFF"/>
              <w:jc w:val="center"/>
              <w:rPr>
                <w:b/>
                <w:lang w:val="uk-UA"/>
              </w:rPr>
            </w:pPr>
            <w:r w:rsidRPr="00CA4BD3">
              <w:rPr>
                <w:b/>
                <w:lang w:val="uk-UA"/>
              </w:rPr>
              <w:t>4</w:t>
            </w:r>
          </w:p>
        </w:tc>
        <w:tc>
          <w:tcPr>
            <w:tcW w:w="2551" w:type="dxa"/>
            <w:tcBorders>
              <w:top w:val="single" w:sz="4" w:space="0" w:color="auto"/>
              <w:left w:val="single" w:sz="4" w:space="0" w:color="auto"/>
              <w:bottom w:val="single" w:sz="4" w:space="0" w:color="000000"/>
              <w:right w:val="nil"/>
            </w:tcBorders>
          </w:tcPr>
          <w:p w14:paraId="10F7C73A" w14:textId="77777777" w:rsidR="001D67A7" w:rsidRPr="00CA4BD3" w:rsidRDefault="001D67A7" w:rsidP="001D67A7">
            <w:pPr>
              <w:widowControl w:val="0"/>
              <w:shd w:val="clear" w:color="auto" w:fill="FFFFFF"/>
              <w:rPr>
                <w:lang w:val="uk-UA"/>
              </w:rPr>
            </w:pPr>
            <w:r w:rsidRPr="00CA4BD3">
              <w:rPr>
                <w:lang w:val="uk-UA"/>
              </w:rPr>
              <w:t>Недискримінація учасників</w:t>
            </w:r>
          </w:p>
        </w:tc>
        <w:tc>
          <w:tcPr>
            <w:tcW w:w="6804" w:type="dxa"/>
            <w:tcBorders>
              <w:top w:val="single" w:sz="4" w:space="0" w:color="auto"/>
              <w:left w:val="single" w:sz="4" w:space="0" w:color="000000"/>
              <w:bottom w:val="single" w:sz="4" w:space="0" w:color="000000"/>
              <w:right w:val="single" w:sz="4" w:space="0" w:color="000000"/>
            </w:tcBorders>
          </w:tcPr>
          <w:p w14:paraId="0CA2B159" w14:textId="77777777" w:rsidR="001D67A7" w:rsidRPr="00CA4BD3" w:rsidRDefault="001D67A7" w:rsidP="001D67A7">
            <w:pPr>
              <w:widowControl w:val="0"/>
              <w:shd w:val="clear" w:color="auto" w:fill="FFFFFF"/>
              <w:jc w:val="both"/>
              <w:rPr>
                <w:lang w:val="uk-UA"/>
              </w:rPr>
            </w:pPr>
            <w:r w:rsidRPr="00CA4BD3">
              <w:rPr>
                <w:lang w:val="uk-UA"/>
              </w:rPr>
              <w:t xml:space="preserve">Учасники (резиденти та нерезиденти) всіх форм власності та організаційно-правових форм беруть участь у спрощених </w:t>
            </w:r>
            <w:proofErr w:type="spellStart"/>
            <w:r w:rsidRPr="00CA4BD3">
              <w:rPr>
                <w:lang w:val="uk-UA"/>
              </w:rPr>
              <w:t>закупівлях</w:t>
            </w:r>
            <w:proofErr w:type="spellEnd"/>
            <w:r w:rsidRPr="00CA4BD3">
              <w:rPr>
                <w:lang w:val="uk-UA"/>
              </w:rPr>
              <w:t xml:space="preserve"> на рівних умовах.</w:t>
            </w:r>
          </w:p>
        </w:tc>
      </w:tr>
      <w:tr w:rsidR="001D67A7" w:rsidRPr="00CA4BD3" w14:paraId="2FA18F5F" w14:textId="77777777" w:rsidTr="00311C5B">
        <w:trPr>
          <w:trHeight w:val="23"/>
        </w:trPr>
        <w:tc>
          <w:tcPr>
            <w:tcW w:w="710" w:type="dxa"/>
            <w:tcBorders>
              <w:top w:val="single" w:sz="4" w:space="0" w:color="auto"/>
              <w:left w:val="single" w:sz="4" w:space="0" w:color="auto"/>
              <w:bottom w:val="single" w:sz="4" w:space="0" w:color="000000"/>
              <w:right w:val="nil"/>
            </w:tcBorders>
          </w:tcPr>
          <w:p w14:paraId="6938AB2B" w14:textId="77777777" w:rsidR="001D67A7" w:rsidRPr="00CA4BD3" w:rsidRDefault="001D67A7" w:rsidP="001D67A7">
            <w:pPr>
              <w:widowControl w:val="0"/>
              <w:shd w:val="clear" w:color="auto" w:fill="FFFFFF"/>
              <w:jc w:val="center"/>
              <w:rPr>
                <w:b/>
                <w:lang w:val="uk-UA"/>
              </w:rPr>
            </w:pPr>
            <w:r w:rsidRPr="00CA4BD3">
              <w:rPr>
                <w:b/>
                <w:lang w:val="uk-UA"/>
              </w:rPr>
              <w:t>5</w:t>
            </w:r>
          </w:p>
        </w:tc>
        <w:tc>
          <w:tcPr>
            <w:tcW w:w="2551" w:type="dxa"/>
            <w:tcBorders>
              <w:top w:val="single" w:sz="4" w:space="0" w:color="auto"/>
              <w:left w:val="single" w:sz="4" w:space="0" w:color="auto"/>
              <w:bottom w:val="single" w:sz="4" w:space="0" w:color="000000"/>
              <w:right w:val="nil"/>
            </w:tcBorders>
          </w:tcPr>
          <w:p w14:paraId="3E0B8E34" w14:textId="77777777" w:rsidR="001D67A7" w:rsidRPr="00CA4BD3" w:rsidRDefault="001D67A7" w:rsidP="001D67A7">
            <w:pPr>
              <w:widowControl w:val="0"/>
              <w:shd w:val="clear" w:color="auto" w:fill="FFFFFF"/>
              <w:rPr>
                <w:lang w:val="uk-UA"/>
              </w:rPr>
            </w:pPr>
            <w:r w:rsidRPr="00CA4BD3">
              <w:rPr>
                <w:lang w:val="uk-UA"/>
              </w:rPr>
              <w:t>Інформація про валюту, у якій повинна бути зазначена ціна пропозиції</w:t>
            </w:r>
          </w:p>
        </w:tc>
        <w:tc>
          <w:tcPr>
            <w:tcW w:w="6804" w:type="dxa"/>
            <w:tcBorders>
              <w:top w:val="single" w:sz="4" w:space="0" w:color="auto"/>
              <w:left w:val="single" w:sz="4" w:space="0" w:color="000000"/>
              <w:bottom w:val="single" w:sz="4" w:space="0" w:color="000000"/>
              <w:right w:val="single" w:sz="4" w:space="0" w:color="000000"/>
            </w:tcBorders>
          </w:tcPr>
          <w:p w14:paraId="5C5B24D9" w14:textId="77777777" w:rsidR="001D67A7" w:rsidRPr="00CA4BD3" w:rsidRDefault="001D67A7" w:rsidP="001D67A7">
            <w:pPr>
              <w:shd w:val="clear" w:color="auto" w:fill="FFFFFF"/>
              <w:jc w:val="both"/>
              <w:rPr>
                <w:i/>
                <w:color w:val="F79646"/>
                <w:lang w:val="uk-UA"/>
              </w:rPr>
            </w:pPr>
            <w:r w:rsidRPr="00CA4BD3">
              <w:rPr>
                <w:lang w:val="uk-UA"/>
              </w:rPr>
              <w:t xml:space="preserve">Валютою є </w:t>
            </w:r>
            <w:r w:rsidRPr="00CA4BD3">
              <w:rPr>
                <w:b/>
                <w:lang w:val="uk-UA"/>
              </w:rPr>
              <w:t>гривня.</w:t>
            </w:r>
            <w:r w:rsidRPr="00CA4BD3">
              <w:rPr>
                <w:lang w:val="uk-UA"/>
              </w:rPr>
              <w:t xml:space="preserve"> У разі якщо учасником закупівлі є нерезидент, такий Учасник зазначає ціну пропозиції в електронній системі </w:t>
            </w:r>
            <w:proofErr w:type="spellStart"/>
            <w:r w:rsidRPr="00CA4BD3">
              <w:rPr>
                <w:lang w:val="uk-UA"/>
              </w:rPr>
              <w:t>закупівель</w:t>
            </w:r>
            <w:proofErr w:type="spellEnd"/>
            <w:r w:rsidRPr="00CA4BD3">
              <w:rPr>
                <w:lang w:val="uk-UA"/>
              </w:rPr>
              <w:t xml:space="preserve"> у валюті – </w:t>
            </w:r>
            <w:r w:rsidRPr="00CA4BD3">
              <w:rPr>
                <w:b/>
                <w:lang w:val="uk-UA"/>
              </w:rPr>
              <w:t>гривня.</w:t>
            </w:r>
          </w:p>
        </w:tc>
      </w:tr>
      <w:tr w:rsidR="001D67A7" w:rsidRPr="00CA4BD3" w14:paraId="2E685772" w14:textId="77777777" w:rsidTr="00311C5B">
        <w:trPr>
          <w:trHeight w:val="23"/>
        </w:trPr>
        <w:tc>
          <w:tcPr>
            <w:tcW w:w="710" w:type="dxa"/>
            <w:tcBorders>
              <w:top w:val="single" w:sz="4" w:space="0" w:color="auto"/>
              <w:left w:val="single" w:sz="4" w:space="0" w:color="auto"/>
              <w:bottom w:val="single" w:sz="4" w:space="0" w:color="000000"/>
              <w:right w:val="nil"/>
            </w:tcBorders>
          </w:tcPr>
          <w:p w14:paraId="6405F09F" w14:textId="77777777" w:rsidR="001D67A7" w:rsidRPr="00CA4BD3" w:rsidRDefault="001D67A7" w:rsidP="001D67A7">
            <w:pPr>
              <w:widowControl w:val="0"/>
              <w:shd w:val="clear" w:color="auto" w:fill="FFFFFF"/>
              <w:jc w:val="center"/>
              <w:rPr>
                <w:b/>
                <w:lang w:val="uk-UA"/>
              </w:rPr>
            </w:pPr>
            <w:r w:rsidRPr="00CA4BD3">
              <w:rPr>
                <w:b/>
                <w:lang w:val="uk-UA"/>
              </w:rPr>
              <w:t>6</w:t>
            </w:r>
          </w:p>
        </w:tc>
        <w:tc>
          <w:tcPr>
            <w:tcW w:w="2551" w:type="dxa"/>
            <w:tcBorders>
              <w:top w:val="single" w:sz="4" w:space="0" w:color="auto"/>
              <w:left w:val="single" w:sz="4" w:space="0" w:color="auto"/>
              <w:bottom w:val="single" w:sz="4" w:space="0" w:color="000000"/>
              <w:right w:val="nil"/>
            </w:tcBorders>
          </w:tcPr>
          <w:p w14:paraId="52ECFE0B" w14:textId="77777777" w:rsidR="001D67A7" w:rsidRPr="00CA4BD3" w:rsidRDefault="001D67A7" w:rsidP="001D67A7">
            <w:pPr>
              <w:widowControl w:val="0"/>
              <w:shd w:val="clear" w:color="auto" w:fill="FFFFFF"/>
              <w:rPr>
                <w:lang w:val="uk-UA"/>
              </w:rPr>
            </w:pPr>
            <w:r w:rsidRPr="00CA4BD3">
              <w:rPr>
                <w:lang w:val="uk-UA"/>
              </w:rPr>
              <w:t>Інформація про мову (мови), якою (якими) повинні бути складені пропозиції</w:t>
            </w:r>
          </w:p>
        </w:tc>
        <w:tc>
          <w:tcPr>
            <w:tcW w:w="6804" w:type="dxa"/>
            <w:tcBorders>
              <w:top w:val="single" w:sz="4" w:space="0" w:color="auto"/>
              <w:left w:val="single" w:sz="4" w:space="0" w:color="000000"/>
              <w:bottom w:val="single" w:sz="4" w:space="0" w:color="000000"/>
              <w:right w:val="single" w:sz="4" w:space="0" w:color="000000"/>
            </w:tcBorders>
          </w:tcPr>
          <w:p w14:paraId="5E127DDA" w14:textId="47341C93" w:rsidR="001D67A7" w:rsidRPr="00CA4BD3" w:rsidRDefault="001D67A7" w:rsidP="001D67A7">
            <w:pPr>
              <w:widowControl w:val="0"/>
              <w:jc w:val="both"/>
              <w:rPr>
                <w:lang w:val="uk-UA"/>
              </w:rPr>
            </w:pPr>
            <w:r w:rsidRPr="00CA4BD3">
              <w:rPr>
                <w:lang w:val="uk-UA"/>
              </w:rPr>
              <w:t>Всі документи пропозиції, що підготовлені безпосередньо Учасником повинні бути складені українською мовою. Допускається наявність у складі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0672FA67" w14:textId="77777777" w:rsidR="001D67A7" w:rsidRPr="00CA4BD3" w:rsidRDefault="001D67A7" w:rsidP="001D67A7">
            <w:pPr>
              <w:widowControl w:val="0"/>
              <w:jc w:val="both"/>
              <w:rPr>
                <w:lang w:val="uk-UA"/>
              </w:rPr>
            </w:pPr>
            <w:r w:rsidRPr="00CA4BD3">
              <w:rPr>
                <w:lang w:val="uk-UA"/>
              </w:rPr>
              <w:t xml:space="preserve">Також, виняток складають стандартні характеристики, вимоги, умовні позначення у вигляді скорочень та термінологія, </w:t>
            </w:r>
            <w:r w:rsidRPr="00CA4BD3">
              <w:rPr>
                <w:lang w:val="uk-UA"/>
              </w:rPr>
              <w:lastRenderedPageBreak/>
              <w:t>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8DAD69E" w14:textId="5C7B2993" w:rsidR="001D67A7" w:rsidRPr="00CA4BD3" w:rsidRDefault="001D67A7" w:rsidP="001D67A7">
            <w:pPr>
              <w:widowControl w:val="0"/>
              <w:jc w:val="both"/>
              <w:rPr>
                <w:lang w:val="uk-UA"/>
              </w:rPr>
            </w:pPr>
            <w:r w:rsidRPr="00CA4BD3">
              <w:rPr>
                <w:lang w:val="uk-UA"/>
              </w:rPr>
              <w:t>У разі участі Учасника-нерезидента його пропозиція викладається мовою держави-нерезидента з обов’язковим перекладом на україномовний текст. Документи, які вимагаються (установчі документи учасника, довідки організації, установ, правоохоронних органів, тощо) мають бути обов’язково завірені апостилем. При цьому, тексти повинні бути автентичними, визначальним є текст, викладений українською мовою</w:t>
            </w:r>
          </w:p>
        </w:tc>
      </w:tr>
      <w:tr w:rsidR="001D67A7" w:rsidRPr="00CA4BD3" w14:paraId="401CCF2A" w14:textId="77777777" w:rsidTr="00311C5B">
        <w:trPr>
          <w:trHeight w:val="23"/>
        </w:trPr>
        <w:tc>
          <w:tcPr>
            <w:tcW w:w="710" w:type="dxa"/>
            <w:tcBorders>
              <w:top w:val="single" w:sz="4" w:space="0" w:color="auto"/>
              <w:left w:val="single" w:sz="4" w:space="0" w:color="auto"/>
              <w:bottom w:val="single" w:sz="4" w:space="0" w:color="000000"/>
              <w:right w:val="nil"/>
            </w:tcBorders>
          </w:tcPr>
          <w:p w14:paraId="73EF8767" w14:textId="77777777" w:rsidR="001D67A7" w:rsidRPr="00CA4BD3" w:rsidRDefault="001D67A7" w:rsidP="001D67A7">
            <w:pPr>
              <w:widowControl w:val="0"/>
              <w:shd w:val="clear" w:color="auto" w:fill="FFFFFF"/>
              <w:jc w:val="center"/>
              <w:rPr>
                <w:b/>
                <w:lang w:val="uk-UA"/>
              </w:rPr>
            </w:pPr>
            <w:r w:rsidRPr="00CA4BD3">
              <w:rPr>
                <w:b/>
                <w:lang w:val="uk-UA"/>
              </w:rPr>
              <w:lastRenderedPageBreak/>
              <w:t>7</w:t>
            </w:r>
          </w:p>
        </w:tc>
        <w:tc>
          <w:tcPr>
            <w:tcW w:w="2551" w:type="dxa"/>
            <w:tcBorders>
              <w:top w:val="single" w:sz="4" w:space="0" w:color="auto"/>
              <w:left w:val="single" w:sz="4" w:space="0" w:color="auto"/>
              <w:bottom w:val="single" w:sz="4" w:space="0" w:color="000000"/>
              <w:right w:val="nil"/>
            </w:tcBorders>
          </w:tcPr>
          <w:p w14:paraId="472A7633" w14:textId="77777777" w:rsidR="001D67A7" w:rsidRPr="00CA4BD3" w:rsidRDefault="001D67A7" w:rsidP="001D67A7">
            <w:pPr>
              <w:widowControl w:val="0"/>
              <w:shd w:val="clear" w:color="auto" w:fill="FFFFFF"/>
              <w:rPr>
                <w:lang w:val="uk-UA"/>
              </w:rPr>
            </w:pPr>
            <w:r w:rsidRPr="00CA4BD3">
              <w:rPr>
                <w:lang w:val="uk-UA"/>
              </w:rPr>
              <w:t xml:space="preserve">Критерії вибору переможця </w:t>
            </w:r>
          </w:p>
        </w:tc>
        <w:tc>
          <w:tcPr>
            <w:tcW w:w="6804" w:type="dxa"/>
            <w:tcBorders>
              <w:top w:val="single" w:sz="4" w:space="0" w:color="auto"/>
              <w:left w:val="single" w:sz="4" w:space="0" w:color="000000"/>
              <w:bottom w:val="single" w:sz="4" w:space="0" w:color="000000"/>
              <w:right w:val="single" w:sz="4" w:space="0" w:color="000000"/>
            </w:tcBorders>
          </w:tcPr>
          <w:p w14:paraId="43055F10" w14:textId="71F8D91F" w:rsidR="001D67A7" w:rsidRPr="00CA4BD3" w:rsidRDefault="001D67A7" w:rsidP="001D67A7">
            <w:pPr>
              <w:widowControl w:val="0"/>
              <w:shd w:val="clear" w:color="auto" w:fill="FFFFFF"/>
              <w:jc w:val="both"/>
              <w:rPr>
                <w:lang w:val="uk-UA"/>
              </w:rPr>
            </w:pPr>
            <w:r w:rsidRPr="00CA4BD3">
              <w:rPr>
                <w:lang w:val="uk-UA"/>
              </w:rPr>
              <w:t xml:space="preserve">Критерієм оцінки є ціна </w:t>
            </w:r>
          </w:p>
        </w:tc>
      </w:tr>
      <w:tr w:rsidR="001D67A7" w:rsidRPr="00CA4BD3" w14:paraId="55A6C0BC" w14:textId="77777777" w:rsidTr="00A221A0">
        <w:trPr>
          <w:trHeight w:val="23"/>
        </w:trPr>
        <w:tc>
          <w:tcPr>
            <w:tcW w:w="10065" w:type="dxa"/>
            <w:gridSpan w:val="3"/>
            <w:tcBorders>
              <w:top w:val="single" w:sz="4" w:space="0" w:color="000000"/>
              <w:left w:val="single" w:sz="4" w:space="0" w:color="000000"/>
              <w:bottom w:val="single" w:sz="4" w:space="0" w:color="000000"/>
              <w:right w:val="single" w:sz="4" w:space="0" w:color="000000"/>
            </w:tcBorders>
          </w:tcPr>
          <w:p w14:paraId="2C445CBE" w14:textId="77777777" w:rsidR="001D67A7" w:rsidRPr="00CA4BD3" w:rsidRDefault="001D67A7" w:rsidP="001D67A7">
            <w:pPr>
              <w:spacing w:line="276" w:lineRule="auto"/>
              <w:ind w:firstLine="198"/>
              <w:jc w:val="center"/>
              <w:rPr>
                <w:b/>
                <w:lang w:val="uk-UA"/>
              </w:rPr>
            </w:pPr>
            <w:r w:rsidRPr="00CA4BD3">
              <w:rPr>
                <w:b/>
                <w:bCs/>
                <w:color w:val="000000"/>
                <w:lang w:val="uk-UA"/>
              </w:rPr>
              <w:t>Розділ 2. Порядок внесення змін та надання роз’яснень до спрощеної закупівлі</w:t>
            </w:r>
          </w:p>
        </w:tc>
      </w:tr>
      <w:tr w:rsidR="001D67A7" w:rsidRPr="00CA4BD3" w14:paraId="2B0AD5BD" w14:textId="77777777" w:rsidTr="00311C5B">
        <w:trPr>
          <w:trHeight w:val="274"/>
        </w:trPr>
        <w:tc>
          <w:tcPr>
            <w:tcW w:w="710" w:type="dxa"/>
            <w:tcBorders>
              <w:top w:val="single" w:sz="4" w:space="0" w:color="000000"/>
              <w:left w:val="single" w:sz="4" w:space="0" w:color="auto"/>
              <w:bottom w:val="single" w:sz="4" w:space="0" w:color="000000"/>
              <w:right w:val="single" w:sz="4" w:space="0" w:color="auto"/>
            </w:tcBorders>
          </w:tcPr>
          <w:p w14:paraId="793CD2B8" w14:textId="77777777" w:rsidR="001D67A7" w:rsidRPr="00CA4BD3" w:rsidRDefault="001D67A7" w:rsidP="001D67A7">
            <w:pPr>
              <w:spacing w:line="276" w:lineRule="auto"/>
              <w:jc w:val="center"/>
              <w:rPr>
                <w:b/>
                <w:bCs/>
                <w:color w:val="000000"/>
                <w:lang w:val="uk-UA"/>
              </w:rPr>
            </w:pPr>
            <w:r w:rsidRPr="00CA4BD3">
              <w:rPr>
                <w:b/>
                <w:bCs/>
                <w:color w:val="000000"/>
                <w:lang w:val="uk-UA"/>
              </w:rPr>
              <w:t>1.</w:t>
            </w:r>
          </w:p>
        </w:tc>
        <w:tc>
          <w:tcPr>
            <w:tcW w:w="2551" w:type="dxa"/>
            <w:tcBorders>
              <w:top w:val="single" w:sz="4" w:space="0" w:color="000000"/>
              <w:left w:val="single" w:sz="4" w:space="0" w:color="auto"/>
              <w:bottom w:val="single" w:sz="4" w:space="0" w:color="000000"/>
              <w:right w:val="nil"/>
            </w:tcBorders>
          </w:tcPr>
          <w:p w14:paraId="2D6CE8A9" w14:textId="77777777" w:rsidR="001D67A7" w:rsidRPr="00CA4BD3" w:rsidRDefault="001D67A7" w:rsidP="001D67A7">
            <w:pPr>
              <w:spacing w:line="276" w:lineRule="auto"/>
              <w:jc w:val="both"/>
              <w:rPr>
                <w:b/>
                <w:lang w:val="uk-UA"/>
              </w:rPr>
            </w:pPr>
            <w:r w:rsidRPr="00CA4BD3">
              <w:rPr>
                <w:b/>
                <w:bCs/>
                <w:color w:val="000000"/>
                <w:lang w:val="uk-UA"/>
              </w:rPr>
              <w:t xml:space="preserve">Процедура надання роз’яснень щодо </w:t>
            </w:r>
            <w:r w:rsidRPr="00CA4BD3">
              <w:rPr>
                <w:b/>
                <w:color w:val="000000"/>
                <w:lang w:val="uk-UA"/>
              </w:rPr>
              <w:t>спрощеної закупівлі та унесення змін</w:t>
            </w:r>
          </w:p>
          <w:p w14:paraId="549FA018" w14:textId="2F9BBB81" w:rsidR="001D67A7" w:rsidRPr="00CA4BD3" w:rsidRDefault="001D67A7" w:rsidP="001D67A7">
            <w:pPr>
              <w:tabs>
                <w:tab w:val="left" w:pos="1650"/>
              </w:tabs>
              <w:spacing w:line="276" w:lineRule="auto"/>
              <w:jc w:val="both"/>
              <w:rPr>
                <w:lang w:val="uk-UA"/>
              </w:rPr>
            </w:pPr>
          </w:p>
        </w:tc>
        <w:tc>
          <w:tcPr>
            <w:tcW w:w="6804" w:type="dxa"/>
            <w:tcBorders>
              <w:top w:val="single" w:sz="4" w:space="0" w:color="000000"/>
              <w:left w:val="single" w:sz="4" w:space="0" w:color="000000"/>
              <w:bottom w:val="single" w:sz="4" w:space="0" w:color="000000"/>
              <w:right w:val="single" w:sz="4" w:space="0" w:color="000000"/>
            </w:tcBorders>
          </w:tcPr>
          <w:p w14:paraId="0ACD9A5B" w14:textId="77777777" w:rsidR="001D67A7" w:rsidRPr="00CA4BD3" w:rsidRDefault="001D67A7" w:rsidP="001D67A7">
            <w:pPr>
              <w:shd w:val="clear" w:color="auto" w:fill="FFFFFF"/>
              <w:suppressAutoHyphens w:val="0"/>
              <w:ind w:firstLine="448"/>
              <w:jc w:val="both"/>
              <w:rPr>
                <w:lang w:val="uk-UA" w:eastAsia="uk-UA"/>
              </w:rPr>
            </w:pPr>
            <w:r w:rsidRPr="00CA4BD3">
              <w:rPr>
                <w:lang w:val="uk-UA" w:eastAsia="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CA4BD3">
              <w:rPr>
                <w:lang w:val="uk-UA" w:eastAsia="uk-UA"/>
              </w:rPr>
              <w:t>закупівель</w:t>
            </w:r>
            <w:proofErr w:type="spellEnd"/>
            <w:r w:rsidRPr="00CA4BD3">
              <w:rPr>
                <w:lang w:val="uk-UA" w:eastAsia="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0CA73C2D" w14:textId="77777777" w:rsidR="001D67A7" w:rsidRPr="00CA4BD3" w:rsidRDefault="001D67A7" w:rsidP="001D67A7">
            <w:pPr>
              <w:shd w:val="clear" w:color="auto" w:fill="FFFFFF"/>
              <w:suppressAutoHyphens w:val="0"/>
              <w:ind w:firstLine="448"/>
              <w:jc w:val="both"/>
              <w:rPr>
                <w:lang w:val="uk-UA" w:eastAsia="uk-UA"/>
              </w:rPr>
            </w:pPr>
            <w:bookmarkStart w:id="3" w:name="n1161"/>
            <w:bookmarkEnd w:id="3"/>
            <w:r w:rsidRPr="00CA4BD3">
              <w:rPr>
                <w:lang w:val="uk-UA" w:eastAsia="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CA4BD3">
              <w:rPr>
                <w:lang w:val="uk-UA" w:eastAsia="uk-UA"/>
              </w:rPr>
              <w:t>закупівель</w:t>
            </w:r>
            <w:proofErr w:type="spellEnd"/>
            <w:r w:rsidRPr="00CA4BD3">
              <w:rPr>
                <w:lang w:val="uk-UA" w:eastAsia="uk-UA"/>
              </w:rPr>
              <w:t xml:space="preserve"> без ідентифікації особи, яка звернулася до замовника.</w:t>
            </w:r>
          </w:p>
          <w:p w14:paraId="06BC36C9" w14:textId="77777777" w:rsidR="001D67A7" w:rsidRPr="00CA4BD3" w:rsidRDefault="001D67A7" w:rsidP="001D67A7">
            <w:pPr>
              <w:shd w:val="clear" w:color="auto" w:fill="FFFFFF"/>
              <w:suppressAutoHyphens w:val="0"/>
              <w:ind w:firstLine="448"/>
              <w:jc w:val="both"/>
              <w:rPr>
                <w:lang w:val="uk-UA" w:eastAsia="uk-UA"/>
              </w:rPr>
            </w:pPr>
            <w:bookmarkStart w:id="4" w:name="n1162"/>
            <w:bookmarkEnd w:id="4"/>
            <w:r w:rsidRPr="00CA4BD3">
              <w:rPr>
                <w:lang w:val="uk-UA" w:eastAsia="uk-UA"/>
              </w:rPr>
              <w:t xml:space="preserve">Замовник протягом </w:t>
            </w:r>
            <w:r w:rsidRPr="00CA4BD3">
              <w:rPr>
                <w:b/>
                <w:lang w:val="uk-UA" w:eastAsia="uk-UA"/>
              </w:rPr>
              <w:t>одного робочого дня</w:t>
            </w:r>
            <w:r w:rsidRPr="00CA4BD3">
              <w:rPr>
                <w:lang w:val="uk-UA" w:eastAsia="uk-UA"/>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CA4BD3">
              <w:rPr>
                <w:lang w:val="uk-UA" w:eastAsia="uk-UA"/>
              </w:rPr>
              <w:t>закупівель</w:t>
            </w:r>
            <w:proofErr w:type="spellEnd"/>
            <w:r w:rsidRPr="00CA4BD3">
              <w:rPr>
                <w:lang w:val="uk-UA" w:eastAsia="uk-UA"/>
              </w:rPr>
              <w:t xml:space="preserve">, та/або </w:t>
            </w:r>
            <w:proofErr w:type="spellStart"/>
            <w:r w:rsidRPr="00CA4BD3">
              <w:rPr>
                <w:lang w:val="uk-UA" w:eastAsia="uk-UA"/>
              </w:rPr>
              <w:t>внести</w:t>
            </w:r>
            <w:proofErr w:type="spellEnd"/>
            <w:r w:rsidRPr="00CA4BD3">
              <w:rPr>
                <w:lang w:val="uk-UA" w:eastAsia="uk-UA"/>
              </w:rPr>
              <w:t xml:space="preserve"> зміни до оголошення про проведення спрощеної закупівлі, та/або вимог до предмета закупівлі.</w:t>
            </w:r>
          </w:p>
          <w:p w14:paraId="7D8E657A" w14:textId="22B18540" w:rsidR="001D67A7" w:rsidRPr="00CA4BD3" w:rsidRDefault="001D67A7" w:rsidP="001D67A7">
            <w:pPr>
              <w:shd w:val="clear" w:color="auto" w:fill="FFFFFF"/>
              <w:suppressAutoHyphens w:val="0"/>
              <w:ind w:firstLine="448"/>
              <w:jc w:val="both"/>
              <w:rPr>
                <w:lang w:val="uk-UA" w:eastAsia="uk-UA"/>
              </w:rPr>
            </w:pPr>
            <w:bookmarkStart w:id="5" w:name="n1163"/>
            <w:bookmarkEnd w:id="5"/>
            <w:r w:rsidRPr="00CA4BD3">
              <w:rPr>
                <w:lang w:val="uk-UA" w:eastAsia="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CA4BD3">
              <w:rPr>
                <w:lang w:val="uk-UA" w:eastAsia="uk-UA"/>
              </w:rPr>
              <w:t>закупівель</w:t>
            </w:r>
            <w:proofErr w:type="spellEnd"/>
            <w:r w:rsidR="00544880">
              <w:rPr>
                <w:lang w:val="uk-UA" w:eastAsia="uk-UA"/>
              </w:rPr>
              <w:t xml:space="preserve"> </w:t>
            </w:r>
            <w:r w:rsidRPr="00CA4BD3">
              <w:rPr>
                <w:b/>
                <w:lang w:val="uk-UA" w:eastAsia="uk-UA"/>
              </w:rPr>
              <w:t>не менше ніж на два робочі дні.</w:t>
            </w:r>
          </w:p>
          <w:p w14:paraId="5AD7FCD1" w14:textId="77777777" w:rsidR="001D67A7" w:rsidRPr="00CA4BD3" w:rsidRDefault="001D67A7" w:rsidP="001D67A7">
            <w:pPr>
              <w:shd w:val="clear" w:color="auto" w:fill="FFFFFF"/>
              <w:suppressAutoHyphens w:val="0"/>
              <w:ind w:firstLine="448"/>
              <w:jc w:val="both"/>
              <w:rPr>
                <w:lang w:val="uk-UA" w:eastAsia="uk-UA"/>
              </w:rPr>
            </w:pPr>
            <w:bookmarkStart w:id="6" w:name="n1164"/>
            <w:bookmarkEnd w:id="6"/>
            <w:r w:rsidRPr="00CA4BD3">
              <w:rPr>
                <w:lang w:val="uk-UA" w:eastAsia="uk-UA"/>
              </w:rPr>
              <w:t xml:space="preserve">Замовник має право з власної ініціативи </w:t>
            </w:r>
            <w:proofErr w:type="spellStart"/>
            <w:r w:rsidRPr="00CA4BD3">
              <w:rPr>
                <w:lang w:val="uk-UA" w:eastAsia="uk-UA"/>
              </w:rPr>
              <w:t>внести</w:t>
            </w:r>
            <w:proofErr w:type="spellEnd"/>
            <w:r w:rsidRPr="00CA4BD3">
              <w:rPr>
                <w:lang w:val="uk-UA" w:eastAsia="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CA4BD3">
              <w:rPr>
                <w:lang w:val="uk-UA" w:eastAsia="uk-UA"/>
              </w:rPr>
              <w:t>закупівель</w:t>
            </w:r>
            <w:proofErr w:type="spellEnd"/>
            <w:r w:rsidRPr="00CA4BD3">
              <w:rPr>
                <w:lang w:val="uk-UA" w:eastAsia="uk-UA"/>
              </w:rPr>
              <w:t xml:space="preserve"> у вигляді нової редакції документів</w:t>
            </w:r>
            <w:r w:rsidRPr="00CA4BD3">
              <w:rPr>
                <w:color w:val="000000"/>
                <w:lang w:val="uk-UA"/>
              </w:rPr>
              <w:t>(ч.7статті 14 Закону).</w:t>
            </w:r>
          </w:p>
        </w:tc>
      </w:tr>
      <w:tr w:rsidR="001D67A7" w:rsidRPr="00CA4BD3" w14:paraId="5ABD4389"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59B67825" w14:textId="77777777" w:rsidR="001D67A7" w:rsidRPr="00CA4BD3" w:rsidRDefault="001D67A7" w:rsidP="001D67A7">
            <w:pPr>
              <w:tabs>
                <w:tab w:val="left" w:pos="646"/>
              </w:tabs>
              <w:spacing w:line="276" w:lineRule="auto"/>
              <w:ind w:firstLine="198"/>
              <w:jc w:val="both"/>
              <w:rPr>
                <w:rFonts w:ascii="Arial" w:hAnsi="Arial" w:cs="Arial"/>
                <w:b/>
                <w:color w:val="000000"/>
                <w:lang w:val="uk-UA"/>
              </w:rPr>
            </w:pPr>
          </w:p>
        </w:tc>
        <w:tc>
          <w:tcPr>
            <w:tcW w:w="9355" w:type="dxa"/>
            <w:gridSpan w:val="2"/>
            <w:tcBorders>
              <w:top w:val="single" w:sz="4" w:space="0" w:color="000000"/>
              <w:left w:val="single" w:sz="4" w:space="0" w:color="000000"/>
              <w:bottom w:val="single" w:sz="4" w:space="0" w:color="000000"/>
              <w:right w:val="single" w:sz="4" w:space="0" w:color="000000"/>
            </w:tcBorders>
          </w:tcPr>
          <w:p w14:paraId="482BFE08" w14:textId="77777777" w:rsidR="001D67A7" w:rsidRPr="00CA4BD3" w:rsidRDefault="001D67A7" w:rsidP="001D67A7">
            <w:pPr>
              <w:tabs>
                <w:tab w:val="left" w:pos="646"/>
              </w:tabs>
              <w:spacing w:line="276" w:lineRule="auto"/>
              <w:ind w:firstLine="198"/>
              <w:jc w:val="center"/>
              <w:rPr>
                <w:lang w:val="uk-UA"/>
              </w:rPr>
            </w:pPr>
            <w:r w:rsidRPr="00CA4BD3">
              <w:rPr>
                <w:b/>
                <w:color w:val="000000"/>
                <w:lang w:val="uk-UA"/>
              </w:rPr>
              <w:t>Розділ 3. Інструкція з підготовки пропозиції</w:t>
            </w:r>
          </w:p>
        </w:tc>
      </w:tr>
      <w:tr w:rsidR="001D67A7" w:rsidRPr="00CA4BD3" w14:paraId="4E12C17F" w14:textId="77777777" w:rsidTr="003629F5">
        <w:trPr>
          <w:trHeight w:val="2121"/>
        </w:trPr>
        <w:tc>
          <w:tcPr>
            <w:tcW w:w="710" w:type="dxa"/>
            <w:tcBorders>
              <w:top w:val="single" w:sz="4" w:space="0" w:color="000000"/>
              <w:left w:val="single" w:sz="4" w:space="0" w:color="000000"/>
              <w:bottom w:val="single" w:sz="4" w:space="0" w:color="000000"/>
              <w:right w:val="single" w:sz="4" w:space="0" w:color="000000"/>
            </w:tcBorders>
          </w:tcPr>
          <w:p w14:paraId="29D4B550" w14:textId="77777777" w:rsidR="001D67A7" w:rsidRPr="00CA4BD3" w:rsidRDefault="001D67A7" w:rsidP="001D67A7">
            <w:pPr>
              <w:tabs>
                <w:tab w:val="left" w:pos="646"/>
              </w:tabs>
              <w:spacing w:line="276" w:lineRule="auto"/>
              <w:ind w:firstLine="198"/>
              <w:jc w:val="both"/>
              <w:rPr>
                <w:rFonts w:ascii="Arial" w:hAnsi="Arial" w:cs="Arial"/>
                <w:b/>
                <w:color w:val="000000"/>
                <w:lang w:val="uk-UA"/>
              </w:rPr>
            </w:pPr>
          </w:p>
        </w:tc>
        <w:tc>
          <w:tcPr>
            <w:tcW w:w="2551" w:type="dxa"/>
            <w:tcBorders>
              <w:top w:val="single" w:sz="4" w:space="0" w:color="000000"/>
              <w:left w:val="single" w:sz="4" w:space="0" w:color="000000"/>
              <w:bottom w:val="single" w:sz="4" w:space="0" w:color="000000"/>
              <w:right w:val="single" w:sz="4" w:space="0" w:color="auto"/>
            </w:tcBorders>
          </w:tcPr>
          <w:p w14:paraId="603C9008" w14:textId="77777777" w:rsidR="001D67A7" w:rsidRPr="00CA4BD3" w:rsidRDefault="001D67A7" w:rsidP="001D67A7">
            <w:pPr>
              <w:spacing w:line="276" w:lineRule="auto"/>
              <w:rPr>
                <w:b/>
                <w:lang w:val="uk-UA"/>
              </w:rPr>
            </w:pPr>
            <w:r w:rsidRPr="00CA4BD3">
              <w:rPr>
                <w:b/>
                <w:bCs/>
                <w:color w:val="000000"/>
                <w:lang w:val="uk-UA"/>
              </w:rPr>
              <w:t>1. Зміст і спосіб подання пропозиції</w:t>
            </w:r>
          </w:p>
          <w:p w14:paraId="0E6E782C" w14:textId="77777777" w:rsidR="001D67A7" w:rsidRPr="00CA4BD3" w:rsidRDefault="001D67A7" w:rsidP="001D67A7">
            <w:pPr>
              <w:tabs>
                <w:tab w:val="left" w:pos="646"/>
              </w:tabs>
              <w:spacing w:line="276" w:lineRule="auto"/>
              <w:ind w:firstLine="198"/>
              <w:jc w:val="both"/>
              <w:rPr>
                <w:b/>
                <w:color w:val="000000"/>
                <w:lang w:val="uk-UA"/>
              </w:rPr>
            </w:pPr>
          </w:p>
        </w:tc>
        <w:tc>
          <w:tcPr>
            <w:tcW w:w="6804" w:type="dxa"/>
            <w:tcBorders>
              <w:top w:val="single" w:sz="4" w:space="0" w:color="000000"/>
              <w:left w:val="single" w:sz="4" w:space="0" w:color="auto"/>
              <w:bottom w:val="single" w:sz="4" w:space="0" w:color="000000"/>
              <w:right w:val="single" w:sz="4" w:space="0" w:color="000000"/>
            </w:tcBorders>
          </w:tcPr>
          <w:p w14:paraId="3F04EDBA" w14:textId="77777777" w:rsidR="001D67A7" w:rsidRPr="00CA4BD3" w:rsidRDefault="001D67A7" w:rsidP="001D67A7">
            <w:pPr>
              <w:pStyle w:val="11"/>
              <w:ind w:firstLine="567"/>
              <w:jc w:val="both"/>
              <w:rPr>
                <w:rFonts w:ascii="Times New Roman" w:hAnsi="Times New Roman" w:cs="Times New Roman"/>
                <w:sz w:val="24"/>
                <w:szCs w:val="24"/>
                <w:shd w:val="clear" w:color="auto" w:fill="FFFFFF"/>
              </w:rPr>
            </w:pPr>
            <w:r w:rsidRPr="00CA4BD3">
              <w:rPr>
                <w:rFonts w:ascii="Times New Roman" w:hAnsi="Times New Roman" w:cs="Times New Roman"/>
                <w:sz w:val="24"/>
                <w:szCs w:val="24"/>
                <w:shd w:val="clear" w:color="auto" w:fill="FFFFFF"/>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w:t>
            </w:r>
            <w:r w:rsidRPr="00CA4BD3">
              <w:rPr>
                <w:rFonts w:ascii="Times New Roman" w:hAnsi="Times New Roman" w:cs="Times New Roman"/>
                <w:sz w:val="24"/>
                <w:szCs w:val="24"/>
                <w:shd w:val="clear" w:color="auto" w:fill="FFFFFF"/>
              </w:rPr>
              <w:lastRenderedPageBreak/>
              <w:t xml:space="preserve">завантаження необхідних документів через електронну систему </w:t>
            </w:r>
            <w:proofErr w:type="spellStart"/>
            <w:r w:rsidRPr="00CA4BD3">
              <w:rPr>
                <w:rFonts w:ascii="Times New Roman" w:hAnsi="Times New Roman" w:cs="Times New Roman"/>
                <w:sz w:val="24"/>
                <w:szCs w:val="24"/>
                <w:shd w:val="clear" w:color="auto" w:fill="FFFFFF"/>
              </w:rPr>
              <w:t>закупівель</w:t>
            </w:r>
            <w:proofErr w:type="spellEnd"/>
            <w:r w:rsidRPr="00CA4BD3">
              <w:rPr>
                <w:rFonts w:ascii="Times New Roman" w:hAnsi="Times New Roman" w:cs="Times New Roman"/>
                <w:sz w:val="24"/>
                <w:szCs w:val="24"/>
                <w:shd w:val="clear" w:color="auto" w:fill="FFFFFF"/>
              </w:rPr>
              <w:t>, а саме:</w:t>
            </w:r>
          </w:p>
          <w:p w14:paraId="3B20C5D2" w14:textId="5E38FD13" w:rsidR="001D67A7" w:rsidRPr="00CA4BD3" w:rsidRDefault="001D67A7" w:rsidP="001D67A7">
            <w:pPr>
              <w:pStyle w:val="11"/>
              <w:jc w:val="both"/>
              <w:rPr>
                <w:rFonts w:ascii="Times New Roman" w:hAnsi="Times New Roman" w:cs="Times New Roman"/>
                <w:sz w:val="24"/>
                <w:szCs w:val="24"/>
              </w:rPr>
            </w:pPr>
            <w:r w:rsidRPr="00CA4BD3">
              <w:rPr>
                <w:rFonts w:ascii="Times New Roman" w:hAnsi="Times New Roman" w:cs="Times New Roman"/>
                <w:sz w:val="24"/>
                <w:szCs w:val="24"/>
              </w:rPr>
              <w:t>- інформація та документи, що підтверджують відповідність Учасника (</w:t>
            </w:r>
            <w:r w:rsidRPr="00CA4BD3">
              <w:rPr>
                <w:rFonts w:ascii="Times New Roman" w:hAnsi="Times New Roman" w:cs="Times New Roman"/>
                <w:i/>
                <w:sz w:val="24"/>
                <w:szCs w:val="24"/>
              </w:rPr>
              <w:t xml:space="preserve">надається згідно з </w:t>
            </w:r>
            <w:r w:rsidRPr="00CA4BD3">
              <w:rPr>
                <w:rFonts w:ascii="Times New Roman" w:hAnsi="Times New Roman" w:cs="Times New Roman"/>
                <w:b/>
                <w:i/>
                <w:sz w:val="24"/>
                <w:szCs w:val="24"/>
              </w:rPr>
              <w:t>Додатком 1</w:t>
            </w:r>
            <w:r w:rsidRPr="00CA4BD3">
              <w:rPr>
                <w:rFonts w:ascii="Times New Roman" w:hAnsi="Times New Roman" w:cs="Times New Roman"/>
                <w:i/>
                <w:sz w:val="24"/>
                <w:szCs w:val="24"/>
              </w:rPr>
              <w:t xml:space="preserve"> до цього оголошення</w:t>
            </w:r>
            <w:r w:rsidRPr="00CA4BD3">
              <w:rPr>
                <w:rFonts w:ascii="Times New Roman" w:hAnsi="Times New Roman" w:cs="Times New Roman"/>
                <w:sz w:val="24"/>
                <w:szCs w:val="24"/>
              </w:rPr>
              <w:t xml:space="preserve">); </w:t>
            </w:r>
          </w:p>
          <w:p w14:paraId="7351ED8A" w14:textId="77777777" w:rsidR="001D67A7" w:rsidRPr="00CA4BD3" w:rsidRDefault="001D67A7" w:rsidP="001D67A7">
            <w:pPr>
              <w:pStyle w:val="11"/>
              <w:jc w:val="both"/>
              <w:rPr>
                <w:rFonts w:ascii="Times New Roman" w:hAnsi="Times New Roman" w:cs="Times New Roman"/>
                <w:sz w:val="24"/>
                <w:szCs w:val="24"/>
              </w:rPr>
            </w:pPr>
            <w:r w:rsidRPr="00CA4BD3">
              <w:rPr>
                <w:rFonts w:ascii="Times New Roman" w:hAnsi="Times New Roman" w:cs="Times New Roman"/>
                <w:sz w:val="24"/>
                <w:szCs w:val="24"/>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2912C8B0" w14:textId="77777777" w:rsidR="001D67A7" w:rsidRPr="00CA4BD3" w:rsidRDefault="001D67A7" w:rsidP="001D67A7">
            <w:pPr>
              <w:pStyle w:val="11"/>
              <w:jc w:val="both"/>
              <w:rPr>
                <w:rFonts w:ascii="Times New Roman" w:hAnsi="Times New Roman" w:cs="Times New Roman"/>
                <w:sz w:val="24"/>
                <w:szCs w:val="24"/>
              </w:rPr>
            </w:pPr>
            <w:r w:rsidRPr="00CA4BD3">
              <w:rPr>
                <w:rFonts w:ascii="Times New Roman" w:hAnsi="Times New Roman" w:cs="Times New Roman"/>
                <w:sz w:val="24"/>
                <w:szCs w:val="24"/>
              </w:rPr>
              <w:t>- документи, що підтверджують повноваження посадової особи або представника Учасника спрощеної закупівлі щодо підпису документів оголошення та інші документи;</w:t>
            </w:r>
          </w:p>
          <w:p w14:paraId="50A9BDA9" w14:textId="77777777" w:rsidR="001D67A7" w:rsidRPr="00CA4BD3" w:rsidRDefault="001D67A7" w:rsidP="001D67A7">
            <w:pPr>
              <w:pStyle w:val="11"/>
              <w:jc w:val="both"/>
              <w:rPr>
                <w:rFonts w:ascii="Times New Roman" w:hAnsi="Times New Roman" w:cs="Times New Roman"/>
                <w:sz w:val="24"/>
                <w:szCs w:val="24"/>
              </w:rPr>
            </w:pPr>
            <w:r w:rsidRPr="00CA4BD3">
              <w:rPr>
                <w:rFonts w:ascii="Times New Roman" w:hAnsi="Times New Roman" w:cs="Times New Roman"/>
                <w:sz w:val="24"/>
                <w:szCs w:val="24"/>
              </w:rPr>
              <w:t>- проект договору</w:t>
            </w:r>
            <w:r w:rsidRPr="00CA4BD3">
              <w:rPr>
                <w:rFonts w:ascii="Times New Roman" w:hAnsi="Times New Roman" w:cs="Times New Roman"/>
                <w:i/>
                <w:sz w:val="24"/>
                <w:szCs w:val="24"/>
              </w:rPr>
              <w:t xml:space="preserve"> (Додатком  5)</w:t>
            </w:r>
            <w:r w:rsidRPr="00CA4BD3">
              <w:rPr>
                <w:rFonts w:ascii="Times New Roman" w:hAnsi="Times New Roman" w:cs="Times New Roman"/>
                <w:sz w:val="24"/>
                <w:szCs w:val="24"/>
              </w:rPr>
              <w:t xml:space="preserve">, підготовлений у відповідності до </w:t>
            </w:r>
            <w:r w:rsidRPr="00CA4BD3">
              <w:rPr>
                <w:rFonts w:ascii="Times New Roman" w:hAnsi="Times New Roman" w:cs="Times New Roman"/>
                <w:i/>
                <w:sz w:val="24"/>
                <w:szCs w:val="24"/>
              </w:rPr>
              <w:t>пункту 5, Розділу 2, Додатку 1</w:t>
            </w:r>
            <w:r w:rsidRPr="00CA4BD3">
              <w:rPr>
                <w:rFonts w:ascii="Times New Roman" w:hAnsi="Times New Roman" w:cs="Times New Roman"/>
                <w:sz w:val="24"/>
                <w:szCs w:val="24"/>
              </w:rPr>
              <w:t xml:space="preserve"> до оголошення, а також, учасник надає оригінал листа-згоди в якому підтверджує згоду з усіма істотними умовами договору;</w:t>
            </w:r>
          </w:p>
          <w:p w14:paraId="3450C544" w14:textId="7BF6D59A" w:rsidR="001D67A7" w:rsidRPr="00CA4BD3" w:rsidRDefault="001D67A7" w:rsidP="001D67A7">
            <w:pPr>
              <w:pStyle w:val="ad"/>
              <w:numPr>
                <w:ilvl w:val="0"/>
                <w:numId w:val="4"/>
              </w:numPr>
              <w:spacing w:after="0" w:line="240" w:lineRule="auto"/>
              <w:ind w:left="0" w:right="-81"/>
              <w:jc w:val="both"/>
              <w:rPr>
                <w:rFonts w:ascii="Times New Roman" w:hAnsi="Times New Roman" w:cs="Times New Roman"/>
                <w:bCs/>
                <w:color w:val="000000" w:themeColor="text1"/>
                <w:sz w:val="24"/>
                <w:szCs w:val="24"/>
                <w:lang w:val="uk-UA" w:eastAsia="ar-SA"/>
              </w:rPr>
            </w:pPr>
            <w:r w:rsidRPr="00CA4BD3">
              <w:rPr>
                <w:rFonts w:ascii="Times New Roman" w:hAnsi="Times New Roman" w:cs="Times New Roman"/>
                <w:bCs/>
                <w:color w:val="000000" w:themeColor="text1"/>
                <w:sz w:val="24"/>
                <w:szCs w:val="24"/>
                <w:lang w:val="uk-UA" w:eastAsia="ar-SA"/>
              </w:rPr>
              <w:t>- 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автострад (КВЕД 42.11), копія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пропозицій (якщо дата реєстрації сертифікату ISO 9001:2015 пізніше ніж один рік від дати складання звіту) та с</w:t>
            </w:r>
            <w:r w:rsidRPr="00CA4BD3">
              <w:rPr>
                <w:rFonts w:ascii="Times New Roman" w:hAnsi="Times New Roman"/>
                <w:color w:val="000000" w:themeColor="text1"/>
                <w:sz w:val="24"/>
                <w:szCs w:val="24"/>
                <w:lang w:val="uk-UA"/>
              </w:rPr>
              <w:t>ертифікат внутрішнього аудитора системи менеджменту якості відповідно до ISO 9001:2015</w:t>
            </w:r>
            <w:r w:rsidRPr="00CA4BD3">
              <w:rPr>
                <w:rFonts w:ascii="Times New Roman" w:hAnsi="Times New Roman" w:cs="Times New Roman"/>
                <w:bCs/>
                <w:color w:val="000000" w:themeColor="text1"/>
                <w:sz w:val="24"/>
                <w:szCs w:val="24"/>
                <w:lang w:val="uk-UA" w:eastAsia="ar-SA"/>
              </w:rPr>
              <w:t>.</w:t>
            </w:r>
          </w:p>
          <w:p w14:paraId="6D9F72CC" w14:textId="19AC9733" w:rsidR="001D67A7" w:rsidRPr="00CA4BD3" w:rsidRDefault="001D67A7" w:rsidP="001D67A7">
            <w:pPr>
              <w:pStyle w:val="11"/>
              <w:jc w:val="both"/>
              <w:rPr>
                <w:rFonts w:ascii="Times New Roman" w:hAnsi="Times New Roman" w:cs="Times New Roman"/>
                <w:sz w:val="24"/>
                <w:szCs w:val="24"/>
              </w:rPr>
            </w:pPr>
          </w:p>
          <w:p w14:paraId="4CCC5DD2" w14:textId="77777777" w:rsidR="001D67A7" w:rsidRPr="00CA4BD3" w:rsidRDefault="001D67A7" w:rsidP="001D67A7">
            <w:pPr>
              <w:pStyle w:val="11"/>
              <w:ind w:firstLine="567"/>
              <w:jc w:val="both"/>
              <w:rPr>
                <w:rFonts w:ascii="Times New Roman" w:hAnsi="Times New Roman" w:cs="Times New Roman"/>
                <w:sz w:val="24"/>
                <w:szCs w:val="24"/>
              </w:rPr>
            </w:pPr>
            <w:r w:rsidRPr="00CA4BD3">
              <w:rPr>
                <w:rFonts w:ascii="Times New Roman" w:hAnsi="Times New Roman" w:cs="Times New Roman"/>
                <w:sz w:val="24"/>
                <w:szCs w:val="24"/>
              </w:rPr>
              <w:t xml:space="preserve">Інші документи, передбачені Розділом 2 Додатку 1 до  оголошення. </w:t>
            </w:r>
          </w:p>
          <w:p w14:paraId="57381AC1" w14:textId="4B519AEB" w:rsidR="001D67A7" w:rsidRPr="00CA4BD3" w:rsidRDefault="001D67A7" w:rsidP="001D67A7">
            <w:pPr>
              <w:pStyle w:val="11"/>
              <w:ind w:firstLine="567"/>
              <w:jc w:val="both"/>
              <w:rPr>
                <w:rFonts w:ascii="Times New Roman" w:hAnsi="Times New Roman" w:cs="Times New Roman"/>
                <w:sz w:val="24"/>
                <w:szCs w:val="24"/>
              </w:rPr>
            </w:pPr>
            <w:r w:rsidRPr="00CA4BD3">
              <w:rPr>
                <w:rFonts w:ascii="Times New Roman" w:hAnsi="Times New Roman" w:cs="Times New Roman"/>
                <w:sz w:val="24"/>
                <w:szCs w:val="24"/>
              </w:rPr>
              <w:t>Документи, що підтверджують відповідність Учасника, та документи, що містять технічній опис предмета закупівлі, подаються в окремому файлі.</w:t>
            </w:r>
          </w:p>
          <w:p w14:paraId="1E67334F" w14:textId="77777777" w:rsidR="001D67A7" w:rsidRPr="00CA4BD3" w:rsidRDefault="001D67A7" w:rsidP="001D67A7">
            <w:pPr>
              <w:pStyle w:val="11"/>
              <w:ind w:firstLine="567"/>
              <w:jc w:val="both"/>
              <w:rPr>
                <w:rFonts w:ascii="Times New Roman" w:hAnsi="Times New Roman" w:cs="Times New Roman"/>
                <w:sz w:val="24"/>
                <w:szCs w:val="24"/>
              </w:rPr>
            </w:pPr>
            <w:r w:rsidRPr="00CA4BD3">
              <w:rPr>
                <w:rFonts w:ascii="Times New Roman" w:hAnsi="Times New Roman" w:cs="Times New Roman"/>
                <w:sz w:val="24"/>
                <w:szCs w:val="24"/>
                <w:shd w:val="clear" w:color="auto" w:fill="FFFFFF"/>
              </w:rPr>
              <w:t xml:space="preserve">Електронна система </w:t>
            </w:r>
            <w:proofErr w:type="spellStart"/>
            <w:r w:rsidRPr="00CA4BD3">
              <w:rPr>
                <w:rFonts w:ascii="Times New Roman" w:hAnsi="Times New Roman" w:cs="Times New Roman"/>
                <w:sz w:val="24"/>
                <w:szCs w:val="24"/>
                <w:shd w:val="clear" w:color="auto" w:fill="FFFFFF"/>
              </w:rPr>
              <w:t>закупівель</w:t>
            </w:r>
            <w:proofErr w:type="spellEnd"/>
            <w:r w:rsidRPr="00CA4BD3">
              <w:rPr>
                <w:rFonts w:ascii="Times New Roman" w:hAnsi="Times New Roman" w:cs="Times New Roman"/>
                <w:sz w:val="24"/>
                <w:szCs w:val="24"/>
                <w:shd w:val="clear" w:color="auto" w:fill="FFFFFF"/>
              </w:rPr>
              <w:t xml:space="preserve"> автоматично формує та надсилає повідомлення учаснику про отримання його пропозиції із зазначенням дати та часу.</w:t>
            </w:r>
          </w:p>
          <w:p w14:paraId="78282554" w14:textId="77777777" w:rsidR="001D67A7" w:rsidRPr="00CA4BD3" w:rsidRDefault="001D67A7" w:rsidP="001D67A7">
            <w:pPr>
              <w:pStyle w:val="11"/>
              <w:ind w:firstLine="567"/>
              <w:jc w:val="both"/>
              <w:rPr>
                <w:rFonts w:ascii="Times New Roman" w:hAnsi="Times New Roman" w:cs="Times New Roman"/>
                <w:sz w:val="24"/>
                <w:szCs w:val="24"/>
              </w:rPr>
            </w:pPr>
            <w:r w:rsidRPr="00CA4BD3">
              <w:rPr>
                <w:rFonts w:ascii="Times New Roman" w:hAnsi="Times New Roman" w:cs="Times New Roman"/>
                <w:sz w:val="24"/>
                <w:szCs w:val="24"/>
              </w:rPr>
              <w:t>Уч</w:t>
            </w:r>
            <w:r w:rsidRPr="00CA4BD3">
              <w:rPr>
                <w:rFonts w:ascii="Times New Roman" w:hAnsi="Times New Roman" w:cs="Times New Roman"/>
                <w:spacing w:val="-1"/>
                <w:sz w:val="24"/>
                <w:szCs w:val="24"/>
              </w:rPr>
              <w:t>ас</w:t>
            </w:r>
            <w:r w:rsidRPr="00CA4BD3">
              <w:rPr>
                <w:rFonts w:ascii="Times New Roman" w:hAnsi="Times New Roman" w:cs="Times New Roman"/>
                <w:spacing w:val="1"/>
                <w:sz w:val="24"/>
                <w:szCs w:val="24"/>
              </w:rPr>
              <w:t>ни</w:t>
            </w:r>
            <w:r w:rsidRPr="00CA4BD3">
              <w:rPr>
                <w:rFonts w:ascii="Times New Roman" w:hAnsi="Times New Roman" w:cs="Times New Roman"/>
                <w:sz w:val="24"/>
                <w:szCs w:val="24"/>
              </w:rPr>
              <w:t>к</w:t>
            </w:r>
            <w:r w:rsidRPr="00CA4BD3">
              <w:rPr>
                <w:rFonts w:ascii="Times New Roman" w:hAnsi="Times New Roman" w:cs="Times New Roman"/>
                <w:spacing w:val="1"/>
                <w:sz w:val="24"/>
                <w:szCs w:val="24"/>
              </w:rPr>
              <w:t xml:space="preserve"> н</w:t>
            </w:r>
            <w:r w:rsidRPr="00CA4BD3">
              <w:rPr>
                <w:rFonts w:ascii="Times New Roman" w:hAnsi="Times New Roman" w:cs="Times New Roman"/>
                <w:spacing w:val="-1"/>
                <w:sz w:val="24"/>
                <w:szCs w:val="24"/>
              </w:rPr>
              <w:t>а</w:t>
            </w:r>
            <w:r w:rsidRPr="00CA4BD3">
              <w:rPr>
                <w:rFonts w:ascii="Times New Roman" w:hAnsi="Times New Roman" w:cs="Times New Roman"/>
                <w:sz w:val="24"/>
                <w:szCs w:val="24"/>
              </w:rPr>
              <w:t>д</w:t>
            </w:r>
            <w:r w:rsidRPr="00CA4BD3">
              <w:rPr>
                <w:rFonts w:ascii="Times New Roman" w:hAnsi="Times New Roman" w:cs="Times New Roman"/>
                <w:spacing w:val="-1"/>
                <w:sz w:val="24"/>
                <w:szCs w:val="24"/>
              </w:rPr>
              <w:t>а</w:t>
            </w:r>
            <w:r w:rsidRPr="00CA4BD3">
              <w:rPr>
                <w:rFonts w:ascii="Times New Roman" w:hAnsi="Times New Roman" w:cs="Times New Roman"/>
                <w:sz w:val="24"/>
                <w:szCs w:val="24"/>
              </w:rPr>
              <w:t>є до</w:t>
            </w:r>
            <w:r w:rsidRPr="00CA4BD3">
              <w:rPr>
                <w:rFonts w:ascii="Times New Roman" w:hAnsi="Times New Roman" w:cs="Times New Roman"/>
                <w:spacing w:val="3"/>
                <w:sz w:val="24"/>
                <w:szCs w:val="24"/>
              </w:rPr>
              <w:t>к</w:t>
            </w:r>
            <w:r w:rsidRPr="00CA4BD3">
              <w:rPr>
                <w:rFonts w:ascii="Times New Roman" w:hAnsi="Times New Roman" w:cs="Times New Roman"/>
                <w:spacing w:val="-5"/>
                <w:sz w:val="24"/>
                <w:szCs w:val="24"/>
              </w:rPr>
              <w:t>у</w:t>
            </w:r>
            <w:r w:rsidRPr="00CA4BD3">
              <w:rPr>
                <w:rFonts w:ascii="Times New Roman" w:hAnsi="Times New Roman" w:cs="Times New Roman"/>
                <w:spacing w:val="-1"/>
                <w:sz w:val="24"/>
                <w:szCs w:val="24"/>
              </w:rPr>
              <w:t>ме</w:t>
            </w:r>
            <w:r w:rsidRPr="00CA4BD3">
              <w:rPr>
                <w:rFonts w:ascii="Times New Roman" w:hAnsi="Times New Roman" w:cs="Times New Roman"/>
                <w:spacing w:val="1"/>
                <w:sz w:val="24"/>
                <w:szCs w:val="24"/>
              </w:rPr>
              <w:t>н</w:t>
            </w:r>
            <w:r w:rsidRPr="00CA4BD3">
              <w:rPr>
                <w:rFonts w:ascii="Times New Roman" w:hAnsi="Times New Roman" w:cs="Times New Roman"/>
                <w:sz w:val="24"/>
                <w:szCs w:val="24"/>
              </w:rPr>
              <w:t xml:space="preserve">ти </w:t>
            </w:r>
            <w:r w:rsidRPr="00CA4BD3">
              <w:rPr>
                <w:rFonts w:ascii="Times New Roman" w:hAnsi="Times New Roman" w:cs="Times New Roman"/>
                <w:spacing w:val="1"/>
                <w:sz w:val="24"/>
                <w:szCs w:val="24"/>
              </w:rPr>
              <w:t>п</w:t>
            </w:r>
            <w:r w:rsidRPr="00CA4BD3">
              <w:rPr>
                <w:rFonts w:ascii="Times New Roman" w:hAnsi="Times New Roman" w:cs="Times New Roman"/>
                <w:spacing w:val="-1"/>
                <w:sz w:val="24"/>
                <w:szCs w:val="24"/>
              </w:rPr>
              <w:t>е</w:t>
            </w:r>
            <w:r w:rsidRPr="00CA4BD3">
              <w:rPr>
                <w:rFonts w:ascii="Times New Roman" w:hAnsi="Times New Roman" w:cs="Times New Roman"/>
                <w:sz w:val="24"/>
                <w:szCs w:val="24"/>
              </w:rPr>
              <w:t>р</w:t>
            </w:r>
            <w:r w:rsidRPr="00CA4BD3">
              <w:rPr>
                <w:rFonts w:ascii="Times New Roman" w:hAnsi="Times New Roman" w:cs="Times New Roman"/>
                <w:spacing w:val="-1"/>
                <w:sz w:val="24"/>
                <w:szCs w:val="24"/>
              </w:rPr>
              <w:t>е</w:t>
            </w:r>
            <w:r w:rsidRPr="00CA4BD3">
              <w:rPr>
                <w:rFonts w:ascii="Times New Roman" w:hAnsi="Times New Roman" w:cs="Times New Roman"/>
                <w:sz w:val="24"/>
                <w:szCs w:val="24"/>
              </w:rPr>
              <w:t>дба</w:t>
            </w:r>
            <w:r w:rsidRPr="00CA4BD3">
              <w:rPr>
                <w:rFonts w:ascii="Times New Roman" w:hAnsi="Times New Roman" w:cs="Times New Roman"/>
                <w:spacing w:val="-1"/>
                <w:sz w:val="24"/>
                <w:szCs w:val="24"/>
              </w:rPr>
              <w:t>че</w:t>
            </w:r>
            <w:r w:rsidRPr="00CA4BD3">
              <w:rPr>
                <w:rFonts w:ascii="Times New Roman" w:hAnsi="Times New Roman" w:cs="Times New Roman"/>
                <w:spacing w:val="1"/>
                <w:sz w:val="24"/>
                <w:szCs w:val="24"/>
              </w:rPr>
              <w:t>н</w:t>
            </w:r>
            <w:r w:rsidRPr="00CA4BD3">
              <w:rPr>
                <w:rFonts w:ascii="Times New Roman" w:hAnsi="Times New Roman" w:cs="Times New Roman"/>
                <w:sz w:val="24"/>
                <w:szCs w:val="24"/>
              </w:rPr>
              <w:t xml:space="preserve">і в </w:t>
            </w:r>
            <w:r w:rsidRPr="00CA4BD3">
              <w:rPr>
                <w:rFonts w:ascii="Times New Roman" w:hAnsi="Times New Roman" w:cs="Times New Roman"/>
                <w:spacing w:val="1"/>
                <w:sz w:val="24"/>
                <w:szCs w:val="24"/>
              </w:rPr>
              <w:t>ц</w:t>
            </w:r>
            <w:r w:rsidRPr="00CA4BD3">
              <w:rPr>
                <w:rFonts w:ascii="Times New Roman" w:hAnsi="Times New Roman" w:cs="Times New Roman"/>
                <w:spacing w:val="-2"/>
                <w:sz w:val="24"/>
                <w:szCs w:val="24"/>
              </w:rPr>
              <w:t xml:space="preserve">ьому оголошенні </w:t>
            </w:r>
            <w:r w:rsidRPr="00CA4BD3">
              <w:rPr>
                <w:rFonts w:ascii="Times New Roman" w:hAnsi="Times New Roman" w:cs="Times New Roman"/>
                <w:sz w:val="24"/>
                <w:szCs w:val="24"/>
              </w:rPr>
              <w:t xml:space="preserve">в </w:t>
            </w:r>
            <w:r w:rsidRPr="00CA4BD3">
              <w:rPr>
                <w:rFonts w:ascii="Times New Roman" w:hAnsi="Times New Roman" w:cs="Times New Roman"/>
                <w:spacing w:val="-1"/>
                <w:sz w:val="24"/>
                <w:szCs w:val="24"/>
              </w:rPr>
              <w:t>е</w:t>
            </w:r>
            <w:r w:rsidRPr="00CA4BD3">
              <w:rPr>
                <w:rFonts w:ascii="Times New Roman" w:hAnsi="Times New Roman" w:cs="Times New Roman"/>
                <w:sz w:val="24"/>
                <w:szCs w:val="24"/>
              </w:rPr>
              <w:t>л</w:t>
            </w:r>
            <w:r w:rsidRPr="00CA4BD3">
              <w:rPr>
                <w:rFonts w:ascii="Times New Roman" w:hAnsi="Times New Roman" w:cs="Times New Roman"/>
                <w:spacing w:val="-1"/>
                <w:sz w:val="24"/>
                <w:szCs w:val="24"/>
              </w:rPr>
              <w:t>е</w:t>
            </w:r>
            <w:r w:rsidRPr="00CA4BD3">
              <w:rPr>
                <w:rFonts w:ascii="Times New Roman" w:hAnsi="Times New Roman" w:cs="Times New Roman"/>
                <w:spacing w:val="1"/>
                <w:sz w:val="24"/>
                <w:szCs w:val="24"/>
              </w:rPr>
              <w:t>к</w:t>
            </w:r>
            <w:r w:rsidRPr="00CA4BD3">
              <w:rPr>
                <w:rFonts w:ascii="Times New Roman" w:hAnsi="Times New Roman" w:cs="Times New Roman"/>
                <w:sz w:val="24"/>
                <w:szCs w:val="24"/>
              </w:rPr>
              <w:t>тро</w:t>
            </w:r>
            <w:r w:rsidRPr="00CA4BD3">
              <w:rPr>
                <w:rFonts w:ascii="Times New Roman" w:hAnsi="Times New Roman" w:cs="Times New Roman"/>
                <w:spacing w:val="1"/>
                <w:sz w:val="24"/>
                <w:szCs w:val="24"/>
              </w:rPr>
              <w:t>нн</w:t>
            </w:r>
            <w:r w:rsidRPr="00CA4BD3">
              <w:rPr>
                <w:rFonts w:ascii="Times New Roman" w:hAnsi="Times New Roman" w:cs="Times New Roman"/>
                <w:sz w:val="24"/>
                <w:szCs w:val="24"/>
              </w:rPr>
              <w:t>о</w:t>
            </w:r>
            <w:r w:rsidRPr="00CA4BD3">
              <w:rPr>
                <w:rFonts w:ascii="Times New Roman" w:hAnsi="Times New Roman" w:cs="Times New Roman"/>
                <w:spacing w:val="1"/>
                <w:sz w:val="24"/>
                <w:szCs w:val="24"/>
              </w:rPr>
              <w:t>м</w:t>
            </w:r>
            <w:r w:rsidRPr="00CA4BD3">
              <w:rPr>
                <w:rFonts w:ascii="Times New Roman" w:hAnsi="Times New Roman" w:cs="Times New Roman"/>
                <w:sz w:val="24"/>
                <w:szCs w:val="24"/>
              </w:rPr>
              <w:t>у вигляді (</w:t>
            </w:r>
            <w:r w:rsidRPr="00CA4BD3">
              <w:rPr>
                <w:rFonts w:ascii="Times New Roman" w:hAnsi="Times New Roman" w:cs="Times New Roman"/>
                <w:spacing w:val="-2"/>
                <w:sz w:val="24"/>
                <w:szCs w:val="24"/>
              </w:rPr>
              <w:t>с</w:t>
            </w:r>
            <w:r w:rsidRPr="00CA4BD3">
              <w:rPr>
                <w:rFonts w:ascii="Times New Roman" w:hAnsi="Times New Roman" w:cs="Times New Roman"/>
                <w:spacing w:val="1"/>
                <w:sz w:val="24"/>
                <w:szCs w:val="24"/>
              </w:rPr>
              <w:t>к</w:t>
            </w:r>
            <w:r w:rsidRPr="00CA4BD3">
              <w:rPr>
                <w:rFonts w:ascii="Times New Roman" w:hAnsi="Times New Roman" w:cs="Times New Roman"/>
                <w:spacing w:val="-1"/>
                <w:sz w:val="24"/>
                <w:szCs w:val="24"/>
              </w:rPr>
              <w:t>а</w:t>
            </w:r>
            <w:r w:rsidRPr="00CA4BD3">
              <w:rPr>
                <w:rFonts w:ascii="Times New Roman" w:hAnsi="Times New Roman" w:cs="Times New Roman"/>
                <w:spacing w:val="1"/>
                <w:sz w:val="24"/>
                <w:szCs w:val="24"/>
              </w:rPr>
              <w:t>н</w:t>
            </w:r>
            <w:r w:rsidRPr="00CA4BD3">
              <w:rPr>
                <w:rFonts w:ascii="Times New Roman" w:hAnsi="Times New Roman" w:cs="Times New Roman"/>
                <w:sz w:val="24"/>
                <w:szCs w:val="24"/>
              </w:rPr>
              <w:t>ов</w:t>
            </w:r>
            <w:r w:rsidRPr="00CA4BD3">
              <w:rPr>
                <w:rFonts w:ascii="Times New Roman" w:hAnsi="Times New Roman" w:cs="Times New Roman"/>
                <w:spacing w:val="-1"/>
                <w:sz w:val="24"/>
                <w:szCs w:val="24"/>
              </w:rPr>
              <w:t>а</w:t>
            </w:r>
            <w:r w:rsidRPr="00CA4BD3">
              <w:rPr>
                <w:rFonts w:ascii="Times New Roman" w:hAnsi="Times New Roman" w:cs="Times New Roman"/>
                <w:spacing w:val="1"/>
                <w:sz w:val="24"/>
                <w:szCs w:val="24"/>
              </w:rPr>
              <w:t>н</w:t>
            </w:r>
            <w:r w:rsidRPr="00CA4BD3">
              <w:rPr>
                <w:rFonts w:ascii="Times New Roman" w:hAnsi="Times New Roman" w:cs="Times New Roman"/>
                <w:sz w:val="24"/>
                <w:szCs w:val="24"/>
              </w:rPr>
              <w:t>о</w:t>
            </w:r>
            <w:r w:rsidRPr="00CA4BD3">
              <w:rPr>
                <w:rFonts w:ascii="Times New Roman" w:hAnsi="Times New Roman" w:cs="Times New Roman"/>
                <w:spacing w:val="1"/>
                <w:sz w:val="24"/>
                <w:szCs w:val="24"/>
              </w:rPr>
              <w:t>м</w:t>
            </w:r>
            <w:r w:rsidRPr="00CA4BD3">
              <w:rPr>
                <w:rFonts w:ascii="Times New Roman" w:hAnsi="Times New Roman" w:cs="Times New Roman"/>
                <w:sz w:val="24"/>
                <w:szCs w:val="24"/>
              </w:rPr>
              <w:t>у у форм</w:t>
            </w:r>
            <w:r w:rsidRPr="00CA4BD3">
              <w:rPr>
                <w:rFonts w:ascii="Times New Roman" w:hAnsi="Times New Roman" w:cs="Times New Roman"/>
                <w:spacing w:val="-1"/>
                <w:sz w:val="24"/>
                <w:szCs w:val="24"/>
              </w:rPr>
              <w:t>а</w:t>
            </w:r>
            <w:r w:rsidRPr="00CA4BD3">
              <w:rPr>
                <w:rFonts w:ascii="Times New Roman" w:hAnsi="Times New Roman" w:cs="Times New Roman"/>
                <w:sz w:val="24"/>
                <w:szCs w:val="24"/>
              </w:rPr>
              <w:t xml:space="preserve">ті </w:t>
            </w:r>
            <w:proofErr w:type="spellStart"/>
            <w:r w:rsidRPr="00CA4BD3">
              <w:rPr>
                <w:rFonts w:ascii="Times New Roman" w:hAnsi="Times New Roman" w:cs="Times New Roman"/>
                <w:spacing w:val="1"/>
                <w:sz w:val="24"/>
                <w:szCs w:val="24"/>
              </w:rPr>
              <w:t>P</w:t>
            </w:r>
            <w:r w:rsidRPr="00CA4BD3">
              <w:rPr>
                <w:rFonts w:ascii="Times New Roman" w:hAnsi="Times New Roman" w:cs="Times New Roman"/>
                <w:sz w:val="24"/>
                <w:szCs w:val="24"/>
              </w:rPr>
              <w:t>o</w:t>
            </w:r>
            <w:r w:rsidRPr="00CA4BD3">
              <w:rPr>
                <w:rFonts w:ascii="Times New Roman" w:hAnsi="Times New Roman" w:cs="Times New Roman"/>
                <w:spacing w:val="-1"/>
                <w:sz w:val="24"/>
                <w:szCs w:val="24"/>
              </w:rPr>
              <w:t>r</w:t>
            </w:r>
            <w:r w:rsidRPr="00CA4BD3">
              <w:rPr>
                <w:rFonts w:ascii="Times New Roman" w:hAnsi="Times New Roman" w:cs="Times New Roman"/>
                <w:sz w:val="24"/>
                <w:szCs w:val="24"/>
              </w:rPr>
              <w:t>tableD</w:t>
            </w:r>
            <w:r w:rsidRPr="00CA4BD3">
              <w:rPr>
                <w:rFonts w:ascii="Times New Roman" w:hAnsi="Times New Roman" w:cs="Times New Roman"/>
                <w:spacing w:val="2"/>
                <w:sz w:val="24"/>
                <w:szCs w:val="24"/>
              </w:rPr>
              <w:t>o</w:t>
            </w:r>
            <w:r w:rsidRPr="00CA4BD3">
              <w:rPr>
                <w:rFonts w:ascii="Times New Roman" w:hAnsi="Times New Roman" w:cs="Times New Roman"/>
                <w:spacing w:val="-1"/>
                <w:sz w:val="24"/>
                <w:szCs w:val="24"/>
              </w:rPr>
              <w:t>c</w:t>
            </w:r>
            <w:r w:rsidRPr="00CA4BD3">
              <w:rPr>
                <w:rFonts w:ascii="Times New Roman" w:hAnsi="Times New Roman" w:cs="Times New Roman"/>
                <w:spacing w:val="2"/>
                <w:sz w:val="24"/>
                <w:szCs w:val="24"/>
              </w:rPr>
              <w:t>u</w:t>
            </w:r>
            <w:r w:rsidRPr="00CA4BD3">
              <w:rPr>
                <w:rFonts w:ascii="Times New Roman" w:hAnsi="Times New Roman" w:cs="Times New Roman"/>
                <w:sz w:val="24"/>
                <w:szCs w:val="24"/>
              </w:rPr>
              <w:t>ment</w:t>
            </w:r>
            <w:r w:rsidRPr="00CA4BD3">
              <w:rPr>
                <w:rFonts w:ascii="Times New Roman" w:hAnsi="Times New Roman" w:cs="Times New Roman"/>
                <w:spacing w:val="-1"/>
                <w:sz w:val="24"/>
                <w:szCs w:val="24"/>
              </w:rPr>
              <w:t>F</w:t>
            </w:r>
            <w:r w:rsidRPr="00CA4BD3">
              <w:rPr>
                <w:rFonts w:ascii="Times New Roman" w:hAnsi="Times New Roman" w:cs="Times New Roman"/>
                <w:sz w:val="24"/>
                <w:szCs w:val="24"/>
              </w:rPr>
              <w:t>o</w:t>
            </w:r>
            <w:r w:rsidRPr="00CA4BD3">
              <w:rPr>
                <w:rFonts w:ascii="Times New Roman" w:hAnsi="Times New Roman" w:cs="Times New Roman"/>
                <w:spacing w:val="-1"/>
                <w:sz w:val="24"/>
                <w:szCs w:val="24"/>
              </w:rPr>
              <w:t>r</w:t>
            </w:r>
            <w:r w:rsidRPr="00CA4BD3">
              <w:rPr>
                <w:rFonts w:ascii="Times New Roman" w:hAnsi="Times New Roman" w:cs="Times New Roman"/>
                <w:sz w:val="24"/>
                <w:szCs w:val="24"/>
              </w:rPr>
              <w:t>mat</w:t>
            </w:r>
            <w:proofErr w:type="spellEnd"/>
            <w:r w:rsidRPr="00CA4BD3">
              <w:rPr>
                <w:rFonts w:ascii="Times New Roman" w:hAnsi="Times New Roman" w:cs="Times New Roman"/>
                <w:sz w:val="24"/>
                <w:szCs w:val="24"/>
              </w:rPr>
              <w:t xml:space="preserve"> «д</w:t>
            </w:r>
            <w:r w:rsidRPr="00CA4BD3">
              <w:rPr>
                <w:rFonts w:ascii="Times New Roman" w:hAnsi="Times New Roman" w:cs="Times New Roman"/>
                <w:spacing w:val="-1"/>
                <w:sz w:val="24"/>
                <w:szCs w:val="24"/>
              </w:rPr>
              <w:t>а</w:t>
            </w:r>
            <w:r w:rsidRPr="00CA4BD3">
              <w:rPr>
                <w:rFonts w:ascii="Times New Roman" w:hAnsi="Times New Roman" w:cs="Times New Roman"/>
                <w:sz w:val="24"/>
                <w:szCs w:val="24"/>
              </w:rPr>
              <w:t>лі-</w:t>
            </w:r>
            <w:proofErr w:type="spellStart"/>
            <w:r w:rsidRPr="00CA4BD3">
              <w:rPr>
                <w:rFonts w:ascii="Times New Roman" w:hAnsi="Times New Roman" w:cs="Times New Roman"/>
                <w:sz w:val="24"/>
                <w:szCs w:val="24"/>
              </w:rPr>
              <w:t>pdf</w:t>
            </w:r>
            <w:proofErr w:type="spellEnd"/>
            <w:r w:rsidRPr="00CA4BD3">
              <w:rPr>
                <w:rFonts w:ascii="Times New Roman" w:hAnsi="Times New Roman" w:cs="Times New Roman"/>
                <w:sz w:val="24"/>
                <w:szCs w:val="24"/>
              </w:rPr>
              <w:t>») од</w:t>
            </w:r>
            <w:r w:rsidRPr="00CA4BD3">
              <w:rPr>
                <w:rFonts w:ascii="Times New Roman" w:hAnsi="Times New Roman" w:cs="Times New Roman"/>
                <w:spacing w:val="1"/>
                <w:sz w:val="24"/>
                <w:szCs w:val="24"/>
              </w:rPr>
              <w:t>ни</w:t>
            </w:r>
            <w:r w:rsidRPr="00CA4BD3">
              <w:rPr>
                <w:rFonts w:ascii="Times New Roman" w:hAnsi="Times New Roman" w:cs="Times New Roman"/>
                <w:sz w:val="24"/>
                <w:szCs w:val="24"/>
              </w:rPr>
              <w:t xml:space="preserve">м </w:t>
            </w:r>
            <w:r w:rsidRPr="00CA4BD3">
              <w:rPr>
                <w:rFonts w:ascii="Times New Roman" w:hAnsi="Times New Roman" w:cs="Times New Roman"/>
                <w:spacing w:val="-1"/>
                <w:sz w:val="24"/>
                <w:szCs w:val="24"/>
              </w:rPr>
              <w:t>а</w:t>
            </w:r>
            <w:r w:rsidRPr="00CA4BD3">
              <w:rPr>
                <w:rFonts w:ascii="Times New Roman" w:hAnsi="Times New Roman" w:cs="Times New Roman"/>
                <w:sz w:val="24"/>
                <w:szCs w:val="24"/>
              </w:rPr>
              <w:t>бо д</w:t>
            </w:r>
            <w:r w:rsidRPr="00CA4BD3">
              <w:rPr>
                <w:rFonts w:ascii="Times New Roman" w:hAnsi="Times New Roman" w:cs="Times New Roman"/>
                <w:spacing w:val="-1"/>
                <w:sz w:val="24"/>
                <w:szCs w:val="24"/>
              </w:rPr>
              <w:t>е</w:t>
            </w:r>
            <w:r w:rsidRPr="00CA4BD3">
              <w:rPr>
                <w:rFonts w:ascii="Times New Roman" w:hAnsi="Times New Roman" w:cs="Times New Roman"/>
                <w:spacing w:val="1"/>
                <w:sz w:val="24"/>
                <w:szCs w:val="24"/>
              </w:rPr>
              <w:t>к</w:t>
            </w:r>
            <w:r w:rsidRPr="00CA4BD3">
              <w:rPr>
                <w:rFonts w:ascii="Times New Roman" w:hAnsi="Times New Roman" w:cs="Times New Roman"/>
                <w:sz w:val="24"/>
                <w:szCs w:val="24"/>
              </w:rPr>
              <w:t>іл</w:t>
            </w:r>
            <w:r w:rsidRPr="00CA4BD3">
              <w:rPr>
                <w:rFonts w:ascii="Times New Roman" w:hAnsi="Times New Roman" w:cs="Times New Roman"/>
                <w:spacing w:val="1"/>
                <w:sz w:val="24"/>
                <w:szCs w:val="24"/>
              </w:rPr>
              <w:t>ьк</w:t>
            </w:r>
            <w:r w:rsidRPr="00CA4BD3">
              <w:rPr>
                <w:rFonts w:ascii="Times New Roman" w:hAnsi="Times New Roman" w:cs="Times New Roman"/>
                <w:sz w:val="24"/>
                <w:szCs w:val="24"/>
              </w:rPr>
              <w:t>о</w:t>
            </w:r>
            <w:r w:rsidRPr="00CA4BD3">
              <w:rPr>
                <w:rFonts w:ascii="Times New Roman" w:hAnsi="Times New Roman" w:cs="Times New Roman"/>
                <w:spacing w:val="-1"/>
                <w:sz w:val="24"/>
                <w:szCs w:val="24"/>
              </w:rPr>
              <w:t>м</w:t>
            </w:r>
            <w:r w:rsidRPr="00CA4BD3">
              <w:rPr>
                <w:rFonts w:ascii="Times New Roman" w:hAnsi="Times New Roman" w:cs="Times New Roman"/>
                <w:sz w:val="24"/>
                <w:szCs w:val="24"/>
              </w:rPr>
              <w:t>а фай</w:t>
            </w:r>
            <w:r w:rsidRPr="00CA4BD3">
              <w:rPr>
                <w:rFonts w:ascii="Times New Roman" w:hAnsi="Times New Roman" w:cs="Times New Roman"/>
                <w:spacing w:val="1"/>
                <w:sz w:val="24"/>
                <w:szCs w:val="24"/>
              </w:rPr>
              <w:t>л</w:t>
            </w:r>
            <w:r w:rsidRPr="00CA4BD3">
              <w:rPr>
                <w:rFonts w:ascii="Times New Roman" w:hAnsi="Times New Roman" w:cs="Times New Roman"/>
                <w:spacing w:val="-1"/>
                <w:sz w:val="24"/>
                <w:szCs w:val="24"/>
              </w:rPr>
              <w:t>ам</w:t>
            </w:r>
            <w:r w:rsidRPr="00CA4BD3">
              <w:rPr>
                <w:rFonts w:ascii="Times New Roman" w:hAnsi="Times New Roman" w:cs="Times New Roman"/>
                <w:spacing w:val="3"/>
                <w:sz w:val="24"/>
                <w:szCs w:val="24"/>
              </w:rPr>
              <w:t>и</w:t>
            </w:r>
            <w:r w:rsidRPr="00CA4BD3">
              <w:rPr>
                <w:rFonts w:ascii="Times New Roman" w:hAnsi="Times New Roman" w:cs="Times New Roman"/>
                <w:sz w:val="24"/>
                <w:szCs w:val="24"/>
              </w:rPr>
              <w:t>.</w:t>
            </w:r>
          </w:p>
          <w:p w14:paraId="372CFA3B" w14:textId="14B0FB1F" w:rsidR="001D67A7" w:rsidRPr="00CA4BD3" w:rsidRDefault="001D67A7" w:rsidP="001D67A7">
            <w:pPr>
              <w:pStyle w:val="11"/>
              <w:ind w:firstLine="567"/>
              <w:jc w:val="both"/>
              <w:rPr>
                <w:rFonts w:ascii="Times New Roman" w:hAnsi="Times New Roman" w:cs="Times New Roman"/>
                <w:sz w:val="24"/>
                <w:szCs w:val="24"/>
              </w:rPr>
            </w:pPr>
            <w:r w:rsidRPr="00CA4BD3">
              <w:rPr>
                <w:rFonts w:ascii="Times New Roman" w:hAnsi="Times New Roman" w:cs="Times New Roman"/>
                <w:sz w:val="24"/>
                <w:szCs w:val="24"/>
              </w:rPr>
              <w:t>Учасник процедури закупівлі в період уточнень повинен оглянути об’єкт для вивчення обсягу робіт та узгодження непереривного виробничого процесу, за результатами огляду у складі пропозиції надається акт огляду об’єкту, за підписом сторони учасника та замовника об’єкта. Витрати на відвідування об’єкту Замовника несе Учасник із власних коштів (надати в складі гарантійний лист).</w:t>
            </w:r>
          </w:p>
          <w:p w14:paraId="538886DE" w14:textId="5966BD30" w:rsidR="001D67A7" w:rsidRPr="00CA4BD3" w:rsidRDefault="001D67A7" w:rsidP="001D67A7">
            <w:pPr>
              <w:pStyle w:val="11"/>
              <w:ind w:firstLine="567"/>
              <w:jc w:val="both"/>
              <w:rPr>
                <w:rFonts w:ascii="Times New Roman" w:hAnsi="Times New Roman" w:cs="Times New Roman"/>
                <w:sz w:val="24"/>
                <w:szCs w:val="24"/>
              </w:rPr>
            </w:pPr>
            <w:r w:rsidRPr="00CA4BD3">
              <w:rPr>
                <w:rFonts w:ascii="Times New Roman" w:hAnsi="Times New Roman" w:cs="Times New Roman"/>
                <w:sz w:val="24"/>
                <w:szCs w:val="24"/>
              </w:rPr>
              <w:t xml:space="preserve">Якщо Замовником вимагається завантаження до електронної системи </w:t>
            </w:r>
            <w:proofErr w:type="spellStart"/>
            <w:r w:rsidRPr="00CA4BD3">
              <w:rPr>
                <w:rFonts w:ascii="Times New Roman" w:hAnsi="Times New Roman" w:cs="Times New Roman"/>
                <w:sz w:val="24"/>
                <w:szCs w:val="24"/>
              </w:rPr>
              <w:t>закупівель</w:t>
            </w:r>
            <w:proofErr w:type="spellEnd"/>
            <w:r w:rsidRPr="00CA4BD3">
              <w:rPr>
                <w:rFonts w:ascii="Times New Roman" w:hAnsi="Times New Roman" w:cs="Times New Roman"/>
                <w:sz w:val="24"/>
                <w:szCs w:val="24"/>
              </w:rPr>
              <w:t>:</w:t>
            </w:r>
          </w:p>
          <w:p w14:paraId="37AADFE5" w14:textId="77777777" w:rsidR="001D67A7" w:rsidRPr="00CA4BD3" w:rsidRDefault="001D67A7" w:rsidP="001D67A7">
            <w:pPr>
              <w:pStyle w:val="11"/>
              <w:jc w:val="both"/>
              <w:rPr>
                <w:rFonts w:ascii="Times New Roman" w:hAnsi="Times New Roman" w:cs="Times New Roman"/>
                <w:sz w:val="24"/>
                <w:szCs w:val="24"/>
              </w:rPr>
            </w:pPr>
            <w:r w:rsidRPr="00CA4BD3">
              <w:rPr>
                <w:rFonts w:ascii="Times New Roman" w:hAnsi="Times New Roman" w:cs="Times New Roman"/>
                <w:sz w:val="24"/>
                <w:szCs w:val="24"/>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w:t>
            </w:r>
            <w:r w:rsidRPr="00CA4BD3">
              <w:rPr>
                <w:rFonts w:ascii="Times New Roman" w:hAnsi="Times New Roman" w:cs="Times New Roman"/>
                <w:sz w:val="24"/>
                <w:szCs w:val="24"/>
              </w:rPr>
              <w:lastRenderedPageBreak/>
              <w:t xml:space="preserve">вимог оголошення.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A4BD3">
              <w:rPr>
                <w:rFonts w:ascii="Times New Roman" w:hAnsi="Times New Roman" w:cs="Times New Roman"/>
                <w:sz w:val="24"/>
                <w:szCs w:val="24"/>
              </w:rPr>
              <w:t>скан</w:t>
            </w:r>
            <w:proofErr w:type="spellEnd"/>
            <w:r w:rsidRPr="00CA4BD3">
              <w:rPr>
                <w:rFonts w:ascii="Times New Roman" w:hAnsi="Times New Roman" w:cs="Times New Roman"/>
                <w:sz w:val="24"/>
                <w:szCs w:val="24"/>
              </w:rPr>
              <w:t>-копія документу).</w:t>
            </w:r>
          </w:p>
          <w:p w14:paraId="315C2796" w14:textId="77777777" w:rsidR="001D67A7" w:rsidRPr="00CA4BD3" w:rsidRDefault="001D67A7" w:rsidP="001D67A7">
            <w:pPr>
              <w:pStyle w:val="11"/>
              <w:jc w:val="both"/>
              <w:rPr>
                <w:rFonts w:ascii="Times New Roman" w:hAnsi="Times New Roman" w:cs="Times New Roman"/>
                <w:sz w:val="24"/>
                <w:szCs w:val="24"/>
              </w:rPr>
            </w:pPr>
            <w:r w:rsidRPr="00CA4BD3">
              <w:rPr>
                <w:rFonts w:ascii="Times New Roman" w:hAnsi="Times New Roman" w:cs="Times New Roman"/>
                <w:sz w:val="24"/>
                <w:szCs w:val="24"/>
              </w:rPr>
              <w:t xml:space="preserve">- оригінали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376785B3" w14:textId="77777777" w:rsidR="001D67A7" w:rsidRPr="00CA4BD3" w:rsidRDefault="001D67A7" w:rsidP="001D67A7">
            <w:pPr>
              <w:pStyle w:val="11"/>
              <w:jc w:val="both"/>
              <w:rPr>
                <w:rFonts w:ascii="Times New Roman" w:hAnsi="Times New Roman" w:cs="Times New Roman"/>
                <w:sz w:val="24"/>
                <w:szCs w:val="24"/>
              </w:rPr>
            </w:pPr>
            <w:r w:rsidRPr="00CA4BD3">
              <w:rPr>
                <w:rFonts w:ascii="Times New Roman" w:hAnsi="Times New Roman" w:cs="Times New Roman"/>
                <w:sz w:val="24"/>
                <w:szCs w:val="24"/>
              </w:rPr>
              <w:t>- оригінали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19810690" w14:textId="77777777" w:rsidR="001D67A7" w:rsidRPr="00CA4BD3" w:rsidRDefault="001D67A7" w:rsidP="001D67A7">
            <w:pPr>
              <w:pStyle w:val="11"/>
              <w:ind w:firstLine="567"/>
              <w:jc w:val="both"/>
              <w:rPr>
                <w:rFonts w:ascii="Times New Roman" w:hAnsi="Times New Roman" w:cs="Times New Roman"/>
                <w:sz w:val="24"/>
                <w:szCs w:val="24"/>
              </w:rPr>
            </w:pPr>
            <w:r w:rsidRPr="00CA4BD3">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05E57053" w14:textId="77777777" w:rsidR="001D67A7" w:rsidRPr="00CA4BD3" w:rsidRDefault="001D67A7" w:rsidP="001D67A7">
            <w:pPr>
              <w:pStyle w:val="11"/>
              <w:ind w:firstLine="567"/>
              <w:jc w:val="both"/>
              <w:rPr>
                <w:rFonts w:ascii="Times New Roman" w:hAnsi="Times New Roman" w:cs="Times New Roman"/>
                <w:sz w:val="24"/>
                <w:szCs w:val="24"/>
              </w:rPr>
            </w:pPr>
            <w:r w:rsidRPr="00CA4BD3">
              <w:rPr>
                <w:rFonts w:ascii="Times New Roman" w:hAnsi="Times New Roman" w:cs="Times New Roman"/>
                <w:color w:val="000000"/>
                <w:sz w:val="24"/>
                <w:szCs w:val="24"/>
              </w:rPr>
              <w:t>Повноваження щодо підпису документів  пропозиції учасника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Відповідно до ч.2 ст. 44 Закону України № 2275 від 06.02.2018 року та ст.98 Цивільного кодексу України, якщо Учасник-юридична особа, то він повинен надати копію рішення загальних зборів учасників товариства про надання згоди на здійснення правочину, якщо очікувана вартість закупівлі перевищує 50% вартості чистих активів товариства станом на кінець попереднього кварталу або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w:t>
            </w:r>
          </w:p>
        </w:tc>
      </w:tr>
      <w:tr w:rsidR="001D67A7" w:rsidRPr="00CA4BD3" w14:paraId="1C56EF11" w14:textId="77777777" w:rsidTr="00311C5B">
        <w:trPr>
          <w:trHeight w:val="264"/>
        </w:trPr>
        <w:tc>
          <w:tcPr>
            <w:tcW w:w="710" w:type="dxa"/>
            <w:tcBorders>
              <w:top w:val="single" w:sz="4" w:space="0" w:color="000000"/>
              <w:left w:val="single" w:sz="4" w:space="0" w:color="000000"/>
              <w:bottom w:val="single" w:sz="4" w:space="0" w:color="000000"/>
              <w:right w:val="nil"/>
            </w:tcBorders>
          </w:tcPr>
          <w:p w14:paraId="4095F875" w14:textId="77777777" w:rsidR="001D67A7" w:rsidRPr="00CA4BD3" w:rsidRDefault="001D67A7" w:rsidP="001D67A7">
            <w:pPr>
              <w:pStyle w:val="21"/>
              <w:spacing w:line="276" w:lineRule="auto"/>
              <w:jc w:val="both"/>
              <w:rPr>
                <w:rFonts w:ascii="Arial" w:hAnsi="Arial" w:cs="Arial"/>
                <w:b w:val="0"/>
                <w:color w:val="000000"/>
              </w:rPr>
            </w:pPr>
          </w:p>
        </w:tc>
        <w:tc>
          <w:tcPr>
            <w:tcW w:w="2551" w:type="dxa"/>
            <w:tcBorders>
              <w:top w:val="single" w:sz="4" w:space="0" w:color="000000"/>
              <w:left w:val="single" w:sz="4" w:space="0" w:color="000000"/>
              <w:bottom w:val="single" w:sz="4" w:space="0" w:color="000000"/>
              <w:right w:val="nil"/>
            </w:tcBorders>
          </w:tcPr>
          <w:p w14:paraId="546979BE" w14:textId="77777777" w:rsidR="001D67A7" w:rsidRPr="00CA4BD3" w:rsidRDefault="001D67A7" w:rsidP="001D67A7">
            <w:pPr>
              <w:pStyle w:val="21"/>
              <w:spacing w:line="276" w:lineRule="auto"/>
              <w:jc w:val="both"/>
              <w:rPr>
                <w:rFonts w:ascii="Arial" w:hAnsi="Arial" w:cs="Arial"/>
                <w:b w:val="0"/>
                <w:color w:val="000000"/>
              </w:rPr>
            </w:pPr>
          </w:p>
          <w:p w14:paraId="6D7054AC" w14:textId="77777777" w:rsidR="001D67A7" w:rsidRPr="00CA4BD3" w:rsidRDefault="001D67A7" w:rsidP="001D67A7">
            <w:pPr>
              <w:pStyle w:val="21"/>
              <w:spacing w:line="276" w:lineRule="auto"/>
              <w:jc w:val="both"/>
              <w:rPr>
                <w:rFonts w:ascii="Arial" w:hAnsi="Arial" w:cs="Arial"/>
                <w:b w:val="0"/>
                <w:color w:val="000000"/>
              </w:rPr>
            </w:pPr>
          </w:p>
          <w:p w14:paraId="096D44D9" w14:textId="77777777" w:rsidR="001D67A7" w:rsidRPr="00CA4BD3" w:rsidRDefault="001D67A7" w:rsidP="001D67A7">
            <w:pPr>
              <w:pStyle w:val="21"/>
              <w:spacing w:line="276" w:lineRule="auto"/>
              <w:jc w:val="both"/>
              <w:rPr>
                <w:rFonts w:ascii="Arial" w:hAnsi="Arial" w:cs="Arial"/>
                <w:b w:val="0"/>
                <w:color w:val="000000"/>
              </w:rPr>
            </w:pPr>
          </w:p>
          <w:p w14:paraId="3FF6DDC6" w14:textId="77777777" w:rsidR="001D67A7" w:rsidRPr="00CA4BD3" w:rsidRDefault="001D67A7" w:rsidP="001D67A7">
            <w:pPr>
              <w:pStyle w:val="21"/>
              <w:spacing w:line="276" w:lineRule="auto"/>
              <w:jc w:val="both"/>
              <w:rPr>
                <w:rFonts w:ascii="Arial" w:hAnsi="Arial" w:cs="Arial"/>
                <w:b w:val="0"/>
                <w:color w:val="000000"/>
              </w:rPr>
            </w:pPr>
          </w:p>
          <w:p w14:paraId="7CA6BD75" w14:textId="77777777" w:rsidR="001D67A7" w:rsidRPr="00CA4BD3" w:rsidRDefault="001D67A7" w:rsidP="001D67A7">
            <w:pPr>
              <w:pStyle w:val="21"/>
              <w:spacing w:line="276" w:lineRule="auto"/>
              <w:jc w:val="both"/>
              <w:rPr>
                <w:rFonts w:ascii="Arial" w:hAnsi="Arial" w:cs="Arial"/>
                <w:b w:val="0"/>
                <w:color w:val="000000"/>
              </w:rPr>
            </w:pPr>
          </w:p>
          <w:p w14:paraId="23BF2B1D" w14:textId="77777777" w:rsidR="001D67A7" w:rsidRPr="00CA4BD3" w:rsidRDefault="001D67A7" w:rsidP="001D67A7">
            <w:pPr>
              <w:pStyle w:val="21"/>
              <w:spacing w:line="276" w:lineRule="auto"/>
              <w:jc w:val="both"/>
              <w:rPr>
                <w:rFonts w:ascii="Arial" w:hAnsi="Arial" w:cs="Arial"/>
                <w:b w:val="0"/>
                <w:color w:val="000000"/>
              </w:rPr>
            </w:pPr>
          </w:p>
          <w:p w14:paraId="77E5C9E1" w14:textId="77777777" w:rsidR="001D67A7" w:rsidRPr="00CA4BD3" w:rsidRDefault="001D67A7" w:rsidP="001D67A7">
            <w:pPr>
              <w:pStyle w:val="21"/>
              <w:spacing w:line="276" w:lineRule="auto"/>
              <w:jc w:val="both"/>
              <w:rPr>
                <w:rFonts w:ascii="Arial" w:hAnsi="Arial" w:cs="Arial"/>
                <w:b w:val="0"/>
                <w:color w:val="000000"/>
              </w:rPr>
            </w:pPr>
          </w:p>
          <w:p w14:paraId="457EAE7B" w14:textId="77777777" w:rsidR="001D67A7" w:rsidRPr="00CA4BD3" w:rsidRDefault="001D67A7" w:rsidP="001D67A7">
            <w:pPr>
              <w:pStyle w:val="21"/>
              <w:spacing w:line="276" w:lineRule="auto"/>
              <w:jc w:val="both"/>
              <w:rPr>
                <w:rFonts w:ascii="Arial" w:hAnsi="Arial" w:cs="Arial"/>
                <w:b w:val="0"/>
                <w:color w:val="000000"/>
              </w:rPr>
            </w:pPr>
          </w:p>
          <w:p w14:paraId="27F87456" w14:textId="77777777" w:rsidR="001D67A7" w:rsidRPr="00CA4BD3" w:rsidRDefault="001D67A7" w:rsidP="001D67A7">
            <w:pPr>
              <w:pStyle w:val="21"/>
              <w:spacing w:line="276" w:lineRule="auto"/>
              <w:jc w:val="both"/>
              <w:rPr>
                <w:rFonts w:ascii="Arial" w:hAnsi="Arial" w:cs="Arial"/>
                <w:b w:val="0"/>
                <w:color w:val="000000"/>
              </w:rPr>
            </w:pPr>
          </w:p>
          <w:p w14:paraId="0193BDF2" w14:textId="77777777" w:rsidR="001D67A7" w:rsidRPr="00CA4BD3" w:rsidRDefault="001D67A7" w:rsidP="001D67A7">
            <w:pPr>
              <w:pStyle w:val="21"/>
              <w:spacing w:line="276" w:lineRule="auto"/>
              <w:jc w:val="both"/>
              <w:rPr>
                <w:rFonts w:ascii="Arial" w:hAnsi="Arial" w:cs="Arial"/>
                <w:b w:val="0"/>
                <w:color w:val="000000"/>
              </w:rPr>
            </w:pPr>
          </w:p>
          <w:p w14:paraId="1BEA90F5" w14:textId="77777777" w:rsidR="001D67A7" w:rsidRPr="00CA4BD3" w:rsidRDefault="001D67A7" w:rsidP="001D67A7">
            <w:pPr>
              <w:pStyle w:val="21"/>
              <w:spacing w:line="276" w:lineRule="auto"/>
              <w:jc w:val="both"/>
              <w:rPr>
                <w:rFonts w:ascii="Arial" w:hAnsi="Arial" w:cs="Arial"/>
                <w:b w:val="0"/>
                <w:color w:val="000000"/>
              </w:rPr>
            </w:pPr>
          </w:p>
          <w:p w14:paraId="10C7C8A5" w14:textId="77777777" w:rsidR="001D67A7" w:rsidRPr="00CA4BD3" w:rsidRDefault="001D67A7" w:rsidP="001D67A7">
            <w:pPr>
              <w:pStyle w:val="21"/>
              <w:spacing w:line="276" w:lineRule="auto"/>
              <w:jc w:val="both"/>
              <w:rPr>
                <w:rFonts w:ascii="Arial" w:hAnsi="Arial" w:cs="Arial"/>
                <w:b w:val="0"/>
                <w:color w:val="000000"/>
              </w:rPr>
            </w:pPr>
          </w:p>
          <w:p w14:paraId="5B69256A" w14:textId="77777777" w:rsidR="001D67A7" w:rsidRPr="00CA4BD3" w:rsidRDefault="001D67A7" w:rsidP="001D67A7">
            <w:pPr>
              <w:pStyle w:val="21"/>
              <w:spacing w:line="276" w:lineRule="auto"/>
              <w:jc w:val="both"/>
              <w:rPr>
                <w:rFonts w:ascii="Arial" w:hAnsi="Arial" w:cs="Arial"/>
                <w:b w:val="0"/>
                <w:color w:val="000000"/>
              </w:rPr>
            </w:pPr>
          </w:p>
          <w:p w14:paraId="6BCD2FEE" w14:textId="77777777" w:rsidR="001D67A7" w:rsidRPr="00CA4BD3" w:rsidRDefault="001D67A7" w:rsidP="001D67A7">
            <w:pPr>
              <w:pStyle w:val="21"/>
              <w:spacing w:line="276" w:lineRule="auto"/>
              <w:jc w:val="both"/>
              <w:rPr>
                <w:rFonts w:ascii="Arial" w:hAnsi="Arial" w:cs="Arial"/>
                <w:b w:val="0"/>
                <w:color w:val="000000"/>
              </w:rPr>
            </w:pPr>
          </w:p>
          <w:p w14:paraId="39B4AC81" w14:textId="77777777" w:rsidR="001D67A7" w:rsidRPr="00CA4BD3" w:rsidRDefault="001D67A7" w:rsidP="001D67A7">
            <w:pPr>
              <w:pStyle w:val="21"/>
              <w:spacing w:line="276" w:lineRule="auto"/>
              <w:jc w:val="both"/>
              <w:rPr>
                <w:rFonts w:ascii="Arial" w:hAnsi="Arial" w:cs="Arial"/>
                <w:b w:val="0"/>
                <w:color w:val="000000"/>
              </w:rPr>
            </w:pPr>
          </w:p>
          <w:p w14:paraId="634AB231" w14:textId="77777777" w:rsidR="001D67A7" w:rsidRPr="00CA4BD3" w:rsidRDefault="001D67A7" w:rsidP="001D67A7">
            <w:pPr>
              <w:pStyle w:val="21"/>
              <w:spacing w:line="276" w:lineRule="auto"/>
              <w:jc w:val="both"/>
              <w:rPr>
                <w:rFonts w:ascii="Arial" w:hAnsi="Arial" w:cs="Arial"/>
                <w:b w:val="0"/>
                <w:color w:val="000000"/>
              </w:rPr>
            </w:pPr>
          </w:p>
          <w:p w14:paraId="43A30021" w14:textId="77777777" w:rsidR="001D67A7" w:rsidRPr="00CA4BD3" w:rsidRDefault="001D67A7" w:rsidP="001D67A7">
            <w:pPr>
              <w:pStyle w:val="21"/>
              <w:spacing w:line="276" w:lineRule="auto"/>
              <w:jc w:val="both"/>
              <w:rPr>
                <w:rFonts w:ascii="Arial" w:hAnsi="Arial" w:cs="Arial"/>
                <w:b w:val="0"/>
                <w:color w:val="000000"/>
              </w:rPr>
            </w:pPr>
          </w:p>
        </w:tc>
        <w:tc>
          <w:tcPr>
            <w:tcW w:w="6804" w:type="dxa"/>
            <w:tcBorders>
              <w:top w:val="single" w:sz="4" w:space="0" w:color="000000"/>
              <w:left w:val="single" w:sz="4" w:space="0" w:color="000000"/>
              <w:bottom w:val="single" w:sz="4" w:space="0" w:color="000000"/>
              <w:right w:val="single" w:sz="4" w:space="0" w:color="000000"/>
            </w:tcBorders>
          </w:tcPr>
          <w:p w14:paraId="5F48D544" w14:textId="77777777" w:rsidR="001D67A7" w:rsidRPr="00CA4BD3" w:rsidRDefault="001D67A7" w:rsidP="001D67A7">
            <w:pPr>
              <w:ind w:firstLine="567"/>
              <w:jc w:val="both"/>
              <w:rPr>
                <w:lang w:val="uk-UA"/>
              </w:rPr>
            </w:pPr>
            <w:r w:rsidRPr="00CA4BD3">
              <w:rPr>
                <w:lang w:val="uk-UA"/>
              </w:rPr>
              <w:lastRenderedPageBreak/>
              <w:t>Документи, що мають відношення до пропозиції та документи підготовлені безпосередньо учасником повинні містити дату створювання документу, реєстраційний номер (для документів підготовлених безпосередньо учасником) і підпис уповноваженої особи.</w:t>
            </w:r>
          </w:p>
          <w:p w14:paraId="082A8565" w14:textId="77777777" w:rsidR="001D67A7" w:rsidRPr="00CA4BD3" w:rsidRDefault="001D67A7" w:rsidP="001D67A7">
            <w:pPr>
              <w:ind w:firstLine="379"/>
              <w:jc w:val="both"/>
              <w:rPr>
                <w:b/>
                <w:lang w:val="uk-UA"/>
              </w:rPr>
            </w:pPr>
            <w:r w:rsidRPr="00CA4BD3">
              <w:rPr>
                <w:lang w:val="uk-UA"/>
              </w:rPr>
              <w:t xml:space="preserve">Учасник-фізична особа надає </w:t>
            </w:r>
            <w:r w:rsidRPr="00CA4BD3">
              <w:rPr>
                <w:b/>
                <w:lang w:val="uk-UA"/>
              </w:rPr>
              <w:t>лист-згоду</w:t>
            </w:r>
            <w:r w:rsidRPr="00CA4BD3">
              <w:rPr>
                <w:lang w:val="uk-UA"/>
              </w:rPr>
              <w:t xml:space="preserve"> на обробку своїх персональних даних, відповідно до Закону України «Про публічні закупівлі», відповідно до </w:t>
            </w:r>
            <w:r w:rsidRPr="00CA4BD3">
              <w:rPr>
                <w:b/>
                <w:lang w:val="uk-UA"/>
              </w:rPr>
              <w:t>Додатку 3.</w:t>
            </w:r>
          </w:p>
          <w:p w14:paraId="624C388C" w14:textId="65F7EBC5" w:rsidR="001D67A7" w:rsidRPr="00CA4BD3" w:rsidRDefault="001D67A7" w:rsidP="001D67A7">
            <w:pPr>
              <w:tabs>
                <w:tab w:val="left" w:pos="646"/>
                <w:tab w:val="left" w:pos="10076"/>
                <w:tab w:val="left" w:pos="10992"/>
                <w:tab w:val="left" w:pos="11908"/>
                <w:tab w:val="left" w:pos="12824"/>
                <w:tab w:val="left" w:pos="13740"/>
                <w:tab w:val="left" w:pos="14656"/>
              </w:tabs>
              <w:ind w:firstLine="567"/>
              <w:jc w:val="both"/>
              <w:rPr>
                <w:color w:val="000000"/>
                <w:lang w:val="uk-UA"/>
              </w:rPr>
            </w:pPr>
            <w:r w:rsidRPr="00CA4BD3">
              <w:rPr>
                <w:color w:val="000000"/>
                <w:lang w:val="uk-UA"/>
              </w:rPr>
              <w:t xml:space="preserve">Усі сторінки пропозиції учасника закупівлі повинні містити підпис уповноваженої посадової особи учасника закупівлі (керівника або уповноваженої ним особи, яку </w:t>
            </w:r>
            <w:r w:rsidRPr="00CA4BD3">
              <w:rPr>
                <w:color w:val="000000"/>
                <w:lang w:val="uk-UA"/>
              </w:rPr>
              <w:lastRenderedPageBreak/>
              <w:t>уповноважено представляти інтереси учасника під час проведення закупівлі)</w:t>
            </w:r>
            <w:r w:rsidRPr="00CA4BD3">
              <w:rPr>
                <w:lang w:val="uk-UA"/>
              </w:rPr>
              <w:t>нотаріально завірені документи та оригінали документів, видані іншими установами, організаціями та особами не засвідчуються підписом та печаткою Учасника.</w:t>
            </w:r>
          </w:p>
          <w:p w14:paraId="2122504B" w14:textId="77777777" w:rsidR="001D67A7" w:rsidRPr="00CA4BD3" w:rsidRDefault="001D67A7" w:rsidP="001D67A7">
            <w:pPr>
              <w:tabs>
                <w:tab w:val="left" w:pos="646"/>
                <w:tab w:val="left" w:pos="10076"/>
                <w:tab w:val="left" w:pos="10992"/>
                <w:tab w:val="left" w:pos="11908"/>
                <w:tab w:val="left" w:pos="12824"/>
                <w:tab w:val="left" w:pos="13740"/>
                <w:tab w:val="left" w:pos="14656"/>
              </w:tabs>
              <w:ind w:firstLine="567"/>
              <w:jc w:val="both"/>
              <w:rPr>
                <w:lang w:val="uk-UA"/>
              </w:rPr>
            </w:pPr>
            <w:r w:rsidRPr="00CA4BD3">
              <w:rPr>
                <w:lang w:val="uk-UA"/>
              </w:rPr>
              <w:t>За достовірність наданої інформації та документів відповідальність безпосередньо несе Учасник.</w:t>
            </w:r>
          </w:p>
          <w:p w14:paraId="3C6F0345" w14:textId="77777777" w:rsidR="001D67A7" w:rsidRPr="00CA4BD3" w:rsidRDefault="001D67A7" w:rsidP="001D67A7">
            <w:pPr>
              <w:tabs>
                <w:tab w:val="left" w:pos="646"/>
                <w:tab w:val="left" w:pos="10076"/>
                <w:tab w:val="left" w:pos="10992"/>
                <w:tab w:val="left" w:pos="11908"/>
                <w:tab w:val="left" w:pos="12824"/>
                <w:tab w:val="left" w:pos="13740"/>
                <w:tab w:val="left" w:pos="14656"/>
              </w:tabs>
              <w:ind w:firstLine="567"/>
              <w:jc w:val="both"/>
              <w:rPr>
                <w:lang w:val="uk-UA"/>
              </w:rPr>
            </w:pPr>
            <w:r w:rsidRPr="00CA4BD3">
              <w:rPr>
                <w:lang w:val="uk-UA"/>
              </w:rPr>
              <w:t>Кожен Учасник має право подати тільки одну пропозицію.</w:t>
            </w:r>
          </w:p>
          <w:p w14:paraId="09DD467C" w14:textId="77777777" w:rsidR="001D67A7" w:rsidRPr="00CA4BD3" w:rsidRDefault="001D67A7" w:rsidP="001D67A7">
            <w:pPr>
              <w:tabs>
                <w:tab w:val="left" w:pos="646"/>
                <w:tab w:val="left" w:pos="10076"/>
                <w:tab w:val="left" w:pos="10992"/>
                <w:tab w:val="left" w:pos="11908"/>
                <w:tab w:val="left" w:pos="12824"/>
                <w:tab w:val="left" w:pos="13740"/>
                <w:tab w:val="left" w:pos="14656"/>
              </w:tabs>
              <w:ind w:firstLine="567"/>
              <w:jc w:val="both"/>
              <w:rPr>
                <w:lang w:val="uk-UA"/>
              </w:rPr>
            </w:pPr>
            <w:r w:rsidRPr="00CA4BD3">
              <w:rPr>
                <w:lang w:val="uk-UA"/>
              </w:rPr>
              <w:t>Учасник-нерезидент надає:</w:t>
            </w:r>
          </w:p>
          <w:p w14:paraId="08E5C36A" w14:textId="77777777" w:rsidR="001D67A7" w:rsidRPr="00CA4BD3" w:rsidRDefault="001D67A7" w:rsidP="001D67A7">
            <w:pPr>
              <w:jc w:val="both"/>
              <w:rPr>
                <w:lang w:val="uk-UA"/>
              </w:rPr>
            </w:pPr>
            <w:r w:rsidRPr="00CA4BD3">
              <w:rPr>
                <w:lang w:val="uk-UA"/>
              </w:rPr>
              <w:t xml:space="preserve">- копію установчого документа (статуту, засновницького договору, установчого </w:t>
            </w:r>
            <w:proofErr w:type="spellStart"/>
            <w:r w:rsidRPr="00CA4BD3">
              <w:rPr>
                <w:lang w:val="uk-UA"/>
              </w:rPr>
              <w:t>акта</w:t>
            </w:r>
            <w:proofErr w:type="spellEnd"/>
            <w:r w:rsidRPr="00CA4BD3">
              <w:rPr>
                <w:lang w:val="uk-UA"/>
              </w:rPr>
              <w:t>, положення тощо);</w:t>
            </w:r>
          </w:p>
          <w:p w14:paraId="71866E1B" w14:textId="6C215BC0" w:rsidR="001D67A7" w:rsidRPr="00CA4BD3" w:rsidRDefault="001D67A7" w:rsidP="001D67A7">
            <w:pPr>
              <w:jc w:val="both"/>
              <w:rPr>
                <w:lang w:val="uk-UA"/>
              </w:rPr>
            </w:pPr>
            <w:r w:rsidRPr="00CA4BD3">
              <w:rPr>
                <w:lang w:val="uk-UA"/>
              </w:rPr>
              <w:t>- для підтвердження реєстрації нерезидента надається копія витягу з торговельного, банківського або судового реєстру чи реєстраційного посвідчення місцевого органу влади іноземної держави про реєстрацію юридичної особи.</w:t>
            </w:r>
          </w:p>
          <w:p w14:paraId="4D3AEF47" w14:textId="77777777" w:rsidR="001D67A7" w:rsidRPr="00CA4BD3" w:rsidRDefault="001D67A7" w:rsidP="001D67A7">
            <w:pPr>
              <w:jc w:val="both"/>
              <w:rPr>
                <w:lang w:val="uk-UA"/>
              </w:rPr>
            </w:pPr>
            <w:r w:rsidRPr="00CA4BD3">
              <w:rPr>
                <w:color w:val="000000"/>
                <w:lang w:val="uk-UA" w:eastAsia="uk-UA"/>
              </w:rPr>
              <w:t>Учасник гарантує достовірність інформації, яку подано у його пропозиції (надати документальне підтвердження у формі гарантійного листа).</w:t>
            </w:r>
          </w:p>
          <w:p w14:paraId="68FA5F2A" w14:textId="77777777" w:rsidR="001D67A7" w:rsidRPr="00CA4BD3" w:rsidRDefault="001D67A7" w:rsidP="001D67A7">
            <w:pPr>
              <w:ind w:firstLine="567"/>
              <w:jc w:val="both"/>
              <w:rPr>
                <w:lang w:val="uk-UA"/>
              </w:rPr>
            </w:pPr>
            <w:r w:rsidRPr="00CA4BD3">
              <w:rPr>
                <w:lang w:val="uk-UA"/>
              </w:rPr>
              <w:t xml:space="preserve">Копії документів повинні містити надпис </w:t>
            </w:r>
            <w:r w:rsidRPr="00CA4BD3">
              <w:rPr>
                <w:b/>
                <w:lang w:val="uk-UA"/>
              </w:rPr>
              <w:t xml:space="preserve">«Згідно з оригіналом», «Копія вірна», </w:t>
            </w:r>
            <w:r w:rsidRPr="00CA4BD3">
              <w:rPr>
                <w:lang w:val="uk-UA"/>
              </w:rPr>
              <w:t>підпис, печатку учасника.</w:t>
            </w:r>
          </w:p>
          <w:p w14:paraId="6821CF6F" w14:textId="77777777" w:rsidR="001D67A7" w:rsidRPr="00CA4BD3" w:rsidRDefault="001D67A7" w:rsidP="001D67A7">
            <w:pPr>
              <w:jc w:val="both"/>
              <w:rPr>
                <w:b/>
                <w:bCs/>
                <w:caps/>
                <w:color w:val="000000"/>
                <w:lang w:val="uk-UA"/>
              </w:rPr>
            </w:pPr>
          </w:p>
          <w:p w14:paraId="741FB4DB" w14:textId="77777777" w:rsidR="001D67A7" w:rsidRPr="00CA4BD3" w:rsidRDefault="001D67A7" w:rsidP="001D67A7">
            <w:pPr>
              <w:ind w:firstLine="567"/>
              <w:jc w:val="both"/>
              <w:rPr>
                <w:color w:val="000000"/>
                <w:lang w:val="uk-UA"/>
              </w:rPr>
            </w:pPr>
            <w:r w:rsidRPr="00CA4BD3">
              <w:rPr>
                <w:b/>
                <w:color w:val="000000"/>
                <w:lang w:val="uk-UA"/>
              </w:rPr>
              <w:t>Ціна пропозиції</w:t>
            </w:r>
            <w:r w:rsidRPr="00CA4BD3">
              <w:rPr>
                <w:color w:val="000000"/>
                <w:lang w:val="uk-UA"/>
              </w:rPr>
              <w:t xml:space="preserve"> учасника означає суму, за яку учасник передбачає виконати замовлення (надати послуги) на виконання всіх видів робіт, передбачених у технічному завданні оголошення замовника.</w:t>
            </w:r>
          </w:p>
          <w:p w14:paraId="7F6A2619" w14:textId="77777777" w:rsidR="001D67A7" w:rsidRPr="00CA4BD3" w:rsidRDefault="001D67A7" w:rsidP="001D67A7">
            <w:pPr>
              <w:ind w:firstLine="567"/>
              <w:jc w:val="both"/>
              <w:rPr>
                <w:color w:val="000000"/>
                <w:lang w:val="uk-UA"/>
              </w:rPr>
            </w:pPr>
            <w:r w:rsidRPr="00CA4BD3">
              <w:rPr>
                <w:color w:val="000000"/>
                <w:lang w:val="uk-UA"/>
              </w:rPr>
              <w:t xml:space="preserve">Ціна пропозиції, за яку учасник згоден виконати роботи, розраховується відповідно до технічного завдання оголошення. </w:t>
            </w:r>
          </w:p>
          <w:p w14:paraId="264486B1" w14:textId="77777777" w:rsidR="001D67A7" w:rsidRPr="00CA4BD3" w:rsidRDefault="001D67A7" w:rsidP="001D67A7">
            <w:pPr>
              <w:jc w:val="both"/>
              <w:rPr>
                <w:lang w:val="uk-UA"/>
              </w:rPr>
            </w:pPr>
            <w:r w:rsidRPr="00CA4BD3">
              <w:rPr>
                <w:color w:val="000000"/>
                <w:lang w:val="uk-UA"/>
              </w:rPr>
              <w:t xml:space="preserve">Договірна ціна, що пропонується згідно предмету закупівлі у цілому, за умовами торгів </w:t>
            </w:r>
            <w:r w:rsidRPr="00CA4BD3">
              <w:rPr>
                <w:b/>
                <w:color w:val="000000"/>
                <w:u w:val="single"/>
                <w:lang w:val="uk-UA"/>
              </w:rPr>
              <w:t>є твердою</w:t>
            </w:r>
            <w:r w:rsidRPr="00CA4BD3">
              <w:rPr>
                <w:color w:val="000000"/>
                <w:lang w:val="uk-UA"/>
              </w:rPr>
              <w:t>. Ціна пропозиції учасника щодо проведення відповідних робіт повинна бути розрахована відповідно до ДСТУ та чинних нормативних актів.</w:t>
            </w:r>
          </w:p>
          <w:p w14:paraId="2DF006A6" w14:textId="77777777" w:rsidR="001D67A7" w:rsidRPr="00CA4BD3" w:rsidRDefault="001D67A7" w:rsidP="001D67A7">
            <w:pPr>
              <w:ind w:firstLine="567"/>
              <w:jc w:val="both"/>
              <w:rPr>
                <w:lang w:val="uk-UA"/>
              </w:rPr>
            </w:pPr>
            <w:r w:rsidRPr="00CA4BD3">
              <w:rPr>
                <w:color w:val="000000"/>
                <w:lang w:val="uk-UA"/>
              </w:rPr>
              <w:t>До складу цієї ціни учасник включає прямі, загальновиробничі та інші втрати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кошти на сплату податків (в тому числі ПДВ), зборів, обов’язкових платежів.</w:t>
            </w:r>
          </w:p>
          <w:p w14:paraId="6C3BD9AE" w14:textId="77777777" w:rsidR="001D67A7" w:rsidRPr="00CA4BD3" w:rsidRDefault="001D67A7" w:rsidP="001D67A7">
            <w:pPr>
              <w:ind w:firstLine="567"/>
              <w:jc w:val="both"/>
              <w:rPr>
                <w:lang w:val="uk-UA"/>
              </w:rPr>
            </w:pPr>
            <w:r w:rsidRPr="00CA4BD3">
              <w:rPr>
                <w:color w:val="000000"/>
                <w:lang w:val="uk-UA"/>
              </w:rPr>
              <w:t xml:space="preserve">Ціна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 </w:t>
            </w:r>
            <w:r w:rsidRPr="00CA4BD3">
              <w:rPr>
                <w:b/>
                <w:color w:val="000000"/>
                <w:lang w:val="uk-UA"/>
              </w:rPr>
              <w:t xml:space="preserve">(подати у складі пропозиції гарантійний лист). </w:t>
            </w:r>
          </w:p>
          <w:p w14:paraId="4F1ADE13" w14:textId="77777777" w:rsidR="001D67A7" w:rsidRPr="00CA4BD3" w:rsidRDefault="001D67A7" w:rsidP="001D67A7">
            <w:pPr>
              <w:ind w:firstLine="567"/>
              <w:jc w:val="both"/>
              <w:rPr>
                <w:lang w:val="uk-UA"/>
              </w:rPr>
            </w:pPr>
            <w:r w:rsidRPr="00CA4BD3">
              <w:rPr>
                <w:lang w:val="uk-UA"/>
              </w:rPr>
              <w:t>Ціну пропозиції слід визначати відповідно до умов оголошення щодо термінів закінчення робіт та проекту щодо технології надання послуг (виконання робіт), використання конкретних матеріалів і конструкцій, а також з дотриманням діючих норм і правил виконання робіт, технічної експлуатації техніки і безпечних умов праці.</w:t>
            </w:r>
          </w:p>
          <w:p w14:paraId="34EADD88" w14:textId="1A7D9DE7" w:rsidR="001D67A7" w:rsidRPr="00CA4BD3" w:rsidRDefault="001D67A7" w:rsidP="001D67A7">
            <w:pPr>
              <w:ind w:firstLine="567"/>
              <w:jc w:val="both"/>
              <w:rPr>
                <w:lang w:val="uk-UA"/>
              </w:rPr>
            </w:pPr>
            <w:r w:rsidRPr="00CA4BD3">
              <w:rPr>
                <w:rFonts w:eastAsia="Times New Roman"/>
                <w:color w:val="000000"/>
                <w:lang w:val="uk-UA"/>
              </w:rPr>
              <w:t xml:space="preserve">Ціна пропозиції, за яку Учасник згоден виконати замовлення, розраховується </w:t>
            </w:r>
            <w:r w:rsidRPr="00CA4BD3">
              <w:rPr>
                <w:lang w:val="uk-UA"/>
              </w:rPr>
              <w:t xml:space="preserve">відповідно до «НАСТАНОВИ з визначення вартості будівництва» затвердженої наказом </w:t>
            </w:r>
            <w:proofErr w:type="spellStart"/>
            <w:r w:rsidRPr="00CA4BD3">
              <w:rPr>
                <w:lang w:val="uk-UA"/>
              </w:rPr>
              <w:t>мінрегіону</w:t>
            </w:r>
            <w:proofErr w:type="spellEnd"/>
            <w:r w:rsidRPr="00CA4BD3">
              <w:rPr>
                <w:lang w:val="uk-UA"/>
              </w:rPr>
              <w:t xml:space="preserve"> «про затвердження кошторисних норм України у будівництві від 01.11.2021 р. №281 </w:t>
            </w:r>
            <w:r w:rsidRPr="00CA4BD3">
              <w:rPr>
                <w:rFonts w:eastAsia="Times New Roman"/>
                <w:color w:val="000000"/>
                <w:lang w:val="uk-UA"/>
              </w:rPr>
              <w:t>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про що у складі пропозиції гарантує учасник.</w:t>
            </w:r>
          </w:p>
          <w:p w14:paraId="60CC58F5" w14:textId="77777777" w:rsidR="001D67A7" w:rsidRPr="00CA4BD3" w:rsidRDefault="001D67A7" w:rsidP="001D67A7">
            <w:pPr>
              <w:ind w:firstLine="567"/>
              <w:jc w:val="both"/>
              <w:rPr>
                <w:lang w:val="uk-UA"/>
              </w:rPr>
            </w:pPr>
          </w:p>
          <w:p w14:paraId="3C4DA79A" w14:textId="77777777" w:rsidR="001D67A7" w:rsidRPr="00CA4BD3" w:rsidRDefault="001D67A7" w:rsidP="001D67A7">
            <w:pPr>
              <w:jc w:val="both"/>
              <w:rPr>
                <w:rFonts w:eastAsia="Times New Roman"/>
                <w:color w:val="000000"/>
                <w:lang w:val="uk-UA"/>
              </w:rPr>
            </w:pPr>
            <w:r w:rsidRPr="00CA4BD3">
              <w:rPr>
                <w:rFonts w:eastAsia="Times New Roman"/>
                <w:color w:val="000000"/>
                <w:lang w:val="uk-UA"/>
              </w:rPr>
              <w:lastRenderedPageBreak/>
              <w:t xml:space="preserve">В ціні пропозиції учасник визначає вартість усіх запропонованих до виконання робіт з урахуванням тих, що виконуються субпідрядними організаціями. До ціни пропозиції в форматі </w:t>
            </w:r>
            <w:proofErr w:type="spellStart"/>
            <w:r w:rsidRPr="00CA4BD3">
              <w:rPr>
                <w:rFonts w:eastAsia="Times New Roman"/>
                <w:color w:val="000000"/>
                <w:lang w:val="uk-UA"/>
              </w:rPr>
              <w:t>jpeg</w:t>
            </w:r>
            <w:proofErr w:type="spellEnd"/>
            <w:r w:rsidRPr="00CA4BD3">
              <w:rPr>
                <w:rFonts w:eastAsia="Times New Roman"/>
                <w:color w:val="000000"/>
                <w:lang w:val="uk-UA"/>
              </w:rPr>
              <w:t xml:space="preserve"> або </w:t>
            </w:r>
            <w:proofErr w:type="spellStart"/>
            <w:r w:rsidRPr="00CA4BD3">
              <w:rPr>
                <w:rFonts w:eastAsia="Times New Roman"/>
                <w:color w:val="000000"/>
                <w:lang w:val="uk-UA"/>
              </w:rPr>
              <w:t>pdf</w:t>
            </w:r>
            <w:proofErr w:type="spellEnd"/>
            <w:r w:rsidRPr="00CA4BD3">
              <w:rPr>
                <w:rFonts w:eastAsia="Times New Roman"/>
                <w:color w:val="000000"/>
                <w:lang w:val="uk-UA"/>
              </w:rPr>
              <w:t xml:space="preserve"> мають бути надані підтверджуючі розрахунки за статтями витрат договірної ціни у відповідності до Державних будівельних норм з урахуванням змін та доповнень.: </w:t>
            </w:r>
          </w:p>
          <w:p w14:paraId="0A239617" w14:textId="77777777" w:rsidR="001D67A7" w:rsidRPr="00CA4BD3" w:rsidRDefault="001D67A7" w:rsidP="001D67A7">
            <w:pPr>
              <w:jc w:val="both"/>
              <w:rPr>
                <w:rFonts w:eastAsia="Times New Roman"/>
                <w:color w:val="000000"/>
                <w:lang w:val="uk-UA"/>
              </w:rPr>
            </w:pPr>
            <w:r w:rsidRPr="00CA4BD3">
              <w:rPr>
                <w:rFonts w:eastAsia="Times New Roman"/>
                <w:color w:val="000000"/>
                <w:lang w:val="uk-UA"/>
              </w:rPr>
              <w:t>   Розрахунок договірної ціни та локальні кошториси;</w:t>
            </w:r>
          </w:p>
          <w:p w14:paraId="1241AD5A" w14:textId="77777777" w:rsidR="001D67A7" w:rsidRPr="00CA4BD3" w:rsidRDefault="001D67A7" w:rsidP="001D67A7">
            <w:pPr>
              <w:jc w:val="both"/>
              <w:rPr>
                <w:rFonts w:eastAsia="Times New Roman"/>
                <w:color w:val="000000"/>
                <w:lang w:val="uk-UA"/>
              </w:rPr>
            </w:pPr>
            <w:r w:rsidRPr="00CA4BD3">
              <w:rPr>
                <w:rFonts w:eastAsia="Times New Roman"/>
                <w:color w:val="000000"/>
                <w:lang w:val="uk-UA"/>
              </w:rPr>
              <w:t xml:space="preserve"> розрахунок вартості матеріальних ресурсів (відомість ресурсів, обладнання та будівельних матеріалів, необхідних для виконання обсягу робіт, вказаного у технічному завданні) </w:t>
            </w:r>
          </w:p>
          <w:p w14:paraId="7CA4039F" w14:textId="77777777" w:rsidR="001D67A7" w:rsidRPr="00CA4BD3" w:rsidRDefault="001D67A7" w:rsidP="001D67A7">
            <w:pPr>
              <w:jc w:val="both"/>
              <w:rPr>
                <w:rFonts w:eastAsia="Times New Roman"/>
                <w:color w:val="000000"/>
                <w:lang w:val="uk-UA"/>
              </w:rPr>
            </w:pPr>
            <w:r w:rsidRPr="00CA4BD3">
              <w:rPr>
                <w:rFonts w:eastAsia="Times New Roman"/>
                <w:color w:val="000000"/>
                <w:lang w:val="uk-UA"/>
              </w:rPr>
              <w:t> розрахунок вартості експлуатації будівельних машин і механізмів; розрахунок вартості машино – годин власної будівельної техніки, вартості оренди машино – годин орендованої техніки, яка буде застосовуватися для виконання замовлення; ціни енергоносіїв та мастильних матеріалів враховані для розрахунку вартості машино-години;</w:t>
            </w:r>
          </w:p>
          <w:p w14:paraId="3B2BF83A" w14:textId="77777777" w:rsidR="001D67A7" w:rsidRPr="00CA4BD3" w:rsidRDefault="001D67A7" w:rsidP="001D67A7">
            <w:pPr>
              <w:jc w:val="both"/>
              <w:rPr>
                <w:rFonts w:eastAsia="Times New Roman"/>
                <w:color w:val="000000"/>
                <w:lang w:val="uk-UA"/>
              </w:rPr>
            </w:pPr>
            <w:r w:rsidRPr="00CA4BD3">
              <w:rPr>
                <w:rFonts w:eastAsia="Times New Roman"/>
                <w:color w:val="000000"/>
                <w:lang w:val="uk-UA"/>
              </w:rPr>
              <w:t xml:space="preserve"> Розрахунок загальновиробничих витрат; </w:t>
            </w:r>
          </w:p>
          <w:p w14:paraId="20DEA084" w14:textId="77777777" w:rsidR="001D67A7" w:rsidRPr="00CA4BD3" w:rsidRDefault="001D67A7" w:rsidP="001D67A7">
            <w:pPr>
              <w:jc w:val="both"/>
              <w:rPr>
                <w:rFonts w:eastAsia="Times New Roman"/>
                <w:color w:val="000000"/>
                <w:lang w:val="uk-UA"/>
              </w:rPr>
            </w:pPr>
            <w:r w:rsidRPr="00CA4BD3">
              <w:rPr>
                <w:rFonts w:eastAsia="Times New Roman"/>
                <w:color w:val="000000"/>
                <w:lang w:val="uk-UA"/>
              </w:rPr>
              <w:t xml:space="preserve"> Розрахунок коштів на покриття адміністративних витрат; </w:t>
            </w:r>
          </w:p>
          <w:p w14:paraId="17C09A75" w14:textId="77777777" w:rsidR="001D67A7" w:rsidRPr="00CA4BD3" w:rsidRDefault="001D67A7" w:rsidP="001D67A7">
            <w:pPr>
              <w:jc w:val="both"/>
              <w:rPr>
                <w:rFonts w:eastAsia="Times New Roman"/>
                <w:color w:val="000000"/>
                <w:lang w:val="uk-UA"/>
              </w:rPr>
            </w:pPr>
            <w:r w:rsidRPr="00CA4BD3">
              <w:rPr>
                <w:rFonts w:eastAsia="Times New Roman"/>
                <w:color w:val="000000"/>
                <w:lang w:val="uk-UA"/>
              </w:rPr>
              <w:t> Розрахунок прибутку;</w:t>
            </w:r>
          </w:p>
          <w:p w14:paraId="52F23E50" w14:textId="77777777" w:rsidR="001D67A7" w:rsidRPr="00CA4BD3" w:rsidRDefault="001D67A7" w:rsidP="001D67A7">
            <w:pPr>
              <w:jc w:val="both"/>
              <w:rPr>
                <w:rFonts w:eastAsia="Times New Roman"/>
                <w:color w:val="000000"/>
                <w:lang w:val="uk-UA"/>
              </w:rPr>
            </w:pPr>
            <w:r w:rsidRPr="00CA4BD3">
              <w:rPr>
                <w:rFonts w:eastAsia="Times New Roman"/>
                <w:color w:val="000000"/>
                <w:lang w:val="uk-UA"/>
              </w:rPr>
              <w:t xml:space="preserve"> Інші розрахунки. </w:t>
            </w:r>
          </w:p>
          <w:p w14:paraId="50989F41" w14:textId="77777777" w:rsidR="001D67A7" w:rsidRPr="00CA4BD3" w:rsidRDefault="001D67A7" w:rsidP="001D67A7">
            <w:pPr>
              <w:ind w:firstLine="567"/>
              <w:jc w:val="both"/>
              <w:rPr>
                <w:lang w:val="uk-UA"/>
              </w:rPr>
            </w:pPr>
          </w:p>
          <w:p w14:paraId="62D5473C" w14:textId="77777777" w:rsidR="001D67A7" w:rsidRPr="00CA4BD3" w:rsidRDefault="001D67A7" w:rsidP="001D67A7">
            <w:pPr>
              <w:ind w:firstLine="567"/>
              <w:jc w:val="both"/>
              <w:rPr>
                <w:lang w:val="uk-UA"/>
              </w:rPr>
            </w:pPr>
          </w:p>
          <w:p w14:paraId="38D82DA3" w14:textId="77777777" w:rsidR="001D67A7" w:rsidRPr="00CA4BD3" w:rsidRDefault="001D67A7" w:rsidP="001D67A7">
            <w:pPr>
              <w:ind w:firstLine="567"/>
              <w:jc w:val="both"/>
              <w:rPr>
                <w:lang w:val="uk-UA"/>
              </w:rPr>
            </w:pPr>
          </w:p>
          <w:p w14:paraId="4C0A026D" w14:textId="77777777" w:rsidR="001D67A7" w:rsidRPr="00CA4BD3" w:rsidRDefault="001D67A7" w:rsidP="001D67A7">
            <w:pPr>
              <w:ind w:firstLine="567"/>
              <w:jc w:val="both"/>
              <w:rPr>
                <w:lang w:val="uk-UA"/>
              </w:rPr>
            </w:pPr>
          </w:p>
          <w:p w14:paraId="5CFEF6C4" w14:textId="77777777" w:rsidR="001D67A7" w:rsidRPr="00CA4BD3" w:rsidRDefault="001D67A7" w:rsidP="001D67A7">
            <w:pPr>
              <w:ind w:firstLine="567"/>
              <w:jc w:val="both"/>
              <w:rPr>
                <w:lang w:val="uk-UA"/>
              </w:rPr>
            </w:pPr>
          </w:p>
          <w:p w14:paraId="3D7FBD6B" w14:textId="370BDBE0" w:rsidR="001D67A7" w:rsidRPr="00CA4BD3" w:rsidRDefault="001D67A7" w:rsidP="001D67A7">
            <w:pPr>
              <w:ind w:firstLine="567"/>
              <w:jc w:val="both"/>
              <w:rPr>
                <w:lang w:val="uk-UA"/>
              </w:rPr>
            </w:pPr>
            <w:r w:rsidRPr="00CA4BD3">
              <w:rPr>
                <w:lang w:val="uk-U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68928830" w14:textId="77777777" w:rsidR="001D67A7" w:rsidRPr="00CA4BD3" w:rsidRDefault="001D67A7" w:rsidP="001D67A7">
            <w:pPr>
              <w:ind w:firstLine="567"/>
              <w:jc w:val="both"/>
              <w:rPr>
                <w:lang w:val="uk-UA"/>
              </w:rPr>
            </w:pPr>
            <w:r w:rsidRPr="00CA4BD3">
              <w:rPr>
                <w:lang w:val="uk-UA"/>
              </w:rPr>
              <w:t>Договірна ціна має бути визначена чітко та остаточно без будь-яких посилань, обмежень або застережень.</w:t>
            </w:r>
          </w:p>
          <w:p w14:paraId="2F0AB177" w14:textId="5174A5C1" w:rsidR="001D67A7" w:rsidRPr="00CA4BD3" w:rsidRDefault="001D67A7" w:rsidP="001D67A7">
            <w:pPr>
              <w:ind w:firstLine="567"/>
              <w:jc w:val="both"/>
              <w:rPr>
                <w:lang w:val="uk-UA"/>
              </w:rPr>
            </w:pPr>
            <w:r w:rsidRPr="00CA4BD3">
              <w:rPr>
                <w:lang w:val="uk-UA"/>
              </w:rPr>
              <w:t>Переможець торгів у строк, що не перевищує десяти днів з дати оприлюднення на веб-порталі Уповноваженого органу повідомлення про намір укласти договір надає Замовнику на погодження договірну ціну.</w:t>
            </w:r>
          </w:p>
          <w:p w14:paraId="4846E464" w14:textId="77777777" w:rsidR="001D67A7" w:rsidRPr="00CA4BD3" w:rsidRDefault="001D67A7" w:rsidP="001D67A7">
            <w:pPr>
              <w:ind w:firstLine="567"/>
              <w:jc w:val="both"/>
              <w:rPr>
                <w:lang w:val="uk-UA"/>
              </w:rPr>
            </w:pPr>
            <w:r w:rsidRPr="00CA4BD3">
              <w:rPr>
                <w:lang w:val="uk-UA"/>
              </w:rPr>
              <w:t xml:space="preserve">Договірна ціна повинна бути узгоджена не пізніше ніж через двадцять днів з дня прийняття рішення про намір укласти договір про закупівлю. </w:t>
            </w:r>
          </w:p>
          <w:p w14:paraId="4A2D0B8F" w14:textId="77777777" w:rsidR="001D67A7" w:rsidRPr="00CA4BD3" w:rsidRDefault="001D67A7" w:rsidP="001D67A7">
            <w:pPr>
              <w:ind w:firstLine="567"/>
              <w:jc w:val="both"/>
              <w:rPr>
                <w:lang w:val="uk-UA"/>
              </w:rPr>
            </w:pPr>
            <w:r w:rsidRPr="00CA4BD3">
              <w:rPr>
                <w:b/>
                <w:i/>
                <w:u w:val="single"/>
                <w:lang w:val="uk-UA"/>
              </w:rPr>
              <w:t>Будь-які не враховані у ціні пропозиції витрати додатково сплачуватись не будуть.</w:t>
            </w:r>
          </w:p>
          <w:p w14:paraId="3D2137E1" w14:textId="77777777" w:rsidR="001D67A7" w:rsidRPr="00CA4BD3" w:rsidRDefault="001D67A7" w:rsidP="001D67A7">
            <w:pPr>
              <w:ind w:firstLine="567"/>
              <w:jc w:val="both"/>
              <w:rPr>
                <w:lang w:val="uk-UA"/>
              </w:rPr>
            </w:pPr>
            <w:r w:rsidRPr="00CA4BD3">
              <w:rPr>
                <w:lang w:val="uk-UA"/>
              </w:rPr>
              <w:t>До ціни пропозиції не включаються витрати, пов’язані з укладанням договору.</w:t>
            </w:r>
          </w:p>
          <w:p w14:paraId="3E697ECA" w14:textId="77777777" w:rsidR="001D67A7" w:rsidRPr="00CA4BD3" w:rsidRDefault="001D67A7" w:rsidP="001D67A7">
            <w:pPr>
              <w:ind w:firstLine="567"/>
              <w:jc w:val="both"/>
              <w:rPr>
                <w:lang w:val="uk-UA"/>
              </w:rPr>
            </w:pPr>
            <w:r w:rsidRPr="00CA4BD3">
              <w:rPr>
                <w:color w:val="000000"/>
                <w:lang w:val="uk-UA"/>
              </w:rPr>
              <w:t>Вартість пропозиції та всі інші ціни повинні бути чітко визначені.</w:t>
            </w:r>
          </w:p>
          <w:p w14:paraId="7031F33B" w14:textId="77777777" w:rsidR="001D67A7" w:rsidRPr="00CA4BD3" w:rsidRDefault="001D67A7" w:rsidP="001D67A7">
            <w:pPr>
              <w:ind w:firstLine="567"/>
              <w:jc w:val="both"/>
              <w:rPr>
                <w:lang w:val="uk-UA"/>
              </w:rPr>
            </w:pPr>
            <w:r w:rsidRPr="00CA4BD3">
              <w:rPr>
                <w:color w:val="000000"/>
                <w:lang w:val="uk-UA"/>
              </w:rPr>
              <w:t xml:space="preserve">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пропозиції та самостійно несе всі витрати за їх отримання. </w:t>
            </w:r>
          </w:p>
          <w:p w14:paraId="474D1532" w14:textId="77777777" w:rsidR="001D67A7" w:rsidRPr="00CA4BD3" w:rsidRDefault="001D67A7" w:rsidP="001D67A7">
            <w:pPr>
              <w:ind w:firstLine="567"/>
              <w:jc w:val="both"/>
              <w:rPr>
                <w:lang w:val="uk-UA"/>
              </w:rPr>
            </w:pPr>
            <w:r w:rsidRPr="00CA4BD3">
              <w:rPr>
                <w:color w:val="000000"/>
                <w:lang w:val="uk-UA"/>
              </w:rPr>
              <w:t>Витрати учасника, пов’язані з підготовкою та поданням пропозиції, не відшкодовуються замовником (в тому</w:t>
            </w:r>
            <w:r w:rsidRPr="00CA4BD3">
              <w:rPr>
                <w:lang w:val="uk-UA"/>
              </w:rPr>
              <w:t xml:space="preserve"> числі у разі відміни торгів чи визнанні торгів такими, що не відбулися). Зазначені витрати сплачуються учасником.</w:t>
            </w:r>
          </w:p>
          <w:p w14:paraId="7332F541" w14:textId="77777777" w:rsidR="001D67A7" w:rsidRPr="00CA4BD3" w:rsidRDefault="001D67A7" w:rsidP="001D67A7">
            <w:pPr>
              <w:ind w:firstLine="567"/>
              <w:jc w:val="both"/>
              <w:rPr>
                <w:lang w:val="uk-UA"/>
              </w:rPr>
            </w:pPr>
            <w:r w:rsidRPr="00CA4BD3">
              <w:rPr>
                <w:color w:val="000000"/>
                <w:lang w:val="uk-UA"/>
              </w:rPr>
              <w:t>Учасники повинні надати у складі пропозиції  гарантійний лист про те, що п</w:t>
            </w:r>
            <w:r w:rsidRPr="00CA4BD3">
              <w:rPr>
                <w:lang w:val="uk-UA"/>
              </w:rPr>
              <w:t xml:space="preserve">ід час участі в аукціоні учасники зобов'язуються дотримуватись принципів добросовісної </w:t>
            </w:r>
            <w:r w:rsidRPr="00CA4BD3">
              <w:rPr>
                <w:lang w:val="uk-UA"/>
              </w:rPr>
              <w:lastRenderedPageBreak/>
              <w:t>конкуренції та уникати штучного та невиправданого занижування (</w:t>
            </w:r>
            <w:proofErr w:type="spellStart"/>
            <w:r w:rsidRPr="00CA4BD3">
              <w:rPr>
                <w:lang w:val="uk-UA"/>
              </w:rPr>
              <w:t>демпінгування</w:t>
            </w:r>
            <w:proofErr w:type="spellEnd"/>
            <w:r w:rsidRPr="00CA4BD3">
              <w:rPr>
                <w:lang w:val="uk-UA"/>
              </w:rPr>
              <w:t>) своїх цін.</w:t>
            </w:r>
          </w:p>
          <w:p w14:paraId="2DAE1D21" w14:textId="77777777" w:rsidR="001D67A7" w:rsidRPr="00CA4BD3" w:rsidRDefault="001D67A7" w:rsidP="001D67A7">
            <w:pPr>
              <w:ind w:firstLine="567"/>
              <w:jc w:val="both"/>
              <w:rPr>
                <w:lang w:val="uk-UA"/>
              </w:rPr>
            </w:pPr>
            <w:r w:rsidRPr="00CA4BD3">
              <w:rPr>
                <w:lang w:val="uk-UA" w:eastAsia="uk-UA"/>
              </w:rPr>
              <w:t>Пропозиція учасника, в ціну якого включені будь-які витрати, понесені ним у процесі здійснення закупівлі та укладання договору про закупівлю, відхиляється замовником.</w:t>
            </w:r>
          </w:p>
          <w:p w14:paraId="0BA0367C" w14:textId="77777777" w:rsidR="001D67A7" w:rsidRPr="00CA4BD3" w:rsidRDefault="001D67A7" w:rsidP="001D67A7">
            <w:pPr>
              <w:ind w:firstLine="567"/>
              <w:jc w:val="both"/>
              <w:rPr>
                <w:lang w:val="uk-UA"/>
              </w:rPr>
            </w:pPr>
            <w:r w:rsidRPr="00CA4BD3">
              <w:rPr>
                <w:color w:val="000000"/>
                <w:lang w:val="uk-UA"/>
              </w:rPr>
              <w:t xml:space="preserve">Учасник надає у складі пропозиції заповнену форму «ЦІНОВА ПРОПОЗИЦІЯ», яка наведена в </w:t>
            </w:r>
            <w:r w:rsidRPr="00CA4BD3">
              <w:rPr>
                <w:b/>
                <w:color w:val="000000"/>
                <w:lang w:val="uk-UA"/>
              </w:rPr>
              <w:t>Додатку 4</w:t>
            </w:r>
            <w:r w:rsidRPr="00CA4BD3">
              <w:rPr>
                <w:color w:val="000000"/>
                <w:lang w:val="uk-UA"/>
              </w:rPr>
              <w:t xml:space="preserve"> до оголошення, ціна вказуються з двома десятковими знаками.</w:t>
            </w:r>
          </w:p>
        </w:tc>
      </w:tr>
      <w:tr w:rsidR="001D67A7" w:rsidRPr="00CA4BD3" w14:paraId="5A2F8DF0" w14:textId="77777777" w:rsidTr="00D93211">
        <w:trPr>
          <w:trHeight w:val="1550"/>
        </w:trPr>
        <w:tc>
          <w:tcPr>
            <w:tcW w:w="710" w:type="dxa"/>
            <w:tcBorders>
              <w:top w:val="single" w:sz="4" w:space="0" w:color="000000"/>
              <w:left w:val="single" w:sz="4" w:space="0" w:color="000000"/>
              <w:bottom w:val="single" w:sz="4" w:space="0" w:color="000000"/>
              <w:right w:val="nil"/>
            </w:tcBorders>
          </w:tcPr>
          <w:p w14:paraId="52BC747A" w14:textId="028C9801" w:rsidR="001D67A7" w:rsidRPr="00CA4BD3" w:rsidRDefault="001D67A7" w:rsidP="001D67A7">
            <w:pPr>
              <w:pStyle w:val="xfmc3"/>
              <w:spacing w:line="276" w:lineRule="auto"/>
              <w:rPr>
                <w:b/>
                <w:lang w:val="uk-UA"/>
              </w:rPr>
            </w:pPr>
            <w:r w:rsidRPr="00CA4BD3">
              <w:rPr>
                <w:b/>
                <w:lang w:val="uk-UA"/>
              </w:rPr>
              <w:lastRenderedPageBreak/>
              <w:t>2.</w:t>
            </w:r>
          </w:p>
        </w:tc>
        <w:tc>
          <w:tcPr>
            <w:tcW w:w="2551" w:type="dxa"/>
            <w:tcBorders>
              <w:top w:val="single" w:sz="4" w:space="0" w:color="000000"/>
              <w:left w:val="single" w:sz="4" w:space="0" w:color="000000"/>
              <w:bottom w:val="single" w:sz="4" w:space="0" w:color="000000"/>
              <w:right w:val="nil"/>
            </w:tcBorders>
          </w:tcPr>
          <w:p w14:paraId="22CD5586" w14:textId="31826320" w:rsidR="001D67A7" w:rsidRPr="00CA4BD3" w:rsidRDefault="001D67A7" w:rsidP="001D67A7">
            <w:pPr>
              <w:spacing w:line="276" w:lineRule="auto"/>
              <w:rPr>
                <w:b/>
                <w:lang w:val="uk-UA"/>
              </w:rPr>
            </w:pPr>
            <w:r w:rsidRPr="00CA4BD3">
              <w:rPr>
                <w:b/>
                <w:bCs/>
                <w:color w:val="000000"/>
                <w:lang w:val="uk-UA"/>
              </w:rPr>
              <w:t>Вимоги замовника</w:t>
            </w:r>
          </w:p>
          <w:p w14:paraId="3A56AA0E" w14:textId="77777777" w:rsidR="001D67A7" w:rsidRPr="00CA4BD3" w:rsidRDefault="001D67A7" w:rsidP="001D67A7">
            <w:pPr>
              <w:spacing w:line="276" w:lineRule="auto"/>
              <w:rPr>
                <w:b/>
                <w:bCs/>
                <w:color w:val="000000"/>
                <w:lang w:val="uk-UA"/>
              </w:rPr>
            </w:pPr>
          </w:p>
          <w:p w14:paraId="29C6B3A7" w14:textId="77777777" w:rsidR="001D67A7" w:rsidRPr="00CA4BD3" w:rsidRDefault="001D67A7" w:rsidP="001D67A7">
            <w:pPr>
              <w:spacing w:line="276" w:lineRule="auto"/>
              <w:rPr>
                <w:lang w:val="uk-UA"/>
              </w:rPr>
            </w:pPr>
          </w:p>
          <w:p w14:paraId="46E6DBF8" w14:textId="77777777" w:rsidR="001D67A7" w:rsidRPr="00CA4BD3" w:rsidRDefault="001D67A7" w:rsidP="001D67A7">
            <w:pPr>
              <w:spacing w:line="276" w:lineRule="auto"/>
              <w:rPr>
                <w:lang w:val="uk-UA"/>
              </w:rPr>
            </w:pPr>
          </w:p>
          <w:p w14:paraId="21918BD1" w14:textId="77777777" w:rsidR="001D67A7" w:rsidRPr="00CA4BD3" w:rsidRDefault="001D67A7" w:rsidP="001D67A7">
            <w:pPr>
              <w:spacing w:line="276" w:lineRule="auto"/>
              <w:rPr>
                <w:lang w:val="uk-UA"/>
              </w:rPr>
            </w:pPr>
          </w:p>
          <w:p w14:paraId="67AD98C8" w14:textId="77777777" w:rsidR="001D67A7" w:rsidRPr="00CA4BD3" w:rsidRDefault="001D67A7" w:rsidP="001D67A7">
            <w:pPr>
              <w:spacing w:line="276" w:lineRule="auto"/>
              <w:rPr>
                <w:lang w:val="uk-UA"/>
              </w:rPr>
            </w:pPr>
          </w:p>
        </w:tc>
        <w:tc>
          <w:tcPr>
            <w:tcW w:w="6804" w:type="dxa"/>
            <w:tcBorders>
              <w:top w:val="single" w:sz="4" w:space="0" w:color="000000"/>
              <w:left w:val="single" w:sz="4" w:space="0" w:color="000000"/>
              <w:bottom w:val="single" w:sz="4" w:space="0" w:color="000000"/>
              <w:right w:val="single" w:sz="4" w:space="0" w:color="000000"/>
            </w:tcBorders>
          </w:tcPr>
          <w:p w14:paraId="09CB11EB" w14:textId="66B010A3" w:rsidR="001D67A7" w:rsidRPr="00CA4BD3" w:rsidRDefault="001D67A7" w:rsidP="001D67A7">
            <w:pPr>
              <w:pStyle w:val="11"/>
              <w:ind w:firstLine="567"/>
              <w:jc w:val="both"/>
              <w:rPr>
                <w:rFonts w:ascii="Times New Roman" w:hAnsi="Times New Roman" w:cs="Times New Roman"/>
                <w:color w:val="000000"/>
                <w:sz w:val="24"/>
                <w:szCs w:val="24"/>
                <w:lang w:eastAsia="uk-UA"/>
              </w:rPr>
            </w:pPr>
            <w:r w:rsidRPr="00CA4BD3">
              <w:rPr>
                <w:rFonts w:ascii="Times New Roman" w:hAnsi="Times New Roman" w:cs="Times New Roman"/>
                <w:color w:val="000000"/>
                <w:sz w:val="24"/>
                <w:szCs w:val="24"/>
                <w:lang w:eastAsia="uk-UA"/>
              </w:rPr>
              <w:t>5.1 Для участі у спрощеній закупівлі замовником визначено, що Учасники повинні відповідати наступним критеріям:</w:t>
            </w:r>
          </w:p>
          <w:p w14:paraId="4E7B0F01" w14:textId="77777777" w:rsidR="001D67A7" w:rsidRPr="00CA4BD3" w:rsidRDefault="001D67A7" w:rsidP="001D67A7">
            <w:pPr>
              <w:pStyle w:val="11"/>
              <w:ind w:firstLine="567"/>
              <w:jc w:val="both"/>
              <w:rPr>
                <w:rFonts w:ascii="Times New Roman" w:hAnsi="Times New Roman" w:cs="Times New Roman"/>
                <w:color w:val="000000"/>
                <w:sz w:val="24"/>
                <w:szCs w:val="24"/>
                <w:lang w:eastAsia="uk-UA"/>
              </w:rPr>
            </w:pPr>
            <w:r w:rsidRPr="00CA4BD3">
              <w:rPr>
                <w:rFonts w:ascii="Times New Roman" w:hAnsi="Times New Roman" w:cs="Times New Roman"/>
                <w:color w:val="000000"/>
                <w:sz w:val="24"/>
                <w:szCs w:val="24"/>
                <w:lang w:eastAsia="uk-UA"/>
              </w:rPr>
              <w:t>- наявність в учасника процедури закупівлі обладнання, матеріально-технічної бази та технологій;</w:t>
            </w:r>
          </w:p>
          <w:p w14:paraId="61FB80C3" w14:textId="77777777" w:rsidR="001D67A7" w:rsidRPr="00CA4BD3" w:rsidRDefault="001D67A7" w:rsidP="001D67A7">
            <w:pPr>
              <w:pStyle w:val="11"/>
              <w:ind w:firstLine="567"/>
              <w:jc w:val="both"/>
              <w:rPr>
                <w:rFonts w:ascii="Times New Roman" w:hAnsi="Times New Roman" w:cs="Times New Roman"/>
                <w:color w:val="000000"/>
                <w:sz w:val="24"/>
                <w:szCs w:val="24"/>
                <w:lang w:eastAsia="uk-UA"/>
              </w:rPr>
            </w:pPr>
            <w:r w:rsidRPr="00CA4BD3">
              <w:rPr>
                <w:rFonts w:ascii="Times New Roman" w:hAnsi="Times New Roman" w:cs="Times New Roman"/>
                <w:color w:val="000000"/>
                <w:sz w:val="24"/>
                <w:szCs w:val="24"/>
                <w:lang w:eastAsia="uk-UA"/>
              </w:rPr>
              <w:t>- наявність в учасника процедури закупівлі працівників відповідної кваліфікації, які мають необхідні знання та досвід;</w:t>
            </w:r>
          </w:p>
          <w:p w14:paraId="0887AC28" w14:textId="77777777" w:rsidR="001D67A7" w:rsidRPr="00CA4BD3" w:rsidRDefault="001D67A7" w:rsidP="001D67A7">
            <w:pPr>
              <w:pStyle w:val="11"/>
              <w:ind w:firstLine="567"/>
              <w:jc w:val="both"/>
              <w:rPr>
                <w:rFonts w:ascii="Times New Roman" w:hAnsi="Times New Roman" w:cs="Times New Roman"/>
                <w:color w:val="000000"/>
                <w:sz w:val="24"/>
                <w:szCs w:val="24"/>
                <w:lang w:eastAsia="uk-UA"/>
              </w:rPr>
            </w:pPr>
            <w:r w:rsidRPr="00CA4BD3">
              <w:rPr>
                <w:rFonts w:ascii="Times New Roman" w:hAnsi="Times New Roman" w:cs="Times New Roman"/>
                <w:color w:val="000000"/>
                <w:sz w:val="24"/>
                <w:szCs w:val="24"/>
                <w:lang w:eastAsia="uk-UA"/>
              </w:rPr>
              <w:t>- наявність документально підтвердженого досвіду виконання аналогічного (аналогічних) за предметом закупівлі договору (договорів);</w:t>
            </w:r>
          </w:p>
          <w:p w14:paraId="57E442E9" w14:textId="77777777" w:rsidR="001D67A7" w:rsidRPr="00CA4BD3" w:rsidRDefault="001D67A7" w:rsidP="001D67A7">
            <w:pPr>
              <w:pStyle w:val="11"/>
              <w:ind w:firstLine="567"/>
              <w:jc w:val="both"/>
              <w:rPr>
                <w:rFonts w:ascii="Times New Roman" w:hAnsi="Times New Roman" w:cs="Times New Roman"/>
                <w:color w:val="000000"/>
                <w:sz w:val="24"/>
                <w:szCs w:val="24"/>
                <w:lang w:eastAsia="uk-UA"/>
              </w:rPr>
            </w:pPr>
            <w:r w:rsidRPr="00CA4BD3">
              <w:rPr>
                <w:rFonts w:ascii="Times New Roman" w:hAnsi="Times New Roman" w:cs="Times New Roman"/>
                <w:color w:val="000000"/>
                <w:sz w:val="24"/>
                <w:szCs w:val="24"/>
                <w:lang w:eastAsia="uk-UA"/>
              </w:rPr>
              <w:t>-  наявність фінансової спроможності, яка підтверджується фінансовою звітністю.</w:t>
            </w:r>
          </w:p>
          <w:p w14:paraId="6AE7D050" w14:textId="0B7B38DA" w:rsidR="001D67A7" w:rsidRPr="00CA4BD3" w:rsidRDefault="001D67A7" w:rsidP="001D67A7">
            <w:pPr>
              <w:pStyle w:val="11"/>
              <w:ind w:firstLine="567"/>
              <w:jc w:val="both"/>
              <w:rPr>
                <w:rFonts w:ascii="Times New Roman" w:hAnsi="Times New Roman" w:cs="Times New Roman"/>
                <w:color w:val="000000"/>
                <w:lang w:eastAsia="uk-UA"/>
              </w:rPr>
            </w:pPr>
          </w:p>
        </w:tc>
      </w:tr>
      <w:tr w:rsidR="001D67A7" w:rsidRPr="00CA4BD3" w14:paraId="626D4E48" w14:textId="77777777" w:rsidTr="00311C5B">
        <w:trPr>
          <w:trHeight w:val="348"/>
        </w:trPr>
        <w:tc>
          <w:tcPr>
            <w:tcW w:w="710" w:type="dxa"/>
            <w:tcBorders>
              <w:top w:val="single" w:sz="4" w:space="0" w:color="000000"/>
              <w:left w:val="single" w:sz="4" w:space="0" w:color="000000"/>
              <w:bottom w:val="single" w:sz="4" w:space="0" w:color="000000"/>
              <w:right w:val="nil"/>
            </w:tcBorders>
          </w:tcPr>
          <w:p w14:paraId="61D57D67" w14:textId="7C7001D9" w:rsidR="001D67A7" w:rsidRPr="00CA4BD3" w:rsidRDefault="001D67A7" w:rsidP="001D67A7">
            <w:pPr>
              <w:pStyle w:val="xfmc3"/>
              <w:spacing w:line="276" w:lineRule="auto"/>
              <w:rPr>
                <w:b/>
                <w:lang w:val="uk-UA"/>
              </w:rPr>
            </w:pPr>
            <w:r w:rsidRPr="00CA4BD3">
              <w:rPr>
                <w:b/>
                <w:lang w:val="uk-UA"/>
              </w:rPr>
              <w:t>3.</w:t>
            </w:r>
          </w:p>
        </w:tc>
        <w:tc>
          <w:tcPr>
            <w:tcW w:w="2551" w:type="dxa"/>
            <w:tcBorders>
              <w:top w:val="single" w:sz="4" w:space="0" w:color="000000"/>
              <w:left w:val="single" w:sz="4" w:space="0" w:color="000000"/>
              <w:bottom w:val="single" w:sz="4" w:space="0" w:color="000000"/>
              <w:right w:val="nil"/>
            </w:tcBorders>
          </w:tcPr>
          <w:p w14:paraId="5638D28D" w14:textId="77777777" w:rsidR="001D67A7" w:rsidRPr="00CA4BD3" w:rsidRDefault="001D67A7" w:rsidP="001D67A7">
            <w:pPr>
              <w:spacing w:line="276" w:lineRule="auto"/>
              <w:jc w:val="both"/>
              <w:rPr>
                <w:b/>
                <w:bCs/>
                <w:color w:val="000000"/>
                <w:lang w:val="uk-UA"/>
              </w:rPr>
            </w:pPr>
            <w:r w:rsidRPr="00CA4BD3">
              <w:rPr>
                <w:b/>
                <w:bCs/>
                <w:color w:val="000000"/>
                <w:lang w:val="uk-UA"/>
              </w:rPr>
              <w:t>Унесення змін або відкликання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Pr>
          <w:p w14:paraId="5CF247E8" w14:textId="77777777" w:rsidR="001D67A7" w:rsidRPr="00CA4BD3" w:rsidRDefault="001D67A7" w:rsidP="001D67A7">
            <w:pPr>
              <w:widowControl w:val="0"/>
              <w:ind w:firstLine="296"/>
              <w:contextualSpacing/>
              <w:jc w:val="both"/>
              <w:rPr>
                <w:color w:val="000000"/>
                <w:lang w:val="uk-UA"/>
              </w:rPr>
            </w:pPr>
            <w:r w:rsidRPr="00CA4BD3">
              <w:rPr>
                <w:color w:val="000000"/>
                <w:lang w:val="uk-UA"/>
              </w:rPr>
              <w:t xml:space="preserve">Учасник має право </w:t>
            </w:r>
            <w:proofErr w:type="spellStart"/>
            <w:r w:rsidRPr="00CA4BD3">
              <w:rPr>
                <w:color w:val="000000"/>
                <w:lang w:val="uk-UA"/>
              </w:rPr>
              <w:t>внести</w:t>
            </w:r>
            <w:proofErr w:type="spellEnd"/>
            <w:r w:rsidRPr="00CA4BD3">
              <w:rPr>
                <w:color w:val="000000"/>
                <w:lang w:val="uk-UA"/>
              </w:rPr>
              <w:t xml:space="preserve"> зміни або відкликати свою пропозицію до закінчення строку її подання без втрати свого забезпечення пропозиції. </w:t>
            </w:r>
          </w:p>
          <w:p w14:paraId="55BD8392" w14:textId="77777777" w:rsidR="001D67A7" w:rsidRPr="00CA4BD3" w:rsidRDefault="001D67A7" w:rsidP="001D67A7">
            <w:pPr>
              <w:widowControl w:val="0"/>
              <w:ind w:firstLine="296"/>
              <w:contextualSpacing/>
              <w:jc w:val="both"/>
              <w:rPr>
                <w:lang w:val="uk-UA" w:eastAsia="uk-UA"/>
              </w:rPr>
            </w:pPr>
            <w:r w:rsidRPr="00CA4BD3">
              <w:rPr>
                <w:color w:val="000000"/>
                <w:lang w:val="uk-UA"/>
              </w:rPr>
              <w:t xml:space="preserve">Такі зміни або заява про відкликання пропозиції враховуються в разі, якщо вони отримані електронною системою </w:t>
            </w:r>
            <w:proofErr w:type="spellStart"/>
            <w:r w:rsidRPr="00CA4BD3">
              <w:rPr>
                <w:color w:val="000000"/>
                <w:lang w:val="uk-UA"/>
              </w:rPr>
              <w:t>закупівель</w:t>
            </w:r>
            <w:proofErr w:type="spellEnd"/>
            <w:r w:rsidRPr="00CA4BD3">
              <w:rPr>
                <w:color w:val="000000"/>
                <w:lang w:val="uk-UA"/>
              </w:rPr>
              <w:t xml:space="preserve"> до закінчення строку подання пропозицій.</w:t>
            </w:r>
          </w:p>
        </w:tc>
      </w:tr>
      <w:tr w:rsidR="001D67A7" w:rsidRPr="00CA4BD3" w14:paraId="439169D3" w14:textId="77777777" w:rsidTr="00311C5B">
        <w:trPr>
          <w:trHeight w:val="348"/>
        </w:trPr>
        <w:tc>
          <w:tcPr>
            <w:tcW w:w="710" w:type="dxa"/>
            <w:tcBorders>
              <w:top w:val="single" w:sz="4" w:space="0" w:color="000000"/>
              <w:left w:val="single" w:sz="4" w:space="0" w:color="000000"/>
              <w:bottom w:val="single" w:sz="4" w:space="0" w:color="000000"/>
              <w:right w:val="nil"/>
            </w:tcBorders>
          </w:tcPr>
          <w:p w14:paraId="1660FC9F" w14:textId="1BD279DF" w:rsidR="001D67A7" w:rsidRPr="00CA4BD3" w:rsidRDefault="001D67A7" w:rsidP="001D67A7">
            <w:pPr>
              <w:pStyle w:val="xfmc3"/>
              <w:spacing w:line="276" w:lineRule="auto"/>
              <w:rPr>
                <w:b/>
                <w:lang w:val="uk-UA"/>
              </w:rPr>
            </w:pPr>
            <w:r w:rsidRPr="00CA4BD3">
              <w:rPr>
                <w:b/>
                <w:lang w:val="uk-UA"/>
              </w:rPr>
              <w:t>4.</w:t>
            </w:r>
          </w:p>
        </w:tc>
        <w:tc>
          <w:tcPr>
            <w:tcW w:w="2551" w:type="dxa"/>
            <w:tcBorders>
              <w:top w:val="single" w:sz="4" w:space="0" w:color="000000"/>
              <w:left w:val="single" w:sz="4" w:space="0" w:color="000000"/>
              <w:bottom w:val="single" w:sz="4" w:space="0" w:color="000000"/>
              <w:right w:val="nil"/>
            </w:tcBorders>
          </w:tcPr>
          <w:p w14:paraId="21C818C9" w14:textId="77777777" w:rsidR="001D67A7" w:rsidRPr="00CA4BD3" w:rsidRDefault="001D67A7" w:rsidP="001D67A7">
            <w:pPr>
              <w:pStyle w:val="11"/>
              <w:jc w:val="both"/>
              <w:rPr>
                <w:rFonts w:ascii="Times New Roman" w:hAnsi="Times New Roman" w:cs="Times New Roman"/>
                <w:b/>
                <w:sz w:val="24"/>
                <w:szCs w:val="24"/>
              </w:rPr>
            </w:pPr>
            <w:r w:rsidRPr="00CA4BD3">
              <w:rPr>
                <w:rFonts w:ascii="Times New Roman" w:hAnsi="Times New Roman" w:cs="Times New Roman"/>
                <w:b/>
                <w:sz w:val="24"/>
                <w:szCs w:val="24"/>
              </w:rPr>
              <w:t>Інформація про субпідрядника.</w:t>
            </w:r>
          </w:p>
          <w:p w14:paraId="146B9344" w14:textId="77777777" w:rsidR="001D67A7" w:rsidRPr="00CA4BD3" w:rsidRDefault="001D67A7" w:rsidP="001D67A7">
            <w:pPr>
              <w:spacing w:line="276" w:lineRule="auto"/>
              <w:jc w:val="both"/>
              <w:rPr>
                <w:b/>
                <w:bCs/>
                <w:color w:val="000000"/>
                <w:lang w:val="uk-UA"/>
              </w:rPr>
            </w:pPr>
          </w:p>
        </w:tc>
        <w:tc>
          <w:tcPr>
            <w:tcW w:w="6804" w:type="dxa"/>
            <w:tcBorders>
              <w:top w:val="single" w:sz="4" w:space="0" w:color="000000"/>
              <w:left w:val="single" w:sz="4" w:space="0" w:color="000000"/>
              <w:bottom w:val="single" w:sz="4" w:space="0" w:color="000000"/>
              <w:right w:val="single" w:sz="4" w:space="0" w:color="000000"/>
            </w:tcBorders>
          </w:tcPr>
          <w:p w14:paraId="7DFD4CAD" w14:textId="77777777" w:rsidR="001D67A7" w:rsidRPr="00CA4BD3" w:rsidRDefault="001D67A7" w:rsidP="001D67A7">
            <w:pPr>
              <w:ind w:firstLine="175"/>
              <w:jc w:val="both"/>
              <w:rPr>
                <w:lang w:val="uk-UA"/>
              </w:rPr>
            </w:pPr>
            <w:r w:rsidRPr="00CA4BD3">
              <w:rPr>
                <w:color w:val="000000"/>
                <w:lang w:val="uk-UA"/>
              </w:rPr>
              <w:t>У разі закупівлі робіт або послуг учасник спрощеної закупівлі зазначає у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та подає наступні відомості:</w:t>
            </w:r>
          </w:p>
          <w:p w14:paraId="797372CB" w14:textId="77777777" w:rsidR="001D67A7" w:rsidRPr="00CA4BD3" w:rsidRDefault="001D67A7" w:rsidP="001D67A7">
            <w:pPr>
              <w:pStyle w:val="12"/>
              <w:numPr>
                <w:ilvl w:val="0"/>
                <w:numId w:val="3"/>
              </w:numPr>
              <w:ind w:left="0" w:firstLine="284"/>
              <w:jc w:val="both"/>
            </w:pPr>
            <w:r w:rsidRPr="00CA4BD3">
              <w:rPr>
                <w:color w:val="000000"/>
                <w:sz w:val="24"/>
                <w:szCs w:val="24"/>
              </w:rPr>
              <w:t>найменування субпідрядника;</w:t>
            </w:r>
          </w:p>
          <w:p w14:paraId="5D07CFF4" w14:textId="77777777" w:rsidR="001D67A7" w:rsidRPr="00CA4BD3" w:rsidRDefault="001D67A7" w:rsidP="001D67A7">
            <w:pPr>
              <w:pStyle w:val="12"/>
              <w:numPr>
                <w:ilvl w:val="0"/>
                <w:numId w:val="3"/>
              </w:numPr>
              <w:ind w:left="0" w:firstLine="284"/>
              <w:jc w:val="both"/>
            </w:pPr>
            <w:r w:rsidRPr="00CA4BD3">
              <w:rPr>
                <w:color w:val="000000"/>
                <w:sz w:val="24"/>
                <w:szCs w:val="24"/>
              </w:rPr>
              <w:t>його місцезнаходження;</w:t>
            </w:r>
          </w:p>
          <w:p w14:paraId="0FC1A760" w14:textId="77777777" w:rsidR="001D67A7" w:rsidRPr="00CA4BD3" w:rsidRDefault="001D67A7" w:rsidP="001D67A7">
            <w:pPr>
              <w:pStyle w:val="12"/>
              <w:numPr>
                <w:ilvl w:val="0"/>
                <w:numId w:val="3"/>
              </w:numPr>
              <w:ind w:left="0" w:firstLine="284"/>
              <w:jc w:val="both"/>
            </w:pPr>
            <w:r w:rsidRPr="00CA4BD3">
              <w:rPr>
                <w:color w:val="000000"/>
                <w:sz w:val="24"/>
                <w:szCs w:val="24"/>
              </w:rPr>
              <w:t>платіжні реквізити;</w:t>
            </w:r>
          </w:p>
          <w:p w14:paraId="133EB84A" w14:textId="77777777" w:rsidR="001D67A7" w:rsidRPr="00CA4BD3" w:rsidRDefault="001D67A7" w:rsidP="001D67A7">
            <w:pPr>
              <w:pStyle w:val="12"/>
              <w:numPr>
                <w:ilvl w:val="0"/>
                <w:numId w:val="3"/>
              </w:numPr>
              <w:ind w:left="0" w:firstLine="284"/>
              <w:jc w:val="both"/>
            </w:pPr>
            <w:r w:rsidRPr="00CA4BD3">
              <w:rPr>
                <w:color w:val="000000"/>
                <w:sz w:val="24"/>
                <w:szCs w:val="24"/>
              </w:rPr>
              <w:t>код за ЄДРПОУ (інформація підтверджується копією Довідки чи відомостей з ЄДРПОУ про субпідрядну організацію);</w:t>
            </w:r>
          </w:p>
          <w:p w14:paraId="68309B03" w14:textId="77777777" w:rsidR="001D67A7" w:rsidRPr="00CA4BD3" w:rsidRDefault="001D67A7" w:rsidP="001D67A7">
            <w:pPr>
              <w:pStyle w:val="12"/>
              <w:numPr>
                <w:ilvl w:val="0"/>
                <w:numId w:val="3"/>
              </w:numPr>
              <w:ind w:left="0" w:firstLine="284"/>
              <w:jc w:val="both"/>
            </w:pPr>
            <w:r w:rsidRPr="00CA4BD3">
              <w:rPr>
                <w:color w:val="000000"/>
                <w:sz w:val="24"/>
                <w:szCs w:val="24"/>
              </w:rPr>
              <w:t xml:space="preserve">види робіт, які передбачається доручити </w:t>
            </w:r>
            <w:proofErr w:type="spellStart"/>
            <w:r w:rsidRPr="00CA4BD3">
              <w:rPr>
                <w:color w:val="000000"/>
                <w:sz w:val="24"/>
                <w:szCs w:val="24"/>
              </w:rPr>
              <w:t>субпiдряднику</w:t>
            </w:r>
            <w:proofErr w:type="spellEnd"/>
            <w:r w:rsidRPr="00CA4BD3">
              <w:rPr>
                <w:color w:val="000000"/>
                <w:sz w:val="24"/>
                <w:szCs w:val="24"/>
              </w:rPr>
              <w:t xml:space="preserve">, орієнтовану вартість послуг/робіт </w:t>
            </w:r>
            <w:proofErr w:type="spellStart"/>
            <w:r w:rsidRPr="00CA4BD3">
              <w:rPr>
                <w:color w:val="000000"/>
                <w:sz w:val="24"/>
                <w:szCs w:val="24"/>
              </w:rPr>
              <w:t>субпiдрядника</w:t>
            </w:r>
            <w:proofErr w:type="spellEnd"/>
            <w:r w:rsidRPr="00CA4BD3">
              <w:rPr>
                <w:color w:val="000000"/>
                <w:sz w:val="24"/>
                <w:szCs w:val="24"/>
              </w:rPr>
              <w:t xml:space="preserve"> у відсотках (%) до ціни пропозиції та копію всіх необхідних для виконання робіт дозволів та ліцензій на відповідні види діяльності з переліком видів робіт, на які його заплановано залучити;</w:t>
            </w:r>
          </w:p>
          <w:p w14:paraId="2BB7C1C5" w14:textId="77777777" w:rsidR="001D67A7" w:rsidRPr="00CA4BD3" w:rsidRDefault="001D67A7" w:rsidP="001D67A7">
            <w:pPr>
              <w:pStyle w:val="12"/>
              <w:ind w:firstLine="284"/>
              <w:jc w:val="both"/>
              <w:rPr>
                <w:color w:val="000000"/>
              </w:rPr>
            </w:pPr>
            <w:r w:rsidRPr="00CA4BD3">
              <w:rPr>
                <w:b/>
                <w:color w:val="000000"/>
                <w:sz w:val="24"/>
                <w:szCs w:val="24"/>
              </w:rPr>
              <w:t>У разі незалучення субпідрядних організацій до виконання робіт учасник подає довідку в довільній формі.</w:t>
            </w:r>
          </w:p>
        </w:tc>
      </w:tr>
      <w:tr w:rsidR="001D67A7" w:rsidRPr="00CA4BD3" w14:paraId="09003759"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3C959387" w14:textId="77777777" w:rsidR="001D67A7" w:rsidRPr="00CA4BD3" w:rsidRDefault="001D67A7" w:rsidP="001D67A7">
            <w:pPr>
              <w:spacing w:line="276" w:lineRule="auto"/>
              <w:jc w:val="both"/>
              <w:rPr>
                <w:rFonts w:ascii="Arial" w:hAnsi="Arial" w:cs="Arial"/>
                <w:bCs/>
                <w:color w:val="000000"/>
                <w:lang w:val="uk-UA"/>
              </w:rPr>
            </w:pPr>
          </w:p>
        </w:tc>
        <w:tc>
          <w:tcPr>
            <w:tcW w:w="9355" w:type="dxa"/>
            <w:gridSpan w:val="2"/>
            <w:tcBorders>
              <w:top w:val="single" w:sz="4" w:space="0" w:color="000000"/>
              <w:left w:val="single" w:sz="4" w:space="0" w:color="000000"/>
              <w:bottom w:val="single" w:sz="4" w:space="0" w:color="000000"/>
              <w:right w:val="single" w:sz="4" w:space="0" w:color="000000"/>
            </w:tcBorders>
          </w:tcPr>
          <w:p w14:paraId="51496DA5" w14:textId="77777777" w:rsidR="001D67A7" w:rsidRPr="00CA4BD3" w:rsidRDefault="001D67A7" w:rsidP="001D67A7">
            <w:pPr>
              <w:spacing w:line="276" w:lineRule="auto"/>
              <w:ind w:firstLine="198"/>
              <w:jc w:val="center"/>
              <w:rPr>
                <w:lang w:val="uk-UA"/>
              </w:rPr>
            </w:pPr>
            <w:r w:rsidRPr="00CA4BD3">
              <w:rPr>
                <w:b/>
                <w:color w:val="000000"/>
                <w:lang w:val="uk-UA"/>
              </w:rPr>
              <w:t>Розділ 4. Подання та розкриття пропозиції</w:t>
            </w:r>
          </w:p>
        </w:tc>
      </w:tr>
      <w:tr w:rsidR="001D67A7" w:rsidRPr="00CA4BD3" w14:paraId="6BAB23F7" w14:textId="77777777" w:rsidTr="003B3FC3">
        <w:trPr>
          <w:trHeight w:val="1412"/>
        </w:trPr>
        <w:tc>
          <w:tcPr>
            <w:tcW w:w="710" w:type="dxa"/>
            <w:tcBorders>
              <w:top w:val="single" w:sz="4" w:space="0" w:color="000000"/>
              <w:left w:val="single" w:sz="4" w:space="0" w:color="000000"/>
              <w:bottom w:val="single" w:sz="4" w:space="0" w:color="000000"/>
              <w:right w:val="nil"/>
            </w:tcBorders>
          </w:tcPr>
          <w:p w14:paraId="68581417" w14:textId="77777777" w:rsidR="001D67A7" w:rsidRPr="00CA4BD3" w:rsidRDefault="001D67A7" w:rsidP="001D67A7">
            <w:pPr>
              <w:spacing w:line="276" w:lineRule="auto"/>
              <w:jc w:val="both"/>
              <w:rPr>
                <w:b/>
                <w:bCs/>
                <w:color w:val="000000"/>
                <w:lang w:val="uk-UA"/>
              </w:rPr>
            </w:pPr>
          </w:p>
          <w:p w14:paraId="1607B07E" w14:textId="77777777" w:rsidR="001D67A7" w:rsidRPr="00CA4BD3" w:rsidRDefault="001D67A7" w:rsidP="001D67A7">
            <w:pPr>
              <w:spacing w:line="276" w:lineRule="auto"/>
              <w:jc w:val="center"/>
              <w:rPr>
                <w:bCs/>
                <w:color w:val="000000"/>
                <w:lang w:val="uk-UA"/>
              </w:rPr>
            </w:pPr>
            <w:r w:rsidRPr="00CA4BD3">
              <w:rPr>
                <w:b/>
                <w:bCs/>
                <w:color w:val="000000"/>
                <w:lang w:val="uk-UA"/>
              </w:rPr>
              <w:t>1</w:t>
            </w:r>
            <w:r w:rsidRPr="00CA4BD3">
              <w:rPr>
                <w:bCs/>
                <w:color w:val="000000"/>
                <w:lang w:val="uk-UA"/>
              </w:rPr>
              <w:t>.</w:t>
            </w:r>
          </w:p>
        </w:tc>
        <w:tc>
          <w:tcPr>
            <w:tcW w:w="2551" w:type="dxa"/>
            <w:tcBorders>
              <w:top w:val="single" w:sz="4" w:space="0" w:color="000000"/>
              <w:left w:val="single" w:sz="4" w:space="0" w:color="000000"/>
              <w:bottom w:val="single" w:sz="4" w:space="0" w:color="000000"/>
              <w:right w:val="nil"/>
            </w:tcBorders>
          </w:tcPr>
          <w:p w14:paraId="400A8819" w14:textId="77777777" w:rsidR="001D67A7" w:rsidRPr="00CA4BD3" w:rsidRDefault="001D67A7" w:rsidP="001D67A7">
            <w:pPr>
              <w:spacing w:line="276" w:lineRule="auto"/>
              <w:rPr>
                <w:b/>
                <w:lang w:val="uk-UA"/>
              </w:rPr>
            </w:pPr>
            <w:r w:rsidRPr="00CA4BD3">
              <w:rPr>
                <w:b/>
                <w:lang w:val="uk-UA"/>
              </w:rPr>
              <w:t>Період уточнення інформації про закупівлю (не менше трьох робочих днів)</w:t>
            </w:r>
          </w:p>
        </w:tc>
        <w:tc>
          <w:tcPr>
            <w:tcW w:w="6804" w:type="dxa"/>
            <w:tcBorders>
              <w:top w:val="single" w:sz="4" w:space="0" w:color="000000"/>
              <w:left w:val="single" w:sz="4" w:space="0" w:color="000000"/>
              <w:bottom w:val="single" w:sz="4" w:space="0" w:color="000000"/>
              <w:right w:val="single" w:sz="4" w:space="0" w:color="000000"/>
            </w:tcBorders>
          </w:tcPr>
          <w:p w14:paraId="6F13F501" w14:textId="78B2AC44" w:rsidR="001D67A7" w:rsidRPr="00CA4BD3" w:rsidRDefault="00837C82" w:rsidP="001D67A7">
            <w:pPr>
              <w:pStyle w:val="msonormalbullet2gif"/>
              <w:widowControl w:val="0"/>
              <w:spacing w:before="0" w:beforeAutospacing="0" w:after="0" w:afterAutospacing="0"/>
              <w:contextualSpacing/>
              <w:jc w:val="both"/>
              <w:rPr>
                <w:b/>
                <w:color w:val="000000" w:themeColor="text1"/>
                <w:lang w:val="uk-UA"/>
              </w:rPr>
            </w:pPr>
            <w:r>
              <w:rPr>
                <w:b/>
                <w:color w:val="000000" w:themeColor="text1"/>
                <w:lang w:val="uk-UA"/>
              </w:rPr>
              <w:t>Ч</w:t>
            </w:r>
            <w:r w:rsidR="001D67A7" w:rsidRPr="00CA4BD3">
              <w:rPr>
                <w:b/>
                <w:color w:val="000000" w:themeColor="text1"/>
                <w:lang w:val="uk-UA"/>
              </w:rPr>
              <w:t>ас визначається автоматично електронною системою.</w:t>
            </w:r>
          </w:p>
        </w:tc>
      </w:tr>
      <w:tr w:rsidR="001D67A7" w:rsidRPr="00CA4BD3" w14:paraId="13335567" w14:textId="77777777" w:rsidTr="00311C5B">
        <w:trPr>
          <w:trHeight w:val="2847"/>
        </w:trPr>
        <w:tc>
          <w:tcPr>
            <w:tcW w:w="710" w:type="dxa"/>
            <w:tcBorders>
              <w:top w:val="single" w:sz="4" w:space="0" w:color="000000"/>
              <w:left w:val="single" w:sz="4" w:space="0" w:color="000000"/>
              <w:bottom w:val="single" w:sz="4" w:space="0" w:color="000000"/>
              <w:right w:val="nil"/>
            </w:tcBorders>
          </w:tcPr>
          <w:p w14:paraId="1F8FBDA2" w14:textId="77777777" w:rsidR="001D67A7" w:rsidRPr="00CA4BD3" w:rsidRDefault="001D67A7" w:rsidP="001D67A7">
            <w:pPr>
              <w:spacing w:line="276" w:lineRule="auto"/>
              <w:jc w:val="both"/>
              <w:rPr>
                <w:bCs/>
                <w:color w:val="000000"/>
                <w:lang w:val="uk-UA"/>
              </w:rPr>
            </w:pPr>
          </w:p>
          <w:p w14:paraId="686AAFEA" w14:textId="77777777" w:rsidR="001D67A7" w:rsidRPr="00CA4BD3" w:rsidRDefault="001D67A7" w:rsidP="001D67A7">
            <w:pPr>
              <w:spacing w:line="276" w:lineRule="auto"/>
              <w:jc w:val="center"/>
              <w:rPr>
                <w:b/>
                <w:bCs/>
                <w:color w:val="000000"/>
                <w:lang w:val="uk-UA"/>
              </w:rPr>
            </w:pPr>
            <w:r w:rsidRPr="00CA4BD3">
              <w:rPr>
                <w:b/>
                <w:bCs/>
                <w:color w:val="000000"/>
                <w:lang w:val="uk-UA"/>
              </w:rPr>
              <w:t>2.</w:t>
            </w:r>
          </w:p>
        </w:tc>
        <w:tc>
          <w:tcPr>
            <w:tcW w:w="2551" w:type="dxa"/>
            <w:tcBorders>
              <w:top w:val="single" w:sz="4" w:space="0" w:color="000000"/>
              <w:left w:val="single" w:sz="4" w:space="0" w:color="000000"/>
              <w:bottom w:val="single" w:sz="4" w:space="0" w:color="000000"/>
              <w:right w:val="nil"/>
            </w:tcBorders>
          </w:tcPr>
          <w:p w14:paraId="5FEB8976" w14:textId="77777777" w:rsidR="001D67A7" w:rsidRPr="00CA4BD3" w:rsidRDefault="001D67A7" w:rsidP="001D67A7">
            <w:pPr>
              <w:widowControl w:val="0"/>
              <w:shd w:val="clear" w:color="auto" w:fill="FFFFFF"/>
              <w:rPr>
                <w:b/>
                <w:color w:val="000000"/>
                <w:lang w:val="uk-UA"/>
              </w:rPr>
            </w:pPr>
            <w:r w:rsidRPr="00CA4BD3">
              <w:rPr>
                <w:color w:val="000000"/>
                <w:lang w:val="uk-UA"/>
              </w:rPr>
              <w:t xml:space="preserve">Кінцевий строк подання пропозицій (строк для подання пропозицій не може бути менше ніж 5 робочих днів з дня оприлюднення оголошення про проведення спрощеної закупівлі в електронній системі </w:t>
            </w:r>
            <w:proofErr w:type="spellStart"/>
            <w:r w:rsidRPr="00CA4BD3">
              <w:rPr>
                <w:color w:val="000000"/>
                <w:lang w:val="uk-UA"/>
              </w:rPr>
              <w:t>закупівель</w:t>
            </w:r>
            <w:proofErr w:type="spellEnd"/>
            <w:r w:rsidRPr="00CA4BD3">
              <w:rPr>
                <w:color w:val="000000"/>
                <w:lang w:val="uk-UA"/>
              </w:rPr>
              <w:t>)</w:t>
            </w:r>
          </w:p>
        </w:tc>
        <w:tc>
          <w:tcPr>
            <w:tcW w:w="6804" w:type="dxa"/>
            <w:tcBorders>
              <w:top w:val="single" w:sz="4" w:space="0" w:color="000000"/>
              <w:left w:val="single" w:sz="4" w:space="0" w:color="000000"/>
              <w:bottom w:val="single" w:sz="4" w:space="0" w:color="000000"/>
              <w:right w:val="single" w:sz="4" w:space="0" w:color="000000"/>
            </w:tcBorders>
          </w:tcPr>
          <w:p w14:paraId="6A054B75" w14:textId="647BB3EE" w:rsidR="001D67A7" w:rsidRPr="00CA4BD3" w:rsidRDefault="00837C82" w:rsidP="001D67A7">
            <w:pPr>
              <w:pStyle w:val="msonormalbullet2gif"/>
              <w:widowControl w:val="0"/>
              <w:spacing w:before="0" w:beforeAutospacing="0" w:after="0" w:afterAutospacing="0"/>
              <w:contextualSpacing/>
              <w:jc w:val="both"/>
              <w:rPr>
                <w:b/>
                <w:color w:val="000000" w:themeColor="text1"/>
                <w:lang w:val="uk-UA"/>
              </w:rPr>
            </w:pPr>
            <w:r>
              <w:rPr>
                <w:b/>
                <w:color w:val="000000" w:themeColor="text1"/>
                <w:lang w:val="uk-UA"/>
              </w:rPr>
              <w:t xml:space="preserve">Час </w:t>
            </w:r>
            <w:r w:rsidR="001D67A7" w:rsidRPr="00CA4BD3">
              <w:rPr>
                <w:b/>
                <w:color w:val="000000" w:themeColor="text1"/>
                <w:lang w:val="uk-UA"/>
              </w:rPr>
              <w:t>визначається автоматично електронною системою.</w:t>
            </w:r>
          </w:p>
          <w:p w14:paraId="682CAE4E" w14:textId="77777777" w:rsidR="001D67A7" w:rsidRPr="00CA4BD3" w:rsidRDefault="001D67A7" w:rsidP="001D67A7">
            <w:pPr>
              <w:pStyle w:val="msonormalbullet2gif"/>
              <w:widowControl w:val="0"/>
              <w:spacing w:before="0" w:beforeAutospacing="0" w:after="0" w:afterAutospacing="0"/>
              <w:contextualSpacing/>
              <w:jc w:val="both"/>
              <w:rPr>
                <w:color w:val="000000"/>
                <w:lang w:val="uk-UA"/>
              </w:rPr>
            </w:pPr>
            <w:r w:rsidRPr="00CA4BD3">
              <w:rPr>
                <w:color w:val="000000"/>
                <w:lang w:val="uk-UA"/>
              </w:rPr>
              <w:t>Отримана пропозиція автоматично вноситься до реєстру.</w:t>
            </w:r>
          </w:p>
          <w:p w14:paraId="1527C845" w14:textId="77777777" w:rsidR="001D67A7" w:rsidRPr="00CA4BD3" w:rsidRDefault="001D67A7" w:rsidP="001D67A7">
            <w:pPr>
              <w:pStyle w:val="msonormalbullet2gif"/>
              <w:widowControl w:val="0"/>
              <w:spacing w:before="0" w:beforeAutospacing="0" w:after="0" w:afterAutospacing="0"/>
              <w:contextualSpacing/>
              <w:jc w:val="both"/>
              <w:rPr>
                <w:color w:val="000000"/>
                <w:lang w:val="uk-UA"/>
              </w:rPr>
            </w:pPr>
            <w:r w:rsidRPr="00CA4BD3">
              <w:rPr>
                <w:color w:val="000000"/>
                <w:lang w:val="uk-UA"/>
              </w:rPr>
              <w:t>Перед початком електронного аукціону автоматично розкривається інформація про ціни.</w:t>
            </w:r>
          </w:p>
          <w:p w14:paraId="323AC20E" w14:textId="77777777" w:rsidR="001D67A7" w:rsidRPr="00CA4BD3" w:rsidRDefault="001D67A7" w:rsidP="001D67A7">
            <w:pPr>
              <w:pStyle w:val="msonormalbullet2gif"/>
              <w:widowControl w:val="0"/>
              <w:spacing w:before="0" w:beforeAutospacing="0" w:after="0" w:afterAutospacing="0"/>
              <w:contextualSpacing/>
              <w:jc w:val="both"/>
              <w:rPr>
                <w:color w:val="000000"/>
                <w:lang w:val="uk-UA"/>
              </w:rPr>
            </w:pPr>
            <w:r w:rsidRPr="00CA4BD3">
              <w:rPr>
                <w:color w:val="000000"/>
                <w:lang w:val="uk-UA"/>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A4BD3">
              <w:rPr>
                <w:color w:val="000000"/>
                <w:lang w:val="uk-UA"/>
              </w:rPr>
              <w:t>закупівель</w:t>
            </w:r>
            <w:proofErr w:type="spellEnd"/>
            <w:r w:rsidRPr="00CA4BD3">
              <w:rPr>
                <w:color w:val="000000"/>
                <w:lang w:val="uk-UA"/>
              </w:rPr>
              <w:t xml:space="preserve"> одразу після завершення електронного аукціону.</w:t>
            </w:r>
          </w:p>
        </w:tc>
      </w:tr>
      <w:tr w:rsidR="001D67A7" w:rsidRPr="00CA4BD3" w14:paraId="28FB6D53" w14:textId="77777777" w:rsidTr="00FF19F8">
        <w:trPr>
          <w:trHeight w:val="1187"/>
        </w:trPr>
        <w:tc>
          <w:tcPr>
            <w:tcW w:w="710" w:type="dxa"/>
            <w:tcBorders>
              <w:top w:val="single" w:sz="4" w:space="0" w:color="000000"/>
              <w:left w:val="single" w:sz="4" w:space="0" w:color="000000"/>
              <w:bottom w:val="single" w:sz="4" w:space="0" w:color="000000"/>
              <w:right w:val="nil"/>
            </w:tcBorders>
          </w:tcPr>
          <w:p w14:paraId="335FFA61" w14:textId="77777777" w:rsidR="001D67A7" w:rsidRPr="00CA4BD3" w:rsidRDefault="001D67A7" w:rsidP="001D67A7">
            <w:pPr>
              <w:spacing w:line="276" w:lineRule="auto"/>
              <w:jc w:val="center"/>
              <w:rPr>
                <w:b/>
                <w:lang w:val="uk-UA"/>
              </w:rPr>
            </w:pPr>
            <w:r w:rsidRPr="00CA4BD3">
              <w:rPr>
                <w:b/>
                <w:lang w:val="uk-UA"/>
              </w:rPr>
              <w:t>3.</w:t>
            </w:r>
          </w:p>
        </w:tc>
        <w:tc>
          <w:tcPr>
            <w:tcW w:w="2551" w:type="dxa"/>
            <w:tcBorders>
              <w:top w:val="single" w:sz="4" w:space="0" w:color="000000"/>
              <w:left w:val="single" w:sz="4" w:space="0" w:color="000000"/>
              <w:bottom w:val="single" w:sz="4" w:space="0" w:color="000000"/>
              <w:right w:val="nil"/>
            </w:tcBorders>
          </w:tcPr>
          <w:p w14:paraId="04152A4B" w14:textId="77777777" w:rsidR="001D67A7" w:rsidRPr="00CA4BD3" w:rsidRDefault="001D67A7" w:rsidP="001D67A7">
            <w:pPr>
              <w:widowControl w:val="0"/>
              <w:shd w:val="clear" w:color="auto" w:fill="FFFFFF"/>
              <w:rPr>
                <w:lang w:val="uk-UA"/>
              </w:rPr>
            </w:pPr>
            <w:r w:rsidRPr="00CA4BD3">
              <w:rPr>
                <w:b/>
                <w:lang w:val="uk-UA"/>
              </w:rPr>
              <w:t>Дата і час розкриття пропозиції</w:t>
            </w:r>
          </w:p>
        </w:tc>
        <w:tc>
          <w:tcPr>
            <w:tcW w:w="6804" w:type="dxa"/>
            <w:tcBorders>
              <w:top w:val="single" w:sz="4" w:space="0" w:color="000000"/>
              <w:left w:val="single" w:sz="4" w:space="0" w:color="000000"/>
              <w:bottom w:val="single" w:sz="4" w:space="0" w:color="000000"/>
              <w:right w:val="single" w:sz="4" w:space="0" w:color="000000"/>
            </w:tcBorders>
          </w:tcPr>
          <w:p w14:paraId="3B042490" w14:textId="77777777" w:rsidR="001D67A7" w:rsidRPr="00CA4BD3" w:rsidRDefault="001D67A7" w:rsidP="001D67A7">
            <w:pPr>
              <w:widowControl w:val="0"/>
              <w:autoSpaceDE w:val="0"/>
              <w:ind w:firstLine="567"/>
              <w:jc w:val="both"/>
              <w:rPr>
                <w:lang w:val="uk-UA"/>
              </w:rPr>
            </w:pPr>
            <w:r w:rsidRPr="00CA4BD3">
              <w:rPr>
                <w:lang w:val="uk-UA"/>
              </w:rPr>
              <w:t xml:space="preserve">Дата і час розкриття пропозицій визначаються електронною системою </w:t>
            </w:r>
            <w:proofErr w:type="spellStart"/>
            <w:r w:rsidRPr="00CA4BD3">
              <w:rPr>
                <w:lang w:val="uk-UA"/>
              </w:rPr>
              <w:t>закупівель</w:t>
            </w:r>
            <w:proofErr w:type="spellEnd"/>
            <w:r w:rsidRPr="00CA4BD3">
              <w:rPr>
                <w:lang w:val="uk-UA"/>
              </w:rPr>
              <w:t xml:space="preserve"> автоматично та зазначаються в оголошенні про проведення спрощеної закупівлі.</w:t>
            </w:r>
          </w:p>
        </w:tc>
      </w:tr>
      <w:tr w:rsidR="001D67A7" w:rsidRPr="00CA4BD3" w14:paraId="260B25FF"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509DC7CB" w14:textId="77777777" w:rsidR="001D67A7" w:rsidRPr="00CA4BD3" w:rsidRDefault="001D67A7" w:rsidP="001D67A7">
            <w:pPr>
              <w:spacing w:line="276" w:lineRule="auto"/>
              <w:ind w:firstLine="198"/>
              <w:jc w:val="both"/>
              <w:rPr>
                <w:rFonts w:ascii="Arial" w:hAnsi="Arial" w:cs="Arial"/>
                <w:b/>
                <w:bCs/>
                <w:color w:val="000000"/>
                <w:lang w:val="uk-UA"/>
              </w:rPr>
            </w:pPr>
          </w:p>
        </w:tc>
        <w:tc>
          <w:tcPr>
            <w:tcW w:w="9355" w:type="dxa"/>
            <w:gridSpan w:val="2"/>
            <w:tcBorders>
              <w:top w:val="single" w:sz="4" w:space="0" w:color="000000"/>
              <w:left w:val="single" w:sz="4" w:space="0" w:color="000000"/>
              <w:bottom w:val="single" w:sz="4" w:space="0" w:color="000000"/>
              <w:right w:val="single" w:sz="4" w:space="0" w:color="000000"/>
            </w:tcBorders>
          </w:tcPr>
          <w:p w14:paraId="50068AE4" w14:textId="77777777" w:rsidR="001D67A7" w:rsidRPr="00CA4BD3" w:rsidRDefault="001D67A7" w:rsidP="001D67A7">
            <w:pPr>
              <w:spacing w:line="276" w:lineRule="auto"/>
              <w:ind w:firstLine="198"/>
              <w:jc w:val="center"/>
              <w:rPr>
                <w:lang w:val="uk-UA"/>
              </w:rPr>
            </w:pPr>
            <w:r w:rsidRPr="00CA4BD3">
              <w:rPr>
                <w:b/>
                <w:bCs/>
                <w:color w:val="000000"/>
                <w:lang w:val="uk-UA"/>
              </w:rPr>
              <w:t xml:space="preserve">Розділ 5. </w:t>
            </w:r>
            <w:r w:rsidRPr="00CA4BD3">
              <w:rPr>
                <w:rStyle w:val="a4"/>
                <w:bCs/>
                <w:color w:val="000000"/>
                <w:lang w:val="uk-UA"/>
              </w:rPr>
              <w:t>Оцінка пропозиції</w:t>
            </w:r>
          </w:p>
        </w:tc>
      </w:tr>
      <w:tr w:rsidR="001D67A7" w:rsidRPr="00CA4BD3" w14:paraId="02B200D0" w14:textId="77777777" w:rsidTr="00311C5B">
        <w:trPr>
          <w:trHeight w:val="702"/>
        </w:trPr>
        <w:tc>
          <w:tcPr>
            <w:tcW w:w="710" w:type="dxa"/>
            <w:tcBorders>
              <w:top w:val="single" w:sz="4" w:space="0" w:color="000000"/>
              <w:left w:val="single" w:sz="4" w:space="0" w:color="000000"/>
              <w:bottom w:val="single" w:sz="4" w:space="0" w:color="000000"/>
              <w:right w:val="nil"/>
            </w:tcBorders>
          </w:tcPr>
          <w:p w14:paraId="14BD60F6" w14:textId="77777777" w:rsidR="001D67A7" w:rsidRPr="00CA4BD3" w:rsidRDefault="001D67A7" w:rsidP="001D67A7">
            <w:pPr>
              <w:pStyle w:val="11"/>
              <w:tabs>
                <w:tab w:val="left" w:pos="390"/>
                <w:tab w:val="left" w:pos="3510"/>
              </w:tabs>
              <w:spacing w:line="276" w:lineRule="auto"/>
              <w:jc w:val="both"/>
              <w:rPr>
                <w:rFonts w:ascii="Times New Roman" w:hAnsi="Times New Roman" w:cs="Times New Roman"/>
                <w:b/>
                <w:sz w:val="24"/>
                <w:szCs w:val="24"/>
              </w:rPr>
            </w:pPr>
          </w:p>
          <w:p w14:paraId="403D6F1F" w14:textId="77777777" w:rsidR="001D67A7" w:rsidRPr="00CA4BD3" w:rsidRDefault="001D67A7" w:rsidP="001D67A7">
            <w:pPr>
              <w:pStyle w:val="11"/>
              <w:tabs>
                <w:tab w:val="left" w:pos="390"/>
                <w:tab w:val="left" w:pos="3510"/>
              </w:tabs>
              <w:spacing w:line="276" w:lineRule="auto"/>
              <w:jc w:val="both"/>
              <w:rPr>
                <w:rFonts w:ascii="Times New Roman" w:hAnsi="Times New Roman" w:cs="Times New Roman"/>
                <w:b/>
                <w:sz w:val="24"/>
                <w:szCs w:val="24"/>
              </w:rPr>
            </w:pPr>
            <w:r w:rsidRPr="00CA4BD3">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right w:val="nil"/>
            </w:tcBorders>
          </w:tcPr>
          <w:p w14:paraId="0FDCC31E" w14:textId="77777777" w:rsidR="001D67A7" w:rsidRPr="00CA4BD3" w:rsidRDefault="001D67A7" w:rsidP="001D67A7">
            <w:pPr>
              <w:pStyle w:val="11"/>
              <w:tabs>
                <w:tab w:val="left" w:pos="390"/>
                <w:tab w:val="left" w:pos="3510"/>
              </w:tabs>
              <w:spacing w:line="276" w:lineRule="auto"/>
              <w:jc w:val="both"/>
              <w:rPr>
                <w:rFonts w:ascii="Times New Roman" w:hAnsi="Times New Roman" w:cs="Times New Roman"/>
                <w:b/>
                <w:sz w:val="24"/>
                <w:szCs w:val="24"/>
              </w:rPr>
            </w:pPr>
            <w:r w:rsidRPr="00CA4BD3">
              <w:rPr>
                <w:rFonts w:ascii="Times New Roman" w:hAnsi="Times New Roman" w:cs="Times New Roman"/>
                <w:b/>
                <w:sz w:val="24"/>
                <w:szCs w:val="24"/>
              </w:rPr>
              <w:t>Перелік критеріїв та методика оцінки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Pr>
          <w:p w14:paraId="23361AFC" w14:textId="77777777" w:rsidR="001D67A7" w:rsidRPr="00CA4BD3" w:rsidRDefault="001D67A7" w:rsidP="001D67A7">
            <w:pPr>
              <w:widowControl w:val="0"/>
              <w:shd w:val="clear" w:color="auto" w:fill="FFFFFF"/>
              <w:ind w:firstLine="567"/>
              <w:jc w:val="both"/>
              <w:rPr>
                <w:lang w:val="uk-UA"/>
              </w:rPr>
            </w:pPr>
            <w:bookmarkStart w:id="7" w:name="n477"/>
            <w:bookmarkStart w:id="8" w:name="n475"/>
            <w:bookmarkEnd w:id="7"/>
            <w:bookmarkEnd w:id="8"/>
            <w:r w:rsidRPr="00CA4BD3">
              <w:rPr>
                <w:lang w:val="uk-UA"/>
              </w:rPr>
              <w:t xml:space="preserve">Оцінка пропозицій проводиться автоматично електронною системою </w:t>
            </w:r>
            <w:proofErr w:type="spellStart"/>
            <w:r w:rsidRPr="00CA4BD3">
              <w:rPr>
                <w:lang w:val="uk-UA"/>
              </w:rPr>
              <w:t>закупівель</w:t>
            </w:r>
            <w:proofErr w:type="spellEnd"/>
            <w:r w:rsidRPr="00CA4BD3">
              <w:rPr>
                <w:lang w:val="uk-UA"/>
              </w:rPr>
              <w:t xml:space="preserve"> на основі критеріїв і методики оцінки, зазначених у оголошенні про проведення спрощеної закупівлі шляхом застосування електронного аукціону.</w:t>
            </w:r>
          </w:p>
          <w:p w14:paraId="6DB5FB27" w14:textId="77777777" w:rsidR="001D67A7" w:rsidRPr="00CA4BD3" w:rsidRDefault="001D67A7" w:rsidP="001D67A7">
            <w:pPr>
              <w:widowControl w:val="0"/>
              <w:shd w:val="clear" w:color="auto" w:fill="FFFFFF"/>
              <w:ind w:firstLine="567"/>
              <w:jc w:val="both"/>
              <w:rPr>
                <w:lang w:val="uk-UA"/>
              </w:rPr>
            </w:pPr>
            <w:r w:rsidRPr="00CA4BD3">
              <w:rPr>
                <w:lang w:val="uk-UA"/>
              </w:rPr>
              <w:t xml:space="preserve">Дата і час проведення електронного аукціону визначаються електронною системою </w:t>
            </w:r>
            <w:proofErr w:type="spellStart"/>
            <w:r w:rsidRPr="00CA4BD3">
              <w:rPr>
                <w:lang w:val="uk-UA"/>
              </w:rPr>
              <w:t>закупівель</w:t>
            </w:r>
            <w:proofErr w:type="spellEnd"/>
            <w:r w:rsidRPr="00CA4BD3">
              <w:rPr>
                <w:lang w:val="uk-UA"/>
              </w:rPr>
              <w:t xml:space="preserve"> автоматично.</w:t>
            </w:r>
          </w:p>
          <w:p w14:paraId="7970FD8D" w14:textId="77777777" w:rsidR="001D67A7" w:rsidRPr="00CA4BD3" w:rsidRDefault="001D67A7" w:rsidP="001D67A7">
            <w:pPr>
              <w:widowControl w:val="0"/>
              <w:shd w:val="clear" w:color="auto" w:fill="FFFFFF"/>
              <w:ind w:firstLine="567"/>
              <w:jc w:val="both"/>
              <w:rPr>
                <w:color w:val="000000"/>
                <w:lang w:val="uk-UA"/>
              </w:rPr>
            </w:pPr>
            <w:r w:rsidRPr="00CA4BD3">
              <w:rPr>
                <w:color w:val="000000"/>
                <w:lang w:val="uk-UA"/>
              </w:rPr>
              <w:t xml:space="preserve">Критерієм оцінки є лише </w:t>
            </w:r>
            <w:r w:rsidRPr="00CA4BD3">
              <w:rPr>
                <w:b/>
                <w:color w:val="000000"/>
                <w:lang w:val="uk-UA"/>
              </w:rPr>
              <w:t xml:space="preserve">ціна </w:t>
            </w:r>
            <w:r w:rsidRPr="00CA4BD3">
              <w:rPr>
                <w:color w:val="000000"/>
                <w:lang w:val="uk-UA"/>
              </w:rPr>
              <w:t>(із урахуванням ПДВ) пропозиції.</w:t>
            </w:r>
          </w:p>
          <w:p w14:paraId="7EBC0A1F" w14:textId="77777777" w:rsidR="001D67A7" w:rsidRPr="00CA4BD3" w:rsidRDefault="001D67A7" w:rsidP="001D67A7">
            <w:pPr>
              <w:widowControl w:val="0"/>
              <w:shd w:val="clear" w:color="auto" w:fill="FFFFFF"/>
              <w:ind w:firstLine="567"/>
              <w:jc w:val="both"/>
              <w:rPr>
                <w:lang w:val="uk-UA"/>
              </w:rPr>
            </w:pPr>
            <w:r w:rsidRPr="00CA4BD3">
              <w:rPr>
                <w:lang w:val="uk-UA"/>
              </w:rPr>
              <w:t>Замовник та учасники не можуть ініціювати будь-які переговори з питань внесення змін до змісту або ціни поданої пропозиції.</w:t>
            </w:r>
          </w:p>
          <w:p w14:paraId="0EDD49DD" w14:textId="77777777" w:rsidR="001D67A7" w:rsidRPr="00CA4BD3" w:rsidRDefault="001D67A7" w:rsidP="001D67A7">
            <w:pPr>
              <w:widowControl w:val="0"/>
              <w:shd w:val="clear" w:color="auto" w:fill="FFFFFF"/>
              <w:ind w:firstLine="567"/>
              <w:jc w:val="both"/>
              <w:rPr>
                <w:lang w:val="uk-UA"/>
              </w:rPr>
            </w:pPr>
            <w:r w:rsidRPr="00CA4BD3">
              <w:rPr>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5A676DD6" w14:textId="77777777" w:rsidR="001D67A7" w:rsidRPr="00CA4BD3" w:rsidRDefault="001D67A7" w:rsidP="001D67A7">
            <w:pPr>
              <w:widowControl w:val="0"/>
              <w:shd w:val="clear" w:color="auto" w:fill="FFFFFF"/>
              <w:ind w:firstLine="567"/>
              <w:jc w:val="both"/>
              <w:rPr>
                <w:lang w:val="uk-UA"/>
              </w:rPr>
            </w:pPr>
            <w:r w:rsidRPr="00CA4BD3">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4CEDA0AE" w14:textId="77777777" w:rsidR="001D67A7" w:rsidRPr="00CA4BD3" w:rsidRDefault="001D67A7" w:rsidP="001D67A7">
            <w:pPr>
              <w:widowControl w:val="0"/>
              <w:shd w:val="clear" w:color="auto" w:fill="FFFFFF"/>
              <w:ind w:firstLine="567"/>
              <w:jc w:val="both"/>
              <w:rPr>
                <w:lang w:val="uk-UA"/>
              </w:rPr>
            </w:pPr>
            <w:r w:rsidRPr="00CA4BD3">
              <w:rPr>
                <w:lang w:val="uk-UA"/>
              </w:rPr>
              <w:t>За результатами оцінки та розгляду пропозиції замовник визначає переможця.</w:t>
            </w:r>
          </w:p>
          <w:p w14:paraId="533A094D" w14:textId="77777777" w:rsidR="001D67A7" w:rsidRPr="00CA4BD3" w:rsidRDefault="001D67A7" w:rsidP="001D67A7">
            <w:pPr>
              <w:widowControl w:val="0"/>
              <w:shd w:val="clear" w:color="auto" w:fill="FFFFFF"/>
              <w:ind w:firstLine="567"/>
              <w:jc w:val="both"/>
              <w:rPr>
                <w:lang w:val="uk-UA"/>
              </w:rPr>
            </w:pPr>
            <w:r w:rsidRPr="00CA4BD3">
              <w:rPr>
                <w:lang w:val="uk-UA"/>
              </w:rPr>
              <w:t>Учасники закупівлі у складі пропозиції повинні надати лист-згоду щодо можливості звернення Замовника до органів державної влади, підприємств, установ, організацій для  отримання інформації щодо відповідності учасника кваліфікаційним критеріям.</w:t>
            </w:r>
          </w:p>
          <w:p w14:paraId="7483C3DC" w14:textId="77777777" w:rsidR="001D67A7" w:rsidRPr="00CA4BD3" w:rsidRDefault="001D67A7" w:rsidP="001D67A7">
            <w:pPr>
              <w:widowControl w:val="0"/>
              <w:shd w:val="clear" w:color="auto" w:fill="FFFFFF"/>
              <w:ind w:firstLine="567"/>
              <w:jc w:val="both"/>
              <w:rPr>
                <w:lang w:val="uk-UA"/>
              </w:rPr>
            </w:pPr>
            <w:r w:rsidRPr="00CA4BD3">
              <w:rPr>
                <w:lang w:val="uk-UA"/>
              </w:rPr>
              <w:t xml:space="preserve">Повідомлення про намір укласти договір про закупівлю замовник оприлюднює в електронній системі </w:t>
            </w:r>
            <w:proofErr w:type="spellStart"/>
            <w:r w:rsidRPr="00CA4BD3">
              <w:rPr>
                <w:lang w:val="uk-UA"/>
              </w:rPr>
              <w:t>закупівель</w:t>
            </w:r>
            <w:proofErr w:type="spellEnd"/>
            <w:r w:rsidRPr="00CA4BD3">
              <w:rPr>
                <w:lang w:val="uk-UA"/>
              </w:rPr>
              <w:t>.</w:t>
            </w:r>
          </w:p>
          <w:p w14:paraId="7DFDB68B" w14:textId="77777777" w:rsidR="001D67A7" w:rsidRPr="00CA4BD3" w:rsidRDefault="001D67A7" w:rsidP="001D67A7">
            <w:pPr>
              <w:widowControl w:val="0"/>
              <w:shd w:val="clear" w:color="auto" w:fill="FFFFFF"/>
              <w:ind w:firstLine="567"/>
              <w:jc w:val="both"/>
              <w:rPr>
                <w:lang w:val="uk-UA"/>
              </w:rPr>
            </w:pPr>
            <w:r w:rsidRPr="00CA4BD3">
              <w:rPr>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0950FACB" w14:textId="77777777" w:rsidR="001D67A7" w:rsidRPr="00CA4BD3" w:rsidRDefault="001D67A7" w:rsidP="001D67A7">
            <w:pPr>
              <w:widowControl w:val="0"/>
              <w:shd w:val="clear" w:color="auto" w:fill="FFFFFF"/>
              <w:ind w:firstLine="567"/>
              <w:jc w:val="both"/>
              <w:rPr>
                <w:lang w:val="uk-UA"/>
              </w:rPr>
            </w:pPr>
            <w:r w:rsidRPr="00CA4BD3">
              <w:rPr>
                <w:lang w:val="uk-UA"/>
              </w:rPr>
              <w:t xml:space="preserve">Наступна найбільш економічно вигідна пропозиція визначається електронною системою </w:t>
            </w:r>
            <w:proofErr w:type="spellStart"/>
            <w:r w:rsidRPr="00CA4BD3">
              <w:rPr>
                <w:lang w:val="uk-UA"/>
              </w:rPr>
              <w:t>закупівель</w:t>
            </w:r>
            <w:proofErr w:type="spellEnd"/>
            <w:r w:rsidRPr="00CA4BD3">
              <w:rPr>
                <w:lang w:val="uk-UA"/>
              </w:rPr>
              <w:t xml:space="preserve"> автоматично.</w:t>
            </w:r>
          </w:p>
        </w:tc>
      </w:tr>
      <w:tr w:rsidR="001D67A7" w:rsidRPr="00CA4BD3" w14:paraId="1CADA2A7" w14:textId="77777777" w:rsidTr="00311C5B">
        <w:trPr>
          <w:trHeight w:val="23"/>
        </w:trPr>
        <w:tc>
          <w:tcPr>
            <w:tcW w:w="710" w:type="dxa"/>
            <w:tcBorders>
              <w:top w:val="single" w:sz="2" w:space="0" w:color="000000"/>
              <w:left w:val="single" w:sz="2" w:space="0" w:color="000000"/>
              <w:bottom w:val="single" w:sz="2" w:space="0" w:color="000000"/>
              <w:right w:val="nil"/>
            </w:tcBorders>
          </w:tcPr>
          <w:p w14:paraId="01D5CE7C" w14:textId="77777777" w:rsidR="001D67A7" w:rsidRPr="00CA4BD3" w:rsidRDefault="001D67A7" w:rsidP="001D67A7">
            <w:pPr>
              <w:spacing w:line="276" w:lineRule="auto"/>
              <w:jc w:val="both"/>
              <w:rPr>
                <w:b/>
                <w:lang w:val="uk-UA"/>
              </w:rPr>
            </w:pPr>
            <w:r w:rsidRPr="00CA4BD3">
              <w:rPr>
                <w:b/>
                <w:lang w:val="uk-UA"/>
              </w:rPr>
              <w:t>2.</w:t>
            </w:r>
          </w:p>
        </w:tc>
        <w:tc>
          <w:tcPr>
            <w:tcW w:w="2551" w:type="dxa"/>
            <w:tcBorders>
              <w:top w:val="single" w:sz="2" w:space="0" w:color="000000"/>
              <w:left w:val="single" w:sz="2" w:space="0" w:color="000000"/>
              <w:bottom w:val="single" w:sz="2" w:space="0" w:color="000000"/>
              <w:right w:val="nil"/>
            </w:tcBorders>
          </w:tcPr>
          <w:p w14:paraId="025F10E4" w14:textId="77777777" w:rsidR="001D67A7" w:rsidRPr="00CA4BD3" w:rsidRDefault="001D67A7" w:rsidP="001D67A7">
            <w:pPr>
              <w:pStyle w:val="11"/>
              <w:tabs>
                <w:tab w:val="left" w:pos="390"/>
                <w:tab w:val="left" w:pos="3510"/>
              </w:tabs>
              <w:spacing w:line="276" w:lineRule="auto"/>
              <w:jc w:val="both"/>
              <w:rPr>
                <w:rFonts w:ascii="Times New Roman" w:hAnsi="Times New Roman" w:cs="Times New Roman"/>
                <w:b/>
                <w:sz w:val="24"/>
                <w:szCs w:val="24"/>
              </w:rPr>
            </w:pPr>
            <w:r w:rsidRPr="00CA4BD3">
              <w:rPr>
                <w:rFonts w:ascii="Times New Roman" w:hAnsi="Times New Roman" w:cs="Times New Roman"/>
                <w:b/>
                <w:sz w:val="24"/>
                <w:szCs w:val="24"/>
              </w:rPr>
              <w:t>Відхилення пропозицій.</w:t>
            </w:r>
          </w:p>
          <w:p w14:paraId="1417BAE4" w14:textId="77777777" w:rsidR="001D67A7" w:rsidRPr="00CA4BD3" w:rsidRDefault="001D67A7" w:rsidP="001D67A7">
            <w:pPr>
              <w:spacing w:line="276" w:lineRule="auto"/>
              <w:jc w:val="both"/>
              <w:rPr>
                <w:lang w:val="uk-UA"/>
              </w:rPr>
            </w:pPr>
          </w:p>
        </w:tc>
        <w:tc>
          <w:tcPr>
            <w:tcW w:w="6804" w:type="dxa"/>
            <w:tcBorders>
              <w:top w:val="single" w:sz="2" w:space="0" w:color="000000"/>
              <w:left w:val="single" w:sz="2" w:space="0" w:color="000000"/>
              <w:bottom w:val="single" w:sz="2" w:space="0" w:color="000000"/>
              <w:right w:val="single" w:sz="2" w:space="0" w:color="000000"/>
            </w:tcBorders>
          </w:tcPr>
          <w:p w14:paraId="6D69744A" w14:textId="77777777" w:rsidR="001D67A7" w:rsidRPr="00CA4BD3" w:rsidRDefault="001D67A7" w:rsidP="001D67A7">
            <w:pPr>
              <w:shd w:val="clear" w:color="auto" w:fill="FFFFFF"/>
              <w:ind w:firstLine="567"/>
              <w:jc w:val="both"/>
              <w:textAlignment w:val="baseline"/>
              <w:rPr>
                <w:color w:val="000000"/>
                <w:bdr w:val="none" w:sz="0" w:space="0" w:color="auto" w:frame="1"/>
                <w:lang w:val="uk-UA" w:eastAsia="uk-UA"/>
              </w:rPr>
            </w:pPr>
            <w:r w:rsidRPr="00CA4BD3">
              <w:rPr>
                <w:color w:val="000000"/>
                <w:bdr w:val="none" w:sz="0" w:space="0" w:color="auto" w:frame="1"/>
                <w:lang w:val="uk-UA" w:eastAsia="uk-UA"/>
              </w:rPr>
              <w:t>Замовник відхиляє пропозицію в разі, якщо:</w:t>
            </w:r>
          </w:p>
          <w:p w14:paraId="019F2C1F" w14:textId="77777777" w:rsidR="001D67A7" w:rsidRPr="00CA4BD3" w:rsidRDefault="001D67A7" w:rsidP="001D67A7">
            <w:pPr>
              <w:shd w:val="clear" w:color="auto" w:fill="FFFFFF"/>
              <w:ind w:firstLine="567"/>
              <w:jc w:val="both"/>
              <w:textAlignment w:val="baseline"/>
              <w:rPr>
                <w:color w:val="000000"/>
                <w:bdr w:val="none" w:sz="0" w:space="0" w:color="auto" w:frame="1"/>
                <w:lang w:val="uk-UA" w:eastAsia="uk-UA"/>
              </w:rPr>
            </w:pPr>
            <w:r w:rsidRPr="00CA4BD3">
              <w:rPr>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526C5EA1" w14:textId="77777777" w:rsidR="001D67A7" w:rsidRPr="00CA4BD3" w:rsidRDefault="001D67A7" w:rsidP="001D67A7">
            <w:pPr>
              <w:shd w:val="clear" w:color="auto" w:fill="FFFFFF"/>
              <w:ind w:firstLine="567"/>
              <w:jc w:val="both"/>
              <w:textAlignment w:val="baseline"/>
              <w:rPr>
                <w:color w:val="000000"/>
                <w:bdr w:val="none" w:sz="0" w:space="0" w:color="auto" w:frame="1"/>
                <w:lang w:val="uk-UA" w:eastAsia="uk-UA"/>
              </w:rPr>
            </w:pPr>
            <w:r w:rsidRPr="00CA4BD3">
              <w:rPr>
                <w:color w:val="000000"/>
                <w:bdr w:val="none" w:sz="0" w:space="0" w:color="auto" w:frame="1"/>
                <w:lang w:val="uk-UA" w:eastAsia="uk-UA"/>
              </w:rPr>
              <w:lastRenderedPageBreak/>
              <w:t>учасник не надав забезпечення пропозиції, якщо таке забезпечення вимагалося замовником;</w:t>
            </w:r>
          </w:p>
          <w:p w14:paraId="22771744" w14:textId="77777777" w:rsidR="001D67A7" w:rsidRPr="00CA4BD3" w:rsidRDefault="001D67A7" w:rsidP="001D67A7">
            <w:pPr>
              <w:shd w:val="clear" w:color="auto" w:fill="FFFFFF"/>
              <w:ind w:firstLine="567"/>
              <w:jc w:val="both"/>
              <w:textAlignment w:val="baseline"/>
              <w:rPr>
                <w:color w:val="000000"/>
                <w:bdr w:val="none" w:sz="0" w:space="0" w:color="auto" w:frame="1"/>
                <w:lang w:val="uk-UA" w:eastAsia="uk-UA"/>
              </w:rPr>
            </w:pPr>
            <w:r w:rsidRPr="00CA4BD3">
              <w:rPr>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DC4434D" w14:textId="77777777" w:rsidR="001D67A7" w:rsidRPr="00CA4BD3" w:rsidRDefault="001D67A7" w:rsidP="001D67A7">
            <w:pPr>
              <w:shd w:val="clear" w:color="auto" w:fill="FFFFFF"/>
              <w:ind w:firstLine="567"/>
              <w:jc w:val="both"/>
              <w:textAlignment w:val="baseline"/>
              <w:rPr>
                <w:color w:val="000000"/>
                <w:bdr w:val="none" w:sz="0" w:space="0" w:color="auto" w:frame="1"/>
                <w:lang w:val="uk-UA" w:eastAsia="uk-UA"/>
              </w:rPr>
            </w:pPr>
            <w:r w:rsidRPr="00CA4BD3">
              <w:rPr>
                <w:color w:val="000000"/>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7D56B244" w14:textId="77777777" w:rsidR="001D67A7" w:rsidRPr="00CA4BD3" w:rsidRDefault="001D67A7" w:rsidP="001D67A7">
            <w:pPr>
              <w:shd w:val="clear" w:color="auto" w:fill="FFFFFF"/>
              <w:ind w:firstLine="567"/>
              <w:jc w:val="both"/>
              <w:textAlignment w:val="baseline"/>
              <w:rPr>
                <w:color w:val="000000"/>
                <w:bdr w:val="none" w:sz="0" w:space="0" w:color="auto" w:frame="1"/>
                <w:lang w:val="uk-UA" w:eastAsia="uk-UA"/>
              </w:rPr>
            </w:pPr>
            <w:r w:rsidRPr="00CA4BD3">
              <w:rPr>
                <w:color w:val="000000"/>
                <w:bdr w:val="none" w:sz="0" w:space="0" w:color="auto" w:frame="1"/>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A4BD3">
              <w:rPr>
                <w:color w:val="000000"/>
                <w:bdr w:val="none" w:sz="0" w:space="0" w:color="auto" w:frame="1"/>
                <w:lang w:val="uk-UA" w:eastAsia="uk-UA"/>
              </w:rPr>
              <w:t>закупівель</w:t>
            </w:r>
            <w:proofErr w:type="spellEnd"/>
            <w:r w:rsidRPr="00CA4BD3">
              <w:rPr>
                <w:color w:val="000000"/>
                <w:bdr w:val="none" w:sz="0" w:space="0" w:color="auto" w:frame="1"/>
                <w:lang w:val="uk-UA" w:eastAsia="uk-UA"/>
              </w:rPr>
              <w:t xml:space="preserve"> та автоматично надсилається учаснику, пропозиція якого відхилена через електронну систему </w:t>
            </w:r>
            <w:proofErr w:type="spellStart"/>
            <w:r w:rsidRPr="00CA4BD3">
              <w:rPr>
                <w:color w:val="000000"/>
                <w:bdr w:val="none" w:sz="0" w:space="0" w:color="auto" w:frame="1"/>
                <w:lang w:val="uk-UA" w:eastAsia="uk-UA"/>
              </w:rPr>
              <w:t>закупівель</w:t>
            </w:r>
            <w:proofErr w:type="spellEnd"/>
            <w:r w:rsidRPr="00CA4BD3">
              <w:rPr>
                <w:color w:val="000000"/>
                <w:bdr w:val="none" w:sz="0" w:space="0" w:color="auto" w:frame="1"/>
                <w:lang w:val="uk-UA" w:eastAsia="uk-UA"/>
              </w:rPr>
              <w:t>.</w:t>
            </w:r>
          </w:p>
          <w:p w14:paraId="0201DDFB" w14:textId="77777777" w:rsidR="001D67A7" w:rsidRPr="00CA4BD3" w:rsidRDefault="001D67A7" w:rsidP="001D67A7">
            <w:pPr>
              <w:shd w:val="clear" w:color="auto" w:fill="FFFFFF"/>
              <w:ind w:firstLine="567"/>
              <w:jc w:val="both"/>
              <w:textAlignment w:val="baseline"/>
              <w:rPr>
                <w:color w:val="000000"/>
                <w:bdr w:val="none" w:sz="0" w:space="0" w:color="auto" w:frame="1"/>
                <w:lang w:val="uk-UA" w:eastAsia="uk-UA"/>
              </w:rPr>
            </w:pPr>
            <w:r w:rsidRPr="00CA4BD3">
              <w:rPr>
                <w:color w:val="000000"/>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CA4BD3">
              <w:rPr>
                <w:color w:val="000000"/>
                <w:bdr w:val="none" w:sz="0" w:space="0" w:color="auto" w:frame="1"/>
                <w:lang w:val="uk-UA" w:eastAsia="uk-UA"/>
              </w:rPr>
              <w:t>закупівель</w:t>
            </w:r>
            <w:proofErr w:type="spellEnd"/>
            <w:r w:rsidRPr="00CA4BD3">
              <w:rPr>
                <w:color w:val="000000"/>
                <w:bdr w:val="none" w:sz="0" w:space="0" w:color="auto" w:frame="1"/>
                <w:lang w:val="uk-UA" w:eastAsia="uk-UA"/>
              </w:rPr>
              <w:t xml:space="preserve"> замовник зобов’язаний надати йому відповідь.</w:t>
            </w:r>
          </w:p>
        </w:tc>
      </w:tr>
      <w:tr w:rsidR="001D67A7" w:rsidRPr="00CA4BD3" w14:paraId="27205488" w14:textId="77777777" w:rsidTr="00F978F6">
        <w:trPr>
          <w:trHeight w:val="23"/>
        </w:trPr>
        <w:tc>
          <w:tcPr>
            <w:tcW w:w="710" w:type="dxa"/>
            <w:tcBorders>
              <w:top w:val="single" w:sz="4" w:space="0" w:color="000000"/>
              <w:left w:val="single" w:sz="4" w:space="0" w:color="000000"/>
              <w:bottom w:val="single" w:sz="4" w:space="0" w:color="000000"/>
              <w:right w:val="nil"/>
            </w:tcBorders>
          </w:tcPr>
          <w:p w14:paraId="4C45AA8D" w14:textId="77777777" w:rsidR="001D67A7" w:rsidRPr="00CA4BD3" w:rsidRDefault="001D67A7" w:rsidP="001D67A7">
            <w:pPr>
              <w:pStyle w:val="11"/>
              <w:snapToGrid w:val="0"/>
              <w:spacing w:line="276" w:lineRule="auto"/>
              <w:jc w:val="both"/>
              <w:rPr>
                <w:rFonts w:ascii="Arial" w:hAnsi="Arial" w:cs="Arial"/>
                <w:color w:val="000000"/>
                <w:sz w:val="20"/>
                <w:szCs w:val="20"/>
              </w:rPr>
            </w:pPr>
          </w:p>
        </w:tc>
        <w:tc>
          <w:tcPr>
            <w:tcW w:w="9355" w:type="dxa"/>
            <w:gridSpan w:val="2"/>
            <w:tcBorders>
              <w:top w:val="single" w:sz="4" w:space="0" w:color="000000"/>
              <w:left w:val="single" w:sz="4" w:space="0" w:color="000000"/>
              <w:bottom w:val="single" w:sz="4" w:space="0" w:color="000000"/>
              <w:right w:val="single" w:sz="4" w:space="0" w:color="000000"/>
            </w:tcBorders>
          </w:tcPr>
          <w:p w14:paraId="27ACB173" w14:textId="77777777" w:rsidR="001D67A7" w:rsidRPr="00CA4BD3" w:rsidRDefault="001D67A7" w:rsidP="001D67A7">
            <w:pPr>
              <w:pStyle w:val="11"/>
              <w:tabs>
                <w:tab w:val="left" w:pos="390"/>
                <w:tab w:val="left" w:pos="3510"/>
              </w:tabs>
              <w:spacing w:line="276" w:lineRule="auto"/>
              <w:jc w:val="center"/>
              <w:rPr>
                <w:rFonts w:ascii="Times New Roman" w:hAnsi="Times New Roman" w:cs="Times New Roman"/>
              </w:rPr>
            </w:pPr>
            <w:r w:rsidRPr="00CA4BD3">
              <w:rPr>
                <w:rFonts w:ascii="Times New Roman" w:hAnsi="Times New Roman" w:cs="Times New Roman"/>
                <w:b/>
                <w:sz w:val="24"/>
                <w:szCs w:val="24"/>
              </w:rPr>
              <w:t>Розділ 6. Результати торгів та укладання договору про закупівлю.</w:t>
            </w:r>
          </w:p>
        </w:tc>
      </w:tr>
      <w:tr w:rsidR="001D67A7" w:rsidRPr="00CA4BD3" w14:paraId="24739EAA" w14:textId="77777777" w:rsidTr="00311C5B">
        <w:trPr>
          <w:trHeight w:val="339"/>
        </w:trPr>
        <w:tc>
          <w:tcPr>
            <w:tcW w:w="710" w:type="dxa"/>
            <w:tcBorders>
              <w:top w:val="single" w:sz="4" w:space="0" w:color="000000"/>
              <w:left w:val="single" w:sz="4" w:space="0" w:color="000000"/>
              <w:bottom w:val="single" w:sz="4" w:space="0" w:color="000000"/>
              <w:right w:val="nil"/>
            </w:tcBorders>
          </w:tcPr>
          <w:p w14:paraId="1E57B163" w14:textId="77777777" w:rsidR="001D67A7" w:rsidRPr="00CA4BD3" w:rsidRDefault="001D67A7" w:rsidP="001D67A7">
            <w:pPr>
              <w:spacing w:line="276" w:lineRule="auto"/>
              <w:jc w:val="both"/>
              <w:rPr>
                <w:rStyle w:val="a4"/>
                <w:bCs/>
                <w:color w:val="000000"/>
                <w:lang w:val="uk-UA"/>
              </w:rPr>
            </w:pPr>
            <w:r w:rsidRPr="00CA4BD3">
              <w:rPr>
                <w:rStyle w:val="a4"/>
                <w:bCs/>
                <w:color w:val="000000"/>
                <w:lang w:val="uk-UA"/>
              </w:rPr>
              <w:t>1.</w:t>
            </w:r>
          </w:p>
        </w:tc>
        <w:tc>
          <w:tcPr>
            <w:tcW w:w="2551" w:type="dxa"/>
            <w:tcBorders>
              <w:top w:val="single" w:sz="4" w:space="0" w:color="000000"/>
              <w:left w:val="single" w:sz="4" w:space="0" w:color="000000"/>
              <w:bottom w:val="single" w:sz="4" w:space="0" w:color="000000"/>
              <w:right w:val="nil"/>
            </w:tcBorders>
          </w:tcPr>
          <w:p w14:paraId="253CDD7C" w14:textId="77777777" w:rsidR="001D67A7" w:rsidRPr="00CA4BD3" w:rsidRDefault="001D67A7" w:rsidP="001D67A7">
            <w:pPr>
              <w:spacing w:line="276" w:lineRule="auto"/>
              <w:jc w:val="both"/>
              <w:rPr>
                <w:lang w:val="uk-UA"/>
              </w:rPr>
            </w:pPr>
            <w:r w:rsidRPr="00CA4BD3">
              <w:rPr>
                <w:rStyle w:val="a4"/>
                <w:bCs/>
                <w:color w:val="000000"/>
                <w:lang w:val="uk-UA"/>
              </w:rPr>
              <w:t>Відміна замовником торгів або визнання їх такими, що не відбулися</w:t>
            </w:r>
          </w:p>
        </w:tc>
        <w:tc>
          <w:tcPr>
            <w:tcW w:w="6804" w:type="dxa"/>
            <w:tcBorders>
              <w:top w:val="single" w:sz="4" w:space="0" w:color="000000"/>
              <w:left w:val="single" w:sz="4" w:space="0" w:color="000000"/>
              <w:bottom w:val="single" w:sz="4" w:space="0" w:color="000000"/>
              <w:right w:val="single" w:sz="4" w:space="0" w:color="000000"/>
            </w:tcBorders>
          </w:tcPr>
          <w:p w14:paraId="2B09B291" w14:textId="77777777" w:rsidR="001D67A7" w:rsidRPr="00CA4BD3" w:rsidRDefault="001D67A7" w:rsidP="001D67A7">
            <w:pPr>
              <w:widowControl w:val="0"/>
              <w:shd w:val="clear" w:color="auto" w:fill="FFFFFF"/>
              <w:ind w:firstLine="567"/>
              <w:jc w:val="both"/>
              <w:rPr>
                <w:lang w:val="uk-UA"/>
              </w:rPr>
            </w:pPr>
            <w:r w:rsidRPr="00CA4BD3">
              <w:rPr>
                <w:lang w:val="uk-UA"/>
              </w:rPr>
              <w:t xml:space="preserve">Замовник </w:t>
            </w:r>
            <w:r w:rsidRPr="00CA4BD3">
              <w:rPr>
                <w:b/>
                <w:lang w:val="uk-UA"/>
              </w:rPr>
              <w:t>відміняє</w:t>
            </w:r>
            <w:r w:rsidRPr="00CA4BD3">
              <w:rPr>
                <w:lang w:val="uk-UA"/>
              </w:rPr>
              <w:t xml:space="preserve"> спрощену закупівлю в разі:</w:t>
            </w:r>
          </w:p>
          <w:p w14:paraId="2E143A52" w14:textId="77777777" w:rsidR="001D67A7" w:rsidRPr="00CA4BD3" w:rsidRDefault="001D67A7" w:rsidP="001D67A7">
            <w:pPr>
              <w:widowControl w:val="0"/>
              <w:shd w:val="clear" w:color="auto" w:fill="FFFFFF"/>
              <w:jc w:val="both"/>
              <w:rPr>
                <w:lang w:val="uk-UA"/>
              </w:rPr>
            </w:pPr>
            <w:r w:rsidRPr="00CA4BD3">
              <w:rPr>
                <w:lang w:val="uk-UA"/>
              </w:rPr>
              <w:t>1) відсутності подальшої потреби в закупівлі товарів, робіт і послуг;</w:t>
            </w:r>
          </w:p>
          <w:p w14:paraId="590E26DE" w14:textId="77777777" w:rsidR="001D67A7" w:rsidRPr="00CA4BD3" w:rsidRDefault="001D67A7" w:rsidP="001D67A7">
            <w:pPr>
              <w:widowControl w:val="0"/>
              <w:shd w:val="clear" w:color="auto" w:fill="FFFFFF"/>
              <w:jc w:val="both"/>
              <w:rPr>
                <w:lang w:val="uk-UA"/>
              </w:rPr>
            </w:pPr>
            <w:r w:rsidRPr="00CA4BD3">
              <w:rPr>
                <w:lang w:val="uk-UA"/>
              </w:rPr>
              <w:t xml:space="preserve">2) неможливості усунення порушень, що виникли через виявлені порушення законодавства з питань публічних </w:t>
            </w:r>
            <w:proofErr w:type="spellStart"/>
            <w:r w:rsidRPr="00CA4BD3">
              <w:rPr>
                <w:lang w:val="uk-UA"/>
              </w:rPr>
              <w:t>закупівель</w:t>
            </w:r>
            <w:proofErr w:type="spellEnd"/>
            <w:r w:rsidRPr="00CA4BD3">
              <w:rPr>
                <w:lang w:val="uk-UA"/>
              </w:rPr>
              <w:t>;</w:t>
            </w:r>
          </w:p>
          <w:p w14:paraId="0EF5ECA4" w14:textId="77777777" w:rsidR="001D67A7" w:rsidRPr="00CA4BD3" w:rsidRDefault="001D67A7" w:rsidP="001D67A7">
            <w:pPr>
              <w:widowControl w:val="0"/>
              <w:shd w:val="clear" w:color="auto" w:fill="FFFFFF"/>
              <w:jc w:val="both"/>
              <w:rPr>
                <w:lang w:val="uk-UA"/>
              </w:rPr>
            </w:pPr>
            <w:r w:rsidRPr="00CA4BD3">
              <w:rPr>
                <w:lang w:val="uk-UA"/>
              </w:rPr>
              <w:t>3) скорочення видатків на здійснення закупівлі товарів, робіт і послуг.</w:t>
            </w:r>
          </w:p>
          <w:p w14:paraId="0B8408D4" w14:textId="77777777" w:rsidR="001D67A7" w:rsidRPr="00CA4BD3" w:rsidRDefault="001D67A7" w:rsidP="001D67A7">
            <w:pPr>
              <w:widowControl w:val="0"/>
              <w:shd w:val="clear" w:color="auto" w:fill="FFFFFF"/>
              <w:ind w:firstLine="567"/>
              <w:jc w:val="both"/>
              <w:rPr>
                <w:lang w:val="uk-UA"/>
              </w:rPr>
            </w:pPr>
            <w:r w:rsidRPr="00CA4BD3">
              <w:rPr>
                <w:lang w:val="uk-UA"/>
              </w:rPr>
              <w:t xml:space="preserve">Спрощена закупівля автоматично відміняється електронною системою </w:t>
            </w:r>
            <w:proofErr w:type="spellStart"/>
            <w:r w:rsidRPr="00CA4BD3">
              <w:rPr>
                <w:lang w:val="uk-UA"/>
              </w:rPr>
              <w:t>закупівель</w:t>
            </w:r>
            <w:proofErr w:type="spellEnd"/>
            <w:r w:rsidRPr="00CA4BD3">
              <w:rPr>
                <w:lang w:val="uk-UA"/>
              </w:rPr>
              <w:t xml:space="preserve"> у разі:</w:t>
            </w:r>
          </w:p>
          <w:p w14:paraId="635357CC" w14:textId="77777777" w:rsidR="001D67A7" w:rsidRPr="00CA4BD3" w:rsidRDefault="001D67A7" w:rsidP="001D67A7">
            <w:pPr>
              <w:widowControl w:val="0"/>
              <w:shd w:val="clear" w:color="auto" w:fill="FFFFFF"/>
              <w:jc w:val="both"/>
              <w:rPr>
                <w:lang w:val="uk-UA"/>
              </w:rPr>
            </w:pPr>
            <w:r w:rsidRPr="00CA4BD3">
              <w:rPr>
                <w:lang w:val="uk-UA"/>
              </w:rPr>
              <w:t>1) відхилення всіх пропозицій згідно з частиною 13 статті 14 Закону;</w:t>
            </w:r>
          </w:p>
          <w:p w14:paraId="0F5C2273" w14:textId="77777777" w:rsidR="001D67A7" w:rsidRPr="00CA4BD3" w:rsidRDefault="001D67A7" w:rsidP="001D67A7">
            <w:pPr>
              <w:widowControl w:val="0"/>
              <w:shd w:val="clear" w:color="auto" w:fill="FFFFFF"/>
              <w:jc w:val="both"/>
              <w:rPr>
                <w:lang w:val="uk-UA"/>
              </w:rPr>
            </w:pPr>
            <w:r w:rsidRPr="00CA4BD3">
              <w:rPr>
                <w:lang w:val="uk-UA"/>
              </w:rPr>
              <w:t>2) відсутності пропозицій учасників для участі в ній.</w:t>
            </w:r>
          </w:p>
          <w:p w14:paraId="5CA25A7C" w14:textId="77777777" w:rsidR="001D67A7" w:rsidRPr="00CA4BD3" w:rsidRDefault="001D67A7" w:rsidP="001D67A7">
            <w:pPr>
              <w:widowControl w:val="0"/>
              <w:shd w:val="clear" w:color="auto" w:fill="FFFFFF"/>
              <w:jc w:val="both"/>
              <w:rPr>
                <w:lang w:val="uk-UA"/>
              </w:rPr>
            </w:pPr>
            <w:r w:rsidRPr="00CA4BD3">
              <w:rPr>
                <w:lang w:val="uk-UA"/>
              </w:rPr>
              <w:t>Спрощена закупівля може бути відмінена частково (за лотом).</w:t>
            </w:r>
          </w:p>
          <w:p w14:paraId="5B76368A" w14:textId="77777777" w:rsidR="001D67A7" w:rsidRPr="00CA4BD3" w:rsidRDefault="001D67A7" w:rsidP="001D67A7">
            <w:pPr>
              <w:widowControl w:val="0"/>
              <w:shd w:val="clear" w:color="auto" w:fill="FFFFFF"/>
              <w:ind w:firstLine="567"/>
              <w:jc w:val="both"/>
              <w:rPr>
                <w:lang w:val="uk-UA"/>
              </w:rPr>
            </w:pPr>
            <w:r w:rsidRPr="00CA4BD3">
              <w:rPr>
                <w:lang w:val="uk-UA"/>
              </w:rPr>
              <w:t xml:space="preserve">Повідомлення про відміну закупівлі оприлюднюється в електронній системі </w:t>
            </w:r>
            <w:proofErr w:type="spellStart"/>
            <w:r w:rsidRPr="00CA4BD3">
              <w:rPr>
                <w:lang w:val="uk-UA"/>
              </w:rPr>
              <w:t>закупівель</w:t>
            </w:r>
            <w:proofErr w:type="spellEnd"/>
            <w:r w:rsidRPr="00CA4BD3">
              <w:rPr>
                <w:lang w:val="uk-UA"/>
              </w:rPr>
              <w:t>:</w:t>
            </w:r>
          </w:p>
          <w:p w14:paraId="611730C3" w14:textId="77777777" w:rsidR="001D67A7" w:rsidRPr="00CA4BD3" w:rsidRDefault="001D67A7" w:rsidP="001D67A7">
            <w:pPr>
              <w:widowControl w:val="0"/>
              <w:shd w:val="clear" w:color="auto" w:fill="FFFFFF"/>
              <w:jc w:val="both"/>
              <w:rPr>
                <w:lang w:val="uk-UA"/>
              </w:rPr>
            </w:pPr>
            <w:r w:rsidRPr="00CA4BD3">
              <w:rPr>
                <w:lang w:val="uk-UA"/>
              </w:rPr>
              <w:t>замовником протягом одного робочого дня з дня прийняття замовником відповідного рішення;</w:t>
            </w:r>
          </w:p>
          <w:p w14:paraId="51B68081" w14:textId="77777777" w:rsidR="001D67A7" w:rsidRPr="00CA4BD3" w:rsidRDefault="001D67A7" w:rsidP="001D67A7">
            <w:pPr>
              <w:widowControl w:val="0"/>
              <w:shd w:val="clear" w:color="auto" w:fill="FFFFFF"/>
              <w:jc w:val="both"/>
              <w:rPr>
                <w:lang w:val="uk-UA"/>
              </w:rPr>
            </w:pPr>
            <w:r w:rsidRPr="00CA4BD3">
              <w:rPr>
                <w:lang w:val="uk-UA"/>
              </w:rPr>
              <w:t xml:space="preserve">електронною системою </w:t>
            </w:r>
            <w:proofErr w:type="spellStart"/>
            <w:r w:rsidRPr="00CA4BD3">
              <w:rPr>
                <w:lang w:val="uk-UA"/>
              </w:rPr>
              <w:t>закупівель</w:t>
            </w:r>
            <w:proofErr w:type="spellEnd"/>
            <w:r w:rsidRPr="00CA4BD3">
              <w:rPr>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616CC2A2" w14:textId="77777777" w:rsidR="001D67A7" w:rsidRPr="00CA4BD3" w:rsidRDefault="001D67A7" w:rsidP="001D67A7">
            <w:pPr>
              <w:shd w:val="clear" w:color="auto" w:fill="FFFFFF"/>
              <w:suppressAutoHyphens w:val="0"/>
              <w:ind w:firstLine="448"/>
              <w:jc w:val="both"/>
              <w:rPr>
                <w:color w:val="000000"/>
                <w:lang w:val="uk-UA" w:eastAsia="uk-UA"/>
              </w:rPr>
            </w:pPr>
            <w:r w:rsidRPr="00CA4BD3">
              <w:rPr>
                <w:lang w:val="uk-UA"/>
              </w:rPr>
              <w:t xml:space="preserve">Повідомлення про відміну закупівлі автоматично надсилається всім учасникам електронною системою </w:t>
            </w:r>
            <w:proofErr w:type="spellStart"/>
            <w:r w:rsidRPr="00CA4BD3">
              <w:rPr>
                <w:lang w:val="uk-UA"/>
              </w:rPr>
              <w:t>закупівель</w:t>
            </w:r>
            <w:proofErr w:type="spellEnd"/>
            <w:r w:rsidRPr="00CA4BD3">
              <w:rPr>
                <w:lang w:val="uk-UA"/>
              </w:rPr>
              <w:t xml:space="preserve"> в день його оприлюднення</w:t>
            </w:r>
          </w:p>
        </w:tc>
      </w:tr>
      <w:tr w:rsidR="001D67A7" w:rsidRPr="00CA4BD3" w14:paraId="3846F3C9" w14:textId="77777777" w:rsidTr="00311C5B">
        <w:trPr>
          <w:trHeight w:val="562"/>
        </w:trPr>
        <w:tc>
          <w:tcPr>
            <w:tcW w:w="710" w:type="dxa"/>
            <w:tcBorders>
              <w:top w:val="single" w:sz="4" w:space="0" w:color="000000"/>
              <w:left w:val="single" w:sz="4" w:space="0" w:color="000000"/>
              <w:bottom w:val="single" w:sz="4" w:space="0" w:color="000000"/>
              <w:right w:val="nil"/>
            </w:tcBorders>
          </w:tcPr>
          <w:p w14:paraId="029AA31F" w14:textId="77777777" w:rsidR="001D67A7" w:rsidRPr="00CA4BD3" w:rsidRDefault="001D67A7" w:rsidP="001D67A7">
            <w:pPr>
              <w:spacing w:line="276" w:lineRule="auto"/>
              <w:jc w:val="both"/>
              <w:rPr>
                <w:b/>
                <w:bCs/>
                <w:color w:val="000000"/>
                <w:lang w:val="uk-UA"/>
              </w:rPr>
            </w:pPr>
            <w:r w:rsidRPr="00CA4BD3">
              <w:rPr>
                <w:b/>
                <w:bCs/>
                <w:color w:val="000000"/>
                <w:lang w:val="uk-UA"/>
              </w:rPr>
              <w:t>2.</w:t>
            </w:r>
          </w:p>
        </w:tc>
        <w:tc>
          <w:tcPr>
            <w:tcW w:w="2551" w:type="dxa"/>
            <w:tcBorders>
              <w:top w:val="single" w:sz="4" w:space="0" w:color="000000"/>
              <w:left w:val="single" w:sz="4" w:space="0" w:color="000000"/>
              <w:bottom w:val="single" w:sz="4" w:space="0" w:color="000000"/>
              <w:right w:val="nil"/>
            </w:tcBorders>
          </w:tcPr>
          <w:p w14:paraId="01709B0E" w14:textId="77777777" w:rsidR="001D67A7" w:rsidRPr="00CA4BD3" w:rsidRDefault="001D67A7" w:rsidP="001D67A7">
            <w:pPr>
              <w:spacing w:line="276" w:lineRule="auto"/>
              <w:rPr>
                <w:b/>
                <w:lang w:val="uk-UA"/>
              </w:rPr>
            </w:pPr>
            <w:r w:rsidRPr="00CA4BD3">
              <w:rPr>
                <w:b/>
                <w:color w:val="000000"/>
                <w:lang w:val="uk-UA"/>
              </w:rPr>
              <w:t xml:space="preserve">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Pr>
          <w:p w14:paraId="57F923CE" w14:textId="77777777" w:rsidR="001D67A7" w:rsidRPr="00CA4BD3" w:rsidRDefault="001D67A7" w:rsidP="001D67A7">
            <w:pPr>
              <w:widowControl w:val="0"/>
              <w:shd w:val="clear" w:color="auto" w:fill="FFFFFF"/>
              <w:ind w:firstLine="567"/>
              <w:jc w:val="both"/>
              <w:rPr>
                <w:lang w:val="uk-UA"/>
              </w:rPr>
            </w:pPr>
            <w:r w:rsidRPr="00CA4BD3">
              <w:rPr>
                <w:lang w:val="uk-UA"/>
              </w:rPr>
              <w:t xml:space="preserve">Замовник укладає договір про закупівлю з учасником, який визнаний переможцем спрощеної закупівлі, </w:t>
            </w:r>
            <w:r w:rsidRPr="00CA4BD3">
              <w:rPr>
                <w:b/>
                <w:lang w:val="uk-UA"/>
              </w:rPr>
              <w:t>не пізніше ніж через 20 днів з дня прийняття рішення про намір укласти договір</w:t>
            </w:r>
            <w:r w:rsidRPr="00CA4BD3">
              <w:rPr>
                <w:lang w:val="uk-UA"/>
              </w:rPr>
              <w:t xml:space="preserve"> про закупівлю.</w:t>
            </w:r>
          </w:p>
          <w:p w14:paraId="0BDF7DC2" w14:textId="77777777" w:rsidR="001D67A7" w:rsidRPr="00CA4BD3" w:rsidRDefault="001D67A7" w:rsidP="001D67A7">
            <w:pPr>
              <w:widowControl w:val="0"/>
              <w:shd w:val="clear" w:color="auto" w:fill="FFFFFF"/>
              <w:ind w:firstLine="567"/>
              <w:jc w:val="both"/>
              <w:rPr>
                <w:lang w:val="uk-UA"/>
              </w:rPr>
            </w:pPr>
            <w:r w:rsidRPr="00CA4BD3">
              <w:rPr>
                <w:lang w:val="uk-UA"/>
              </w:rPr>
              <w:t>Договір про закупівлю укладається згідно з вимогами статті 41 Закону.</w:t>
            </w:r>
          </w:p>
          <w:p w14:paraId="17E83FBD" w14:textId="77777777" w:rsidR="001D67A7" w:rsidRPr="00CA4BD3" w:rsidRDefault="001D67A7" w:rsidP="001D67A7">
            <w:pPr>
              <w:widowControl w:val="0"/>
              <w:shd w:val="clear" w:color="auto" w:fill="FFFFFF"/>
              <w:ind w:firstLine="567"/>
              <w:jc w:val="both"/>
              <w:rPr>
                <w:lang w:val="uk-UA"/>
              </w:rPr>
            </w:pPr>
            <w:r w:rsidRPr="00CA4BD3">
              <w:rPr>
                <w:lang w:val="uk-UA"/>
              </w:rPr>
              <w:t xml:space="preserve">Переможець закупівлі під час укладення договору про закупівлю повинен надати: </w:t>
            </w:r>
          </w:p>
          <w:p w14:paraId="43E1FB58" w14:textId="77777777" w:rsidR="001D67A7" w:rsidRPr="00CA4BD3" w:rsidRDefault="001D67A7" w:rsidP="001D67A7">
            <w:pPr>
              <w:widowControl w:val="0"/>
              <w:shd w:val="clear" w:color="auto" w:fill="FFFFFF"/>
              <w:jc w:val="both"/>
              <w:rPr>
                <w:lang w:val="uk-UA"/>
              </w:rPr>
            </w:pPr>
            <w:r w:rsidRPr="00CA4BD3">
              <w:rPr>
                <w:lang w:val="uk-UA"/>
              </w:rPr>
              <w:t xml:space="preserve">- відповідну інформацію про право підписання договору про закупівлю у формі відповідних документів, які підтверджують, </w:t>
            </w:r>
            <w:r w:rsidRPr="00CA4BD3">
              <w:rPr>
                <w:lang w:val="uk-UA"/>
              </w:rPr>
              <w:lastRenderedPageBreak/>
              <w:t xml:space="preserve">зокрема: 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(витяг з Єдиного державного реєстру юридичних осіб, фізичних осіб-підприємців та громадських формувань), рішення компетентного органу юридичної особи про призначення керівника, розпорядче рішення про надання права підпису, тощо. </w:t>
            </w:r>
          </w:p>
          <w:p w14:paraId="4F7435F6" w14:textId="77777777" w:rsidR="001D67A7" w:rsidRPr="00CA4BD3" w:rsidRDefault="001D67A7" w:rsidP="001D67A7">
            <w:pPr>
              <w:widowControl w:val="0"/>
              <w:shd w:val="clear" w:color="auto" w:fill="FFFFFF"/>
              <w:jc w:val="both"/>
              <w:rPr>
                <w:b/>
                <w:bCs/>
                <w:lang w:val="uk-UA"/>
              </w:rPr>
            </w:pPr>
            <w:r w:rsidRPr="00CA4BD3">
              <w:rPr>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1D67A7" w:rsidRPr="00CA4BD3" w14:paraId="262D0C4F" w14:textId="77777777" w:rsidTr="00311C5B">
        <w:trPr>
          <w:trHeight w:val="23"/>
        </w:trPr>
        <w:tc>
          <w:tcPr>
            <w:tcW w:w="710" w:type="dxa"/>
            <w:tcBorders>
              <w:top w:val="single" w:sz="4" w:space="0" w:color="000000"/>
              <w:left w:val="single" w:sz="4" w:space="0" w:color="000000"/>
              <w:bottom w:val="single" w:sz="4" w:space="0" w:color="000000"/>
              <w:right w:val="nil"/>
            </w:tcBorders>
          </w:tcPr>
          <w:p w14:paraId="1503428F" w14:textId="77777777" w:rsidR="001D67A7" w:rsidRPr="00CA4BD3" w:rsidRDefault="001D67A7" w:rsidP="001D67A7">
            <w:pPr>
              <w:spacing w:line="276" w:lineRule="auto"/>
              <w:jc w:val="both"/>
              <w:rPr>
                <w:b/>
                <w:bCs/>
                <w:color w:val="000000"/>
                <w:lang w:val="uk-UA"/>
              </w:rPr>
            </w:pPr>
            <w:r w:rsidRPr="00CA4BD3">
              <w:rPr>
                <w:b/>
                <w:bCs/>
                <w:color w:val="000000"/>
                <w:lang w:val="uk-UA"/>
              </w:rPr>
              <w:lastRenderedPageBreak/>
              <w:t>3.</w:t>
            </w:r>
          </w:p>
        </w:tc>
        <w:tc>
          <w:tcPr>
            <w:tcW w:w="2551" w:type="dxa"/>
            <w:tcBorders>
              <w:top w:val="single" w:sz="4" w:space="0" w:color="000000"/>
              <w:left w:val="single" w:sz="4" w:space="0" w:color="000000"/>
              <w:bottom w:val="single" w:sz="4" w:space="0" w:color="000000"/>
              <w:right w:val="nil"/>
            </w:tcBorders>
          </w:tcPr>
          <w:p w14:paraId="391D27F0" w14:textId="77777777" w:rsidR="001D67A7" w:rsidRPr="00CA4BD3" w:rsidRDefault="001D67A7" w:rsidP="001D67A7">
            <w:pPr>
              <w:spacing w:line="276" w:lineRule="auto"/>
              <w:rPr>
                <w:b/>
                <w:lang w:val="uk-UA"/>
              </w:rPr>
            </w:pPr>
            <w:r w:rsidRPr="00CA4BD3">
              <w:rPr>
                <w:b/>
                <w:bCs/>
                <w:color w:val="000000"/>
                <w:lang w:val="uk-UA"/>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Pr>
          <w:p w14:paraId="2E9200AC" w14:textId="77777777" w:rsidR="001D67A7" w:rsidRPr="00CA4BD3" w:rsidRDefault="001D67A7" w:rsidP="001D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CA4BD3">
              <w:rPr>
                <w:color w:val="000000"/>
                <w:lang w:val="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230A233" w14:textId="77777777" w:rsidR="001D67A7" w:rsidRPr="00CA4BD3" w:rsidRDefault="001D67A7" w:rsidP="001D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CA4BD3">
              <w:rPr>
                <w:color w:val="000000"/>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CA4BD3">
              <w:rPr>
                <w:color w:val="000000"/>
                <w:lang w:val="uk-UA"/>
              </w:rPr>
              <w:t>закупівель</w:t>
            </w:r>
            <w:proofErr w:type="spellEnd"/>
            <w:r w:rsidRPr="00CA4BD3">
              <w:rPr>
                <w:color w:val="000000"/>
                <w:lang w:val="uk-UA"/>
              </w:rPr>
              <w:t xml:space="preserve"> за державні кошти.</w:t>
            </w:r>
          </w:p>
          <w:p w14:paraId="0ECB3E98" w14:textId="77777777" w:rsidR="001D67A7" w:rsidRPr="00CA4BD3" w:rsidRDefault="001D67A7" w:rsidP="001D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CA4BD3">
              <w:rPr>
                <w:color w:val="000000"/>
                <w:lang w:val="uk-UA"/>
              </w:rPr>
              <w:t xml:space="preserve">Проект договору подається додатково в окремому файлі </w:t>
            </w:r>
            <w:r w:rsidRPr="00CA4BD3">
              <w:rPr>
                <w:b/>
                <w:color w:val="000000"/>
                <w:lang w:val="uk-UA"/>
              </w:rPr>
              <w:t>(Додаток 5).</w:t>
            </w:r>
          </w:p>
        </w:tc>
      </w:tr>
      <w:tr w:rsidR="001D67A7" w:rsidRPr="00CA4BD3" w14:paraId="6FBC2947" w14:textId="77777777" w:rsidTr="00311C5B">
        <w:trPr>
          <w:trHeight w:val="2542"/>
        </w:trPr>
        <w:tc>
          <w:tcPr>
            <w:tcW w:w="710" w:type="dxa"/>
            <w:tcBorders>
              <w:top w:val="single" w:sz="4" w:space="0" w:color="000000"/>
              <w:left w:val="single" w:sz="4" w:space="0" w:color="000000"/>
              <w:bottom w:val="single" w:sz="4" w:space="0" w:color="000000"/>
              <w:right w:val="nil"/>
            </w:tcBorders>
          </w:tcPr>
          <w:p w14:paraId="293E0A4B" w14:textId="77777777" w:rsidR="001D67A7" w:rsidRPr="00CA4BD3" w:rsidRDefault="001D67A7" w:rsidP="001D67A7">
            <w:pPr>
              <w:spacing w:line="276" w:lineRule="auto"/>
              <w:jc w:val="both"/>
              <w:rPr>
                <w:b/>
                <w:bCs/>
                <w:color w:val="000000"/>
                <w:lang w:val="uk-UA"/>
              </w:rPr>
            </w:pPr>
            <w:r w:rsidRPr="00CA4BD3">
              <w:rPr>
                <w:b/>
                <w:bCs/>
                <w:color w:val="000000"/>
                <w:lang w:val="uk-UA"/>
              </w:rPr>
              <w:t>4.</w:t>
            </w:r>
          </w:p>
        </w:tc>
        <w:tc>
          <w:tcPr>
            <w:tcW w:w="2551" w:type="dxa"/>
            <w:tcBorders>
              <w:top w:val="single" w:sz="4" w:space="0" w:color="000000"/>
              <w:left w:val="single" w:sz="4" w:space="0" w:color="000000"/>
              <w:bottom w:val="single" w:sz="4" w:space="0" w:color="000000"/>
              <w:right w:val="nil"/>
            </w:tcBorders>
          </w:tcPr>
          <w:p w14:paraId="4C1D9FAF" w14:textId="77777777" w:rsidR="001D67A7" w:rsidRPr="00CA4BD3" w:rsidRDefault="001D67A7" w:rsidP="001D67A7">
            <w:pPr>
              <w:spacing w:line="276" w:lineRule="auto"/>
              <w:rPr>
                <w:b/>
                <w:lang w:val="uk-UA"/>
              </w:rPr>
            </w:pPr>
            <w:r w:rsidRPr="00CA4BD3">
              <w:rPr>
                <w:b/>
                <w:bCs/>
                <w:color w:val="000000"/>
                <w:lang w:val="uk-UA"/>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Pr>
          <w:p w14:paraId="2783DE82" w14:textId="77777777" w:rsidR="001D67A7" w:rsidRPr="00CA4BD3" w:rsidRDefault="001D67A7" w:rsidP="001D67A7">
            <w:pPr>
              <w:pStyle w:val="rvps2"/>
              <w:shd w:val="clear" w:color="auto" w:fill="FFFFFF"/>
              <w:spacing w:before="0" w:after="0"/>
              <w:ind w:firstLine="567"/>
              <w:jc w:val="both"/>
              <w:rPr>
                <w:lang w:val="uk-UA"/>
              </w:rPr>
            </w:pPr>
            <w:r w:rsidRPr="00CA4BD3">
              <w:rPr>
                <w:lang w:val="uk-UA"/>
              </w:rPr>
              <w:t>Істотні умови, які обов’язково включаються до договору про закупівлю</w:t>
            </w:r>
            <w:r w:rsidRPr="00CA4BD3">
              <w:rPr>
                <w:lang w:val="uk-UA"/>
              </w:rPr>
              <w:tab/>
              <w:t>Договір про закупівлю укладається в письмовій формі відповідно до положень чинного законодавства України, зокрема Цивільного та Господарського кодексів України, а також відповідно до особливостей, визначених Законом.</w:t>
            </w:r>
          </w:p>
          <w:p w14:paraId="08FBE437" w14:textId="77777777" w:rsidR="001D67A7" w:rsidRPr="00CA4BD3" w:rsidRDefault="001D67A7" w:rsidP="001D67A7">
            <w:pPr>
              <w:pStyle w:val="rvps2"/>
              <w:shd w:val="clear" w:color="auto" w:fill="FFFFFF"/>
              <w:spacing w:before="0" w:after="0"/>
              <w:ind w:firstLine="567"/>
              <w:jc w:val="both"/>
              <w:rPr>
                <w:lang w:val="uk-UA"/>
              </w:rPr>
            </w:pPr>
            <w:r w:rsidRPr="00CA4BD3">
              <w:rPr>
                <w:lang w:val="uk-UA"/>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w:t>
            </w:r>
          </w:p>
          <w:p w14:paraId="426ED44B" w14:textId="77777777" w:rsidR="001D67A7" w:rsidRPr="00CA4BD3" w:rsidRDefault="001D67A7" w:rsidP="001D67A7">
            <w:pPr>
              <w:pStyle w:val="rvps2"/>
              <w:shd w:val="clear" w:color="auto" w:fill="FFFFFF"/>
              <w:spacing w:before="0" w:after="0"/>
              <w:ind w:firstLine="567"/>
              <w:jc w:val="both"/>
              <w:rPr>
                <w:lang w:val="uk-UA"/>
              </w:rPr>
            </w:pPr>
            <w:r w:rsidRPr="00CA4BD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частині 5 ст. 41 Закону</w:t>
            </w:r>
          </w:p>
          <w:p w14:paraId="30D31192" w14:textId="77777777" w:rsidR="001D67A7" w:rsidRPr="00CA4BD3" w:rsidRDefault="001D67A7" w:rsidP="001D67A7">
            <w:pPr>
              <w:pStyle w:val="rvps2"/>
              <w:shd w:val="clear" w:color="auto" w:fill="FFFFFF"/>
              <w:spacing w:before="0" w:after="0"/>
              <w:ind w:firstLine="567"/>
              <w:jc w:val="both"/>
              <w:rPr>
                <w:lang w:val="uk-UA"/>
              </w:rPr>
            </w:pPr>
            <w:r w:rsidRPr="00CA4BD3">
              <w:rPr>
                <w:lang w:val="uk-UA"/>
              </w:rPr>
              <w:t xml:space="preserve">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w:t>
            </w:r>
            <w:r w:rsidRPr="00CA4BD3">
              <w:rPr>
                <w:b/>
                <w:lang w:val="uk-UA"/>
              </w:rPr>
              <w:t>20 відсотків суми</w:t>
            </w:r>
            <w:r w:rsidRPr="00CA4BD3">
              <w:rPr>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C55DD17" w14:textId="77777777" w:rsidR="001D67A7" w:rsidRPr="00CA4BD3" w:rsidRDefault="001D67A7" w:rsidP="001D67A7">
            <w:pPr>
              <w:pStyle w:val="rvps2"/>
              <w:shd w:val="clear" w:color="auto" w:fill="FFFFFF"/>
              <w:spacing w:before="0" w:after="0"/>
              <w:ind w:firstLine="567"/>
              <w:jc w:val="both"/>
              <w:rPr>
                <w:lang w:val="uk-UA"/>
              </w:rPr>
            </w:pPr>
            <w:r w:rsidRPr="00CA4BD3">
              <w:rPr>
                <w:lang w:val="uk-UA"/>
              </w:rPr>
              <w:t xml:space="preserve">Учасник - переможець спрощеної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w:t>
            </w:r>
            <w:r w:rsidRPr="00CA4BD3">
              <w:rPr>
                <w:lang w:val="uk-UA"/>
              </w:rPr>
              <w:lastRenderedPageBreak/>
              <w:t>відповідного бюджетного призначення, відповідно до статті 23 Бюджетного кодексу України. Розрахунок за надані послуги здійснюється на підставі підписаних Сторонами актів надання послуг (виконаних робіт)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надання послуг у відповідності до вищезазначених умов.</w:t>
            </w:r>
          </w:p>
          <w:p w14:paraId="750F8708" w14:textId="33CC8590" w:rsidR="001D67A7" w:rsidRPr="00CA4BD3" w:rsidRDefault="001D67A7" w:rsidP="001D67A7">
            <w:pPr>
              <w:pStyle w:val="rvps2"/>
              <w:shd w:val="clear" w:color="auto" w:fill="FFFFFF"/>
              <w:spacing w:before="0" w:after="0"/>
              <w:ind w:firstLine="567"/>
              <w:jc w:val="both"/>
              <w:rPr>
                <w:lang w:val="uk-UA"/>
              </w:rPr>
            </w:pPr>
            <w:r w:rsidRPr="00CA4BD3">
              <w:rPr>
                <w:lang w:val="uk-UA"/>
              </w:rPr>
              <w:t>Істотні умови, що обов’язково включаються до договору про закупівлю, викладено у Проекті договору, який наведений у Додатку № 5 до Оголошення.</w:t>
            </w:r>
          </w:p>
        </w:tc>
      </w:tr>
      <w:tr w:rsidR="001D67A7" w:rsidRPr="00CA4BD3" w14:paraId="54478E08" w14:textId="77777777" w:rsidTr="00311C5B">
        <w:trPr>
          <w:trHeight w:val="2118"/>
        </w:trPr>
        <w:tc>
          <w:tcPr>
            <w:tcW w:w="710" w:type="dxa"/>
            <w:tcBorders>
              <w:top w:val="single" w:sz="4" w:space="0" w:color="000000"/>
              <w:left w:val="single" w:sz="4" w:space="0" w:color="000000"/>
              <w:bottom w:val="single" w:sz="4" w:space="0" w:color="000000"/>
              <w:right w:val="nil"/>
            </w:tcBorders>
          </w:tcPr>
          <w:p w14:paraId="20886DE0" w14:textId="77777777" w:rsidR="001D67A7" w:rsidRPr="00CA4BD3" w:rsidRDefault="001D67A7" w:rsidP="001D67A7">
            <w:pPr>
              <w:spacing w:line="276" w:lineRule="auto"/>
              <w:jc w:val="both"/>
              <w:rPr>
                <w:b/>
                <w:bCs/>
                <w:color w:val="000000"/>
                <w:lang w:val="uk-UA"/>
              </w:rPr>
            </w:pPr>
            <w:r w:rsidRPr="00CA4BD3">
              <w:rPr>
                <w:b/>
                <w:bCs/>
                <w:color w:val="000000"/>
                <w:lang w:val="uk-UA"/>
              </w:rPr>
              <w:lastRenderedPageBreak/>
              <w:t>5.</w:t>
            </w:r>
          </w:p>
        </w:tc>
        <w:tc>
          <w:tcPr>
            <w:tcW w:w="2551" w:type="dxa"/>
            <w:tcBorders>
              <w:top w:val="single" w:sz="4" w:space="0" w:color="000000"/>
              <w:left w:val="single" w:sz="4" w:space="0" w:color="000000"/>
              <w:bottom w:val="single" w:sz="4" w:space="0" w:color="000000"/>
              <w:right w:val="nil"/>
            </w:tcBorders>
          </w:tcPr>
          <w:p w14:paraId="2CEBDF33" w14:textId="77777777" w:rsidR="001D67A7" w:rsidRPr="00CA4BD3" w:rsidRDefault="001D67A7" w:rsidP="001D67A7">
            <w:pPr>
              <w:spacing w:line="276" w:lineRule="auto"/>
              <w:rPr>
                <w:b/>
                <w:lang w:val="uk-UA"/>
              </w:rPr>
            </w:pPr>
            <w:r w:rsidRPr="00CA4BD3">
              <w:rPr>
                <w:b/>
                <w:bCs/>
                <w:color w:val="000000"/>
                <w:lang w:val="uk-UA"/>
              </w:rPr>
              <w:t>Дії замовника при відмові переможця торгів підписати договір про закупівлю</w:t>
            </w:r>
          </w:p>
          <w:p w14:paraId="6FDE8389" w14:textId="77777777" w:rsidR="001D67A7" w:rsidRPr="00CA4BD3" w:rsidRDefault="001D67A7" w:rsidP="001D67A7">
            <w:pPr>
              <w:spacing w:line="276" w:lineRule="auto"/>
              <w:jc w:val="both"/>
              <w:rPr>
                <w:b/>
                <w:bCs/>
                <w:color w:val="000000"/>
                <w:lang w:val="uk-UA"/>
              </w:rPr>
            </w:pPr>
          </w:p>
          <w:p w14:paraId="46692112" w14:textId="77777777" w:rsidR="001D67A7" w:rsidRPr="00CA4BD3" w:rsidRDefault="001D67A7" w:rsidP="001D67A7">
            <w:pPr>
              <w:spacing w:line="276" w:lineRule="auto"/>
              <w:jc w:val="both"/>
              <w:rPr>
                <w:bCs/>
                <w:color w:val="000000"/>
                <w:lang w:val="uk-UA"/>
              </w:rPr>
            </w:pPr>
          </w:p>
          <w:p w14:paraId="4A268495" w14:textId="77777777" w:rsidR="001D67A7" w:rsidRPr="00CA4BD3" w:rsidRDefault="001D67A7" w:rsidP="001D67A7">
            <w:pPr>
              <w:spacing w:line="276" w:lineRule="auto"/>
              <w:jc w:val="both"/>
              <w:rPr>
                <w:bCs/>
                <w:color w:val="000000"/>
                <w:lang w:val="uk-UA"/>
              </w:rPr>
            </w:pPr>
          </w:p>
        </w:tc>
        <w:tc>
          <w:tcPr>
            <w:tcW w:w="6804" w:type="dxa"/>
            <w:tcBorders>
              <w:top w:val="single" w:sz="4" w:space="0" w:color="000000"/>
              <w:left w:val="single" w:sz="4" w:space="0" w:color="000000"/>
              <w:bottom w:val="single" w:sz="4" w:space="0" w:color="000000"/>
              <w:right w:val="single" w:sz="4" w:space="0" w:color="000000"/>
            </w:tcBorders>
          </w:tcPr>
          <w:p w14:paraId="42B92830" w14:textId="77777777" w:rsidR="001D67A7" w:rsidRPr="00CA4BD3" w:rsidRDefault="001D67A7" w:rsidP="001D67A7">
            <w:pPr>
              <w:pStyle w:val="rvps2"/>
              <w:shd w:val="clear" w:color="auto" w:fill="FFFFFF"/>
              <w:spacing w:before="0" w:after="150"/>
              <w:ind w:firstLine="450"/>
              <w:jc w:val="both"/>
              <w:rPr>
                <w:strike/>
                <w:lang w:val="uk-UA"/>
              </w:rPr>
            </w:pPr>
            <w:r w:rsidRPr="00CA4BD3">
              <w:rPr>
                <w:color w:val="000000"/>
                <w:shd w:val="clear" w:color="auto" w:fill="FFFFFF"/>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CA4BD3">
              <w:rPr>
                <w:color w:val="000000"/>
                <w:shd w:val="clear" w:color="auto" w:fill="FFFFFF"/>
                <w:lang w:val="uk-UA"/>
              </w:rPr>
              <w:t>неукладення</w:t>
            </w:r>
            <w:proofErr w:type="spellEnd"/>
            <w:r w:rsidRPr="00CA4BD3">
              <w:rPr>
                <w:color w:val="000000"/>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спрощеної закупівлі документів, що підтверджують відсутність підстав, установлених статтею 17 цього Закону,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w:t>
            </w:r>
            <w:bookmarkStart w:id="9" w:name="n1046"/>
            <w:bookmarkStart w:id="10" w:name="n1049"/>
            <w:bookmarkStart w:id="11" w:name="n1050"/>
            <w:bookmarkStart w:id="12" w:name="n1060"/>
            <w:bookmarkEnd w:id="9"/>
            <w:bookmarkEnd w:id="10"/>
            <w:bookmarkEnd w:id="11"/>
            <w:bookmarkEnd w:id="12"/>
          </w:p>
        </w:tc>
      </w:tr>
    </w:tbl>
    <w:p w14:paraId="5820A584" w14:textId="77777777" w:rsidR="00D6269F" w:rsidRPr="00CA4BD3" w:rsidRDefault="00D6269F" w:rsidP="00C2380E">
      <w:pPr>
        <w:jc w:val="center"/>
        <w:rPr>
          <w:rFonts w:ascii="Arial" w:hAnsi="Arial" w:cs="Arial"/>
          <w:b/>
          <w:bCs/>
          <w:color w:val="000000"/>
          <w:lang w:val="uk-UA"/>
        </w:rPr>
      </w:pPr>
    </w:p>
    <w:p w14:paraId="777AA645" w14:textId="77777777" w:rsidR="00303791" w:rsidRPr="00CA4BD3" w:rsidRDefault="00303791" w:rsidP="00C2380E">
      <w:pPr>
        <w:jc w:val="center"/>
        <w:rPr>
          <w:rFonts w:ascii="Arial" w:hAnsi="Arial" w:cs="Arial"/>
          <w:b/>
          <w:bCs/>
          <w:color w:val="000000"/>
          <w:lang w:val="uk-UA"/>
        </w:rPr>
      </w:pPr>
    </w:p>
    <w:p w14:paraId="3749A5CB" w14:textId="77777777" w:rsidR="00D6269F" w:rsidRPr="00CA4BD3" w:rsidRDefault="00D6269F" w:rsidP="00C2380E">
      <w:pPr>
        <w:jc w:val="center"/>
        <w:rPr>
          <w:b/>
          <w:bCs/>
          <w:color w:val="000000"/>
          <w:lang w:val="uk-UA"/>
        </w:rPr>
      </w:pPr>
      <w:r w:rsidRPr="00CA4BD3">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1F6A38FC" w14:textId="77777777" w:rsidR="00D6269F" w:rsidRPr="00CA4BD3" w:rsidRDefault="00D6269F" w:rsidP="00C2380E">
      <w:pPr>
        <w:jc w:val="center"/>
        <w:rPr>
          <w:b/>
          <w:bCs/>
          <w:color w:val="000000"/>
          <w:lang w:val="uk-UA"/>
        </w:rPr>
      </w:pPr>
    </w:p>
    <w:p w14:paraId="4918E606" w14:textId="77777777" w:rsidR="000F7A94" w:rsidRPr="00CA4BD3" w:rsidRDefault="000F7A94" w:rsidP="00C2380E">
      <w:pPr>
        <w:jc w:val="both"/>
        <w:rPr>
          <w:b/>
          <w:color w:val="000000"/>
          <w:lang w:val="uk-UA"/>
        </w:rPr>
      </w:pPr>
    </w:p>
    <w:p w14:paraId="5B3D6326" w14:textId="77777777" w:rsidR="00D6269F" w:rsidRPr="00CA4BD3" w:rsidRDefault="00D6269F" w:rsidP="00C2380E">
      <w:pPr>
        <w:jc w:val="both"/>
        <w:rPr>
          <w:b/>
          <w:color w:val="000000"/>
          <w:lang w:val="uk-UA"/>
        </w:rPr>
      </w:pPr>
      <w:r w:rsidRPr="00CA4BD3">
        <w:rPr>
          <w:b/>
          <w:color w:val="000000"/>
          <w:lang w:val="uk-UA"/>
        </w:rPr>
        <w:t>Додаток 1</w:t>
      </w:r>
    </w:p>
    <w:p w14:paraId="5D118304" w14:textId="77777777" w:rsidR="000F7A94" w:rsidRPr="00CA4BD3" w:rsidRDefault="000F7A94" w:rsidP="00C2380E">
      <w:pPr>
        <w:jc w:val="both"/>
        <w:rPr>
          <w:b/>
          <w:color w:val="000000"/>
          <w:lang w:val="uk-UA"/>
        </w:rPr>
      </w:pPr>
      <w:r w:rsidRPr="00CA4BD3">
        <w:rPr>
          <w:b/>
          <w:color w:val="000000"/>
          <w:lang w:val="uk-UA"/>
        </w:rPr>
        <w:t>Перелік документів</w:t>
      </w:r>
    </w:p>
    <w:p w14:paraId="03DC24F8" w14:textId="77777777" w:rsidR="00D6269F" w:rsidRPr="00CA4BD3" w:rsidRDefault="00D6269F" w:rsidP="00C2380E">
      <w:pPr>
        <w:rPr>
          <w:b/>
          <w:color w:val="000000"/>
          <w:lang w:val="uk-UA"/>
        </w:rPr>
      </w:pPr>
      <w:r w:rsidRPr="00CA4BD3">
        <w:rPr>
          <w:color w:val="000000"/>
          <w:lang w:val="uk-UA"/>
        </w:rPr>
        <w:t xml:space="preserve">Додається в окремому файлі </w:t>
      </w:r>
      <w:r w:rsidRPr="00CA4BD3">
        <w:rPr>
          <w:b/>
          <w:color w:val="000000"/>
          <w:lang w:val="uk-UA"/>
        </w:rPr>
        <w:t>«Перелік документів.docx»</w:t>
      </w:r>
    </w:p>
    <w:p w14:paraId="2F8302E1" w14:textId="77777777" w:rsidR="00D6269F" w:rsidRPr="00CA4BD3" w:rsidRDefault="00D6269F" w:rsidP="00C2380E">
      <w:pPr>
        <w:rPr>
          <w:b/>
          <w:color w:val="000000"/>
          <w:lang w:val="uk-UA"/>
        </w:rPr>
      </w:pPr>
    </w:p>
    <w:p w14:paraId="501241D6" w14:textId="77777777" w:rsidR="00D6269F" w:rsidRPr="00CA4BD3" w:rsidRDefault="00D6269F" w:rsidP="00C2380E">
      <w:pPr>
        <w:rPr>
          <w:b/>
          <w:color w:val="000000"/>
          <w:lang w:val="uk-UA"/>
        </w:rPr>
      </w:pPr>
      <w:r w:rsidRPr="00CA4BD3">
        <w:rPr>
          <w:b/>
          <w:color w:val="000000"/>
          <w:lang w:val="uk-UA"/>
        </w:rPr>
        <w:t>Додаток  2</w:t>
      </w:r>
    </w:p>
    <w:p w14:paraId="67748F3F" w14:textId="77777777" w:rsidR="00D6269F" w:rsidRPr="00CA4BD3" w:rsidRDefault="00D6269F" w:rsidP="00303791">
      <w:pPr>
        <w:rPr>
          <w:b/>
          <w:color w:val="000000"/>
          <w:lang w:val="uk-UA"/>
        </w:rPr>
      </w:pPr>
      <w:r w:rsidRPr="00CA4BD3">
        <w:rPr>
          <w:b/>
          <w:color w:val="000000"/>
          <w:lang w:val="uk-UA"/>
        </w:rPr>
        <w:t>ТЕХНІЧНЕ ЗАВДАННЯ</w:t>
      </w:r>
    </w:p>
    <w:p w14:paraId="7DA8624A" w14:textId="77777777" w:rsidR="00D6269F" w:rsidRPr="00CA4BD3" w:rsidRDefault="00D6269F" w:rsidP="00C2380E">
      <w:pPr>
        <w:rPr>
          <w:i/>
          <w:color w:val="000000"/>
          <w:lang w:val="uk-UA"/>
        </w:rPr>
      </w:pPr>
      <w:r w:rsidRPr="00CA4BD3">
        <w:rPr>
          <w:i/>
          <w:color w:val="000000"/>
          <w:lang w:val="uk-UA"/>
        </w:rPr>
        <w:t>Технічне завдання додається в окремому файлі «Технічне завдання.docx»</w:t>
      </w:r>
    </w:p>
    <w:p w14:paraId="3FCF9B22" w14:textId="77777777" w:rsidR="00D6269F" w:rsidRPr="00CA4BD3" w:rsidRDefault="00D6269F" w:rsidP="00C2380E">
      <w:pPr>
        <w:rPr>
          <w:b/>
          <w:color w:val="000000"/>
          <w:lang w:val="uk-UA"/>
        </w:rPr>
      </w:pPr>
    </w:p>
    <w:p w14:paraId="1A7F30B5" w14:textId="77777777" w:rsidR="00D6269F" w:rsidRPr="00CA4BD3" w:rsidRDefault="00D6269F" w:rsidP="00C2380E">
      <w:pPr>
        <w:rPr>
          <w:b/>
          <w:color w:val="000000"/>
          <w:lang w:val="uk-UA"/>
        </w:rPr>
      </w:pPr>
      <w:r w:rsidRPr="00CA4BD3">
        <w:rPr>
          <w:b/>
          <w:color w:val="000000"/>
          <w:lang w:val="uk-UA"/>
        </w:rPr>
        <w:t>Додаток  3</w:t>
      </w:r>
    </w:p>
    <w:p w14:paraId="1C7C62ED" w14:textId="77777777" w:rsidR="00D6269F" w:rsidRPr="00CA4BD3" w:rsidRDefault="00D6269F" w:rsidP="00865E78">
      <w:pPr>
        <w:rPr>
          <w:b/>
          <w:color w:val="000000"/>
          <w:lang w:val="uk-UA"/>
        </w:rPr>
      </w:pPr>
      <w:r w:rsidRPr="00CA4BD3">
        <w:rPr>
          <w:b/>
          <w:color w:val="000000"/>
          <w:lang w:val="uk-UA"/>
        </w:rPr>
        <w:t>Взірець</w:t>
      </w:r>
    </w:p>
    <w:p w14:paraId="6AEBE966" w14:textId="77777777" w:rsidR="00D6269F" w:rsidRPr="00CA4BD3" w:rsidRDefault="00D6269F" w:rsidP="00865E78">
      <w:pPr>
        <w:rPr>
          <w:b/>
          <w:color w:val="000000"/>
          <w:lang w:val="uk-UA"/>
        </w:rPr>
      </w:pPr>
      <w:r w:rsidRPr="00CA4BD3">
        <w:rPr>
          <w:b/>
          <w:color w:val="000000"/>
          <w:lang w:val="uk-UA"/>
        </w:rPr>
        <w:t>Лист-згода на обробку персональних даних</w:t>
      </w:r>
    </w:p>
    <w:p w14:paraId="7765DCF2" w14:textId="77777777" w:rsidR="00D6269F" w:rsidRPr="00CA4BD3" w:rsidRDefault="00D6269F" w:rsidP="00C2380E">
      <w:pPr>
        <w:rPr>
          <w:i/>
          <w:color w:val="000000"/>
          <w:lang w:val="uk-UA"/>
        </w:rPr>
      </w:pPr>
      <w:r w:rsidRPr="00CA4BD3">
        <w:rPr>
          <w:i/>
          <w:color w:val="000000"/>
          <w:lang w:val="uk-UA"/>
        </w:rPr>
        <w:t>Додається в окремому файлі «Лист - згода.docx»</w:t>
      </w:r>
    </w:p>
    <w:p w14:paraId="19DA2986" w14:textId="77777777" w:rsidR="00D6269F" w:rsidRPr="00CA4BD3" w:rsidRDefault="00D6269F" w:rsidP="00C2380E">
      <w:pPr>
        <w:rPr>
          <w:b/>
          <w:color w:val="000000"/>
          <w:lang w:val="uk-UA"/>
        </w:rPr>
      </w:pPr>
    </w:p>
    <w:p w14:paraId="6177CC06" w14:textId="77777777" w:rsidR="00D6269F" w:rsidRPr="00CA4BD3" w:rsidRDefault="00D6269F" w:rsidP="00C2380E">
      <w:pPr>
        <w:rPr>
          <w:b/>
          <w:color w:val="000000"/>
          <w:lang w:val="uk-UA"/>
        </w:rPr>
      </w:pPr>
      <w:r w:rsidRPr="00CA4BD3">
        <w:rPr>
          <w:b/>
          <w:color w:val="000000"/>
          <w:lang w:val="uk-UA"/>
        </w:rPr>
        <w:t>Додаток  4</w:t>
      </w:r>
    </w:p>
    <w:p w14:paraId="4BDAF3EC" w14:textId="77777777" w:rsidR="00D6269F" w:rsidRPr="00CA4BD3" w:rsidRDefault="00D6269F" w:rsidP="00865E78">
      <w:pPr>
        <w:rPr>
          <w:b/>
          <w:color w:val="000000"/>
          <w:lang w:val="uk-UA"/>
        </w:rPr>
      </w:pPr>
      <w:r w:rsidRPr="00CA4BD3">
        <w:rPr>
          <w:b/>
          <w:color w:val="000000"/>
          <w:lang w:val="uk-UA"/>
        </w:rPr>
        <w:t>ФОРМА “ЦІНОВА ПРОПОЗИЦІЯ”</w:t>
      </w:r>
    </w:p>
    <w:p w14:paraId="29CC743C" w14:textId="77777777" w:rsidR="00D6269F" w:rsidRPr="00CA4BD3" w:rsidRDefault="00D6269F" w:rsidP="00C2380E">
      <w:pPr>
        <w:rPr>
          <w:i/>
          <w:color w:val="000000"/>
          <w:lang w:val="uk-UA"/>
        </w:rPr>
      </w:pPr>
      <w:r w:rsidRPr="00CA4BD3">
        <w:rPr>
          <w:i/>
          <w:color w:val="000000"/>
          <w:lang w:val="uk-UA"/>
        </w:rPr>
        <w:t>Додається в окремому файлі «Цінова пропозиція.docx»</w:t>
      </w:r>
    </w:p>
    <w:p w14:paraId="2393F0EC" w14:textId="77777777" w:rsidR="00D6269F" w:rsidRPr="00CA4BD3" w:rsidRDefault="00D6269F" w:rsidP="00C2380E">
      <w:pPr>
        <w:rPr>
          <w:b/>
          <w:color w:val="000000"/>
          <w:lang w:val="uk-UA"/>
        </w:rPr>
      </w:pPr>
    </w:p>
    <w:p w14:paraId="7D8E6060" w14:textId="77777777" w:rsidR="00D6269F" w:rsidRPr="00CA4BD3" w:rsidRDefault="00D6269F" w:rsidP="00C2380E">
      <w:pPr>
        <w:rPr>
          <w:b/>
          <w:color w:val="000000"/>
          <w:lang w:val="uk-UA"/>
        </w:rPr>
      </w:pPr>
      <w:r w:rsidRPr="00CA4BD3">
        <w:rPr>
          <w:b/>
          <w:color w:val="000000"/>
          <w:lang w:val="uk-UA"/>
        </w:rPr>
        <w:t>Додаток  5</w:t>
      </w:r>
    </w:p>
    <w:p w14:paraId="5A14507D" w14:textId="77777777" w:rsidR="00D6269F" w:rsidRPr="00CA4BD3" w:rsidRDefault="00D6269F" w:rsidP="00865E78">
      <w:pPr>
        <w:rPr>
          <w:b/>
          <w:color w:val="000000"/>
          <w:lang w:val="uk-UA"/>
        </w:rPr>
      </w:pPr>
      <w:r w:rsidRPr="00CA4BD3">
        <w:rPr>
          <w:b/>
          <w:color w:val="000000"/>
          <w:lang w:val="uk-UA"/>
        </w:rPr>
        <w:t>ПРОЕКТ ДОГОВОРУ</w:t>
      </w:r>
    </w:p>
    <w:p w14:paraId="5860B0F0" w14:textId="77777777" w:rsidR="00D6269F" w:rsidRPr="0036525D" w:rsidRDefault="00D6269F" w:rsidP="00C2380E">
      <w:pPr>
        <w:rPr>
          <w:i/>
          <w:color w:val="000000"/>
          <w:lang w:val="uk-UA"/>
        </w:rPr>
      </w:pPr>
      <w:r w:rsidRPr="00CA4BD3">
        <w:rPr>
          <w:i/>
          <w:color w:val="000000"/>
          <w:lang w:val="uk-UA"/>
        </w:rPr>
        <w:t>Проект договору додається в окремому файлі «Проект договору.docx»</w:t>
      </w:r>
    </w:p>
    <w:p w14:paraId="1070C5C0" w14:textId="77777777" w:rsidR="00D6269F" w:rsidRPr="0036525D" w:rsidRDefault="00D6269F">
      <w:pPr>
        <w:rPr>
          <w:lang w:val="uk-UA"/>
        </w:rPr>
      </w:pPr>
    </w:p>
    <w:sectPr w:rsidR="00D6269F" w:rsidRPr="0036525D" w:rsidSect="00AF3959">
      <w:pgSz w:w="11906" w:h="16838"/>
      <w:pgMar w:top="709"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699" w:hanging="360"/>
      </w:pPr>
      <w:rPr>
        <w:rFonts w:ascii="Times New Roman" w:hAnsi="Times New Roman" w:hint="default"/>
      </w:rPr>
    </w:lvl>
  </w:abstractNum>
  <w:abstractNum w:abstractNumId="1" w15:restartNumberingAfterBreak="0">
    <w:nsid w:val="6EC83B0E"/>
    <w:multiLevelType w:val="multilevel"/>
    <w:tmpl w:val="24EAAD0E"/>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20089099">
    <w:abstractNumId w:val="0"/>
  </w:num>
  <w:num w:numId="2" w16cid:durableId="1374966967">
    <w:abstractNumId w:val="2"/>
  </w:num>
  <w:num w:numId="3" w16cid:durableId="1269049610">
    <w:abstractNumId w:val="0"/>
  </w:num>
  <w:num w:numId="4" w16cid:durableId="1764104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F0"/>
    <w:rsid w:val="00001A64"/>
    <w:rsid w:val="00003CC3"/>
    <w:rsid w:val="00006063"/>
    <w:rsid w:val="0000797B"/>
    <w:rsid w:val="00011B44"/>
    <w:rsid w:val="000214E6"/>
    <w:rsid w:val="000232DA"/>
    <w:rsid w:val="000367D7"/>
    <w:rsid w:val="00036985"/>
    <w:rsid w:val="00043E36"/>
    <w:rsid w:val="00046054"/>
    <w:rsid w:val="0004746B"/>
    <w:rsid w:val="00047863"/>
    <w:rsid w:val="00052619"/>
    <w:rsid w:val="00061803"/>
    <w:rsid w:val="0006375D"/>
    <w:rsid w:val="000707FF"/>
    <w:rsid w:val="00070F63"/>
    <w:rsid w:val="00083139"/>
    <w:rsid w:val="0009343B"/>
    <w:rsid w:val="0009381F"/>
    <w:rsid w:val="000970FF"/>
    <w:rsid w:val="000A7C5D"/>
    <w:rsid w:val="000B3EEA"/>
    <w:rsid w:val="000B5906"/>
    <w:rsid w:val="000B7871"/>
    <w:rsid w:val="000C0595"/>
    <w:rsid w:val="000C0E82"/>
    <w:rsid w:val="000C14FC"/>
    <w:rsid w:val="000C36B1"/>
    <w:rsid w:val="000C4BC0"/>
    <w:rsid w:val="000D35E1"/>
    <w:rsid w:val="000D406C"/>
    <w:rsid w:val="000E25BE"/>
    <w:rsid w:val="000E711E"/>
    <w:rsid w:val="000F1745"/>
    <w:rsid w:val="000F5B50"/>
    <w:rsid w:val="000F7A94"/>
    <w:rsid w:val="000F7F3C"/>
    <w:rsid w:val="00100E27"/>
    <w:rsid w:val="001046A2"/>
    <w:rsid w:val="001050F3"/>
    <w:rsid w:val="00111015"/>
    <w:rsid w:val="001122D3"/>
    <w:rsid w:val="001130FB"/>
    <w:rsid w:val="00114E22"/>
    <w:rsid w:val="00115296"/>
    <w:rsid w:val="00121F80"/>
    <w:rsid w:val="0013312A"/>
    <w:rsid w:val="001368BB"/>
    <w:rsid w:val="00136F6B"/>
    <w:rsid w:val="00140789"/>
    <w:rsid w:val="00140957"/>
    <w:rsid w:val="0014291F"/>
    <w:rsid w:val="0014690A"/>
    <w:rsid w:val="00150791"/>
    <w:rsid w:val="001565D1"/>
    <w:rsid w:val="00157FE1"/>
    <w:rsid w:val="00163ACE"/>
    <w:rsid w:val="00163E48"/>
    <w:rsid w:val="00184653"/>
    <w:rsid w:val="0018541C"/>
    <w:rsid w:val="00187D69"/>
    <w:rsid w:val="00194EB6"/>
    <w:rsid w:val="001950A6"/>
    <w:rsid w:val="001973F5"/>
    <w:rsid w:val="001A4C53"/>
    <w:rsid w:val="001B02E9"/>
    <w:rsid w:val="001C728C"/>
    <w:rsid w:val="001D5C51"/>
    <w:rsid w:val="001D67A7"/>
    <w:rsid w:val="001E0226"/>
    <w:rsid w:val="001E2FE3"/>
    <w:rsid w:val="001F23C6"/>
    <w:rsid w:val="001F2B51"/>
    <w:rsid w:val="001F327D"/>
    <w:rsid w:val="001F4667"/>
    <w:rsid w:val="001F55E2"/>
    <w:rsid w:val="001F5E34"/>
    <w:rsid w:val="00200322"/>
    <w:rsid w:val="002025D8"/>
    <w:rsid w:val="002027B7"/>
    <w:rsid w:val="00205EEF"/>
    <w:rsid w:val="00210159"/>
    <w:rsid w:val="0021040A"/>
    <w:rsid w:val="00213957"/>
    <w:rsid w:val="00217F3B"/>
    <w:rsid w:val="002217F5"/>
    <w:rsid w:val="002231AF"/>
    <w:rsid w:val="0022451B"/>
    <w:rsid w:val="0022647D"/>
    <w:rsid w:val="00227CCC"/>
    <w:rsid w:val="002417CF"/>
    <w:rsid w:val="002427A6"/>
    <w:rsid w:val="002476D2"/>
    <w:rsid w:val="0025066F"/>
    <w:rsid w:val="00253CFB"/>
    <w:rsid w:val="002572F8"/>
    <w:rsid w:val="00270560"/>
    <w:rsid w:val="00270874"/>
    <w:rsid w:val="0027315C"/>
    <w:rsid w:val="00280E4F"/>
    <w:rsid w:val="00284BC0"/>
    <w:rsid w:val="002A2008"/>
    <w:rsid w:val="002A5221"/>
    <w:rsid w:val="002C0143"/>
    <w:rsid w:val="002E117E"/>
    <w:rsid w:val="002E1C01"/>
    <w:rsid w:val="002E4142"/>
    <w:rsid w:val="002F2566"/>
    <w:rsid w:val="003012F2"/>
    <w:rsid w:val="00301B45"/>
    <w:rsid w:val="00303791"/>
    <w:rsid w:val="00303BE9"/>
    <w:rsid w:val="003058DD"/>
    <w:rsid w:val="00307A7A"/>
    <w:rsid w:val="00311C5B"/>
    <w:rsid w:val="00312762"/>
    <w:rsid w:val="003129F5"/>
    <w:rsid w:val="00320FBC"/>
    <w:rsid w:val="00331FDE"/>
    <w:rsid w:val="00332654"/>
    <w:rsid w:val="0034542A"/>
    <w:rsid w:val="00352B5C"/>
    <w:rsid w:val="00356743"/>
    <w:rsid w:val="003629F5"/>
    <w:rsid w:val="0036525D"/>
    <w:rsid w:val="00365420"/>
    <w:rsid w:val="00371FBC"/>
    <w:rsid w:val="00380546"/>
    <w:rsid w:val="00381632"/>
    <w:rsid w:val="00382ED9"/>
    <w:rsid w:val="00392DB8"/>
    <w:rsid w:val="00392ED1"/>
    <w:rsid w:val="0039792D"/>
    <w:rsid w:val="003A0A5F"/>
    <w:rsid w:val="003A0D70"/>
    <w:rsid w:val="003A1541"/>
    <w:rsid w:val="003B01DF"/>
    <w:rsid w:val="003B297A"/>
    <w:rsid w:val="003B3F10"/>
    <w:rsid w:val="003B3FC3"/>
    <w:rsid w:val="003B7CCB"/>
    <w:rsid w:val="003C0044"/>
    <w:rsid w:val="003D4585"/>
    <w:rsid w:val="003D6190"/>
    <w:rsid w:val="003E240C"/>
    <w:rsid w:val="003E2CC1"/>
    <w:rsid w:val="003E648F"/>
    <w:rsid w:val="003F328E"/>
    <w:rsid w:val="00401355"/>
    <w:rsid w:val="004048DC"/>
    <w:rsid w:val="00407EF0"/>
    <w:rsid w:val="00412264"/>
    <w:rsid w:val="004130F4"/>
    <w:rsid w:val="00415F21"/>
    <w:rsid w:val="0042032C"/>
    <w:rsid w:val="00425A90"/>
    <w:rsid w:val="00426ADC"/>
    <w:rsid w:val="00427F6F"/>
    <w:rsid w:val="00430215"/>
    <w:rsid w:val="004320C9"/>
    <w:rsid w:val="0043322E"/>
    <w:rsid w:val="00437F75"/>
    <w:rsid w:val="00444341"/>
    <w:rsid w:val="004571B0"/>
    <w:rsid w:val="00460555"/>
    <w:rsid w:val="004625F2"/>
    <w:rsid w:val="00465719"/>
    <w:rsid w:val="00465CBF"/>
    <w:rsid w:val="00470896"/>
    <w:rsid w:val="00470E62"/>
    <w:rsid w:val="004710D5"/>
    <w:rsid w:val="00475342"/>
    <w:rsid w:val="00486C0D"/>
    <w:rsid w:val="00492D16"/>
    <w:rsid w:val="0049390D"/>
    <w:rsid w:val="004940C7"/>
    <w:rsid w:val="00495862"/>
    <w:rsid w:val="004A31CF"/>
    <w:rsid w:val="004A477B"/>
    <w:rsid w:val="004B069B"/>
    <w:rsid w:val="004B3075"/>
    <w:rsid w:val="004B638E"/>
    <w:rsid w:val="004C5805"/>
    <w:rsid w:val="004D084C"/>
    <w:rsid w:val="004E101C"/>
    <w:rsid w:val="004E1243"/>
    <w:rsid w:val="004E2527"/>
    <w:rsid w:val="004E4C1A"/>
    <w:rsid w:val="004E5025"/>
    <w:rsid w:val="004F1C65"/>
    <w:rsid w:val="004F465B"/>
    <w:rsid w:val="005004D1"/>
    <w:rsid w:val="005134F6"/>
    <w:rsid w:val="0051596C"/>
    <w:rsid w:val="00516BE3"/>
    <w:rsid w:val="005224A6"/>
    <w:rsid w:val="00531926"/>
    <w:rsid w:val="0053517E"/>
    <w:rsid w:val="00544880"/>
    <w:rsid w:val="0054540B"/>
    <w:rsid w:val="005470B8"/>
    <w:rsid w:val="005478B1"/>
    <w:rsid w:val="00550B6D"/>
    <w:rsid w:val="00555439"/>
    <w:rsid w:val="00564893"/>
    <w:rsid w:val="005836B7"/>
    <w:rsid w:val="00590748"/>
    <w:rsid w:val="005A315D"/>
    <w:rsid w:val="005A4222"/>
    <w:rsid w:val="005A476F"/>
    <w:rsid w:val="005A5115"/>
    <w:rsid w:val="005B2795"/>
    <w:rsid w:val="005B28A6"/>
    <w:rsid w:val="005B2B8D"/>
    <w:rsid w:val="005B2BF5"/>
    <w:rsid w:val="005B76C7"/>
    <w:rsid w:val="005B7C06"/>
    <w:rsid w:val="005C0A2B"/>
    <w:rsid w:val="005C2021"/>
    <w:rsid w:val="005C25BC"/>
    <w:rsid w:val="005C3526"/>
    <w:rsid w:val="005D6548"/>
    <w:rsid w:val="005E0586"/>
    <w:rsid w:val="005E07D4"/>
    <w:rsid w:val="005E139A"/>
    <w:rsid w:val="005F4F14"/>
    <w:rsid w:val="0060497E"/>
    <w:rsid w:val="00611E2B"/>
    <w:rsid w:val="006125C6"/>
    <w:rsid w:val="00612753"/>
    <w:rsid w:val="00612D5D"/>
    <w:rsid w:val="006134B7"/>
    <w:rsid w:val="00613C4F"/>
    <w:rsid w:val="00617B50"/>
    <w:rsid w:val="00617F75"/>
    <w:rsid w:val="00626636"/>
    <w:rsid w:val="0063550B"/>
    <w:rsid w:val="00635853"/>
    <w:rsid w:val="00636E30"/>
    <w:rsid w:val="00642984"/>
    <w:rsid w:val="00643662"/>
    <w:rsid w:val="0066114B"/>
    <w:rsid w:val="00663B95"/>
    <w:rsid w:val="00666D19"/>
    <w:rsid w:val="006733A6"/>
    <w:rsid w:val="00673EF2"/>
    <w:rsid w:val="00674C40"/>
    <w:rsid w:val="00684E5D"/>
    <w:rsid w:val="00684FDD"/>
    <w:rsid w:val="006876FD"/>
    <w:rsid w:val="006927C6"/>
    <w:rsid w:val="006953DA"/>
    <w:rsid w:val="0069766C"/>
    <w:rsid w:val="006A2800"/>
    <w:rsid w:val="006B1C85"/>
    <w:rsid w:val="006C4DBC"/>
    <w:rsid w:val="006C5078"/>
    <w:rsid w:val="006C5E6C"/>
    <w:rsid w:val="006D041C"/>
    <w:rsid w:val="006D0CD5"/>
    <w:rsid w:val="006D57A7"/>
    <w:rsid w:val="006E4E6A"/>
    <w:rsid w:val="006F26AA"/>
    <w:rsid w:val="00700BB5"/>
    <w:rsid w:val="00701F4B"/>
    <w:rsid w:val="00703F84"/>
    <w:rsid w:val="00716C5D"/>
    <w:rsid w:val="0072227F"/>
    <w:rsid w:val="007255AE"/>
    <w:rsid w:val="00731040"/>
    <w:rsid w:val="00736724"/>
    <w:rsid w:val="00742F4F"/>
    <w:rsid w:val="00747BA2"/>
    <w:rsid w:val="007509DC"/>
    <w:rsid w:val="007521F8"/>
    <w:rsid w:val="007529F0"/>
    <w:rsid w:val="00754C78"/>
    <w:rsid w:val="00756D66"/>
    <w:rsid w:val="00766237"/>
    <w:rsid w:val="007662E3"/>
    <w:rsid w:val="007665F2"/>
    <w:rsid w:val="00766D19"/>
    <w:rsid w:val="0076767B"/>
    <w:rsid w:val="00776657"/>
    <w:rsid w:val="007774F3"/>
    <w:rsid w:val="007800D3"/>
    <w:rsid w:val="00780DA4"/>
    <w:rsid w:val="00781FE0"/>
    <w:rsid w:val="00784E35"/>
    <w:rsid w:val="007912DE"/>
    <w:rsid w:val="0079217D"/>
    <w:rsid w:val="007A5753"/>
    <w:rsid w:val="007A6A15"/>
    <w:rsid w:val="007B5092"/>
    <w:rsid w:val="007B7F91"/>
    <w:rsid w:val="007C3CFF"/>
    <w:rsid w:val="007C6F16"/>
    <w:rsid w:val="007D0E8D"/>
    <w:rsid w:val="007D4BEA"/>
    <w:rsid w:val="007E032B"/>
    <w:rsid w:val="007E0A32"/>
    <w:rsid w:val="007E4DED"/>
    <w:rsid w:val="007E6AEA"/>
    <w:rsid w:val="007E71A6"/>
    <w:rsid w:val="007F4FDE"/>
    <w:rsid w:val="008047B0"/>
    <w:rsid w:val="00805A6C"/>
    <w:rsid w:val="00806987"/>
    <w:rsid w:val="008075A7"/>
    <w:rsid w:val="008121A9"/>
    <w:rsid w:val="00834AA8"/>
    <w:rsid w:val="00837C82"/>
    <w:rsid w:val="008553AE"/>
    <w:rsid w:val="00861089"/>
    <w:rsid w:val="00865E78"/>
    <w:rsid w:val="00873E57"/>
    <w:rsid w:val="00874921"/>
    <w:rsid w:val="00882AD4"/>
    <w:rsid w:val="00891CDB"/>
    <w:rsid w:val="00891E52"/>
    <w:rsid w:val="00896386"/>
    <w:rsid w:val="008A4E17"/>
    <w:rsid w:val="008A69E7"/>
    <w:rsid w:val="008A6A26"/>
    <w:rsid w:val="008B147E"/>
    <w:rsid w:val="008B1FF7"/>
    <w:rsid w:val="008B3908"/>
    <w:rsid w:val="008C3B9B"/>
    <w:rsid w:val="008C47B3"/>
    <w:rsid w:val="008C752B"/>
    <w:rsid w:val="008E0BF5"/>
    <w:rsid w:val="008E504D"/>
    <w:rsid w:val="008E599A"/>
    <w:rsid w:val="008F1EC8"/>
    <w:rsid w:val="008F2DF8"/>
    <w:rsid w:val="009005E8"/>
    <w:rsid w:val="0090170C"/>
    <w:rsid w:val="009104B5"/>
    <w:rsid w:val="009105B7"/>
    <w:rsid w:val="00911CC9"/>
    <w:rsid w:val="009126F5"/>
    <w:rsid w:val="009135D8"/>
    <w:rsid w:val="00914EE0"/>
    <w:rsid w:val="009245A5"/>
    <w:rsid w:val="009303EA"/>
    <w:rsid w:val="00930BC8"/>
    <w:rsid w:val="009337C0"/>
    <w:rsid w:val="009373BE"/>
    <w:rsid w:val="0094079D"/>
    <w:rsid w:val="00941AF4"/>
    <w:rsid w:val="00941CBF"/>
    <w:rsid w:val="00952EB7"/>
    <w:rsid w:val="00956AAA"/>
    <w:rsid w:val="00957924"/>
    <w:rsid w:val="00957FB5"/>
    <w:rsid w:val="00960E98"/>
    <w:rsid w:val="00961EF8"/>
    <w:rsid w:val="00961F4F"/>
    <w:rsid w:val="009663E4"/>
    <w:rsid w:val="00973B2C"/>
    <w:rsid w:val="00980C75"/>
    <w:rsid w:val="00990AE1"/>
    <w:rsid w:val="00992CED"/>
    <w:rsid w:val="00992D55"/>
    <w:rsid w:val="00994FA9"/>
    <w:rsid w:val="00996FE1"/>
    <w:rsid w:val="009A6E99"/>
    <w:rsid w:val="009B02C7"/>
    <w:rsid w:val="009B07F2"/>
    <w:rsid w:val="009B5A56"/>
    <w:rsid w:val="009B5DED"/>
    <w:rsid w:val="009C0FF7"/>
    <w:rsid w:val="009C498F"/>
    <w:rsid w:val="009C5D45"/>
    <w:rsid w:val="009C6395"/>
    <w:rsid w:val="009D50FC"/>
    <w:rsid w:val="009D5A97"/>
    <w:rsid w:val="009D5E3A"/>
    <w:rsid w:val="00A01D1B"/>
    <w:rsid w:val="00A0258A"/>
    <w:rsid w:val="00A07602"/>
    <w:rsid w:val="00A10EF6"/>
    <w:rsid w:val="00A221A0"/>
    <w:rsid w:val="00A25615"/>
    <w:rsid w:val="00A26929"/>
    <w:rsid w:val="00A272C4"/>
    <w:rsid w:val="00A302E3"/>
    <w:rsid w:val="00A3203E"/>
    <w:rsid w:val="00A34AA1"/>
    <w:rsid w:val="00A44D8C"/>
    <w:rsid w:val="00A47297"/>
    <w:rsid w:val="00A47CB5"/>
    <w:rsid w:val="00A50A4B"/>
    <w:rsid w:val="00A51F06"/>
    <w:rsid w:val="00A52170"/>
    <w:rsid w:val="00A6069E"/>
    <w:rsid w:val="00A61DBF"/>
    <w:rsid w:val="00A64267"/>
    <w:rsid w:val="00A73E90"/>
    <w:rsid w:val="00A75178"/>
    <w:rsid w:val="00A81F02"/>
    <w:rsid w:val="00A86902"/>
    <w:rsid w:val="00A87D5C"/>
    <w:rsid w:val="00A921AB"/>
    <w:rsid w:val="00A95DD8"/>
    <w:rsid w:val="00A9626D"/>
    <w:rsid w:val="00AA1B5B"/>
    <w:rsid w:val="00AA4E3F"/>
    <w:rsid w:val="00AA5F06"/>
    <w:rsid w:val="00AA6636"/>
    <w:rsid w:val="00AB1BBF"/>
    <w:rsid w:val="00AB40CD"/>
    <w:rsid w:val="00AC211A"/>
    <w:rsid w:val="00AC7269"/>
    <w:rsid w:val="00AD1540"/>
    <w:rsid w:val="00AD6BCE"/>
    <w:rsid w:val="00AF3959"/>
    <w:rsid w:val="00B16ECB"/>
    <w:rsid w:val="00B17C24"/>
    <w:rsid w:val="00B506AD"/>
    <w:rsid w:val="00B54D92"/>
    <w:rsid w:val="00B615FA"/>
    <w:rsid w:val="00B622E4"/>
    <w:rsid w:val="00B66280"/>
    <w:rsid w:val="00B73C8F"/>
    <w:rsid w:val="00B754C5"/>
    <w:rsid w:val="00B80696"/>
    <w:rsid w:val="00B8150E"/>
    <w:rsid w:val="00B82266"/>
    <w:rsid w:val="00B8409C"/>
    <w:rsid w:val="00B9356F"/>
    <w:rsid w:val="00B96F00"/>
    <w:rsid w:val="00B97BCF"/>
    <w:rsid w:val="00BA02A9"/>
    <w:rsid w:val="00BA72B2"/>
    <w:rsid w:val="00BB6AFD"/>
    <w:rsid w:val="00BC07AE"/>
    <w:rsid w:val="00BC4B82"/>
    <w:rsid w:val="00BC5D30"/>
    <w:rsid w:val="00BC5F91"/>
    <w:rsid w:val="00BD38DB"/>
    <w:rsid w:val="00BD5008"/>
    <w:rsid w:val="00BE4D12"/>
    <w:rsid w:val="00BF371F"/>
    <w:rsid w:val="00BF503B"/>
    <w:rsid w:val="00BF63F5"/>
    <w:rsid w:val="00BF7732"/>
    <w:rsid w:val="00C0080E"/>
    <w:rsid w:val="00C1045B"/>
    <w:rsid w:val="00C122C1"/>
    <w:rsid w:val="00C2380E"/>
    <w:rsid w:val="00C27E99"/>
    <w:rsid w:val="00C30B80"/>
    <w:rsid w:val="00C4053D"/>
    <w:rsid w:val="00C409D0"/>
    <w:rsid w:val="00C448A3"/>
    <w:rsid w:val="00C45EF6"/>
    <w:rsid w:val="00C50939"/>
    <w:rsid w:val="00C51FDA"/>
    <w:rsid w:val="00C520AD"/>
    <w:rsid w:val="00C54D04"/>
    <w:rsid w:val="00C55D4A"/>
    <w:rsid w:val="00C61D1D"/>
    <w:rsid w:val="00C62214"/>
    <w:rsid w:val="00C86196"/>
    <w:rsid w:val="00C9096C"/>
    <w:rsid w:val="00C90A38"/>
    <w:rsid w:val="00C92DC1"/>
    <w:rsid w:val="00C94103"/>
    <w:rsid w:val="00CA308C"/>
    <w:rsid w:val="00CA4BD3"/>
    <w:rsid w:val="00CB0038"/>
    <w:rsid w:val="00CB2584"/>
    <w:rsid w:val="00CB6DFF"/>
    <w:rsid w:val="00CD58CC"/>
    <w:rsid w:val="00CD5F19"/>
    <w:rsid w:val="00CE19C8"/>
    <w:rsid w:val="00CF2EDB"/>
    <w:rsid w:val="00CF6EEC"/>
    <w:rsid w:val="00D01CA5"/>
    <w:rsid w:val="00D04638"/>
    <w:rsid w:val="00D04809"/>
    <w:rsid w:val="00D125FD"/>
    <w:rsid w:val="00D13EE0"/>
    <w:rsid w:val="00D17900"/>
    <w:rsid w:val="00D244B4"/>
    <w:rsid w:val="00D46EBD"/>
    <w:rsid w:val="00D540F9"/>
    <w:rsid w:val="00D6269F"/>
    <w:rsid w:val="00D63B60"/>
    <w:rsid w:val="00D75360"/>
    <w:rsid w:val="00D84B44"/>
    <w:rsid w:val="00D865C2"/>
    <w:rsid w:val="00D8716F"/>
    <w:rsid w:val="00D91855"/>
    <w:rsid w:val="00D9270D"/>
    <w:rsid w:val="00D93211"/>
    <w:rsid w:val="00D945DA"/>
    <w:rsid w:val="00DA6CF5"/>
    <w:rsid w:val="00DC7BBC"/>
    <w:rsid w:val="00DD38E5"/>
    <w:rsid w:val="00DD4E02"/>
    <w:rsid w:val="00DD65C7"/>
    <w:rsid w:val="00DD774B"/>
    <w:rsid w:val="00DE2545"/>
    <w:rsid w:val="00DF3A34"/>
    <w:rsid w:val="00DF5085"/>
    <w:rsid w:val="00E00AC3"/>
    <w:rsid w:val="00E00AF7"/>
    <w:rsid w:val="00E02C9A"/>
    <w:rsid w:val="00E10FEC"/>
    <w:rsid w:val="00E11DE5"/>
    <w:rsid w:val="00E1321F"/>
    <w:rsid w:val="00E14C58"/>
    <w:rsid w:val="00E16564"/>
    <w:rsid w:val="00E234F6"/>
    <w:rsid w:val="00E30D02"/>
    <w:rsid w:val="00E322BB"/>
    <w:rsid w:val="00E35CC8"/>
    <w:rsid w:val="00E37E5E"/>
    <w:rsid w:val="00E41768"/>
    <w:rsid w:val="00E42971"/>
    <w:rsid w:val="00E46689"/>
    <w:rsid w:val="00E50C72"/>
    <w:rsid w:val="00E55451"/>
    <w:rsid w:val="00E80722"/>
    <w:rsid w:val="00E87328"/>
    <w:rsid w:val="00E92361"/>
    <w:rsid w:val="00E93D27"/>
    <w:rsid w:val="00EA1907"/>
    <w:rsid w:val="00EA303C"/>
    <w:rsid w:val="00EA4F2E"/>
    <w:rsid w:val="00EA72A2"/>
    <w:rsid w:val="00EB15F5"/>
    <w:rsid w:val="00EB58DD"/>
    <w:rsid w:val="00EB6215"/>
    <w:rsid w:val="00EC1BEE"/>
    <w:rsid w:val="00EC3DA5"/>
    <w:rsid w:val="00ED0A34"/>
    <w:rsid w:val="00ED0DEE"/>
    <w:rsid w:val="00ED1BAC"/>
    <w:rsid w:val="00ED4AFB"/>
    <w:rsid w:val="00EE0652"/>
    <w:rsid w:val="00EE2474"/>
    <w:rsid w:val="00EE6509"/>
    <w:rsid w:val="00EF2913"/>
    <w:rsid w:val="00EF4750"/>
    <w:rsid w:val="00F00635"/>
    <w:rsid w:val="00F102C9"/>
    <w:rsid w:val="00F12997"/>
    <w:rsid w:val="00F21189"/>
    <w:rsid w:val="00F268E8"/>
    <w:rsid w:val="00F334D6"/>
    <w:rsid w:val="00F3377C"/>
    <w:rsid w:val="00F41CAA"/>
    <w:rsid w:val="00F4481D"/>
    <w:rsid w:val="00F50B1B"/>
    <w:rsid w:val="00F65916"/>
    <w:rsid w:val="00F71DAB"/>
    <w:rsid w:val="00F738D4"/>
    <w:rsid w:val="00F75286"/>
    <w:rsid w:val="00F77983"/>
    <w:rsid w:val="00F91CE6"/>
    <w:rsid w:val="00F96704"/>
    <w:rsid w:val="00F978F6"/>
    <w:rsid w:val="00FA4A4E"/>
    <w:rsid w:val="00FA71F1"/>
    <w:rsid w:val="00FA730B"/>
    <w:rsid w:val="00FC0512"/>
    <w:rsid w:val="00FC0657"/>
    <w:rsid w:val="00FC4FCB"/>
    <w:rsid w:val="00FC5EDE"/>
    <w:rsid w:val="00FD00C5"/>
    <w:rsid w:val="00FD0B8E"/>
    <w:rsid w:val="00FD2872"/>
    <w:rsid w:val="00FD60E1"/>
    <w:rsid w:val="00FE386A"/>
    <w:rsid w:val="00FE5467"/>
    <w:rsid w:val="00FE6BFC"/>
    <w:rsid w:val="00FE7DA3"/>
    <w:rsid w:val="00FF19F8"/>
    <w:rsid w:val="00FF41FC"/>
    <w:rsid w:val="00FF53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B557B"/>
  <w15:docId w15:val="{D5785FA9-BCA1-4988-B5C1-4DD7C6FE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E62"/>
    <w:pPr>
      <w:suppressAutoHyphens/>
    </w:pPr>
    <w:rPr>
      <w:rFonts w:ascii="Times New Roman" w:hAnsi="Times New Roman"/>
      <w:sz w:val="24"/>
      <w:szCs w:val="24"/>
      <w:lang w:val="ru-RU" w:eastAsia="zh-CN"/>
    </w:rPr>
  </w:style>
  <w:style w:type="paragraph" w:styleId="1">
    <w:name w:val="heading 1"/>
    <w:basedOn w:val="a"/>
    <w:next w:val="a"/>
    <w:link w:val="10"/>
    <w:uiPriority w:val="99"/>
    <w:qFormat/>
    <w:rsid w:val="00470E62"/>
    <w:pPr>
      <w:keepNext/>
      <w:tabs>
        <w:tab w:val="num" w:pos="0"/>
      </w:tabs>
      <w:spacing w:before="240" w:after="60"/>
      <w:outlineLvl w:val="0"/>
    </w:pPr>
    <w:rPr>
      <w:rFonts w:ascii="Arial" w:hAnsi="Arial" w:cs="Arial"/>
      <w:b/>
      <w:bCs/>
      <w:kern w:val="2"/>
      <w:sz w:val="32"/>
      <w:szCs w:val="32"/>
    </w:rPr>
  </w:style>
  <w:style w:type="paragraph" w:styleId="4">
    <w:name w:val="heading 4"/>
    <w:basedOn w:val="a"/>
    <w:next w:val="a"/>
    <w:link w:val="40"/>
    <w:uiPriority w:val="99"/>
    <w:qFormat/>
    <w:rsid w:val="00470E62"/>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0E62"/>
    <w:rPr>
      <w:rFonts w:ascii="Arial" w:hAnsi="Arial" w:cs="Arial"/>
      <w:b/>
      <w:bCs/>
      <w:kern w:val="2"/>
      <w:sz w:val="32"/>
      <w:szCs w:val="32"/>
      <w:lang w:val="ru-RU" w:eastAsia="zh-CN"/>
    </w:rPr>
  </w:style>
  <w:style w:type="character" w:customStyle="1" w:styleId="40">
    <w:name w:val="Заголовок 4 Знак"/>
    <w:link w:val="4"/>
    <w:uiPriority w:val="99"/>
    <w:semiHidden/>
    <w:locked/>
    <w:rsid w:val="00470E62"/>
    <w:rPr>
      <w:rFonts w:ascii="Times New Roman" w:hAnsi="Times New Roman" w:cs="Times New Roman"/>
      <w:b/>
      <w:bCs/>
      <w:sz w:val="28"/>
      <w:szCs w:val="28"/>
      <w:lang w:val="ru-RU" w:eastAsia="zh-CN"/>
    </w:rPr>
  </w:style>
  <w:style w:type="character" w:styleId="a3">
    <w:name w:val="Hyperlink"/>
    <w:uiPriority w:val="99"/>
    <w:semiHidden/>
    <w:rsid w:val="00470E62"/>
    <w:rPr>
      <w:rFonts w:cs="Times New Roman"/>
      <w:color w:val="0000FF"/>
      <w:u w:val="single"/>
    </w:rPr>
  </w:style>
  <w:style w:type="character" w:styleId="a4">
    <w:name w:val="Strong"/>
    <w:uiPriority w:val="99"/>
    <w:qFormat/>
    <w:rsid w:val="00470E62"/>
    <w:rPr>
      <w:rFonts w:ascii="Times New Roman" w:hAnsi="Times New Roman" w:cs="Times New Roman"/>
      <w:b/>
    </w:rPr>
  </w:style>
  <w:style w:type="paragraph" w:styleId="a5">
    <w:name w:val="No Spacing"/>
    <w:uiPriority w:val="99"/>
    <w:qFormat/>
    <w:rsid w:val="00470E62"/>
    <w:pPr>
      <w:suppressAutoHyphens/>
    </w:pPr>
    <w:rPr>
      <w:rFonts w:ascii="Times New Roman" w:hAnsi="Times New Roman"/>
      <w:sz w:val="24"/>
      <w:szCs w:val="24"/>
      <w:lang w:val="ru-RU" w:eastAsia="zh-CN"/>
    </w:rPr>
  </w:style>
  <w:style w:type="paragraph" w:customStyle="1" w:styleId="21">
    <w:name w:val="Основний текст 21"/>
    <w:basedOn w:val="a"/>
    <w:uiPriority w:val="99"/>
    <w:rsid w:val="00470E62"/>
    <w:rPr>
      <w:rFonts w:ascii="Calibri" w:hAnsi="Calibri" w:cs="Calibri"/>
      <w:b/>
      <w:bCs/>
      <w:lang w:val="uk-UA"/>
    </w:rPr>
  </w:style>
  <w:style w:type="paragraph" w:customStyle="1" w:styleId="rvps2">
    <w:name w:val="rvps2"/>
    <w:basedOn w:val="a"/>
    <w:uiPriority w:val="99"/>
    <w:rsid w:val="00470E62"/>
    <w:pPr>
      <w:spacing w:before="280" w:after="280"/>
    </w:pPr>
    <w:rPr>
      <w:rFonts w:eastAsia="Times New Roman"/>
    </w:rPr>
  </w:style>
  <w:style w:type="paragraph" w:customStyle="1" w:styleId="11">
    <w:name w:val="Без інтервалів1"/>
    <w:uiPriority w:val="99"/>
    <w:rsid w:val="00470E62"/>
    <w:pPr>
      <w:suppressAutoHyphens/>
    </w:pPr>
    <w:rPr>
      <w:rFonts w:eastAsia="Times New Roman" w:cs="Calibri"/>
      <w:sz w:val="22"/>
      <w:szCs w:val="22"/>
      <w:lang w:eastAsia="zh-CN"/>
    </w:rPr>
  </w:style>
  <w:style w:type="paragraph" w:customStyle="1" w:styleId="HTML1">
    <w:name w:val="Стандартний HTML1"/>
    <w:basedOn w:val="a"/>
    <w:uiPriority w:val="99"/>
    <w:rsid w:val="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yleZakonu">
    <w:name w:val="StyleZakonu"/>
    <w:basedOn w:val="a"/>
    <w:uiPriority w:val="99"/>
    <w:rsid w:val="00470E62"/>
    <w:pPr>
      <w:spacing w:after="60" w:line="220" w:lineRule="exact"/>
      <w:ind w:firstLine="284"/>
      <w:jc w:val="both"/>
    </w:pPr>
    <w:rPr>
      <w:rFonts w:eastAsia="Times New Roman"/>
      <w:sz w:val="20"/>
      <w:szCs w:val="20"/>
      <w:lang w:val="uk-UA"/>
    </w:rPr>
  </w:style>
  <w:style w:type="paragraph" w:customStyle="1" w:styleId="xfmc3">
    <w:name w:val="xfmc3"/>
    <w:basedOn w:val="a"/>
    <w:uiPriority w:val="99"/>
    <w:rsid w:val="00470E62"/>
    <w:pPr>
      <w:spacing w:before="280" w:after="280"/>
    </w:pPr>
    <w:rPr>
      <w:rFonts w:eastAsia="Times New Roman"/>
    </w:rPr>
  </w:style>
  <w:style w:type="paragraph" w:customStyle="1" w:styleId="msonormalbullet2gif">
    <w:name w:val="msonormalbullet2.gif"/>
    <w:basedOn w:val="a"/>
    <w:uiPriority w:val="99"/>
    <w:rsid w:val="00470E62"/>
    <w:pPr>
      <w:suppressAutoHyphens w:val="0"/>
      <w:spacing w:before="100" w:beforeAutospacing="1" w:after="100" w:afterAutospacing="1"/>
    </w:pPr>
    <w:rPr>
      <w:lang w:eastAsia="ru-RU"/>
    </w:rPr>
  </w:style>
  <w:style w:type="character" w:customStyle="1" w:styleId="rvts0">
    <w:name w:val="rvts0"/>
    <w:uiPriority w:val="99"/>
    <w:rsid w:val="00470E62"/>
    <w:rPr>
      <w:rFonts w:ascii="Times New Roman" w:hAnsi="Times New Roman"/>
    </w:rPr>
  </w:style>
  <w:style w:type="table" w:styleId="a6">
    <w:name w:val="Table Grid"/>
    <w:basedOn w:val="a1"/>
    <w:uiPriority w:val="99"/>
    <w:rsid w:val="0047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9C5D45"/>
    <w:pPr>
      <w:suppressAutoHyphens/>
    </w:pPr>
    <w:rPr>
      <w:rFonts w:ascii="Times New Roman" w:eastAsia="Times New Roman" w:hAnsi="Times New Roman"/>
      <w:sz w:val="22"/>
      <w:lang w:eastAsia="zh-CN"/>
    </w:rPr>
  </w:style>
  <w:style w:type="paragraph" w:styleId="a7">
    <w:name w:val="Balloon Text"/>
    <w:basedOn w:val="a"/>
    <w:link w:val="a8"/>
    <w:uiPriority w:val="99"/>
    <w:semiHidden/>
    <w:rsid w:val="002025D8"/>
    <w:rPr>
      <w:rFonts w:ascii="Segoe UI" w:hAnsi="Segoe UI" w:cs="Segoe UI"/>
      <w:sz w:val="18"/>
      <w:szCs w:val="18"/>
    </w:rPr>
  </w:style>
  <w:style w:type="character" w:customStyle="1" w:styleId="a8">
    <w:name w:val="Текст выноски Знак"/>
    <w:link w:val="a7"/>
    <w:uiPriority w:val="99"/>
    <w:semiHidden/>
    <w:locked/>
    <w:rsid w:val="002025D8"/>
    <w:rPr>
      <w:rFonts w:ascii="Segoe UI" w:hAnsi="Segoe UI" w:cs="Segoe UI"/>
      <w:sz w:val="18"/>
      <w:szCs w:val="18"/>
      <w:lang w:val="ru-RU" w:eastAsia="zh-CN"/>
    </w:rPr>
  </w:style>
  <w:style w:type="paragraph" w:styleId="a9">
    <w:name w:val="Body Text"/>
    <w:basedOn w:val="a"/>
    <w:link w:val="aa"/>
    <w:uiPriority w:val="99"/>
    <w:rsid w:val="00CF6EEC"/>
    <w:pPr>
      <w:suppressAutoHyphens w:val="0"/>
      <w:jc w:val="center"/>
    </w:pPr>
    <w:rPr>
      <w:bCs/>
      <w:lang w:val="uk-UA" w:eastAsia="ru-RU"/>
    </w:rPr>
  </w:style>
  <w:style w:type="character" w:customStyle="1" w:styleId="aa">
    <w:name w:val="Основной текст Знак"/>
    <w:link w:val="a9"/>
    <w:uiPriority w:val="99"/>
    <w:locked/>
    <w:rsid w:val="00CF6EEC"/>
    <w:rPr>
      <w:rFonts w:ascii="Times New Roman" w:hAnsi="Times New Roman" w:cs="Times New Roman"/>
      <w:bCs/>
      <w:sz w:val="24"/>
      <w:szCs w:val="24"/>
      <w:lang w:eastAsia="ru-RU"/>
    </w:rPr>
  </w:style>
  <w:style w:type="paragraph" w:customStyle="1" w:styleId="13">
    <w:name w:val="Обычный1"/>
    <w:uiPriority w:val="99"/>
    <w:rsid w:val="00CF6EEC"/>
    <w:pPr>
      <w:spacing w:line="276" w:lineRule="auto"/>
    </w:pPr>
    <w:rPr>
      <w:rFonts w:ascii="Arial" w:hAnsi="Arial" w:cs="Arial"/>
      <w:color w:val="000000"/>
      <w:sz w:val="22"/>
      <w:szCs w:val="22"/>
      <w:lang w:val="ru-RU" w:eastAsia="ru-RU"/>
    </w:rPr>
  </w:style>
  <w:style w:type="paragraph" w:customStyle="1" w:styleId="14">
    <w:name w:val="Звичайний1"/>
    <w:uiPriority w:val="99"/>
    <w:rsid w:val="00E00AF7"/>
    <w:rPr>
      <w:rFonts w:cs="Calibri"/>
      <w:lang w:eastAsia="en-US"/>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C2380E"/>
    <w:pPr>
      <w:spacing w:before="280" w:after="280"/>
    </w:pPr>
    <w:rPr>
      <w:rFonts w:ascii="Calibri" w:hAnsi="Calibri"/>
      <w:szCs w:val="20"/>
    </w:rPr>
  </w:style>
  <w:style w:type="character" w:customStyle="1" w:styleId="ac">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C2380E"/>
    <w:rPr>
      <w:rFonts w:ascii="Calibri" w:hAnsi="Calibri"/>
      <w:sz w:val="24"/>
      <w:lang w:val="ru-RU" w:eastAsia="zh-CN"/>
    </w:rPr>
  </w:style>
  <w:style w:type="paragraph" w:customStyle="1" w:styleId="docdata">
    <w:name w:val="docdata"/>
    <w:aliases w:val="docy,v5,2583,baiaagaaboqcaaad7auaaax6bqaaaaaaaaaaaaaaaaaaaaaaaaaaaaaaaaaaaaaaaaaaaaaaaaaaaaaaaaaaaaaaaaaaaaaaaaaaaaaaaaaaaaaaaaaaaaaaaaaaaaaaaaaaaaaaaaaaaaaaaaaaaaaaaaaaaaaaaaaaaaaaaaaaaaaaaaaaaaaaaaaaaaaaaaaaaaaaaaaaaaaaaaaaaaaaaaaaaaaaaaaaaaa"/>
    <w:basedOn w:val="a"/>
    <w:uiPriority w:val="99"/>
    <w:rsid w:val="00DD38E5"/>
    <w:pPr>
      <w:suppressAutoHyphens w:val="0"/>
      <w:spacing w:before="100" w:beforeAutospacing="1" w:after="100" w:afterAutospacing="1"/>
    </w:pPr>
    <w:rPr>
      <w:lang w:val="uk-UA" w:eastAsia="uk-UA"/>
    </w:rPr>
  </w:style>
  <w:style w:type="character" w:customStyle="1" w:styleId="15">
    <w:name w:val="Незакрита згадка1"/>
    <w:uiPriority w:val="99"/>
    <w:semiHidden/>
    <w:unhideWhenUsed/>
    <w:rsid w:val="006927C6"/>
    <w:rPr>
      <w:color w:val="605E5C"/>
      <w:shd w:val="clear" w:color="auto" w:fill="E1DFDD"/>
    </w:rPr>
  </w:style>
  <w:style w:type="paragraph" w:styleId="ad">
    <w:name w:val="List Paragraph"/>
    <w:basedOn w:val="a"/>
    <w:link w:val="ae"/>
    <w:uiPriority w:val="34"/>
    <w:qFormat/>
    <w:rsid w:val="007D4BEA"/>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ae">
    <w:name w:val="Абзац списка Знак"/>
    <w:link w:val="ad"/>
    <w:uiPriority w:val="34"/>
    <w:locked/>
    <w:rsid w:val="007D4BEA"/>
    <w:rPr>
      <w:rFonts w:asciiTheme="minorHAnsi" w:eastAsiaTheme="minorHAnsi" w:hAnsiTheme="minorHAnsi" w:cstheme="minorBidi"/>
      <w:sz w:val="22"/>
      <w:szCs w:val="22"/>
      <w:lang w:val="en-US" w:eastAsia="en-US"/>
    </w:rPr>
  </w:style>
  <w:style w:type="character" w:styleId="af">
    <w:name w:val="endnote reference"/>
    <w:basedOn w:val="a0"/>
    <w:uiPriority w:val="99"/>
    <w:semiHidden/>
    <w:unhideWhenUsed/>
    <w:rsid w:val="00703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764">
      <w:bodyDiv w:val="1"/>
      <w:marLeft w:val="0"/>
      <w:marRight w:val="0"/>
      <w:marTop w:val="0"/>
      <w:marBottom w:val="0"/>
      <w:divBdr>
        <w:top w:val="none" w:sz="0" w:space="0" w:color="auto"/>
        <w:left w:val="none" w:sz="0" w:space="0" w:color="auto"/>
        <w:bottom w:val="none" w:sz="0" w:space="0" w:color="auto"/>
        <w:right w:val="none" w:sz="0" w:space="0" w:color="auto"/>
      </w:divBdr>
    </w:div>
    <w:div w:id="687676494">
      <w:bodyDiv w:val="1"/>
      <w:marLeft w:val="0"/>
      <w:marRight w:val="0"/>
      <w:marTop w:val="0"/>
      <w:marBottom w:val="0"/>
      <w:divBdr>
        <w:top w:val="none" w:sz="0" w:space="0" w:color="auto"/>
        <w:left w:val="none" w:sz="0" w:space="0" w:color="auto"/>
        <w:bottom w:val="none" w:sz="0" w:space="0" w:color="auto"/>
        <w:right w:val="none" w:sz="0" w:space="0" w:color="auto"/>
      </w:divBdr>
    </w:div>
    <w:div w:id="1428692054">
      <w:bodyDiv w:val="1"/>
      <w:marLeft w:val="0"/>
      <w:marRight w:val="0"/>
      <w:marTop w:val="0"/>
      <w:marBottom w:val="0"/>
      <w:divBdr>
        <w:top w:val="none" w:sz="0" w:space="0" w:color="auto"/>
        <w:left w:val="none" w:sz="0" w:space="0" w:color="auto"/>
        <w:bottom w:val="none" w:sz="0" w:space="0" w:color="auto"/>
        <w:right w:val="none" w:sz="0" w:space="0" w:color="auto"/>
      </w:divBdr>
    </w:div>
    <w:div w:id="1781491087">
      <w:marLeft w:val="0"/>
      <w:marRight w:val="0"/>
      <w:marTop w:val="0"/>
      <w:marBottom w:val="0"/>
      <w:divBdr>
        <w:top w:val="none" w:sz="0" w:space="0" w:color="auto"/>
        <w:left w:val="none" w:sz="0" w:space="0" w:color="auto"/>
        <w:bottom w:val="none" w:sz="0" w:space="0" w:color="auto"/>
        <w:right w:val="none" w:sz="0" w:space="0" w:color="auto"/>
      </w:divBdr>
    </w:div>
    <w:div w:id="1781491088">
      <w:marLeft w:val="0"/>
      <w:marRight w:val="0"/>
      <w:marTop w:val="0"/>
      <w:marBottom w:val="0"/>
      <w:divBdr>
        <w:top w:val="none" w:sz="0" w:space="0" w:color="auto"/>
        <w:left w:val="none" w:sz="0" w:space="0" w:color="auto"/>
        <w:bottom w:val="none" w:sz="0" w:space="0" w:color="auto"/>
        <w:right w:val="none" w:sz="0" w:space="0" w:color="auto"/>
      </w:divBdr>
    </w:div>
    <w:div w:id="1781491089">
      <w:marLeft w:val="0"/>
      <w:marRight w:val="0"/>
      <w:marTop w:val="0"/>
      <w:marBottom w:val="0"/>
      <w:divBdr>
        <w:top w:val="none" w:sz="0" w:space="0" w:color="auto"/>
        <w:left w:val="none" w:sz="0" w:space="0" w:color="auto"/>
        <w:bottom w:val="none" w:sz="0" w:space="0" w:color="auto"/>
        <w:right w:val="none" w:sz="0" w:space="0" w:color="auto"/>
      </w:divBdr>
    </w:div>
    <w:div w:id="1781491090">
      <w:marLeft w:val="0"/>
      <w:marRight w:val="0"/>
      <w:marTop w:val="0"/>
      <w:marBottom w:val="0"/>
      <w:divBdr>
        <w:top w:val="none" w:sz="0" w:space="0" w:color="auto"/>
        <w:left w:val="none" w:sz="0" w:space="0" w:color="auto"/>
        <w:bottom w:val="none" w:sz="0" w:space="0" w:color="auto"/>
        <w:right w:val="none" w:sz="0" w:space="0" w:color="auto"/>
      </w:divBdr>
    </w:div>
    <w:div w:id="1781491091">
      <w:marLeft w:val="0"/>
      <w:marRight w:val="0"/>
      <w:marTop w:val="0"/>
      <w:marBottom w:val="0"/>
      <w:divBdr>
        <w:top w:val="none" w:sz="0" w:space="0" w:color="auto"/>
        <w:left w:val="none" w:sz="0" w:space="0" w:color="auto"/>
        <w:bottom w:val="none" w:sz="0" w:space="0" w:color="auto"/>
        <w:right w:val="none" w:sz="0" w:space="0" w:color="auto"/>
      </w:divBdr>
    </w:div>
    <w:div w:id="1781491092">
      <w:marLeft w:val="0"/>
      <w:marRight w:val="0"/>
      <w:marTop w:val="0"/>
      <w:marBottom w:val="0"/>
      <w:divBdr>
        <w:top w:val="none" w:sz="0" w:space="0" w:color="auto"/>
        <w:left w:val="none" w:sz="0" w:space="0" w:color="auto"/>
        <w:bottom w:val="none" w:sz="0" w:space="0" w:color="auto"/>
        <w:right w:val="none" w:sz="0" w:space="0" w:color="auto"/>
      </w:divBdr>
    </w:div>
    <w:div w:id="1781491093">
      <w:marLeft w:val="0"/>
      <w:marRight w:val="0"/>
      <w:marTop w:val="0"/>
      <w:marBottom w:val="0"/>
      <w:divBdr>
        <w:top w:val="none" w:sz="0" w:space="0" w:color="auto"/>
        <w:left w:val="none" w:sz="0" w:space="0" w:color="auto"/>
        <w:bottom w:val="none" w:sz="0" w:space="0" w:color="auto"/>
        <w:right w:val="none" w:sz="0" w:space="0" w:color="auto"/>
      </w:divBdr>
    </w:div>
    <w:div w:id="1781491094">
      <w:marLeft w:val="0"/>
      <w:marRight w:val="0"/>
      <w:marTop w:val="0"/>
      <w:marBottom w:val="0"/>
      <w:divBdr>
        <w:top w:val="none" w:sz="0" w:space="0" w:color="auto"/>
        <w:left w:val="none" w:sz="0" w:space="0" w:color="auto"/>
        <w:bottom w:val="none" w:sz="0" w:space="0" w:color="auto"/>
        <w:right w:val="none" w:sz="0" w:space="0" w:color="auto"/>
      </w:divBdr>
    </w:div>
    <w:div w:id="1781491095">
      <w:marLeft w:val="0"/>
      <w:marRight w:val="0"/>
      <w:marTop w:val="0"/>
      <w:marBottom w:val="0"/>
      <w:divBdr>
        <w:top w:val="none" w:sz="0" w:space="0" w:color="auto"/>
        <w:left w:val="none" w:sz="0" w:space="0" w:color="auto"/>
        <w:bottom w:val="none" w:sz="0" w:space="0" w:color="auto"/>
        <w:right w:val="none" w:sz="0" w:space="0" w:color="auto"/>
      </w:divBdr>
    </w:div>
    <w:div w:id="1781491096">
      <w:marLeft w:val="0"/>
      <w:marRight w:val="0"/>
      <w:marTop w:val="0"/>
      <w:marBottom w:val="0"/>
      <w:divBdr>
        <w:top w:val="none" w:sz="0" w:space="0" w:color="auto"/>
        <w:left w:val="none" w:sz="0" w:space="0" w:color="auto"/>
        <w:bottom w:val="none" w:sz="0" w:space="0" w:color="auto"/>
        <w:right w:val="none" w:sz="0" w:space="0" w:color="auto"/>
      </w:divBdr>
    </w:div>
    <w:div w:id="1781491097">
      <w:marLeft w:val="0"/>
      <w:marRight w:val="0"/>
      <w:marTop w:val="0"/>
      <w:marBottom w:val="0"/>
      <w:divBdr>
        <w:top w:val="none" w:sz="0" w:space="0" w:color="auto"/>
        <w:left w:val="none" w:sz="0" w:space="0" w:color="auto"/>
        <w:bottom w:val="none" w:sz="0" w:space="0" w:color="auto"/>
        <w:right w:val="none" w:sz="0" w:space="0" w:color="auto"/>
      </w:divBdr>
    </w:div>
    <w:div w:id="1781491098">
      <w:marLeft w:val="0"/>
      <w:marRight w:val="0"/>
      <w:marTop w:val="0"/>
      <w:marBottom w:val="0"/>
      <w:divBdr>
        <w:top w:val="none" w:sz="0" w:space="0" w:color="auto"/>
        <w:left w:val="none" w:sz="0" w:space="0" w:color="auto"/>
        <w:bottom w:val="none" w:sz="0" w:space="0" w:color="auto"/>
        <w:right w:val="none" w:sz="0" w:space="0" w:color="auto"/>
      </w:divBdr>
    </w:div>
    <w:div w:id="1781491099">
      <w:marLeft w:val="0"/>
      <w:marRight w:val="0"/>
      <w:marTop w:val="0"/>
      <w:marBottom w:val="0"/>
      <w:divBdr>
        <w:top w:val="none" w:sz="0" w:space="0" w:color="auto"/>
        <w:left w:val="none" w:sz="0" w:space="0" w:color="auto"/>
        <w:bottom w:val="none" w:sz="0" w:space="0" w:color="auto"/>
        <w:right w:val="none" w:sz="0" w:space="0" w:color="auto"/>
      </w:divBdr>
    </w:div>
    <w:div w:id="1781491101">
      <w:marLeft w:val="0"/>
      <w:marRight w:val="0"/>
      <w:marTop w:val="0"/>
      <w:marBottom w:val="0"/>
      <w:divBdr>
        <w:top w:val="none" w:sz="0" w:space="0" w:color="auto"/>
        <w:left w:val="none" w:sz="0" w:space="0" w:color="auto"/>
        <w:bottom w:val="none" w:sz="0" w:space="0" w:color="auto"/>
        <w:right w:val="none" w:sz="0" w:space="0" w:color="auto"/>
      </w:divBdr>
      <w:divsChild>
        <w:div w:id="1781491103">
          <w:marLeft w:val="0"/>
          <w:marRight w:val="0"/>
          <w:marTop w:val="0"/>
          <w:marBottom w:val="0"/>
          <w:divBdr>
            <w:top w:val="none" w:sz="0" w:space="0" w:color="auto"/>
            <w:left w:val="none" w:sz="0" w:space="0" w:color="auto"/>
            <w:bottom w:val="none" w:sz="0" w:space="0" w:color="auto"/>
            <w:right w:val="none" w:sz="0" w:space="0" w:color="auto"/>
          </w:divBdr>
        </w:div>
      </w:divsChild>
    </w:div>
    <w:div w:id="1781491102">
      <w:marLeft w:val="0"/>
      <w:marRight w:val="0"/>
      <w:marTop w:val="0"/>
      <w:marBottom w:val="0"/>
      <w:divBdr>
        <w:top w:val="none" w:sz="0" w:space="0" w:color="auto"/>
        <w:left w:val="none" w:sz="0" w:space="0" w:color="auto"/>
        <w:bottom w:val="none" w:sz="0" w:space="0" w:color="auto"/>
        <w:right w:val="none" w:sz="0" w:space="0" w:color="auto"/>
      </w:divBdr>
      <w:divsChild>
        <w:div w:id="1781491100">
          <w:marLeft w:val="0"/>
          <w:marRight w:val="0"/>
          <w:marTop w:val="0"/>
          <w:marBottom w:val="0"/>
          <w:divBdr>
            <w:top w:val="none" w:sz="0" w:space="0" w:color="auto"/>
            <w:left w:val="none" w:sz="0" w:space="0" w:color="auto"/>
            <w:bottom w:val="none" w:sz="0" w:space="0" w:color="auto"/>
            <w:right w:val="none" w:sz="0" w:space="0" w:color="auto"/>
          </w:divBdr>
        </w:div>
      </w:divsChild>
    </w:div>
    <w:div w:id="1781491104">
      <w:marLeft w:val="0"/>
      <w:marRight w:val="0"/>
      <w:marTop w:val="0"/>
      <w:marBottom w:val="0"/>
      <w:divBdr>
        <w:top w:val="none" w:sz="0" w:space="0" w:color="auto"/>
        <w:left w:val="none" w:sz="0" w:space="0" w:color="auto"/>
        <w:bottom w:val="none" w:sz="0" w:space="0" w:color="auto"/>
        <w:right w:val="none" w:sz="0" w:space="0" w:color="auto"/>
      </w:divBdr>
      <w:divsChild>
        <w:div w:id="1781491105">
          <w:marLeft w:val="0"/>
          <w:marRight w:val="0"/>
          <w:marTop w:val="0"/>
          <w:marBottom w:val="0"/>
          <w:divBdr>
            <w:top w:val="none" w:sz="0" w:space="0" w:color="auto"/>
            <w:left w:val="none" w:sz="0" w:space="0" w:color="auto"/>
            <w:bottom w:val="none" w:sz="0" w:space="0" w:color="auto"/>
            <w:right w:val="none" w:sz="0" w:space="0" w:color="auto"/>
          </w:divBdr>
        </w:div>
      </w:divsChild>
    </w:div>
    <w:div w:id="1781491106">
      <w:marLeft w:val="0"/>
      <w:marRight w:val="0"/>
      <w:marTop w:val="0"/>
      <w:marBottom w:val="0"/>
      <w:divBdr>
        <w:top w:val="none" w:sz="0" w:space="0" w:color="auto"/>
        <w:left w:val="none" w:sz="0" w:space="0" w:color="auto"/>
        <w:bottom w:val="none" w:sz="0" w:space="0" w:color="auto"/>
        <w:right w:val="none" w:sz="0" w:space="0" w:color="auto"/>
      </w:divBdr>
    </w:div>
    <w:div w:id="1781491107">
      <w:marLeft w:val="0"/>
      <w:marRight w:val="0"/>
      <w:marTop w:val="0"/>
      <w:marBottom w:val="0"/>
      <w:divBdr>
        <w:top w:val="none" w:sz="0" w:space="0" w:color="auto"/>
        <w:left w:val="none" w:sz="0" w:space="0" w:color="auto"/>
        <w:bottom w:val="none" w:sz="0" w:space="0" w:color="auto"/>
        <w:right w:val="none" w:sz="0" w:space="0" w:color="auto"/>
      </w:divBdr>
    </w:div>
    <w:div w:id="1781491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12</Pages>
  <Words>4865</Words>
  <Characters>27737</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23</cp:revision>
  <cp:lastPrinted>2021-06-14T07:45:00Z</cp:lastPrinted>
  <dcterms:created xsi:type="dcterms:W3CDTF">2022-07-14T07:25:00Z</dcterms:created>
  <dcterms:modified xsi:type="dcterms:W3CDTF">2022-08-10T08:27:00Z</dcterms:modified>
</cp:coreProperties>
</file>