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12F" w:rsidRDefault="00D8512F" w:rsidP="00D8512F">
      <w:pPr>
        <w:pStyle w:val="a8"/>
        <w:jc w:val="center"/>
        <w:rPr>
          <w:rFonts w:ascii="Times New Roman" w:hAnsi="Times New Roman"/>
          <w:b/>
          <w:sz w:val="28"/>
          <w:szCs w:val="28"/>
          <w:lang w:val="uk-UA"/>
        </w:rPr>
      </w:pPr>
      <w:r>
        <w:rPr>
          <w:rFonts w:ascii="Times New Roman" w:hAnsi="Times New Roman"/>
          <w:b/>
          <w:sz w:val="28"/>
          <w:szCs w:val="28"/>
          <w:lang w:val="uk-UA"/>
        </w:rPr>
        <w:t>Протокольне рішення (протокол) № 3</w:t>
      </w:r>
      <w:r w:rsidR="00670532">
        <w:rPr>
          <w:rFonts w:ascii="Times New Roman" w:hAnsi="Times New Roman"/>
          <w:b/>
          <w:sz w:val="28"/>
          <w:szCs w:val="28"/>
          <w:lang w:val="uk-UA"/>
        </w:rPr>
        <w:t>2</w:t>
      </w:r>
    </w:p>
    <w:p w:rsidR="00D8512F" w:rsidRDefault="00D8512F" w:rsidP="00D8512F">
      <w:pPr>
        <w:pStyle w:val="a8"/>
        <w:jc w:val="center"/>
        <w:rPr>
          <w:rFonts w:ascii="Times New Roman" w:hAnsi="Times New Roman"/>
          <w:b/>
          <w:sz w:val="24"/>
          <w:szCs w:val="24"/>
          <w:lang w:val="uk-UA"/>
        </w:rPr>
      </w:pPr>
      <w:r>
        <w:rPr>
          <w:rFonts w:ascii="Times New Roman" w:hAnsi="Times New Roman"/>
          <w:b/>
          <w:sz w:val="24"/>
          <w:szCs w:val="24"/>
          <w:lang w:val="uk-UA"/>
        </w:rPr>
        <w:t>уповноваженої особи</w:t>
      </w:r>
    </w:p>
    <w:p w:rsidR="00D8512F" w:rsidRDefault="00D8512F" w:rsidP="00D8512F">
      <w:pPr>
        <w:pStyle w:val="a8"/>
        <w:jc w:val="center"/>
        <w:rPr>
          <w:rFonts w:ascii="Times New Roman" w:hAnsi="Times New Roman"/>
          <w:color w:val="000000"/>
          <w:sz w:val="20"/>
          <w:szCs w:val="20"/>
          <w:lang w:val="uk-UA"/>
        </w:rPr>
      </w:pPr>
      <w:r>
        <w:rPr>
          <w:rFonts w:ascii="Times New Roman" w:hAnsi="Times New Roman"/>
          <w:sz w:val="20"/>
          <w:szCs w:val="20"/>
          <w:lang w:val="uk-UA"/>
        </w:rPr>
        <w:t xml:space="preserve">управління будівництва, житлово – комунального господарства, інфраструктури та транспорту Броварської міської ради Броварського району Київської області (далі – УБЖКГІТ БМР БР КО).                                                      </w:t>
      </w:r>
      <w:r>
        <w:rPr>
          <w:rFonts w:ascii="Times New Roman" w:hAnsi="Times New Roman"/>
          <w:color w:val="000000"/>
          <w:sz w:val="20"/>
          <w:szCs w:val="20"/>
          <w:lang w:val="uk-UA"/>
        </w:rPr>
        <w:t>Код згідно з ЄДРПОУ – 26146617.</w:t>
      </w:r>
    </w:p>
    <w:p w:rsidR="00D8512F" w:rsidRDefault="00D8512F" w:rsidP="00D8512F">
      <w:pPr>
        <w:pStyle w:val="a8"/>
        <w:jc w:val="center"/>
        <w:rPr>
          <w:rFonts w:ascii="Times New Roman" w:hAnsi="Times New Roman"/>
          <w:color w:val="000000"/>
          <w:sz w:val="20"/>
          <w:szCs w:val="20"/>
          <w:lang w:val="uk-UA"/>
        </w:rPr>
      </w:pPr>
      <w:r>
        <w:rPr>
          <w:rFonts w:ascii="Times New Roman" w:hAnsi="Times New Roman"/>
          <w:color w:val="000000"/>
          <w:sz w:val="20"/>
          <w:szCs w:val="20"/>
          <w:lang w:val="uk-UA"/>
        </w:rPr>
        <w:t>07400 Україна , Київська обл. м. Бровари, б-р. Незалежності, буд. 4 А</w:t>
      </w:r>
    </w:p>
    <w:p w:rsidR="00D8512F" w:rsidRDefault="00D8512F" w:rsidP="00D8512F">
      <w:pPr>
        <w:pStyle w:val="a8"/>
        <w:jc w:val="center"/>
        <w:rPr>
          <w:rFonts w:ascii="Times New Roman" w:hAnsi="Times New Roman"/>
          <w:color w:val="000000"/>
          <w:sz w:val="20"/>
          <w:szCs w:val="20"/>
          <w:lang w:val="uk-UA"/>
        </w:rPr>
      </w:pPr>
      <w:r>
        <w:rPr>
          <w:rFonts w:ascii="Times New Roman" w:hAnsi="Times New Roman"/>
          <w:color w:val="000000"/>
          <w:sz w:val="20"/>
          <w:szCs w:val="20"/>
          <w:lang w:val="uk-UA"/>
        </w:rPr>
        <w:t xml:space="preserve">Категорія замовника: перша категорія - </w:t>
      </w:r>
      <w:r>
        <w:rPr>
          <w:rFonts w:ascii="Times New Roman" w:hAnsi="Times New Roman"/>
          <w:sz w:val="20"/>
          <w:szCs w:val="20"/>
          <w:lang w:val="uk-UA"/>
        </w:rPr>
        <w:t>Органи державної влади та органи місцевого самоврядування, зазначені в пункті 1 частини першої статті 2 Закону України «Про публічні закупівлі»</w:t>
      </w:r>
    </w:p>
    <w:p w:rsidR="00D8512F" w:rsidRDefault="00D8512F" w:rsidP="00D8512F">
      <w:pPr>
        <w:spacing w:after="0" w:line="240" w:lineRule="auto"/>
        <w:jc w:val="center"/>
        <w:rPr>
          <w:rFonts w:ascii="Times New Roman" w:hAnsi="Times New Roman"/>
          <w:b/>
          <w:sz w:val="20"/>
          <w:szCs w:val="20"/>
        </w:rPr>
      </w:pPr>
    </w:p>
    <w:p w:rsidR="00D8512F" w:rsidRDefault="00D8512F" w:rsidP="00D8512F">
      <w:pPr>
        <w:spacing w:after="0" w:line="240" w:lineRule="auto"/>
        <w:rPr>
          <w:rFonts w:ascii="Times New Roman" w:eastAsia="Arial" w:hAnsi="Times New Roman"/>
          <w:b/>
          <w:bCs/>
          <w:sz w:val="24"/>
          <w:szCs w:val="24"/>
          <w:lang w:eastAsia="ar-SA"/>
        </w:rPr>
      </w:pPr>
      <w:r>
        <w:rPr>
          <w:rFonts w:ascii="Times New Roman" w:eastAsia="Arial" w:hAnsi="Times New Roman"/>
          <w:sz w:val="24"/>
          <w:szCs w:val="24"/>
          <w:lang w:eastAsia="ar-SA"/>
        </w:rPr>
        <w:t xml:space="preserve">м. Бровари                                                                                               </w:t>
      </w:r>
      <w:r>
        <w:rPr>
          <w:rFonts w:ascii="Times New Roman" w:eastAsia="Arial" w:hAnsi="Times New Roman"/>
          <w:b/>
          <w:bCs/>
          <w:sz w:val="24"/>
          <w:szCs w:val="24"/>
          <w:lang w:eastAsia="ar-SA"/>
        </w:rPr>
        <w:t>«07» грудня 2023 року</w:t>
      </w:r>
    </w:p>
    <w:p w:rsidR="00D8512F" w:rsidRDefault="00D8512F" w:rsidP="00D8512F">
      <w:pPr>
        <w:spacing w:after="0" w:line="240" w:lineRule="auto"/>
        <w:rPr>
          <w:rFonts w:ascii="Times New Roman" w:eastAsia="Times New Roman" w:hAnsi="Times New Roman"/>
          <w:b/>
          <w:sz w:val="24"/>
          <w:szCs w:val="24"/>
        </w:rPr>
      </w:pPr>
    </w:p>
    <w:p w:rsidR="00D8512F" w:rsidRDefault="00D8512F" w:rsidP="00D8512F">
      <w:pPr>
        <w:spacing w:after="0" w:line="240" w:lineRule="auto"/>
        <w:rPr>
          <w:rFonts w:ascii="Times New Roman" w:hAnsi="Times New Roman"/>
          <w:b/>
          <w:sz w:val="24"/>
          <w:szCs w:val="24"/>
        </w:rPr>
      </w:pPr>
      <w:r>
        <w:rPr>
          <w:rFonts w:ascii="Times New Roman" w:hAnsi="Times New Roman"/>
          <w:b/>
          <w:sz w:val="24"/>
          <w:szCs w:val="24"/>
        </w:rPr>
        <w:t>Порядок денний:</w:t>
      </w:r>
    </w:p>
    <w:p w:rsidR="00744869" w:rsidRDefault="00B3176E">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44869" w:rsidRDefault="00B3176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Розгляд питання про допущення технічних (механічних, формальних) помилок під час здійснення закупівлі за предметом закупівлі </w:t>
      </w:r>
      <w:r w:rsidR="00D8512F" w:rsidRPr="004E56AE">
        <w:rPr>
          <w:rStyle w:val="a9"/>
          <w:rFonts w:ascii="Times New Roman" w:hAnsi="Times New Roman"/>
          <w:sz w:val="24"/>
          <w:szCs w:val="24"/>
        </w:rPr>
        <w:t xml:space="preserve">Капітальний ремонт шляхопроводу через залізничні колії по вул. </w:t>
      </w:r>
      <w:proofErr w:type="spellStart"/>
      <w:r w:rsidR="00D8512F" w:rsidRPr="004E56AE">
        <w:rPr>
          <w:rStyle w:val="a9"/>
          <w:rFonts w:ascii="Times New Roman" w:hAnsi="Times New Roman"/>
          <w:sz w:val="24"/>
          <w:szCs w:val="24"/>
        </w:rPr>
        <w:t>Онікієнка</w:t>
      </w:r>
      <w:proofErr w:type="spellEnd"/>
      <w:r w:rsidR="00D8512F" w:rsidRPr="004E56AE">
        <w:rPr>
          <w:rStyle w:val="a9"/>
          <w:rFonts w:ascii="Times New Roman" w:hAnsi="Times New Roman"/>
          <w:sz w:val="24"/>
          <w:szCs w:val="24"/>
        </w:rPr>
        <w:t xml:space="preserve"> Олега в м. Бровари Київської області. Коригування.</w:t>
      </w:r>
      <w:r w:rsidR="00D8512F">
        <w:rPr>
          <w:rStyle w:val="a9"/>
          <w:rFonts w:ascii="Times New Roman" w:hAnsi="Times New Roman"/>
          <w:sz w:val="24"/>
          <w:szCs w:val="24"/>
        </w:rPr>
        <w:t xml:space="preserve"> (Д</w:t>
      </w:r>
      <w:r w:rsidR="00D8512F" w:rsidRPr="004E56AE">
        <w:rPr>
          <w:rStyle w:val="a9"/>
          <w:rFonts w:ascii="Times New Roman" w:hAnsi="Times New Roman"/>
          <w:sz w:val="24"/>
          <w:szCs w:val="24"/>
        </w:rPr>
        <w:t>одаткові роботи</w:t>
      </w:r>
      <w:r w:rsidR="00D8512F">
        <w:rPr>
          <w:rStyle w:val="a9"/>
          <w:rFonts w:ascii="Times New Roman" w:hAnsi="Times New Roman"/>
          <w:sz w:val="24"/>
          <w:szCs w:val="24"/>
        </w:rPr>
        <w:t>)</w:t>
      </w:r>
      <w:r w:rsidR="00D8512F" w:rsidRPr="004E56AE">
        <w:rPr>
          <w:rStyle w:val="a9"/>
          <w:rFonts w:ascii="Times New Roman" w:hAnsi="Times New Roman"/>
          <w:sz w:val="24"/>
          <w:szCs w:val="24"/>
        </w:rPr>
        <w:t>; 45221000-2 - Будівництво мостів і тунелів, шахт і метрополітенів</w:t>
      </w:r>
      <w:r w:rsidR="00D8512F">
        <w:rPr>
          <w:rStyle w:val="a9"/>
          <w:rFonts w:ascii="Times New Roman" w:hAnsi="Times New Roman"/>
          <w:sz w:val="24"/>
          <w:szCs w:val="24"/>
        </w:rPr>
        <w:t xml:space="preserve"> </w:t>
      </w:r>
      <w:r>
        <w:rPr>
          <w:rFonts w:ascii="Times New Roman" w:eastAsia="Times New Roman" w:hAnsi="Times New Roman" w:cs="Times New Roman"/>
          <w:sz w:val="24"/>
          <w:szCs w:val="24"/>
        </w:rPr>
        <w:t xml:space="preserve">за ДК 021:2015 Єдиного закупівельного словника (далі – </w:t>
      </w:r>
      <w:r>
        <w:rPr>
          <w:rFonts w:ascii="Times New Roman" w:eastAsia="Times New Roman" w:hAnsi="Times New Roman" w:cs="Times New Roman"/>
          <w:b/>
          <w:i/>
          <w:sz w:val="24"/>
          <w:szCs w:val="24"/>
        </w:rPr>
        <w:t>Закупівля</w:t>
      </w:r>
      <w:r>
        <w:rPr>
          <w:rFonts w:ascii="Times New Roman" w:eastAsia="Times New Roman" w:hAnsi="Times New Roman" w:cs="Times New Roman"/>
          <w:sz w:val="24"/>
          <w:szCs w:val="24"/>
        </w:rPr>
        <w:t>).</w:t>
      </w:r>
    </w:p>
    <w:p w:rsidR="00744869" w:rsidRPr="000A6D3C" w:rsidRDefault="00B3176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i/>
          <w:sz w:val="24"/>
          <w:szCs w:val="24"/>
        </w:rPr>
        <w:t>Закупівля</w:t>
      </w:r>
      <w:r>
        <w:rPr>
          <w:rFonts w:ascii="Times New Roman" w:eastAsia="Times New Roman" w:hAnsi="Times New Roman" w:cs="Times New Roman"/>
          <w:sz w:val="24"/>
          <w:szCs w:val="24"/>
        </w:rPr>
        <w:t xml:space="preserve"> зареєстрована за ідентифікатором: №</w:t>
      </w:r>
      <w:r w:rsidR="00D8512F">
        <w:rPr>
          <w:rFonts w:ascii="Times New Roman" w:eastAsia="Times New Roman" w:hAnsi="Times New Roman" w:cs="Times New Roman"/>
          <w:sz w:val="24"/>
          <w:szCs w:val="24"/>
        </w:rPr>
        <w:t xml:space="preserve"> </w:t>
      </w:r>
      <w:r w:rsidR="00D8512F" w:rsidRPr="000A6D3C">
        <w:rPr>
          <w:rFonts w:ascii="Times New Roman" w:eastAsia="Times New Roman" w:hAnsi="Times New Roman" w:cs="Times New Roman"/>
          <w:b/>
          <w:bCs/>
          <w:sz w:val="24"/>
          <w:szCs w:val="24"/>
          <w:lang w:val="en-US"/>
        </w:rPr>
        <w:t>UA</w:t>
      </w:r>
      <w:r w:rsidR="00D8512F" w:rsidRPr="000A6D3C">
        <w:rPr>
          <w:rFonts w:ascii="Times New Roman" w:eastAsia="Times New Roman" w:hAnsi="Times New Roman" w:cs="Times New Roman"/>
          <w:b/>
          <w:bCs/>
          <w:sz w:val="24"/>
          <w:szCs w:val="24"/>
          <w:lang w:val="ru-RU"/>
        </w:rPr>
        <w:t>-2023-12-06-015735-</w:t>
      </w:r>
      <w:r w:rsidR="00D8512F" w:rsidRPr="000A6D3C">
        <w:rPr>
          <w:rFonts w:ascii="Times New Roman" w:eastAsia="Times New Roman" w:hAnsi="Times New Roman" w:cs="Times New Roman"/>
          <w:b/>
          <w:bCs/>
          <w:sz w:val="24"/>
          <w:szCs w:val="24"/>
          <w:lang w:val="en-US"/>
        </w:rPr>
        <w:t>a</w:t>
      </w:r>
      <w:r w:rsidR="00D8512F" w:rsidRPr="000A6D3C">
        <w:rPr>
          <w:rFonts w:ascii="Times New Roman" w:eastAsia="Times New Roman" w:hAnsi="Times New Roman" w:cs="Times New Roman"/>
          <w:b/>
          <w:bCs/>
          <w:sz w:val="24"/>
          <w:szCs w:val="24"/>
        </w:rPr>
        <w:t>.</w:t>
      </w:r>
    </w:p>
    <w:p w:rsidR="00744869" w:rsidRDefault="00B3176E">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E67E92" w:rsidRPr="00BD31B7" w:rsidRDefault="00E67E92">
      <w:pPr>
        <w:spacing w:before="80" w:after="80" w:line="240" w:lineRule="auto"/>
        <w:rPr>
          <w:rFonts w:ascii="Times New Roman" w:eastAsia="Times New Roman" w:hAnsi="Times New Roman" w:cs="Times New Roman"/>
          <w:bCs/>
          <w:i/>
          <w:iCs/>
          <w:sz w:val="24"/>
          <w:szCs w:val="24"/>
        </w:rPr>
      </w:pPr>
      <w:r w:rsidRPr="00E67E92">
        <w:rPr>
          <w:rFonts w:ascii="Times New Roman" w:eastAsia="Times New Roman" w:hAnsi="Times New Roman" w:cs="Times New Roman"/>
          <w:bCs/>
          <w:sz w:val="24"/>
          <w:szCs w:val="24"/>
        </w:rPr>
        <w:t xml:space="preserve">Відповідно до норм </w:t>
      </w:r>
      <w:r>
        <w:rPr>
          <w:rFonts w:ascii="Times New Roman" w:eastAsia="Times New Roman" w:hAnsi="Times New Roman" w:cs="Times New Roman"/>
          <w:bCs/>
          <w:sz w:val="24"/>
          <w:szCs w:val="24"/>
        </w:rPr>
        <w:t xml:space="preserve">пункту 13 </w:t>
      </w:r>
      <w:r w:rsidR="00BD31B7" w:rsidRPr="008B010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D31B7" w:rsidRPr="008B010F">
        <w:rPr>
          <w:rFonts w:ascii="Times New Roman" w:hAnsi="Times New Roman"/>
          <w:color w:val="000000"/>
          <w:sz w:val="24"/>
          <w:szCs w:val="24"/>
        </w:rPr>
        <w:t xml:space="preserve">(далі — </w:t>
      </w:r>
      <w:r w:rsidR="00BD31B7" w:rsidRPr="008B010F">
        <w:rPr>
          <w:rFonts w:ascii="Times New Roman" w:hAnsi="Times New Roman"/>
          <w:b/>
          <w:i/>
          <w:sz w:val="24"/>
          <w:szCs w:val="24"/>
        </w:rPr>
        <w:t>Особливості</w:t>
      </w:r>
      <w:r w:rsidR="00BD31B7" w:rsidRPr="008B010F">
        <w:rPr>
          <w:rFonts w:ascii="Times New Roman" w:hAnsi="Times New Roman"/>
          <w:color w:val="000000"/>
          <w:sz w:val="24"/>
          <w:szCs w:val="24"/>
        </w:rPr>
        <w:t>)</w:t>
      </w:r>
      <w:r w:rsidR="00BD31B7">
        <w:rPr>
          <w:rFonts w:ascii="Times New Roman" w:hAnsi="Times New Roman"/>
          <w:color w:val="000000"/>
          <w:sz w:val="24"/>
          <w:szCs w:val="24"/>
        </w:rPr>
        <w:t xml:space="preserve">  </w:t>
      </w:r>
      <w:r w:rsidR="00BD31B7" w:rsidRPr="00BD31B7">
        <w:rPr>
          <w:rFonts w:ascii="Times New Roman" w:hAnsi="Times New Roman" w:cs="Times New Roman"/>
          <w:i/>
          <w:iCs/>
          <w:color w:val="333333"/>
          <w:sz w:val="24"/>
          <w:szCs w:val="24"/>
          <w:shd w:val="clear" w:color="auto" w:fill="FFFFFF"/>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hyperlink r:id="rId5" w:anchor="n2284" w:tgtFrame="_blank" w:history="1">
        <w:r w:rsidR="00BD31B7" w:rsidRPr="00BD31B7">
          <w:rPr>
            <w:rStyle w:val="aa"/>
            <w:rFonts w:ascii="Times New Roman" w:hAnsi="Times New Roman" w:cs="Times New Roman"/>
            <w:i/>
            <w:iCs/>
            <w:color w:val="000099"/>
            <w:sz w:val="24"/>
            <w:szCs w:val="24"/>
            <w:shd w:val="clear" w:color="auto" w:fill="FFFFFF"/>
          </w:rPr>
          <w:t>пункту 3</w:t>
        </w:r>
      </w:hyperlink>
      <w:hyperlink r:id="rId6" w:anchor="n2284" w:tgtFrame="_blank" w:history="1">
        <w:r w:rsidR="00BD31B7" w:rsidRPr="00BD31B7">
          <w:rPr>
            <w:rStyle w:val="aa"/>
            <w:rFonts w:ascii="Times New Roman" w:hAnsi="Times New Roman" w:cs="Times New Roman"/>
            <w:b/>
            <w:bCs/>
            <w:i/>
            <w:iCs/>
            <w:color w:val="000099"/>
            <w:sz w:val="24"/>
            <w:szCs w:val="24"/>
            <w:shd w:val="clear" w:color="auto" w:fill="FFFFFF"/>
            <w:vertAlign w:val="superscript"/>
          </w:rPr>
          <w:t>-8</w:t>
        </w:r>
      </w:hyperlink>
      <w:r w:rsidR="00BD31B7" w:rsidRPr="00BD31B7">
        <w:rPr>
          <w:rFonts w:ascii="Times New Roman" w:hAnsi="Times New Roman" w:cs="Times New Roman"/>
          <w:i/>
          <w:iCs/>
          <w:color w:val="333333"/>
          <w:sz w:val="24"/>
          <w:szCs w:val="24"/>
          <w:shd w:val="clear" w:color="auto" w:fill="FFFFFF"/>
        </w:rPr>
        <w:t> розділу X “Прикінцеві та перехідні положення” Закону.</w:t>
      </w:r>
    </w:p>
    <w:p w:rsidR="00670532" w:rsidRDefault="00BD31B7" w:rsidP="006705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Ча</w:t>
      </w:r>
      <w:r w:rsidR="00670532">
        <w:rPr>
          <w:rFonts w:ascii="Times New Roman" w:eastAsia="Times New Roman" w:hAnsi="Times New Roman" w:cs="Times New Roman"/>
          <w:color w:val="000000"/>
          <w:sz w:val="24"/>
          <w:szCs w:val="24"/>
        </w:rPr>
        <w:t>стин</w:t>
      </w:r>
      <w:r>
        <w:rPr>
          <w:rFonts w:ascii="Times New Roman" w:eastAsia="Times New Roman" w:hAnsi="Times New Roman" w:cs="Times New Roman"/>
          <w:color w:val="000000"/>
          <w:sz w:val="24"/>
          <w:szCs w:val="24"/>
        </w:rPr>
        <w:t>ою</w:t>
      </w:r>
      <w:r w:rsidR="006705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00670532">
        <w:rPr>
          <w:rFonts w:ascii="Times New Roman" w:eastAsia="Times New Roman" w:hAnsi="Times New Roman" w:cs="Times New Roman"/>
          <w:color w:val="000000"/>
          <w:sz w:val="24"/>
          <w:szCs w:val="24"/>
        </w:rPr>
        <w:t xml:space="preserve"> статті </w:t>
      </w:r>
      <w:r>
        <w:rPr>
          <w:rFonts w:ascii="Times New Roman" w:eastAsia="Times New Roman" w:hAnsi="Times New Roman" w:cs="Times New Roman"/>
          <w:color w:val="000000"/>
          <w:sz w:val="24"/>
          <w:szCs w:val="24"/>
        </w:rPr>
        <w:t>3</w:t>
      </w:r>
      <w:r w:rsidR="006705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З</w:t>
      </w:r>
      <w:r>
        <w:rPr>
          <w:rFonts w:ascii="Times New Roman" w:eastAsia="Times New Roman" w:hAnsi="Times New Roman" w:cs="Times New Roman"/>
          <w:b/>
          <w:i/>
          <w:color w:val="000000"/>
          <w:sz w:val="24"/>
          <w:szCs w:val="24"/>
        </w:rPr>
        <w:t>акон)</w:t>
      </w:r>
      <w:r>
        <w:rPr>
          <w:rFonts w:ascii="Times New Roman" w:eastAsia="Times New Roman" w:hAnsi="Times New Roman" w:cs="Times New Roman"/>
          <w:color w:val="000000"/>
          <w:sz w:val="24"/>
          <w:szCs w:val="24"/>
        </w:rPr>
        <w:t xml:space="preserve"> </w:t>
      </w:r>
      <w:r w:rsidR="00670532">
        <w:rPr>
          <w:rFonts w:ascii="Times New Roman" w:eastAsia="Times New Roman" w:hAnsi="Times New Roman" w:cs="Times New Roman"/>
          <w:color w:val="000000"/>
          <w:sz w:val="24"/>
          <w:szCs w:val="24"/>
        </w:rPr>
        <w:t xml:space="preserve">встановлено, </w:t>
      </w:r>
      <w:r w:rsidR="00670532" w:rsidRPr="00BD31B7">
        <w:rPr>
          <w:rFonts w:ascii="Times New Roman" w:eastAsia="Times New Roman" w:hAnsi="Times New Roman" w:cs="Times New Roman"/>
          <w:color w:val="000000"/>
          <w:sz w:val="24"/>
          <w:szCs w:val="24"/>
        </w:rPr>
        <w:t xml:space="preserve">що </w:t>
      </w:r>
      <w:r w:rsidRPr="00BD31B7">
        <w:rPr>
          <w:rFonts w:ascii="Times New Roman" w:hAnsi="Times New Roman" w:cs="Times New Roman"/>
          <w:color w:val="333333"/>
          <w:sz w:val="24"/>
          <w:szCs w:val="24"/>
          <w:shd w:val="clear" w:color="auto" w:fill="FFFFFF"/>
        </w:rPr>
        <w:t>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 xml:space="preserve"> (далі - </w:t>
      </w:r>
      <w:r w:rsidRPr="00BD31B7">
        <w:rPr>
          <w:rFonts w:ascii="Times New Roman" w:eastAsia="Times New Roman" w:hAnsi="Times New Roman" w:cs="Times New Roman"/>
          <w:b/>
          <w:bCs/>
          <w:i/>
          <w:iCs/>
          <w:color w:val="000000"/>
          <w:sz w:val="24"/>
          <w:szCs w:val="24"/>
        </w:rPr>
        <w:t>Звіт</w:t>
      </w:r>
      <w:r>
        <w:rPr>
          <w:rFonts w:ascii="Times New Roman" w:eastAsia="Times New Roman" w:hAnsi="Times New Roman" w:cs="Times New Roman"/>
          <w:color w:val="000000"/>
          <w:sz w:val="24"/>
          <w:szCs w:val="24"/>
        </w:rPr>
        <w:t>), повинен містити таку інформацію:</w:t>
      </w:r>
    </w:p>
    <w:p w:rsidR="00BD31B7" w:rsidRDefault="00BD31B7" w:rsidP="00BD31B7">
      <w:pPr>
        <w:pStyle w:val="rvps2"/>
        <w:shd w:val="clear" w:color="auto" w:fill="FFFFFF"/>
        <w:spacing w:before="0" w:beforeAutospacing="0" w:after="150" w:afterAutospacing="0"/>
        <w:ind w:firstLine="450"/>
        <w:jc w:val="both"/>
        <w:rPr>
          <w:color w:val="333333"/>
        </w:rPr>
      </w:pPr>
      <w:r>
        <w:rPr>
          <w:color w:val="333333"/>
        </w:rPr>
        <w:t>1) дата укладення та номер договору/документа (документів), що підтверджують придбання товару (товарів), робіт та послуги (послуг);</w:t>
      </w:r>
    </w:p>
    <w:p w:rsidR="00BD31B7" w:rsidRDefault="00BD31B7" w:rsidP="00BD31B7">
      <w:pPr>
        <w:pStyle w:val="rvps2"/>
        <w:shd w:val="clear" w:color="auto" w:fill="FFFFFF"/>
        <w:spacing w:before="0" w:beforeAutospacing="0" w:after="150" w:afterAutospacing="0"/>
        <w:ind w:firstLine="450"/>
        <w:jc w:val="both"/>
        <w:rPr>
          <w:color w:val="333333"/>
        </w:rPr>
      </w:pPr>
      <w:bookmarkStart w:id="0" w:name="n832"/>
      <w:bookmarkEnd w:id="0"/>
      <w:r>
        <w:rPr>
          <w:color w:val="333333"/>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D31B7" w:rsidRDefault="00BD31B7" w:rsidP="00BD31B7">
      <w:pPr>
        <w:pStyle w:val="rvps2"/>
        <w:shd w:val="clear" w:color="auto" w:fill="FFFFFF"/>
        <w:spacing w:before="0" w:beforeAutospacing="0" w:after="150" w:afterAutospacing="0"/>
        <w:ind w:firstLine="450"/>
        <w:jc w:val="both"/>
        <w:rPr>
          <w:color w:val="333333"/>
        </w:rPr>
      </w:pPr>
      <w:bookmarkStart w:id="1" w:name="n833"/>
      <w:bookmarkEnd w:id="1"/>
      <w:r>
        <w:rPr>
          <w:color w:val="333333"/>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rsidR="00BD31B7" w:rsidRDefault="00BD31B7" w:rsidP="00BD31B7">
      <w:pPr>
        <w:pStyle w:val="rvps2"/>
        <w:shd w:val="clear" w:color="auto" w:fill="FFFFFF"/>
        <w:spacing w:before="0" w:beforeAutospacing="0" w:after="150" w:afterAutospacing="0"/>
        <w:ind w:firstLine="450"/>
        <w:jc w:val="both"/>
        <w:rPr>
          <w:color w:val="333333"/>
        </w:rPr>
      </w:pPr>
      <w:bookmarkStart w:id="2" w:name="n1961"/>
      <w:bookmarkStart w:id="3" w:name="n834"/>
      <w:bookmarkEnd w:id="2"/>
      <w:bookmarkEnd w:id="3"/>
      <w:r>
        <w:rPr>
          <w:color w:val="333333"/>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BD31B7" w:rsidRDefault="00BD31B7" w:rsidP="00BD31B7">
      <w:pPr>
        <w:pStyle w:val="rvps2"/>
        <w:shd w:val="clear" w:color="auto" w:fill="FFFFFF"/>
        <w:spacing w:before="0" w:beforeAutospacing="0" w:after="150" w:afterAutospacing="0"/>
        <w:ind w:firstLine="450"/>
        <w:jc w:val="both"/>
        <w:rPr>
          <w:color w:val="333333"/>
        </w:rPr>
      </w:pPr>
      <w:bookmarkStart w:id="4" w:name="n835"/>
      <w:bookmarkEnd w:id="4"/>
      <w:r>
        <w:rPr>
          <w:color w:val="333333"/>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BD31B7" w:rsidRDefault="00BD31B7" w:rsidP="00BD31B7">
      <w:pPr>
        <w:pStyle w:val="rvps2"/>
        <w:shd w:val="clear" w:color="auto" w:fill="FFFFFF"/>
        <w:spacing w:before="0" w:beforeAutospacing="0" w:after="150" w:afterAutospacing="0"/>
        <w:ind w:firstLine="450"/>
        <w:jc w:val="both"/>
        <w:rPr>
          <w:color w:val="333333"/>
        </w:rPr>
      </w:pPr>
      <w:bookmarkStart w:id="5" w:name="n836"/>
      <w:bookmarkEnd w:id="5"/>
      <w:r>
        <w:rPr>
          <w:color w:val="333333"/>
        </w:rPr>
        <w:t>6) назва предмета закупівлі;</w:t>
      </w:r>
    </w:p>
    <w:p w:rsidR="00BD31B7" w:rsidRDefault="00BD31B7" w:rsidP="00BD31B7">
      <w:pPr>
        <w:pStyle w:val="rvps2"/>
        <w:shd w:val="clear" w:color="auto" w:fill="FFFFFF"/>
        <w:spacing w:before="0" w:beforeAutospacing="0" w:after="150" w:afterAutospacing="0"/>
        <w:ind w:firstLine="450"/>
        <w:jc w:val="both"/>
        <w:rPr>
          <w:color w:val="333333"/>
        </w:rPr>
      </w:pPr>
      <w:bookmarkStart w:id="6" w:name="n837"/>
      <w:bookmarkEnd w:id="6"/>
      <w:r>
        <w:rPr>
          <w:color w:val="333333"/>
        </w:rPr>
        <w:t>7) кількість, місце та строк поставки товарів, виконання робіт чи надання послуг;</w:t>
      </w:r>
    </w:p>
    <w:p w:rsidR="00BD31B7" w:rsidRPr="00F11EC0" w:rsidRDefault="00BD31B7" w:rsidP="00BD31B7">
      <w:pPr>
        <w:pStyle w:val="rvps2"/>
        <w:shd w:val="clear" w:color="auto" w:fill="FFFFFF"/>
        <w:spacing w:before="0" w:beforeAutospacing="0" w:after="150" w:afterAutospacing="0"/>
        <w:ind w:firstLine="450"/>
        <w:jc w:val="both"/>
        <w:rPr>
          <w:b/>
          <w:bCs/>
          <w:color w:val="333333"/>
          <w:u w:val="single"/>
        </w:rPr>
      </w:pPr>
      <w:bookmarkStart w:id="7" w:name="n838"/>
      <w:bookmarkEnd w:id="7"/>
      <w:r>
        <w:rPr>
          <w:color w:val="333333"/>
        </w:rPr>
        <w:lastRenderedPageBreak/>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w:t>
      </w:r>
      <w:r w:rsidRPr="00F11EC0">
        <w:rPr>
          <w:b/>
          <w:bCs/>
          <w:color w:val="333333"/>
          <w:u w:val="single"/>
        </w:rPr>
        <w:t>та строк виконання договору.</w:t>
      </w:r>
    </w:p>
    <w:p w:rsidR="00F11EC0" w:rsidRPr="00F11EC0" w:rsidRDefault="00BD31B7" w:rsidP="00F11EC0">
      <w:pPr>
        <w:pStyle w:val="rvps2"/>
        <w:shd w:val="clear" w:color="auto" w:fill="FFFFFF"/>
        <w:spacing w:before="0" w:beforeAutospacing="0" w:after="150" w:afterAutospacing="0"/>
        <w:ind w:firstLine="450"/>
        <w:jc w:val="both"/>
        <w:rPr>
          <w:b/>
          <w:bCs/>
          <w:color w:val="333333"/>
          <w:u w:val="single"/>
        </w:rPr>
      </w:pPr>
      <w:r>
        <w:rPr>
          <w:color w:val="000000"/>
        </w:rPr>
        <w:t xml:space="preserve"> </w:t>
      </w:r>
      <w:r w:rsidR="00670532">
        <w:rPr>
          <w:color w:val="000000"/>
        </w:rPr>
        <w:t xml:space="preserve">Згідно </w:t>
      </w:r>
      <w:r w:rsidR="00670532" w:rsidRPr="000766EF">
        <w:rPr>
          <w:color w:val="000000"/>
        </w:rPr>
        <w:t xml:space="preserve">з </w:t>
      </w:r>
      <w:r w:rsidR="00670532" w:rsidRPr="000766EF">
        <w:t>пунктом</w:t>
      </w:r>
      <w:r w:rsidR="00F11EC0" w:rsidRPr="000766EF">
        <w:t xml:space="preserve"> 8</w:t>
      </w:r>
      <w:r w:rsidR="00670532">
        <w:rPr>
          <w:color w:val="4472C4"/>
        </w:rPr>
        <w:t xml:space="preserve"> </w:t>
      </w:r>
      <w:r w:rsidR="00670532">
        <w:t xml:space="preserve">частини </w:t>
      </w:r>
      <w:r w:rsidR="00F11EC0">
        <w:t>3</w:t>
      </w:r>
      <w:r w:rsidR="00670532">
        <w:t xml:space="preserve"> статті </w:t>
      </w:r>
      <w:r w:rsidR="00F11EC0">
        <w:t>3</w:t>
      </w:r>
      <w:r w:rsidR="00670532">
        <w:t xml:space="preserve"> </w:t>
      </w:r>
      <w:r w:rsidR="00670532">
        <w:rPr>
          <w:b/>
          <w:i/>
          <w:color w:val="000000"/>
        </w:rPr>
        <w:t>Закону</w:t>
      </w:r>
      <w:r w:rsidR="00670532">
        <w:rPr>
          <w:color w:val="000000"/>
        </w:rPr>
        <w:t xml:space="preserve"> у </w:t>
      </w:r>
      <w:r w:rsidR="00F11EC0" w:rsidRPr="00F11EC0">
        <w:rPr>
          <w:b/>
          <w:bCs/>
          <w:i/>
          <w:iCs/>
          <w:color w:val="000000"/>
        </w:rPr>
        <w:t xml:space="preserve">Звіті </w:t>
      </w:r>
      <w:r w:rsidR="00670532">
        <w:rPr>
          <w:color w:val="000000"/>
        </w:rPr>
        <w:t>обов’язково зазначається</w:t>
      </w:r>
      <w:r w:rsidR="00670532">
        <w:rPr>
          <w:color w:val="333333"/>
          <w:highlight w:val="white"/>
        </w:rPr>
        <w:t xml:space="preserve"> </w:t>
      </w:r>
      <w:r w:rsidR="00F11EC0" w:rsidRPr="00F11EC0">
        <w:rPr>
          <w:b/>
          <w:bCs/>
          <w:color w:val="333333"/>
          <w:u w:val="single"/>
        </w:rPr>
        <w:t>строк виконання договору.</w:t>
      </w:r>
    </w:p>
    <w:p w:rsidR="00670532" w:rsidRPr="000766EF" w:rsidRDefault="00670532" w:rsidP="00670532">
      <w:pPr>
        <w:spacing w:after="0" w:line="240" w:lineRule="auto"/>
        <w:ind w:firstLine="567"/>
        <w:jc w:val="both"/>
        <w:rPr>
          <w:rFonts w:ascii="Times New Roman" w:eastAsia="Times New Roman" w:hAnsi="Times New Roman" w:cs="Times New Roman"/>
          <w:sz w:val="24"/>
          <w:szCs w:val="24"/>
        </w:rPr>
      </w:pPr>
      <w:r w:rsidRPr="000766EF">
        <w:rPr>
          <w:rFonts w:ascii="Times New Roman" w:eastAsia="Times New Roman" w:hAnsi="Times New Roman" w:cs="Times New Roman"/>
          <w:sz w:val="24"/>
          <w:szCs w:val="24"/>
        </w:rPr>
        <w:t xml:space="preserve">Виходячи зі змісту </w:t>
      </w:r>
      <w:r w:rsidRPr="000766EF">
        <w:rPr>
          <w:rFonts w:ascii="Times New Roman" w:eastAsia="Times New Roman" w:hAnsi="Times New Roman" w:cs="Times New Roman"/>
          <w:b/>
          <w:i/>
          <w:iCs/>
          <w:sz w:val="24"/>
          <w:szCs w:val="24"/>
        </w:rPr>
        <w:t>Звіту</w:t>
      </w:r>
      <w:r w:rsidRPr="000766EF">
        <w:rPr>
          <w:rFonts w:ascii="Times New Roman" w:eastAsia="Times New Roman" w:hAnsi="Times New Roman" w:cs="Times New Roman"/>
          <w:sz w:val="24"/>
          <w:szCs w:val="24"/>
        </w:rPr>
        <w:t xml:space="preserve"> щодо </w:t>
      </w:r>
      <w:r w:rsidRPr="000766EF">
        <w:rPr>
          <w:rFonts w:ascii="Times New Roman" w:eastAsia="Times New Roman" w:hAnsi="Times New Roman" w:cs="Times New Roman"/>
          <w:b/>
          <w:i/>
          <w:iCs/>
          <w:sz w:val="24"/>
          <w:szCs w:val="24"/>
        </w:rPr>
        <w:t>Закупівлі</w:t>
      </w:r>
      <w:r w:rsidRPr="000766EF">
        <w:rPr>
          <w:rFonts w:ascii="Times New Roman" w:eastAsia="Times New Roman" w:hAnsi="Times New Roman" w:cs="Times New Roman"/>
          <w:b/>
          <w:sz w:val="24"/>
          <w:szCs w:val="24"/>
        </w:rPr>
        <w:t xml:space="preserve">, </w:t>
      </w:r>
      <w:r w:rsidRPr="000766EF">
        <w:rPr>
          <w:rFonts w:ascii="Times New Roman" w:eastAsia="Times New Roman" w:hAnsi="Times New Roman" w:cs="Times New Roman"/>
          <w:sz w:val="24"/>
          <w:szCs w:val="24"/>
        </w:rPr>
        <w:t xml:space="preserve">який автоматично було сформовано електронною системою закупівель, інформація про </w:t>
      </w:r>
      <w:r w:rsidR="00F11EC0" w:rsidRPr="000766EF">
        <w:rPr>
          <w:rFonts w:ascii="Times New Roman" w:eastAsia="Times New Roman" w:hAnsi="Times New Roman" w:cs="Times New Roman"/>
          <w:sz w:val="24"/>
          <w:szCs w:val="24"/>
        </w:rPr>
        <w:t>строк</w:t>
      </w:r>
      <w:r w:rsidR="000766EF" w:rsidRPr="000766EF">
        <w:rPr>
          <w:rFonts w:ascii="Times New Roman" w:eastAsia="Times New Roman" w:hAnsi="Times New Roman" w:cs="Times New Roman"/>
          <w:sz w:val="24"/>
          <w:szCs w:val="24"/>
        </w:rPr>
        <w:t xml:space="preserve"> дії</w:t>
      </w:r>
      <w:r w:rsidR="00F11EC0" w:rsidRPr="000766EF">
        <w:rPr>
          <w:rFonts w:ascii="Times New Roman" w:eastAsia="Times New Roman" w:hAnsi="Times New Roman" w:cs="Times New Roman"/>
          <w:sz w:val="24"/>
          <w:szCs w:val="24"/>
        </w:rPr>
        <w:t xml:space="preserve"> договору </w:t>
      </w:r>
      <w:r w:rsidRPr="000766EF">
        <w:rPr>
          <w:rFonts w:ascii="Times New Roman" w:eastAsia="Times New Roman" w:hAnsi="Times New Roman" w:cs="Times New Roman"/>
          <w:sz w:val="24"/>
          <w:szCs w:val="24"/>
        </w:rPr>
        <w:t>відображена</w:t>
      </w:r>
      <w:r w:rsidR="000766EF" w:rsidRPr="000766EF">
        <w:rPr>
          <w:rFonts w:ascii="Times New Roman" w:eastAsia="Times New Roman" w:hAnsi="Times New Roman" w:cs="Times New Roman"/>
          <w:sz w:val="24"/>
          <w:szCs w:val="24"/>
        </w:rPr>
        <w:t xml:space="preserve"> </w:t>
      </w:r>
      <w:r w:rsidRPr="000766EF">
        <w:rPr>
          <w:rFonts w:ascii="Times New Roman" w:eastAsia="Times New Roman" w:hAnsi="Times New Roman" w:cs="Times New Roman"/>
          <w:sz w:val="24"/>
          <w:szCs w:val="24"/>
        </w:rPr>
        <w:t>в електронній системі закупівель не</w:t>
      </w:r>
      <w:r w:rsidR="00F11EC0" w:rsidRPr="000766EF">
        <w:rPr>
          <w:rFonts w:ascii="Times New Roman" w:eastAsia="Times New Roman" w:hAnsi="Times New Roman" w:cs="Times New Roman"/>
          <w:sz w:val="24"/>
          <w:szCs w:val="24"/>
        </w:rPr>
        <w:t>вірно</w:t>
      </w:r>
      <w:r w:rsidRPr="000766EF">
        <w:rPr>
          <w:rFonts w:ascii="Times New Roman" w:eastAsia="Times New Roman" w:hAnsi="Times New Roman" w:cs="Times New Roman"/>
          <w:sz w:val="24"/>
          <w:szCs w:val="24"/>
        </w:rPr>
        <w:t xml:space="preserve"> і відрізняється від інформації </w:t>
      </w:r>
      <w:r w:rsidR="00F11EC0" w:rsidRPr="000766EF">
        <w:rPr>
          <w:rFonts w:ascii="Times New Roman" w:eastAsia="Times New Roman" w:hAnsi="Times New Roman" w:cs="Times New Roman"/>
          <w:sz w:val="24"/>
          <w:szCs w:val="24"/>
        </w:rPr>
        <w:t>про строк</w:t>
      </w:r>
      <w:r w:rsidR="00186591" w:rsidRPr="000766EF">
        <w:rPr>
          <w:rFonts w:ascii="Times New Roman" w:eastAsia="Times New Roman" w:hAnsi="Times New Roman" w:cs="Times New Roman"/>
          <w:sz w:val="24"/>
          <w:szCs w:val="24"/>
        </w:rPr>
        <w:t xml:space="preserve"> зазначений в пункті 14.1</w:t>
      </w:r>
      <w:r w:rsidR="00F11EC0" w:rsidRPr="000766EF">
        <w:rPr>
          <w:rFonts w:ascii="Times New Roman" w:eastAsia="Times New Roman" w:hAnsi="Times New Roman" w:cs="Times New Roman"/>
          <w:sz w:val="24"/>
          <w:szCs w:val="24"/>
        </w:rPr>
        <w:t xml:space="preserve">  </w:t>
      </w:r>
      <w:r w:rsidRPr="000766EF">
        <w:rPr>
          <w:rFonts w:ascii="Times New Roman" w:eastAsia="Times New Roman" w:hAnsi="Times New Roman" w:cs="Times New Roman"/>
          <w:sz w:val="24"/>
          <w:szCs w:val="24"/>
        </w:rPr>
        <w:t xml:space="preserve"> Договор</w:t>
      </w:r>
      <w:r w:rsidR="00186591" w:rsidRPr="000766EF">
        <w:rPr>
          <w:rFonts w:ascii="Times New Roman" w:eastAsia="Times New Roman" w:hAnsi="Times New Roman" w:cs="Times New Roman"/>
          <w:sz w:val="24"/>
          <w:szCs w:val="24"/>
        </w:rPr>
        <w:t xml:space="preserve">у </w:t>
      </w:r>
      <w:proofErr w:type="spellStart"/>
      <w:r w:rsidR="00186591" w:rsidRPr="000766EF">
        <w:rPr>
          <w:rFonts w:ascii="Times New Roman" w:eastAsia="Times New Roman" w:hAnsi="Times New Roman" w:cs="Times New Roman"/>
          <w:sz w:val="24"/>
          <w:szCs w:val="24"/>
        </w:rPr>
        <w:t>підряду</w:t>
      </w:r>
      <w:proofErr w:type="spellEnd"/>
      <w:r w:rsidRPr="000766EF">
        <w:rPr>
          <w:rFonts w:ascii="Times New Roman" w:eastAsia="Times New Roman" w:hAnsi="Times New Roman" w:cs="Times New Roman"/>
          <w:sz w:val="24"/>
          <w:szCs w:val="24"/>
        </w:rPr>
        <w:t xml:space="preserve"> №</w:t>
      </w:r>
      <w:r w:rsidR="00186591" w:rsidRPr="000766EF">
        <w:rPr>
          <w:rFonts w:ascii="Times New Roman" w:eastAsia="Times New Roman" w:hAnsi="Times New Roman" w:cs="Times New Roman"/>
          <w:sz w:val="24"/>
          <w:szCs w:val="24"/>
        </w:rPr>
        <w:t xml:space="preserve"> 108/23</w:t>
      </w:r>
      <w:r w:rsidRPr="000766EF">
        <w:rPr>
          <w:rFonts w:ascii="Times New Roman" w:eastAsia="Times New Roman" w:hAnsi="Times New Roman" w:cs="Times New Roman"/>
          <w:sz w:val="24"/>
          <w:szCs w:val="24"/>
        </w:rPr>
        <w:t xml:space="preserve"> від </w:t>
      </w:r>
      <w:r w:rsidR="00186591" w:rsidRPr="000766EF">
        <w:rPr>
          <w:rFonts w:ascii="Times New Roman" w:eastAsia="Times New Roman" w:hAnsi="Times New Roman" w:cs="Times New Roman"/>
          <w:sz w:val="24"/>
          <w:szCs w:val="24"/>
        </w:rPr>
        <w:t>04.12.2023</w:t>
      </w:r>
      <w:r w:rsidRPr="000766EF">
        <w:rPr>
          <w:rFonts w:ascii="Times New Roman" w:eastAsia="Times New Roman" w:hAnsi="Times New Roman" w:cs="Times New Roman"/>
          <w:sz w:val="24"/>
          <w:szCs w:val="24"/>
        </w:rPr>
        <w:t xml:space="preserve"> року (далі — </w:t>
      </w:r>
      <w:r w:rsidRPr="000766EF">
        <w:rPr>
          <w:rFonts w:ascii="Times New Roman" w:eastAsia="Times New Roman" w:hAnsi="Times New Roman" w:cs="Times New Roman"/>
          <w:b/>
          <w:bCs/>
          <w:i/>
          <w:iCs/>
          <w:sz w:val="24"/>
          <w:szCs w:val="24"/>
        </w:rPr>
        <w:t>Договір</w:t>
      </w:r>
      <w:r w:rsidRPr="000766EF">
        <w:rPr>
          <w:rFonts w:ascii="Times New Roman" w:eastAsia="Times New Roman" w:hAnsi="Times New Roman" w:cs="Times New Roman"/>
          <w:sz w:val="24"/>
          <w:szCs w:val="24"/>
        </w:rPr>
        <w:t>)</w:t>
      </w:r>
      <w:r w:rsidR="00186591" w:rsidRPr="000766EF">
        <w:rPr>
          <w:rFonts w:ascii="Times New Roman" w:eastAsia="Times New Roman" w:hAnsi="Times New Roman" w:cs="Times New Roman"/>
          <w:sz w:val="24"/>
          <w:szCs w:val="24"/>
        </w:rPr>
        <w:t>, а саме:</w:t>
      </w:r>
    </w:p>
    <w:p w:rsidR="00670532" w:rsidRDefault="000766EF" w:rsidP="00670532">
      <w:pPr>
        <w:spacing w:after="0" w:line="240" w:lineRule="auto"/>
        <w:ind w:firstLine="567"/>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w:t>
      </w:r>
      <w:r w:rsidRPr="000766EF">
        <w:rPr>
          <w:rFonts w:ascii="Times New Roman" w:eastAsia="Times New Roman" w:hAnsi="Times New Roman" w:cs="Times New Roman"/>
          <w:i/>
          <w:iCs/>
          <w:color w:val="000000"/>
          <w:sz w:val="24"/>
          <w:szCs w:val="24"/>
        </w:rPr>
        <w:t xml:space="preserve">14.1. Договір вважається укладеним і набирає чинності після його підписання Сторонами та скріплення печатками Сторін та діє до </w:t>
      </w:r>
      <w:r w:rsidRPr="000766EF">
        <w:rPr>
          <w:rFonts w:ascii="Times New Roman" w:eastAsia="Times New Roman" w:hAnsi="Times New Roman" w:cs="Times New Roman"/>
          <w:b/>
          <w:bCs/>
          <w:i/>
          <w:iCs/>
          <w:color w:val="000000"/>
          <w:sz w:val="24"/>
          <w:szCs w:val="24"/>
        </w:rPr>
        <w:t>31 грудня 2024 року</w:t>
      </w:r>
      <w:r w:rsidRPr="000766EF">
        <w:rPr>
          <w:rFonts w:ascii="Times New Roman" w:eastAsia="Times New Roman" w:hAnsi="Times New Roman" w:cs="Times New Roman"/>
          <w:i/>
          <w:iCs/>
          <w:color w:val="000000"/>
          <w:sz w:val="24"/>
          <w:szCs w:val="24"/>
        </w:rPr>
        <w:t>, а в частині розрахунків до повного виконання сторонами  свої зобов’язань. В частині гарантійних зобов’язань та відповідальності за їх невиконання умови Договору залишаються дійсними впродовж гарантійних строків.»</w:t>
      </w:r>
    </w:p>
    <w:p w:rsidR="00336F55" w:rsidRPr="000766EF" w:rsidRDefault="00336F55" w:rsidP="00670532">
      <w:pPr>
        <w:spacing w:after="0" w:line="240" w:lineRule="auto"/>
        <w:ind w:firstLine="567"/>
        <w:jc w:val="both"/>
        <w:rPr>
          <w:rFonts w:ascii="Times New Roman" w:eastAsia="Times New Roman" w:hAnsi="Times New Roman" w:cs="Times New Roman"/>
          <w:i/>
          <w:iCs/>
          <w:color w:val="000000"/>
          <w:sz w:val="24"/>
          <w:szCs w:val="24"/>
        </w:rPr>
      </w:pPr>
    </w:p>
    <w:p w:rsidR="00744869" w:rsidRDefault="00B3176E">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744869" w:rsidRPr="000766EF" w:rsidRDefault="00B3176E">
      <w:pPr>
        <w:pBdr>
          <w:top w:val="nil"/>
          <w:left w:val="nil"/>
          <w:bottom w:val="nil"/>
          <w:right w:val="nil"/>
          <w:between w:val="nil"/>
        </w:pBdr>
        <w:spacing w:after="0" w:line="240" w:lineRule="auto"/>
        <w:jc w:val="both"/>
        <w:rPr>
          <w:rFonts w:ascii="Times New Roman" w:eastAsia="Times New Roman" w:hAnsi="Times New Roman" w:cs="Times New Roman"/>
          <w:b/>
          <w:bCs/>
          <w:i/>
          <w:sz w:val="24"/>
          <w:szCs w:val="24"/>
          <w:u w:val="single"/>
        </w:rPr>
      </w:pPr>
      <w:r w:rsidRPr="000A6D3C">
        <w:rPr>
          <w:rFonts w:ascii="Times New Roman" w:eastAsia="Times New Roman" w:hAnsi="Times New Roman" w:cs="Times New Roman"/>
          <w:sz w:val="24"/>
          <w:szCs w:val="24"/>
        </w:rPr>
        <w:t xml:space="preserve">1. </w:t>
      </w:r>
      <w:r w:rsidRPr="000A6D3C">
        <w:rPr>
          <w:rFonts w:ascii="Times New Roman" w:eastAsia="Times New Roman" w:hAnsi="Times New Roman" w:cs="Times New Roman"/>
          <w:color w:val="000000"/>
          <w:sz w:val="24"/>
          <w:szCs w:val="24"/>
        </w:rPr>
        <w:t>Прийняти рішення про допущення Уповноваженою особою технічних</w:t>
      </w:r>
      <w:r w:rsidR="00336F55">
        <w:rPr>
          <w:rFonts w:ascii="Times New Roman" w:eastAsia="Times New Roman" w:hAnsi="Times New Roman" w:cs="Times New Roman"/>
          <w:color w:val="000000"/>
          <w:sz w:val="24"/>
          <w:szCs w:val="24"/>
        </w:rPr>
        <w:t xml:space="preserve">, </w:t>
      </w:r>
      <w:r w:rsidRPr="000A6D3C">
        <w:rPr>
          <w:rFonts w:ascii="Times New Roman" w:eastAsia="Times New Roman" w:hAnsi="Times New Roman" w:cs="Times New Roman"/>
          <w:color w:val="000000"/>
          <w:sz w:val="24"/>
          <w:szCs w:val="24"/>
        </w:rPr>
        <w:t xml:space="preserve">механічних </w:t>
      </w:r>
      <w:r w:rsidR="00336F55">
        <w:rPr>
          <w:rFonts w:ascii="Times New Roman" w:eastAsia="Times New Roman" w:hAnsi="Times New Roman" w:cs="Times New Roman"/>
          <w:color w:val="000000"/>
          <w:sz w:val="24"/>
          <w:szCs w:val="24"/>
        </w:rPr>
        <w:t xml:space="preserve"> </w:t>
      </w:r>
      <w:r w:rsidRPr="000A6D3C">
        <w:rPr>
          <w:rFonts w:ascii="Times New Roman" w:eastAsia="Times New Roman" w:hAnsi="Times New Roman" w:cs="Times New Roman"/>
          <w:color w:val="000000"/>
          <w:sz w:val="24"/>
          <w:szCs w:val="24"/>
        </w:rPr>
        <w:t>помилок під час</w:t>
      </w:r>
      <w:r w:rsidR="000766EF">
        <w:rPr>
          <w:rFonts w:ascii="Times New Roman" w:eastAsia="Times New Roman" w:hAnsi="Times New Roman" w:cs="Times New Roman"/>
          <w:color w:val="000000"/>
          <w:sz w:val="24"/>
          <w:szCs w:val="24"/>
        </w:rPr>
        <w:t xml:space="preserve"> заповнення форми </w:t>
      </w:r>
      <w:r w:rsidR="000766EF" w:rsidRPr="000766EF">
        <w:rPr>
          <w:rFonts w:ascii="Times New Roman" w:eastAsia="Times New Roman" w:hAnsi="Times New Roman" w:cs="Times New Roman"/>
          <w:b/>
          <w:bCs/>
          <w:i/>
          <w:iCs/>
          <w:color w:val="000000"/>
          <w:sz w:val="24"/>
          <w:szCs w:val="24"/>
        </w:rPr>
        <w:t>Звіту</w:t>
      </w:r>
      <w:r w:rsidR="000766EF">
        <w:rPr>
          <w:rFonts w:ascii="Times New Roman" w:eastAsia="Times New Roman" w:hAnsi="Times New Roman" w:cs="Times New Roman"/>
          <w:color w:val="000000"/>
          <w:sz w:val="24"/>
          <w:szCs w:val="24"/>
        </w:rPr>
        <w:t xml:space="preserve"> щодо </w:t>
      </w:r>
      <w:r w:rsidRPr="000A6D3C">
        <w:rPr>
          <w:rFonts w:ascii="Times New Roman" w:eastAsia="Times New Roman" w:hAnsi="Times New Roman" w:cs="Times New Roman"/>
          <w:color w:val="000000"/>
          <w:sz w:val="24"/>
          <w:szCs w:val="24"/>
        </w:rPr>
        <w:t xml:space="preserve">здійснення закупівлі за ідентифікатором </w:t>
      </w:r>
      <w:r w:rsidR="00356BE3" w:rsidRPr="000A6D3C">
        <w:rPr>
          <w:rFonts w:ascii="Times New Roman" w:eastAsia="Times New Roman" w:hAnsi="Times New Roman" w:cs="Times New Roman"/>
          <w:b/>
          <w:bCs/>
          <w:sz w:val="24"/>
          <w:szCs w:val="24"/>
        </w:rPr>
        <w:t xml:space="preserve">№ </w:t>
      </w:r>
      <w:r w:rsidR="00356BE3" w:rsidRPr="000A6D3C">
        <w:rPr>
          <w:rFonts w:ascii="Times New Roman" w:eastAsia="Times New Roman" w:hAnsi="Times New Roman" w:cs="Times New Roman"/>
          <w:b/>
          <w:bCs/>
          <w:sz w:val="24"/>
          <w:szCs w:val="24"/>
          <w:lang w:val="en-US"/>
        </w:rPr>
        <w:t>UA</w:t>
      </w:r>
      <w:r w:rsidR="00356BE3" w:rsidRPr="000A6D3C">
        <w:rPr>
          <w:rFonts w:ascii="Times New Roman" w:eastAsia="Times New Roman" w:hAnsi="Times New Roman" w:cs="Times New Roman"/>
          <w:b/>
          <w:bCs/>
          <w:sz w:val="24"/>
          <w:szCs w:val="24"/>
        </w:rPr>
        <w:t>-2023-12-06-015735-</w:t>
      </w:r>
      <w:r w:rsidR="000A6D3C" w:rsidRPr="000A6D3C">
        <w:rPr>
          <w:rFonts w:ascii="Times New Roman" w:eastAsia="Times New Roman" w:hAnsi="Times New Roman" w:cs="Times New Roman"/>
          <w:b/>
          <w:bCs/>
          <w:color w:val="000000"/>
          <w:sz w:val="24"/>
          <w:szCs w:val="24"/>
        </w:rPr>
        <w:t>а</w:t>
      </w:r>
      <w:r w:rsidRPr="000A6D3C">
        <w:rPr>
          <w:rFonts w:ascii="Times New Roman" w:eastAsia="Times New Roman" w:hAnsi="Times New Roman" w:cs="Times New Roman"/>
          <w:color w:val="000000"/>
          <w:sz w:val="24"/>
          <w:szCs w:val="24"/>
        </w:rPr>
        <w:t>.</w:t>
      </w:r>
      <w:r w:rsidRPr="000A6D3C">
        <w:rPr>
          <w:rFonts w:ascii="Times New Roman" w:eastAsia="Times New Roman" w:hAnsi="Times New Roman" w:cs="Times New Roman"/>
          <w:sz w:val="24"/>
          <w:szCs w:val="24"/>
        </w:rPr>
        <w:t xml:space="preserve"> </w:t>
      </w:r>
      <w:r w:rsidRPr="000A6D3C">
        <w:rPr>
          <w:rFonts w:ascii="Times New Roman" w:eastAsia="Times New Roman" w:hAnsi="Times New Roman" w:cs="Times New Roman"/>
          <w:color w:val="000000"/>
          <w:sz w:val="24"/>
          <w:szCs w:val="24"/>
        </w:rPr>
        <w:t xml:space="preserve">У зв’язку з цим вжити наступних заходів </w:t>
      </w:r>
      <w:r w:rsidRPr="002F2EC2">
        <w:rPr>
          <w:rFonts w:ascii="Times New Roman" w:eastAsia="Times New Roman" w:hAnsi="Times New Roman" w:cs="Times New Roman"/>
          <w:iCs/>
          <w:color w:val="000000"/>
          <w:sz w:val="24"/>
          <w:szCs w:val="24"/>
        </w:rPr>
        <w:t xml:space="preserve">розмістити на </w:t>
      </w:r>
      <w:proofErr w:type="spellStart"/>
      <w:r w:rsidRPr="002F2EC2">
        <w:rPr>
          <w:rFonts w:ascii="Times New Roman" w:eastAsia="Times New Roman" w:hAnsi="Times New Roman" w:cs="Times New Roman"/>
          <w:iCs/>
          <w:color w:val="000000"/>
          <w:sz w:val="24"/>
          <w:szCs w:val="24"/>
        </w:rPr>
        <w:t>вебпорталі</w:t>
      </w:r>
      <w:proofErr w:type="spellEnd"/>
      <w:r w:rsidRPr="002F2EC2">
        <w:rPr>
          <w:rFonts w:ascii="Times New Roman" w:eastAsia="Times New Roman" w:hAnsi="Times New Roman" w:cs="Times New Roman"/>
          <w:iCs/>
          <w:color w:val="000000"/>
          <w:sz w:val="24"/>
          <w:szCs w:val="24"/>
        </w:rPr>
        <w:t xml:space="preserve"> Уповноваженого органу повідомлення про внесення змін до договору про закупівлю від</w:t>
      </w:r>
      <w:r w:rsidR="00356BE3" w:rsidRPr="002F2EC2">
        <w:rPr>
          <w:rFonts w:ascii="Times New Roman" w:eastAsia="Times New Roman" w:hAnsi="Times New Roman" w:cs="Times New Roman"/>
          <w:iCs/>
          <w:color w:val="000000"/>
          <w:sz w:val="24"/>
          <w:szCs w:val="24"/>
        </w:rPr>
        <w:t xml:space="preserve"> </w:t>
      </w:r>
      <w:r w:rsidR="00356BE3" w:rsidRPr="002F2EC2">
        <w:rPr>
          <w:rFonts w:ascii="Times New Roman" w:eastAsia="Times New Roman" w:hAnsi="Times New Roman" w:cs="Times New Roman"/>
          <w:iCs/>
          <w:sz w:val="24"/>
          <w:szCs w:val="24"/>
        </w:rPr>
        <w:t xml:space="preserve">04.12.2023 № 108/23 </w:t>
      </w:r>
      <w:r w:rsidR="00186591">
        <w:rPr>
          <w:rFonts w:ascii="Times New Roman" w:eastAsia="Times New Roman" w:hAnsi="Times New Roman" w:cs="Times New Roman"/>
          <w:iCs/>
          <w:sz w:val="24"/>
          <w:szCs w:val="24"/>
        </w:rPr>
        <w:t>і</w:t>
      </w:r>
      <w:r w:rsidRPr="002F2EC2">
        <w:rPr>
          <w:rFonts w:ascii="Times New Roman" w:eastAsia="Times New Roman" w:hAnsi="Times New Roman" w:cs="Times New Roman"/>
          <w:iCs/>
          <w:color w:val="000000"/>
          <w:sz w:val="24"/>
          <w:szCs w:val="24"/>
        </w:rPr>
        <w:t>з</w:t>
      </w:r>
      <w:r w:rsidR="00356BE3" w:rsidRPr="002F2EC2">
        <w:rPr>
          <w:rFonts w:ascii="Times New Roman" w:eastAsia="Times New Roman" w:hAnsi="Times New Roman" w:cs="Times New Roman"/>
          <w:iCs/>
          <w:color w:val="000000"/>
          <w:sz w:val="24"/>
          <w:szCs w:val="24"/>
        </w:rPr>
        <w:t xml:space="preserve"> </w:t>
      </w:r>
      <w:r w:rsidR="00336F55">
        <w:rPr>
          <w:rFonts w:ascii="Times New Roman" w:eastAsia="Times New Roman" w:hAnsi="Times New Roman" w:cs="Times New Roman"/>
          <w:iCs/>
          <w:color w:val="000000"/>
          <w:sz w:val="24"/>
          <w:szCs w:val="24"/>
        </w:rPr>
        <w:t xml:space="preserve">зазначенням дати завершення дії </w:t>
      </w:r>
      <w:r w:rsidR="00336F55" w:rsidRPr="00336F55">
        <w:rPr>
          <w:rFonts w:ascii="Times New Roman" w:eastAsia="Times New Roman" w:hAnsi="Times New Roman" w:cs="Times New Roman"/>
          <w:b/>
          <w:bCs/>
          <w:i/>
          <w:color w:val="000000"/>
          <w:sz w:val="24"/>
          <w:szCs w:val="24"/>
          <w:u w:val="single"/>
        </w:rPr>
        <w:t>Д</w:t>
      </w:r>
      <w:r w:rsidR="00186591" w:rsidRPr="00336F55">
        <w:rPr>
          <w:rFonts w:ascii="Times New Roman" w:eastAsia="Times New Roman" w:hAnsi="Times New Roman" w:cs="Times New Roman"/>
          <w:b/>
          <w:bCs/>
          <w:i/>
          <w:sz w:val="24"/>
          <w:szCs w:val="24"/>
          <w:u w:val="single"/>
        </w:rPr>
        <w:t>оговору</w:t>
      </w:r>
      <w:r w:rsidR="00336F55" w:rsidRPr="00336F55">
        <w:rPr>
          <w:rFonts w:ascii="Times New Roman" w:eastAsia="Times New Roman" w:hAnsi="Times New Roman" w:cs="Times New Roman"/>
          <w:b/>
          <w:bCs/>
          <w:i/>
          <w:sz w:val="24"/>
          <w:szCs w:val="24"/>
          <w:u w:val="single"/>
        </w:rPr>
        <w:t xml:space="preserve"> </w:t>
      </w:r>
      <w:r w:rsidR="00186591" w:rsidRPr="000766EF">
        <w:rPr>
          <w:rFonts w:ascii="Times New Roman" w:eastAsia="Times New Roman" w:hAnsi="Times New Roman" w:cs="Times New Roman"/>
          <w:b/>
          <w:bCs/>
          <w:iCs/>
          <w:sz w:val="24"/>
          <w:szCs w:val="24"/>
          <w:u w:val="single"/>
        </w:rPr>
        <w:t xml:space="preserve"> </w:t>
      </w:r>
      <w:r w:rsidR="00336F55">
        <w:rPr>
          <w:rFonts w:ascii="Times New Roman" w:eastAsia="Times New Roman" w:hAnsi="Times New Roman" w:cs="Times New Roman"/>
          <w:b/>
          <w:bCs/>
          <w:iCs/>
          <w:sz w:val="24"/>
          <w:szCs w:val="24"/>
          <w:u w:val="single"/>
        </w:rPr>
        <w:t xml:space="preserve"> </w:t>
      </w:r>
      <w:r w:rsidR="00186591" w:rsidRPr="000766EF">
        <w:rPr>
          <w:rFonts w:ascii="Times New Roman" w:eastAsia="Times New Roman" w:hAnsi="Times New Roman" w:cs="Times New Roman"/>
          <w:b/>
          <w:bCs/>
          <w:iCs/>
          <w:sz w:val="24"/>
          <w:szCs w:val="24"/>
          <w:u w:val="single"/>
        </w:rPr>
        <w:t>до 31.12.202</w:t>
      </w:r>
      <w:r w:rsidR="000766EF" w:rsidRPr="000766EF">
        <w:rPr>
          <w:rFonts w:ascii="Times New Roman" w:eastAsia="Times New Roman" w:hAnsi="Times New Roman" w:cs="Times New Roman"/>
          <w:b/>
          <w:bCs/>
          <w:iCs/>
          <w:sz w:val="24"/>
          <w:szCs w:val="24"/>
          <w:u w:val="single"/>
        </w:rPr>
        <w:t>4</w:t>
      </w:r>
      <w:r w:rsidR="00186591" w:rsidRPr="000766EF">
        <w:rPr>
          <w:rFonts w:ascii="Times New Roman" w:eastAsia="Times New Roman" w:hAnsi="Times New Roman" w:cs="Times New Roman"/>
          <w:b/>
          <w:bCs/>
          <w:iCs/>
          <w:sz w:val="24"/>
          <w:szCs w:val="24"/>
          <w:u w:val="single"/>
        </w:rPr>
        <w:t xml:space="preserve"> року </w:t>
      </w:r>
      <w:r w:rsidR="00356BE3" w:rsidRPr="000766EF">
        <w:rPr>
          <w:rFonts w:ascii="Times New Roman" w:eastAsia="Times New Roman" w:hAnsi="Times New Roman" w:cs="Times New Roman"/>
          <w:b/>
          <w:bCs/>
          <w:sz w:val="24"/>
          <w:szCs w:val="24"/>
          <w:u w:val="single"/>
        </w:rPr>
        <w:t>.</w:t>
      </w:r>
    </w:p>
    <w:p w:rsidR="00744869" w:rsidRDefault="00744869">
      <w:pPr>
        <w:pBdr>
          <w:top w:val="nil"/>
          <w:left w:val="nil"/>
          <w:bottom w:val="nil"/>
          <w:right w:val="nil"/>
          <w:between w:val="nil"/>
        </w:pBdr>
        <w:spacing w:after="0" w:line="240" w:lineRule="auto"/>
        <w:ind w:left="733" w:hanging="733"/>
        <w:jc w:val="both"/>
        <w:rPr>
          <w:rFonts w:ascii="Times New Roman" w:eastAsia="Times New Roman" w:hAnsi="Times New Roman" w:cs="Times New Roman"/>
          <w:b/>
          <w:color w:val="000000"/>
          <w:sz w:val="20"/>
          <w:szCs w:val="20"/>
        </w:rPr>
      </w:pPr>
    </w:p>
    <w:tbl>
      <w:tblPr>
        <w:tblW w:w="9844" w:type="dxa"/>
        <w:tblLayout w:type="fixed"/>
        <w:tblLook w:val="04A0" w:firstRow="1" w:lastRow="0" w:firstColumn="1" w:lastColumn="0" w:noHBand="0" w:noVBand="1"/>
      </w:tblPr>
      <w:tblGrid>
        <w:gridCol w:w="3664"/>
        <w:gridCol w:w="3285"/>
        <w:gridCol w:w="2895"/>
      </w:tblGrid>
      <w:tr w:rsidR="000A6D3C" w:rsidRPr="00654328" w:rsidTr="00763466">
        <w:trPr>
          <w:trHeight w:val="131"/>
        </w:trPr>
        <w:tc>
          <w:tcPr>
            <w:tcW w:w="3664" w:type="dxa"/>
            <w:shd w:val="clear" w:color="auto" w:fill="auto"/>
          </w:tcPr>
          <w:p w:rsidR="000A6D3C" w:rsidRDefault="000A6D3C" w:rsidP="00763466">
            <w:pPr>
              <w:tabs>
                <w:tab w:val="left" w:pos="1440"/>
              </w:tabs>
              <w:spacing w:after="0" w:line="240" w:lineRule="auto"/>
              <w:ind w:firstLine="3"/>
              <w:rPr>
                <w:rFonts w:ascii="Times New Roman" w:hAnsi="Times New Roman" w:cs="Times New Roman"/>
                <w:b/>
                <w:sz w:val="24"/>
                <w:szCs w:val="24"/>
              </w:rPr>
            </w:pPr>
          </w:p>
          <w:p w:rsidR="00336F55" w:rsidRPr="00654328" w:rsidRDefault="00336F55" w:rsidP="00763466">
            <w:pPr>
              <w:tabs>
                <w:tab w:val="left" w:pos="1440"/>
              </w:tabs>
              <w:spacing w:after="0" w:line="240" w:lineRule="auto"/>
              <w:ind w:firstLine="3"/>
              <w:rPr>
                <w:rFonts w:ascii="Times New Roman" w:hAnsi="Times New Roman" w:cs="Times New Roman"/>
                <w:b/>
                <w:sz w:val="24"/>
                <w:szCs w:val="24"/>
              </w:rPr>
            </w:pPr>
          </w:p>
          <w:p w:rsidR="000A6D3C" w:rsidRPr="00654328" w:rsidRDefault="000A6D3C" w:rsidP="00763466">
            <w:pPr>
              <w:tabs>
                <w:tab w:val="left" w:pos="1440"/>
              </w:tabs>
              <w:spacing w:after="0" w:line="240" w:lineRule="auto"/>
              <w:ind w:firstLine="3"/>
              <w:rPr>
                <w:rFonts w:ascii="Times New Roman" w:hAnsi="Times New Roman" w:cs="Times New Roman"/>
                <w:b/>
                <w:sz w:val="24"/>
                <w:szCs w:val="24"/>
              </w:rPr>
            </w:pPr>
            <w:r w:rsidRPr="00654328">
              <w:rPr>
                <w:rFonts w:ascii="Times New Roman" w:hAnsi="Times New Roman" w:cs="Times New Roman"/>
                <w:b/>
                <w:sz w:val="24"/>
                <w:szCs w:val="24"/>
              </w:rPr>
              <w:t>Уповноважена особа УБЖКГІТ БМР БР КО</w:t>
            </w:r>
          </w:p>
          <w:p w:rsidR="000A6D3C" w:rsidRPr="00654328" w:rsidRDefault="000A6D3C" w:rsidP="00763466">
            <w:pPr>
              <w:shd w:val="clear" w:color="auto" w:fill="FFFFFF"/>
              <w:spacing w:after="0" w:line="240" w:lineRule="auto"/>
              <w:ind w:firstLine="3"/>
              <w:rPr>
                <w:rFonts w:ascii="Times New Roman" w:hAnsi="Times New Roman" w:cs="Times New Roman"/>
                <w:b/>
                <w:color w:val="000000"/>
                <w:sz w:val="24"/>
                <w:szCs w:val="24"/>
              </w:rPr>
            </w:pPr>
          </w:p>
          <w:p w:rsidR="000A6D3C" w:rsidRPr="00654328" w:rsidRDefault="000A6D3C" w:rsidP="00763466">
            <w:pPr>
              <w:shd w:val="clear" w:color="auto" w:fill="FFFFFF"/>
              <w:spacing w:after="0" w:line="240" w:lineRule="auto"/>
              <w:ind w:firstLine="3"/>
              <w:rPr>
                <w:rFonts w:ascii="Times New Roman" w:hAnsi="Times New Roman" w:cs="Times New Roman"/>
                <w:i/>
                <w:spacing w:val="-4"/>
                <w:sz w:val="24"/>
                <w:szCs w:val="24"/>
              </w:rPr>
            </w:pPr>
          </w:p>
        </w:tc>
        <w:tc>
          <w:tcPr>
            <w:tcW w:w="3285" w:type="dxa"/>
            <w:shd w:val="clear" w:color="auto" w:fill="auto"/>
            <w:vAlign w:val="center"/>
          </w:tcPr>
          <w:p w:rsidR="000A6D3C" w:rsidRPr="00654328" w:rsidRDefault="000A6D3C" w:rsidP="00763466">
            <w:pPr>
              <w:tabs>
                <w:tab w:val="left" w:pos="1440"/>
              </w:tabs>
              <w:spacing w:after="0" w:line="240" w:lineRule="auto"/>
              <w:jc w:val="center"/>
              <w:rPr>
                <w:rFonts w:ascii="Times New Roman" w:hAnsi="Times New Roman" w:cs="Times New Roman"/>
                <w:sz w:val="24"/>
                <w:szCs w:val="24"/>
              </w:rPr>
            </w:pPr>
          </w:p>
          <w:p w:rsidR="000A6D3C" w:rsidRPr="00654328" w:rsidRDefault="000A6D3C" w:rsidP="00763466">
            <w:pPr>
              <w:tabs>
                <w:tab w:val="left" w:pos="1440"/>
              </w:tabs>
              <w:spacing w:after="0" w:line="240" w:lineRule="auto"/>
              <w:rPr>
                <w:rFonts w:ascii="Times New Roman" w:hAnsi="Times New Roman" w:cs="Times New Roman"/>
                <w:sz w:val="24"/>
                <w:szCs w:val="24"/>
                <w:u w:val="single"/>
              </w:rPr>
            </w:pPr>
            <w:r w:rsidRPr="00654328">
              <w:rPr>
                <w:rFonts w:ascii="Times New Roman" w:hAnsi="Times New Roman" w:cs="Times New Roman"/>
                <w:sz w:val="24"/>
                <w:szCs w:val="24"/>
                <w:u w:val="single"/>
              </w:rPr>
              <w:t>________________</w:t>
            </w:r>
          </w:p>
          <w:p w:rsidR="000A6D3C" w:rsidRPr="00654328" w:rsidRDefault="000A6D3C" w:rsidP="00763466">
            <w:pPr>
              <w:tabs>
                <w:tab w:val="left" w:pos="1440"/>
              </w:tabs>
              <w:spacing w:after="0" w:line="240" w:lineRule="auto"/>
              <w:jc w:val="center"/>
              <w:rPr>
                <w:rFonts w:ascii="Times New Roman" w:hAnsi="Times New Roman" w:cs="Times New Roman"/>
                <w:sz w:val="24"/>
                <w:szCs w:val="24"/>
              </w:rPr>
            </w:pPr>
          </w:p>
        </w:tc>
        <w:tc>
          <w:tcPr>
            <w:tcW w:w="2895" w:type="dxa"/>
            <w:shd w:val="clear" w:color="auto" w:fill="auto"/>
            <w:vAlign w:val="center"/>
          </w:tcPr>
          <w:p w:rsidR="000A6D3C" w:rsidRPr="00654328" w:rsidRDefault="000A6D3C" w:rsidP="00763466">
            <w:pPr>
              <w:tabs>
                <w:tab w:val="left" w:pos="1440"/>
              </w:tabs>
              <w:spacing w:after="0" w:line="240" w:lineRule="auto"/>
              <w:rPr>
                <w:rFonts w:ascii="Times New Roman" w:hAnsi="Times New Roman" w:cs="Times New Roman"/>
                <w:b/>
                <w:bCs/>
                <w:sz w:val="24"/>
                <w:szCs w:val="24"/>
              </w:rPr>
            </w:pPr>
            <w:r w:rsidRPr="00654328">
              <w:rPr>
                <w:rFonts w:ascii="Times New Roman" w:hAnsi="Times New Roman" w:cs="Times New Roman"/>
                <w:b/>
                <w:bCs/>
                <w:sz w:val="24"/>
                <w:szCs w:val="24"/>
              </w:rPr>
              <w:t>Валентина КАРПЕ</w:t>
            </w:r>
            <w:bookmarkStart w:id="8" w:name="_GoBack"/>
            <w:bookmarkEnd w:id="8"/>
            <w:r w:rsidRPr="00654328">
              <w:rPr>
                <w:rFonts w:ascii="Times New Roman" w:hAnsi="Times New Roman" w:cs="Times New Roman"/>
                <w:b/>
                <w:bCs/>
                <w:sz w:val="24"/>
                <w:szCs w:val="24"/>
              </w:rPr>
              <w:t>НКО</w:t>
            </w:r>
          </w:p>
        </w:tc>
      </w:tr>
    </w:tbl>
    <w:p w:rsidR="000A6D3C" w:rsidRDefault="000A6D3C">
      <w:pPr>
        <w:pBdr>
          <w:top w:val="nil"/>
          <w:left w:val="nil"/>
          <w:bottom w:val="nil"/>
          <w:right w:val="nil"/>
          <w:between w:val="nil"/>
        </w:pBdr>
        <w:spacing w:after="0" w:line="240" w:lineRule="auto"/>
        <w:ind w:left="733" w:hanging="733"/>
        <w:jc w:val="both"/>
        <w:rPr>
          <w:rFonts w:ascii="Times New Roman" w:eastAsia="Times New Roman" w:hAnsi="Times New Roman" w:cs="Times New Roman"/>
          <w:b/>
          <w:color w:val="000000"/>
          <w:sz w:val="20"/>
          <w:szCs w:val="20"/>
        </w:rPr>
      </w:pPr>
    </w:p>
    <w:sectPr w:rsidR="000A6D3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869"/>
    <w:rsid w:val="000766EF"/>
    <w:rsid w:val="000A6D3C"/>
    <w:rsid w:val="00186591"/>
    <w:rsid w:val="002F2EC2"/>
    <w:rsid w:val="00336F55"/>
    <w:rsid w:val="00356BE3"/>
    <w:rsid w:val="00670532"/>
    <w:rsid w:val="00744869"/>
    <w:rsid w:val="00B3176E"/>
    <w:rsid w:val="00BD31B7"/>
    <w:rsid w:val="00D8512F"/>
    <w:rsid w:val="00E67E92"/>
    <w:rsid w:val="00F11E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DC2C"/>
  <w15:docId w15:val="{822E272A-EBE0-4A82-AF85-44D55AD2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10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99"/>
    <w:qFormat/>
    <w:rsid w:val="00A42107"/>
    <w:pPr>
      <w:ind w:left="720"/>
      <w:contextualSpacing/>
    </w:pPr>
  </w:style>
  <w:style w:type="paragraph" w:customStyle="1" w:styleId="10">
    <w:name w:val="Абзац списка1"/>
    <w:basedOn w:val="a"/>
    <w:uiPriority w:val="34"/>
    <w:qFormat/>
    <w:rsid w:val="00A42107"/>
    <w:pPr>
      <w:spacing w:after="200" w:line="276" w:lineRule="auto"/>
      <w:ind w:left="720"/>
      <w:contextualSpacing/>
    </w:pPr>
    <w:rPr>
      <w:rFonts w:eastAsiaTheme="minorEastAsia"/>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character" w:customStyle="1" w:styleId="a7">
    <w:name w:val="Без інтервалів Знак"/>
    <w:link w:val="a8"/>
    <w:uiPriority w:val="1"/>
    <w:locked/>
    <w:rsid w:val="00D8512F"/>
    <w:rPr>
      <w:rFonts w:eastAsia="Arial"/>
      <w:lang w:val="ru-RU" w:eastAsia="ar-SA"/>
    </w:rPr>
  </w:style>
  <w:style w:type="paragraph" w:styleId="a8">
    <w:name w:val="No Spacing"/>
    <w:link w:val="a7"/>
    <w:uiPriority w:val="1"/>
    <w:qFormat/>
    <w:rsid w:val="00D8512F"/>
    <w:pPr>
      <w:suppressAutoHyphens/>
      <w:spacing w:after="0" w:line="240" w:lineRule="auto"/>
    </w:pPr>
    <w:rPr>
      <w:rFonts w:eastAsia="Arial"/>
      <w:lang w:val="ru-RU" w:eastAsia="ar-SA"/>
    </w:rPr>
  </w:style>
  <w:style w:type="character" w:styleId="a9">
    <w:name w:val="Strong"/>
    <w:uiPriority w:val="22"/>
    <w:qFormat/>
    <w:rsid w:val="00D8512F"/>
    <w:rPr>
      <w:b/>
      <w:bCs/>
    </w:rPr>
  </w:style>
  <w:style w:type="character" w:styleId="aa">
    <w:name w:val="Hyperlink"/>
    <w:basedOn w:val="a0"/>
    <w:uiPriority w:val="99"/>
    <w:semiHidden/>
    <w:unhideWhenUsed/>
    <w:rsid w:val="00670532"/>
    <w:rPr>
      <w:color w:val="0563C1" w:themeColor="hyperlink"/>
      <w:u w:val="single"/>
    </w:rPr>
  </w:style>
  <w:style w:type="paragraph" w:customStyle="1" w:styleId="rvps2">
    <w:name w:val="rvps2"/>
    <w:basedOn w:val="a"/>
    <w:rsid w:val="00BD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BD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90975">
      <w:bodyDiv w:val="1"/>
      <w:marLeft w:val="0"/>
      <w:marRight w:val="0"/>
      <w:marTop w:val="0"/>
      <w:marBottom w:val="0"/>
      <w:divBdr>
        <w:top w:val="none" w:sz="0" w:space="0" w:color="auto"/>
        <w:left w:val="none" w:sz="0" w:space="0" w:color="auto"/>
        <w:bottom w:val="none" w:sz="0" w:space="0" w:color="auto"/>
        <w:right w:val="none" w:sz="0" w:space="0" w:color="auto"/>
      </w:divBdr>
    </w:div>
    <w:div w:id="363336194">
      <w:bodyDiv w:val="1"/>
      <w:marLeft w:val="0"/>
      <w:marRight w:val="0"/>
      <w:marTop w:val="0"/>
      <w:marBottom w:val="0"/>
      <w:divBdr>
        <w:top w:val="none" w:sz="0" w:space="0" w:color="auto"/>
        <w:left w:val="none" w:sz="0" w:space="0" w:color="auto"/>
        <w:bottom w:val="none" w:sz="0" w:space="0" w:color="auto"/>
        <w:right w:val="none" w:sz="0" w:space="0" w:color="auto"/>
      </w:divBdr>
    </w:div>
    <w:div w:id="1785494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Rovi5mYuCci8+zmGSb77zBk12Q==">CgMxLjAyCGguZ2pkZ3hzMgloLjMwajB6bGw4AHIhMUE4LUVMbUVuaktMZ3AxdVJvTXpaa25CdldHeG9iTXZa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3221</Words>
  <Characters>1837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2023-12-07T09:53:00Z</cp:lastPrinted>
  <dcterms:created xsi:type="dcterms:W3CDTF">2023-12-07T09:54:00Z</dcterms:created>
  <dcterms:modified xsi:type="dcterms:W3CDTF">2023-12-07T09:54:00Z</dcterms:modified>
</cp:coreProperties>
</file>